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0C7D1A" w:rsidP="000C7D1A">
      <w:pPr>
        <w:pStyle w:val="Heading3"/>
      </w:pPr>
      <w:r>
        <w:t>The Resolution</w:t>
      </w:r>
    </w:p>
    <w:p w:rsidR="000C7D1A" w:rsidRDefault="000C7D1A" w:rsidP="000C7D1A"/>
    <w:p w:rsidR="000C7D1A" w:rsidRDefault="000C7D1A" w:rsidP="000C7D1A">
      <w:pPr>
        <w:rPr>
          <w:b/>
        </w:rPr>
      </w:pPr>
      <w:r w:rsidRPr="000C7D1A">
        <w:rPr>
          <w:b/>
        </w:rPr>
        <w:t>Resolved: The United States federal government should</w:t>
      </w:r>
      <w:r>
        <w:t xml:space="preserve"> </w:t>
      </w:r>
      <w:r w:rsidRPr="000C7D1A">
        <w:rPr>
          <w:b/>
        </w:rPr>
        <w:t>substantially</w:t>
      </w:r>
      <w:r>
        <w:t xml:space="preserve"> </w:t>
      </w:r>
      <w:r w:rsidRPr="004B0424">
        <w:rPr>
          <w:b/>
        </w:rPr>
        <w:t>curtail</w:t>
      </w:r>
      <w:r>
        <w:t xml:space="preserve"> </w:t>
      </w:r>
      <w:r w:rsidRPr="000C7D1A">
        <w:rPr>
          <w:b/>
        </w:rPr>
        <w:t>its</w:t>
      </w:r>
      <w:r>
        <w:t xml:space="preserve"> </w:t>
      </w:r>
      <w:r w:rsidRPr="004134DA">
        <w:rPr>
          <w:b/>
        </w:rPr>
        <w:t>domestic surveillance.</w:t>
      </w:r>
    </w:p>
    <w:p w:rsidR="00F00AE1" w:rsidRDefault="00F00AE1" w:rsidP="000C7D1A">
      <w:pPr>
        <w:rPr>
          <w:b/>
        </w:rPr>
      </w:pPr>
    </w:p>
    <w:p w:rsidR="00F00AE1" w:rsidRDefault="00F00AE1" w:rsidP="00F00AE1">
      <w:r>
        <w:t>Topic thoughts---</w:t>
      </w:r>
    </w:p>
    <w:p w:rsidR="00F00AE1" w:rsidRDefault="00F00AE1" w:rsidP="00F00AE1"/>
    <w:p w:rsidR="00F00AE1" w:rsidRDefault="00F00AE1" w:rsidP="00F00AE1">
      <w:r>
        <w:t>1. The resolution is short and contains only a couple key terms, but this is a highly complicated T topic with an exceptionally deep, complicated, and interactive debate about terminology. It is possible that few will try to push certain boundaries and so some controversies will be more relevant for academics than debaters, but it also may be one of the most engaging topics for those interested in T in some time.</w:t>
      </w:r>
    </w:p>
    <w:p w:rsidR="00F00AE1" w:rsidRDefault="00F00AE1" w:rsidP="00F00AE1"/>
    <w:p w:rsidR="00F00AE1" w:rsidRDefault="00F00AE1" w:rsidP="00F00AE1">
      <w:r>
        <w:t xml:space="preserve">2. The scope of “domestic” surveillance most likely refers to the target of action as a “U.S. Person” – a term of art for citizens and resident aliens. This draws upon statutory language and legal interpretation of FISA (The Foreign Intelligence Surveillance Act of 1978), a critical piece of legislation that shapes the context of the topic. It is also possible to define it as referring to the </w:t>
      </w:r>
      <w:r>
        <w:rPr>
          <w:u w:val="single"/>
        </w:rPr>
        <w:t>location</w:t>
      </w:r>
      <w:r>
        <w:t xml:space="preserve"> of the surveillance activity.</w:t>
      </w:r>
    </w:p>
    <w:p w:rsidR="00F00AE1" w:rsidRDefault="00F00AE1" w:rsidP="00F00AE1"/>
    <w:p w:rsidR="00F00AE1" w:rsidRDefault="00F00AE1" w:rsidP="00F00AE1">
      <w:r>
        <w:t xml:space="preserve">3. “Surveillance” has a huge lit base, written primarily by scholars within the emerging field of “Surveillance Studies”. It is so broad that this file could not include all the great evidence available. I recommend that camps expand upon it and that students continue to research over the course of the year.  </w:t>
      </w:r>
    </w:p>
    <w:p w:rsidR="00611A58" w:rsidRDefault="00611A58" w:rsidP="00F00AE1"/>
    <w:p w:rsidR="00611A58" w:rsidRDefault="00611A58" w:rsidP="00F00AE1">
      <w:r>
        <w:t xml:space="preserve">4. The strongest and most useful negative interpretation of “surveillance” is that it is information gathering with the intent to prevent something from occurring. This distinguishes “surveillance” from pure “information gathering” and requires the active purpose of suppressing behavior. </w:t>
      </w:r>
      <w:r w:rsidR="0093448E">
        <w:t xml:space="preserve">This interpretation will be useful for excluding cases that restrict data collection for routine or bureaucratic purposes, or where there is not intent to use the data to </w:t>
      </w:r>
      <w:proofErr w:type="spellStart"/>
      <w:r w:rsidR="0093448E">
        <w:t>surpress</w:t>
      </w:r>
      <w:proofErr w:type="spellEnd"/>
      <w:r w:rsidR="0093448E">
        <w:t xml:space="preserve"> behavior (i.e. disaster warning, weather, environment, etc.). </w:t>
      </w:r>
    </w:p>
    <w:p w:rsidR="00F00AE1" w:rsidRDefault="00F00AE1" w:rsidP="00F00AE1"/>
    <w:p w:rsidR="00F00AE1" w:rsidRDefault="00611A58" w:rsidP="00F00AE1">
      <w:r>
        <w:t>5</w:t>
      </w:r>
      <w:r w:rsidR="00F00AE1">
        <w:t>. “Curtail” is an interesting word and I am glad that the Topic Committee deviated from standard terms like “reduce”, but lacks a deep evidentiary base. Defining it as “restrict” for the purposes of limits is strong.</w:t>
      </w:r>
    </w:p>
    <w:p w:rsidR="00611A58" w:rsidRDefault="00611A58" w:rsidP="00F00AE1"/>
    <w:p w:rsidR="00611A58" w:rsidRDefault="00611A58" w:rsidP="00F00AE1">
      <w:r>
        <w:t xml:space="preserve">Casey </w:t>
      </w:r>
      <w:proofErr w:type="spellStart"/>
      <w:r>
        <w:t>Harrigan</w:t>
      </w:r>
      <w:proofErr w:type="spellEnd"/>
    </w:p>
    <w:p w:rsidR="00611A58" w:rsidRDefault="00611A58" w:rsidP="00F00AE1">
      <w:r>
        <w:t>Director of Debate</w:t>
      </w:r>
    </w:p>
    <w:p w:rsidR="00611A58" w:rsidRDefault="00611A58" w:rsidP="00F00AE1">
      <w:r>
        <w:t>Michigan State University</w:t>
      </w:r>
    </w:p>
    <w:p w:rsidR="00611A58" w:rsidRDefault="009813A3" w:rsidP="00F00AE1">
      <w:hyperlink r:id="rId7" w:history="1">
        <w:r w:rsidR="00611A58" w:rsidRPr="00F41A72">
          <w:rPr>
            <w:rStyle w:val="Hyperlink"/>
          </w:rPr>
          <w:t>harriga8@msu.edu</w:t>
        </w:r>
      </w:hyperlink>
    </w:p>
    <w:p w:rsidR="00611A58" w:rsidRPr="004134DA" w:rsidRDefault="00611A58" w:rsidP="00F00AE1"/>
    <w:p w:rsidR="006D7E8F" w:rsidRDefault="00B03E4A" w:rsidP="00024CBB">
      <w:pPr>
        <w:pStyle w:val="Heading2"/>
      </w:pPr>
      <w:r>
        <w:lastRenderedPageBreak/>
        <w:t>*** DOMESTIC</w:t>
      </w:r>
    </w:p>
    <w:p w:rsidR="00024CBB" w:rsidRDefault="00FB16D7" w:rsidP="00024CBB">
      <w:pPr>
        <w:pStyle w:val="Heading3"/>
      </w:pPr>
      <w:r>
        <w:lastRenderedPageBreak/>
        <w:t>Domestic---</w:t>
      </w:r>
      <w:r w:rsidR="00024CBB">
        <w:t>Targets</w:t>
      </w:r>
      <w:r>
        <w:t>---1NC</w:t>
      </w:r>
    </w:p>
    <w:p w:rsidR="00FB16D7" w:rsidRDefault="00FB16D7" w:rsidP="00FB16D7">
      <w:pPr>
        <w:pStyle w:val="Heading4"/>
      </w:pPr>
      <w:r>
        <w:t xml:space="preserve">“Domestic” surveillance is defined by the </w:t>
      </w:r>
      <w:r>
        <w:rPr>
          <w:u w:val="single"/>
        </w:rPr>
        <w:t>target</w:t>
      </w:r>
      <w:r>
        <w:t xml:space="preserve">---the </w:t>
      </w:r>
      <w:r>
        <w:rPr>
          <w:u w:val="single"/>
        </w:rPr>
        <w:t>subject</w:t>
      </w:r>
      <w:r>
        <w:t xml:space="preserve"> of surveillance must be </w:t>
      </w:r>
      <w:r>
        <w:rPr>
          <w:u w:val="single"/>
        </w:rPr>
        <w:t>U.S. persons</w:t>
      </w:r>
    </w:p>
    <w:p w:rsidR="00FB16D7" w:rsidRDefault="00FB16D7" w:rsidP="00FB16D7">
      <w:r w:rsidRPr="00FB16D7">
        <w:rPr>
          <w:rStyle w:val="Style13ptBold"/>
        </w:rPr>
        <w:t>Donohue 6</w:t>
      </w:r>
      <w:r>
        <w:t xml:space="preserve"> – Laura K. Donohue, Fellow, Center for International Security and Cooperation, Stanford University, “ANGLO-AMERICAN PRIVACY AND SURVEILLANCE”, Journal of Criminal Law &amp; Criminology, </w:t>
      </w:r>
      <w:proofErr w:type="gramStart"/>
      <w:r>
        <w:t>Spring</w:t>
      </w:r>
      <w:proofErr w:type="gramEnd"/>
      <w:r>
        <w:t>, 96 J. Crim. L. &amp; Criminology 1059, Lexis</w:t>
      </w:r>
    </w:p>
    <w:p w:rsidR="00FB16D7" w:rsidRDefault="00FB16D7" w:rsidP="00FB16D7">
      <w:r>
        <w:t>5. The Foreign Intelligence Surveillance Act</w:t>
      </w:r>
    </w:p>
    <w:p w:rsidR="00FB16D7" w:rsidRDefault="00FB16D7" w:rsidP="00FB16D7">
      <w:r w:rsidRPr="00FB16D7">
        <w:rPr>
          <w:rStyle w:val="TitleChar"/>
        </w:rPr>
        <w:t xml:space="preserve">As the extent of the </w:t>
      </w:r>
      <w:r w:rsidRPr="00FB16D7">
        <w:rPr>
          <w:rStyle w:val="Emphasis"/>
        </w:rPr>
        <w:t>domestic surveillance</w:t>
      </w:r>
      <w:r w:rsidRPr="00FB16D7">
        <w:rPr>
          <w:rStyle w:val="TitleChar"/>
        </w:rPr>
        <w:t xml:space="preserve"> operations emerged, Congress attempted to scale back the Executive's power</w:t>
      </w:r>
      <w:r>
        <w:t xml:space="preserve"> while leaving some flexibility to address national security threats. </w:t>
      </w:r>
      <w:proofErr w:type="gramStart"/>
      <w:r>
        <w:t>n183</w:t>
      </w:r>
      <w:proofErr w:type="gramEnd"/>
      <w:r>
        <w:t xml:space="preserve"> </w:t>
      </w:r>
      <w:r w:rsidRPr="00FB16D7">
        <w:rPr>
          <w:rStyle w:val="TitleChar"/>
        </w:rPr>
        <w:t xml:space="preserve">The legislature </w:t>
      </w:r>
      <w:r w:rsidRPr="00FB16D7">
        <w:rPr>
          <w:rStyle w:val="Emphasis"/>
        </w:rPr>
        <w:t>focused on the targets of surveillance</w:t>
      </w:r>
      <w:r w:rsidRPr="00FB16D7">
        <w:rPr>
          <w:rStyle w:val="TitleChar"/>
        </w:rPr>
        <w:t>, limiting a new law to foreign powers, and agents of foreign powers</w:t>
      </w:r>
      <w:r>
        <w:t xml:space="preserve"> - which included groups "engaged in international terrorism or activities in preparation therefor." n184 </w:t>
      </w:r>
      <w:r w:rsidRPr="00FB16D7">
        <w:rPr>
          <w:rStyle w:val="TitleChar"/>
        </w:rPr>
        <w:t xml:space="preserve">Congress </w:t>
      </w:r>
      <w:r w:rsidRPr="00FB16D7">
        <w:rPr>
          <w:rStyle w:val="Emphasis"/>
        </w:rPr>
        <w:t>distinguished between U.S. and non-U.S. persons</w:t>
      </w:r>
      <w:r w:rsidRPr="00FB16D7">
        <w:rPr>
          <w:rStyle w:val="TitleChar"/>
        </w:rPr>
        <w:t>, creating tougher standards for the former</w:t>
      </w:r>
      <w:r>
        <w:t xml:space="preserve">. n185 </w:t>
      </w:r>
    </w:p>
    <w:p w:rsidR="00FB16D7" w:rsidRDefault="00FB16D7" w:rsidP="00FB16D7">
      <w:r>
        <w:t>[FOOTNOTE]</w:t>
      </w:r>
    </w:p>
    <w:p w:rsidR="00FB16D7" w:rsidRDefault="00FB16D7" w:rsidP="00FB16D7">
      <w:r>
        <w:t xml:space="preserve">n185. </w:t>
      </w:r>
      <w:r w:rsidRPr="00FB16D7">
        <w:rPr>
          <w:rStyle w:val="TitleChar"/>
        </w:rPr>
        <w:t xml:space="preserve">The former included </w:t>
      </w:r>
      <w:r w:rsidRPr="00FB16D7">
        <w:rPr>
          <w:rStyle w:val="Emphasis"/>
        </w:rPr>
        <w:t>citizens</w:t>
      </w:r>
      <w:r w:rsidRPr="00FB16D7">
        <w:rPr>
          <w:rStyle w:val="TitleChar"/>
        </w:rPr>
        <w:t xml:space="preserve"> and </w:t>
      </w:r>
      <w:r w:rsidRPr="00FB16D7">
        <w:rPr>
          <w:rStyle w:val="Emphasis"/>
        </w:rPr>
        <w:t>resident aliens</w:t>
      </w:r>
      <w:r>
        <w:t>, as well incorporated entities and unincorporated associations with a substantial number of U.S. persons. Non-U.S. persons qualified as an "agent of a foreign power" by virtue of membership - e.g., if they were an officer or employee of a foreign power, or if they participated in an international terrorist organization. Id. 1801(</w:t>
      </w:r>
      <w:proofErr w:type="spellStart"/>
      <w:r>
        <w:t>i</w:t>
      </w:r>
      <w:proofErr w:type="spellEnd"/>
      <w:r>
        <w:t>). U.S. persons had to engage knowingly in the collection of intelligence contrary to U.S. interests, the assumption of false identity for the benefit of a foreign power, and aiding or abetting others to the same. Id. 1801(b).</w:t>
      </w:r>
    </w:p>
    <w:p w:rsidR="00FB16D7" w:rsidRDefault="00FB16D7" w:rsidP="00FB16D7">
      <w:r>
        <w:t>[END FOOTNOTE]</w:t>
      </w:r>
    </w:p>
    <w:p w:rsidR="00FB16D7" w:rsidRDefault="00FB16D7" w:rsidP="00FB16D7">
      <w:r>
        <w:t xml:space="preserve">The Foreign Intelligence Surveillance Act </w:t>
      </w:r>
      <w:r w:rsidRPr="00FB16D7">
        <w:rPr>
          <w:rStyle w:val="TitleChar"/>
        </w:rPr>
        <w:t>("FISA") considered any "acquisition by a</w:t>
      </w:r>
      <w:r>
        <w:t xml:space="preserve">n electronic, mechanical, or other </w:t>
      </w:r>
      <w:r w:rsidRPr="00FB16D7">
        <w:rPr>
          <w:rStyle w:val="TitleChar"/>
        </w:rPr>
        <w:t>surveillance device</w:t>
      </w:r>
      <w:r>
        <w:t xml:space="preserve"> of the contents of any wire or radio communication," as well as other means of surveillance, such as video, to fall under the new restrictions. </w:t>
      </w:r>
      <w:proofErr w:type="gramStart"/>
      <w:r>
        <w:t>n186</w:t>
      </w:r>
      <w:proofErr w:type="gramEnd"/>
      <w:r>
        <w:t xml:space="preserve"> Central to the statute's understanding of surveillance was that, by definition, consent had not been given by the target. Otherwise, the individual would have a reasonable expectation of privacy and, under ordinary </w:t>
      </w:r>
      <w:proofErr w:type="gramStart"/>
      <w:r>
        <w:t>circumstances,</w:t>
      </w:r>
      <w:proofErr w:type="gramEnd"/>
      <w:r>
        <w:t xml:space="preserve"> the Fourth Amendment would require a warrant. n187</w:t>
      </w:r>
    </w:p>
    <w:p w:rsidR="00B246DB" w:rsidRDefault="00B246DB" w:rsidP="00B246DB">
      <w:pPr>
        <w:pStyle w:val="Heading4"/>
      </w:pPr>
      <w:r>
        <w:t xml:space="preserve">They curtail </w:t>
      </w:r>
      <w:r>
        <w:rPr>
          <w:u w:val="single"/>
        </w:rPr>
        <w:t>foreign</w:t>
      </w:r>
      <w:r>
        <w:t xml:space="preserve">, not </w:t>
      </w:r>
      <w:r>
        <w:rPr>
          <w:u w:val="single"/>
        </w:rPr>
        <w:t>domestic</w:t>
      </w:r>
      <w:r>
        <w:t>, surveillance---voting issue:</w:t>
      </w:r>
    </w:p>
    <w:p w:rsidR="00B246DB" w:rsidRPr="00B246DB" w:rsidRDefault="00B246DB" w:rsidP="00B246DB">
      <w:pPr>
        <w:pStyle w:val="Heading4"/>
      </w:pPr>
      <w:r>
        <w:t>Limits---</w:t>
      </w:r>
      <w:proofErr w:type="gramStart"/>
      <w:r>
        <w:t>the explode</w:t>
      </w:r>
      <w:proofErr w:type="gramEnd"/>
      <w:r>
        <w:t xml:space="preserve"> the topic to include all foreign spying and espionage. There are hundreds of military and specific country </w:t>
      </w:r>
      <w:proofErr w:type="spellStart"/>
      <w:r>
        <w:t>Affs</w:t>
      </w:r>
      <w:proofErr w:type="spellEnd"/>
      <w:r>
        <w:t>, each with distinct lit bases and advantages---makes in-depth preparation impossible</w:t>
      </w:r>
    </w:p>
    <w:p w:rsidR="00FB16D7" w:rsidRDefault="00FB16D7" w:rsidP="00FB16D7">
      <w:pPr>
        <w:pStyle w:val="Heading4"/>
      </w:pPr>
      <w:r>
        <w:t xml:space="preserve">Precision---our interpretation is based on FISA, the </w:t>
      </w:r>
      <w:r>
        <w:rPr>
          <w:u w:val="single"/>
        </w:rPr>
        <w:t>gold standard</w:t>
      </w:r>
      <w:r>
        <w:t xml:space="preserve"> for defining surveillance</w:t>
      </w:r>
    </w:p>
    <w:p w:rsidR="00FB16D7" w:rsidRPr="00FB16D7" w:rsidRDefault="00FB16D7" w:rsidP="00FB16D7">
      <w:proofErr w:type="spellStart"/>
      <w:r w:rsidRPr="00FB16D7">
        <w:rPr>
          <w:rStyle w:val="Style13ptBold"/>
        </w:rPr>
        <w:t>Chiarella</w:t>
      </w:r>
      <w:proofErr w:type="spellEnd"/>
      <w:r w:rsidRPr="00FB16D7">
        <w:rPr>
          <w:rStyle w:val="Style13ptBold"/>
        </w:rPr>
        <w:t xml:space="preserve"> 97</w:t>
      </w:r>
      <w:r>
        <w:t xml:space="preserve"> – Major Louis A </w:t>
      </w:r>
      <w:proofErr w:type="spellStart"/>
      <w:r>
        <w:t>Chiarella</w:t>
      </w:r>
      <w:proofErr w:type="spellEnd"/>
      <w:r>
        <w:t>, Chief, Administrative Law Office of the Staff Judge Advocate Fort Carson, Colorado and Major Michael A. Newton Professor, International and Operational Law Department The Judge Advocate General’s School, United States Army Charlottesville, Virginia, ““So Judge, How Do I Get That FISA Warrant?”: The Policy and Procedure for Conducting Electronic Surveillance”, THE ARMY LAWYER, October, http://fas.org/irp/agency/doj/fisa/sojudge.pdf</w:t>
      </w:r>
    </w:p>
    <w:p w:rsidR="00FB16D7" w:rsidRDefault="00FB16D7" w:rsidP="00FB16D7">
      <w:r>
        <w:t>What is the FISA?</w:t>
      </w:r>
    </w:p>
    <w:p w:rsidR="00FB16D7" w:rsidRDefault="00FB16D7" w:rsidP="00FB16D7">
      <w:r>
        <w:t xml:space="preserve">On 25 October 1978, President </w:t>
      </w:r>
      <w:r w:rsidRPr="00FB16D7">
        <w:rPr>
          <w:rStyle w:val="TitleChar"/>
        </w:rPr>
        <w:t>Carter signed the FISA into law. The explicit purpose</w:t>
      </w:r>
      <w:r>
        <w:t xml:space="preserve"> of the FISA </w:t>
      </w:r>
      <w:r w:rsidRPr="00FB16D7">
        <w:rPr>
          <w:rStyle w:val="TitleChar"/>
        </w:rPr>
        <w:t>was to balance the protection of</w:t>
      </w:r>
      <w:r>
        <w:t xml:space="preserve"> individual </w:t>
      </w:r>
      <w:r w:rsidRPr="00FB16D7">
        <w:rPr>
          <w:rStyle w:val="TitleChar"/>
        </w:rPr>
        <w:t xml:space="preserve">privacy with the needs of national security through the development of a </w:t>
      </w:r>
      <w:r w:rsidRPr="00FB16D7">
        <w:rPr>
          <w:rStyle w:val="Emphasis"/>
        </w:rPr>
        <w:t>regulatory framework</w:t>
      </w:r>
      <w:r w:rsidRPr="00FB16D7">
        <w:rPr>
          <w:rStyle w:val="TitleChar"/>
        </w:rPr>
        <w:t xml:space="preserve"> for</w:t>
      </w:r>
      <w:r>
        <w:t xml:space="preserve"> certain </w:t>
      </w:r>
      <w:r w:rsidRPr="00FB16D7">
        <w:rPr>
          <w:rStyle w:val="TitleChar"/>
        </w:rPr>
        <w:t>counterintelligence activities</w:t>
      </w:r>
      <w:r>
        <w:t xml:space="preserve"> of the executive branch of the federal government.31 </w:t>
      </w:r>
      <w:proofErr w:type="gramStart"/>
      <w:r>
        <w:t>Many</w:t>
      </w:r>
      <w:proofErr w:type="gramEnd"/>
      <w:r>
        <w:t xml:space="preserve"> factors necessitated this express balancing act. First, the Supreme Court’s decision in Keith did not address the extent of the executive’s constitutional powers in the area of counterintelligence.32 Writing for the majority, Justice Powell explicitly stated that the opinion made no judgment on the scope of the President’s surveillance power with respect to the activities of foreign powers or their agents.33 Second, congressional hearings revealed that both the FBI and the Central Intelligence Agency (CIA) had operated outside the law, in the name of intelligence collection.34 The Church Committee35 realized that counterintelligence was essential to the preservation of American civil liberties, and it recognized the need to collect intelligence and to establish appropriate limits on intrusive investigative techniques.36 </w:t>
      </w:r>
      <w:r w:rsidRPr="00FB16D7">
        <w:rPr>
          <w:rStyle w:val="TitleChar"/>
        </w:rPr>
        <w:t>Through the efforts of key officials from the DOJ and the Church Committee</w:t>
      </w:r>
      <w:r>
        <w:t xml:space="preserve">,37 </w:t>
      </w:r>
      <w:r w:rsidRPr="00FB16D7">
        <w:rPr>
          <w:rStyle w:val="TitleChar"/>
        </w:rPr>
        <w:t xml:space="preserve">the FISA became “the </w:t>
      </w:r>
      <w:r w:rsidRPr="00FB16D7">
        <w:rPr>
          <w:rStyle w:val="Emphasis"/>
        </w:rPr>
        <w:t>gold standard</w:t>
      </w:r>
      <w:r w:rsidRPr="00FB16D7">
        <w:rPr>
          <w:rStyle w:val="TitleChar"/>
        </w:rPr>
        <w:t xml:space="preserve"> of legality in the world of counterintelligence.” </w:t>
      </w:r>
      <w:r>
        <w:t>38</w:t>
      </w:r>
    </w:p>
    <w:p w:rsidR="00FB16D7" w:rsidRDefault="00FB16D7" w:rsidP="00FB16D7">
      <w:r>
        <w:lastRenderedPageBreak/>
        <w:t>The FISA is a complex statute, with an elaborate structure and flexible procedures. 39 It is not, however, a comprehensive statute for all intelligence activities. The FISA regulates counterintelligence investigations</w:t>
      </w:r>
      <w:proofErr w:type="gramStart"/>
      <w:r>
        <w:t>;40</w:t>
      </w:r>
      <w:proofErr w:type="gramEnd"/>
      <w:r>
        <w:t xml:space="preserve"> it does not extend to domestic security investigations. </w:t>
      </w:r>
      <w:r w:rsidRPr="00FB16D7">
        <w:rPr>
          <w:rStyle w:val="TitleChar"/>
        </w:rPr>
        <w:t>The FISA</w:t>
      </w:r>
      <w:r>
        <w:t xml:space="preserve"> also </w:t>
      </w:r>
      <w:r w:rsidRPr="00FB16D7">
        <w:rPr>
          <w:rStyle w:val="TitleChar"/>
        </w:rPr>
        <w:t>regulates specific counterintelligence collection techniques—primarily “electronic surveillance,”</w:t>
      </w:r>
      <w:r>
        <w:t>41 but physical searches as well. Other intelligence collection techniques have separate statutory and regulatory provisions.42 Additionally, the FISA has no extraterritorial applicability</w:t>
      </w:r>
      <w:proofErr w:type="gramStart"/>
      <w:r>
        <w:t>;43</w:t>
      </w:r>
      <w:proofErr w:type="gramEnd"/>
      <w:r>
        <w:t xml:space="preserve"> therefore, it does not regulate the use of electronic surveillance outside of the United States. Because of the limited application under the FISA, there are other statutory and regulatory sources which control other counterintelligence activities.</w:t>
      </w:r>
    </w:p>
    <w:p w:rsidR="00FB16D7" w:rsidRDefault="00FB16D7" w:rsidP="00FB16D7">
      <w:r w:rsidRPr="00FB16D7">
        <w:rPr>
          <w:rStyle w:val="TitleChar"/>
        </w:rPr>
        <w:t>All electronic surveillance for counterintelligence purposes within the United States is subject to the requirements of the FISA</w:t>
      </w:r>
      <w:r>
        <w:t>. This does not mean, however, that prior judicial authorization is always required. The Attorney General may acquire foreign intelligence information for periods up to a year without a judicial order if the Attorney General certifies in writing under oath that:</w:t>
      </w:r>
    </w:p>
    <w:p w:rsidR="00FB16D7" w:rsidRDefault="00FB16D7" w:rsidP="00FB16D7">
      <w:r>
        <w:t xml:space="preserve">(A) </w:t>
      </w:r>
      <w:proofErr w:type="gramStart"/>
      <w:r>
        <w:t>the</w:t>
      </w:r>
      <w:proofErr w:type="gramEnd"/>
      <w:r>
        <w:t xml:space="preserve"> electronic surveillance is solely directed at . . . communications used exclusively between or among foreign powers44. . . [</w:t>
      </w:r>
      <w:proofErr w:type="gramStart"/>
      <w:r>
        <w:t>or</w:t>
      </w:r>
      <w:proofErr w:type="gramEnd"/>
      <w:r>
        <w:t>] technical intelligence, other than the spoken communications of individuals, from property or premises under the open and exclusive control of a foreign power . . .;</w:t>
      </w:r>
    </w:p>
    <w:p w:rsidR="00FB16D7" w:rsidRDefault="00FB16D7" w:rsidP="00FB16D7">
      <w:r>
        <w:t>(B) there is no substantial likelihood that the surveillance will acquire the contents of any communication to which a United States person is a party; and (C) the proposed minimization procedures45 . . . meet [the statutory definition] of minimization procedures . . . . 46</w:t>
      </w:r>
    </w:p>
    <w:p w:rsidR="00FB16D7" w:rsidRPr="00FB16D7" w:rsidRDefault="00B246DB" w:rsidP="00B246DB">
      <w:pPr>
        <w:pStyle w:val="Heading3"/>
      </w:pPr>
      <w:r>
        <w:lastRenderedPageBreak/>
        <w:t>Domestic---Targets</w:t>
      </w:r>
    </w:p>
    <w:p w:rsidR="00977E6A" w:rsidRDefault="00977E6A" w:rsidP="00977E6A">
      <w:pPr>
        <w:pStyle w:val="Heading4"/>
      </w:pPr>
      <w:r>
        <w:t xml:space="preserve">Domestic surveillance </w:t>
      </w:r>
      <w:r>
        <w:rPr>
          <w:u w:val="single"/>
        </w:rPr>
        <w:t>targets</w:t>
      </w:r>
      <w:r>
        <w:t xml:space="preserve"> U.S. persons</w:t>
      </w:r>
    </w:p>
    <w:p w:rsidR="00977E6A" w:rsidRPr="00977E6A" w:rsidRDefault="00977E6A" w:rsidP="00977E6A">
      <w:proofErr w:type="spellStart"/>
      <w:r w:rsidRPr="00977E6A">
        <w:rPr>
          <w:rStyle w:val="Style13ptBold"/>
        </w:rPr>
        <w:t>Freiwald</w:t>
      </w:r>
      <w:proofErr w:type="spellEnd"/>
      <w:r w:rsidRPr="00977E6A">
        <w:rPr>
          <w:rStyle w:val="Style13ptBold"/>
        </w:rPr>
        <w:t xml:space="preserve"> 9 –</w:t>
      </w:r>
      <w:r>
        <w:t xml:space="preserve"> Susan </w:t>
      </w:r>
      <w:proofErr w:type="spellStart"/>
      <w:r>
        <w:t>Freiwald</w:t>
      </w:r>
      <w:proofErr w:type="spellEnd"/>
      <w:r>
        <w:t>, Professor, University of San Francisco School of Law, “ELECTRONIC SURVEILLANCE AT THE VIRTUAL BORDER”, MISSISSIPPI LAW JOURNAL, 1-14, http://www.olemiss.edu/depts/ncjrl/pdf/ljournal09Freiwald.pdf</w:t>
      </w:r>
    </w:p>
    <w:p w:rsidR="00977E6A" w:rsidRDefault="00977E6A" w:rsidP="00894C66">
      <w:r>
        <w:t xml:space="preserve">That a member of the judiciary must be intimately involved in purely domestic surveillance for violations of domestic crimes and </w:t>
      </w:r>
      <w:r w:rsidRPr="00977E6A">
        <w:rPr>
          <w:rStyle w:val="TitleChar"/>
        </w:rPr>
        <w:t xml:space="preserve">that the executive branch has discretion over purely foreign surveillance of </w:t>
      </w:r>
      <w:r w:rsidRPr="00977E6A">
        <w:rPr>
          <w:rStyle w:val="Emphasis"/>
        </w:rPr>
        <w:t>foreign people</w:t>
      </w:r>
      <w:r w:rsidRPr="00977E6A">
        <w:rPr>
          <w:rStyle w:val="TitleChar"/>
        </w:rPr>
        <w:t xml:space="preserve"> in </w:t>
      </w:r>
      <w:r w:rsidRPr="00977E6A">
        <w:rPr>
          <w:rStyle w:val="Emphasis"/>
        </w:rPr>
        <w:t>foreign places</w:t>
      </w:r>
      <w:r w:rsidRPr="00977E6A">
        <w:rPr>
          <w:rStyle w:val="TitleChar"/>
        </w:rPr>
        <w:t xml:space="preserve"> seems </w:t>
      </w:r>
      <w:r w:rsidRPr="00977E6A">
        <w:rPr>
          <w:rStyle w:val="Emphasis"/>
        </w:rPr>
        <w:t>clear</w:t>
      </w:r>
      <w:r>
        <w:t xml:space="preserve">.22 </w:t>
      </w:r>
      <w:r w:rsidRPr="00977E6A">
        <w:rPr>
          <w:rStyle w:val="TitleChar"/>
        </w:rPr>
        <w:t>But many, if not most, surveillance operations are neither purely domestic nor purely foreign, which substantially complicates the analysis</w:t>
      </w:r>
      <w:r>
        <w:t>. In fact, regulation of government surveillance of communications depends on so many factors that the rules Congress has formulated to handle them seem almost impenetrably complex.23</w:t>
      </w:r>
    </w:p>
    <w:p w:rsidR="00977E6A" w:rsidRDefault="00977E6A" w:rsidP="00894C66">
      <w:r w:rsidRPr="00977E6A">
        <w:rPr>
          <w:rStyle w:val="TitleChar"/>
        </w:rPr>
        <w:t xml:space="preserve">The </w:t>
      </w:r>
      <w:r w:rsidRPr="00977E6A">
        <w:rPr>
          <w:rStyle w:val="Emphasis"/>
        </w:rPr>
        <w:t>pertinent statutory provisions</w:t>
      </w:r>
      <w:r w:rsidRPr="00977E6A">
        <w:rPr>
          <w:rStyle w:val="TitleChar"/>
        </w:rPr>
        <w:t xml:space="preserve"> may be found in</w:t>
      </w:r>
      <w:r>
        <w:t xml:space="preserve"> the Foreign Intelligence Surveillance Act (“</w:t>
      </w:r>
      <w:r w:rsidRPr="00977E6A">
        <w:rPr>
          <w:rStyle w:val="TitleChar"/>
        </w:rPr>
        <w:t>FISA</w:t>
      </w:r>
      <w:r>
        <w:t xml:space="preserve">”).24 </w:t>
      </w:r>
      <w:r w:rsidRPr="00977E6A">
        <w:rPr>
          <w:rStyle w:val="TitleChar"/>
        </w:rPr>
        <w:t>Those rules currently grant more discretion to executive branch monitors when</w:t>
      </w:r>
      <w:r>
        <w:t xml:space="preserve"> (1) the purpose of the investigation is to gather foreign intelligence information rather than information pertaining to criminal offenses, (2) the target of the surveillance is located in a foreign country rather than in the United States, (3) the monitoring itself is conducted in a foreign place rather than in the United States, (4) </w:t>
      </w:r>
      <w:r w:rsidRPr="00977E6A">
        <w:rPr>
          <w:rStyle w:val="TitleChar"/>
        </w:rPr>
        <w:t>the target is a foreign citizen rather than a U.S. citizen or a resident alien</w:t>
      </w:r>
      <w:r>
        <w:t>, (5) the U.S. Person targeted communicates with someone in a foreign country rather than here, (6) there is probable cause to believe that the U.S. Person targeted is an agent of a foreign power rather than there being no association between the target and a foreign power.25 Any one scenario involves some combination of the above pairings, which makes it even more difficult to determine the correct rule.</w:t>
      </w:r>
    </w:p>
    <w:p w:rsidR="00977E6A" w:rsidRPr="00977E6A" w:rsidRDefault="00977E6A" w:rsidP="00894C66">
      <w:pPr>
        <w:rPr>
          <w:sz w:val="12"/>
        </w:rPr>
      </w:pPr>
      <w:r w:rsidRPr="00977E6A">
        <w:rPr>
          <w:sz w:val="12"/>
        </w:rPr>
        <w:t>While the FISA scheme is a creature of Congress, it must conform to constitutional constraints.26 As Part II discusses, Fourth Amendment precedents require the judiciary to oversee executive branch surveillance of purely “domestic” surveillance.27 But the Fourth Amendment has much less, if anything, to say about executive branch conduct of purely “foreign” surveillance.28 One could defensibly arrange the scenarios along a spectrum from most “domestic,” and therefore protected by the Fourth Amendment, to most “foreign,” and therefore least protected.</w:t>
      </w:r>
    </w:p>
    <w:p w:rsidR="00977E6A" w:rsidRPr="00977E6A" w:rsidRDefault="00977E6A" w:rsidP="00894C66">
      <w:pPr>
        <w:rPr>
          <w:sz w:val="12"/>
        </w:rPr>
      </w:pPr>
      <w:r w:rsidRPr="00977E6A">
        <w:rPr>
          <w:sz w:val="12"/>
        </w:rPr>
        <w:t>Rather than viewing the Fourth Amendment as providing decreasing judicial oversight as the character of the electronic surveillance becomes increasingly foreign, however, one could instead view Fourth Amendment protection as being all or nothing. In other words, one could view the Fourth Amendment as providing strict regulation for purely domestic investigations and no regulation for purely foreign investigations because the latter are governed by executive branch discretion. Then one would view the rules for cases that fall in the middle as designed to determine whether to treat the investigation as domestic or foreign. Under this view, in cases that are neither clearly domestic nor clearly foreign, the judge’s role would be to review the executive’s decision to deprive the target of judicial oversight of the surveillance that the Fourth Amendment mandates. The executive makes such a determination when a target effectively acts in the interest of a foreign power; in such a case, the executive may be said to “exile” that target if she is a U.S. Person.29</w:t>
      </w:r>
    </w:p>
    <w:p w:rsidR="00977E6A" w:rsidRPr="00977E6A" w:rsidRDefault="00977E6A" w:rsidP="00894C66">
      <w:pPr>
        <w:rPr>
          <w:sz w:val="12"/>
        </w:rPr>
      </w:pPr>
      <w:r w:rsidRPr="00977E6A">
        <w:rPr>
          <w:sz w:val="12"/>
        </w:rPr>
        <w:t>In this analysis, the virtual border plays a key role. On this side of the virtual border, domestic targets enjoy extensive judicial review of executive branch surveillance, pursuant to the dictates of the Fourth Amendment.30 On the other side, foreign targets are subject to whatever electronic surveillance the executive branch chooses to conduct in the exercise of its foreign affair powers.31 Foreign targets have no right to complain about surveillance techniques in our courts, though they may of course raise their complaints in their own courts.32</w:t>
      </w:r>
    </w:p>
    <w:p w:rsidR="00977E6A" w:rsidRPr="00977E6A" w:rsidRDefault="00977E6A" w:rsidP="00894C66">
      <w:pPr>
        <w:rPr>
          <w:sz w:val="12"/>
        </w:rPr>
      </w:pPr>
      <w:r w:rsidRPr="00977E6A">
        <w:rPr>
          <w:sz w:val="12"/>
        </w:rPr>
        <w:t>That is not to say that judicial review over mixed domestic and foreign cases is not mandated by the Fourth Amendment, but rather that judicial oversight in these cases plays an additional role besides keeping electronic surveillance within permissible bounds. In addition, judges review the executive branch’s decision to exile and ensure that U.S. Persons are not deprived of their Fourth Amendment rights either by being exiled over the virtual border without sufficient cause, or by being swept up in the surveillance of exiled U.S. Persons and foreigners.33 The Fourth Amendment also calls for admitting foreign people inside our virtual border in some cases. For example, resident aliens and those with sufficient connections to this country who are targeted in ordinary criminal investigations benefit from the highest level of Fourth Amendment protection of their communications, even though they are not American citizens.34</w:t>
      </w:r>
    </w:p>
    <w:p w:rsidR="00977E6A" w:rsidRPr="00977E6A" w:rsidRDefault="00977E6A" w:rsidP="00894C66">
      <w:pPr>
        <w:rPr>
          <w:sz w:val="12"/>
        </w:rPr>
      </w:pPr>
      <w:r w:rsidRPr="00977E6A">
        <w:rPr>
          <w:sz w:val="12"/>
        </w:rPr>
        <w:t>By viewing the Fourth Amendment regulation of electronic surveillance as “on” for surveillance of people on the domestic side of the virtual border and “off” for those on the foreign side of the border, one can get a clearer view of how much is at stake in the “exiling decision.” With that in mind, one can appreciate the importance of judicial oversight of the executive’s decision to exile and can assess the rules governing that decision by how well they protect against improper exile.35 Again, while one may view judicial review in these cases as quasi-constitutional Fourth Amendment protection</w:t>
      </w:r>
      <w:proofErr w:type="gramStart"/>
      <w:r w:rsidRPr="00977E6A">
        <w:rPr>
          <w:sz w:val="12"/>
        </w:rPr>
        <w:t>,36</w:t>
      </w:r>
      <w:proofErr w:type="gramEnd"/>
      <w:r w:rsidRPr="00977E6A">
        <w:rPr>
          <w:sz w:val="12"/>
        </w:rPr>
        <w:t xml:space="preserve"> one should also evaluate the judiciary’s performance of its responsibility to oversee the exiling decision.</w:t>
      </w:r>
    </w:p>
    <w:p w:rsidR="00977E6A" w:rsidRDefault="00977E6A" w:rsidP="00894C66">
      <w:r>
        <w:t xml:space="preserve">As mentioned, </w:t>
      </w:r>
      <w:r w:rsidRPr="00977E6A">
        <w:rPr>
          <w:rStyle w:val="TitleChar"/>
        </w:rPr>
        <w:t>FISA contains the rules that determine the amount of review provided by a judge over the exiling decision</w:t>
      </w:r>
      <w:r>
        <w:t xml:space="preserve">.37 As will be discussed in Part II, </w:t>
      </w:r>
      <w:r w:rsidRPr="00977E6A">
        <w:rPr>
          <w:rStyle w:val="TitleChar"/>
        </w:rPr>
        <w:t xml:space="preserve">those rules permit the executive branch to use special procedures that accord meaningfully fewer rights to </w:t>
      </w:r>
      <w:r w:rsidRPr="00977E6A">
        <w:rPr>
          <w:rStyle w:val="Emphasis"/>
        </w:rPr>
        <w:t>foreign targets</w:t>
      </w:r>
      <w:r>
        <w:t xml:space="preserve">.38 </w:t>
      </w:r>
      <w:r w:rsidRPr="00977E6A">
        <w:rPr>
          <w:rStyle w:val="TitleChar"/>
        </w:rPr>
        <w:t xml:space="preserve">Foreign targets include those who are </w:t>
      </w:r>
      <w:r w:rsidRPr="00977E6A">
        <w:rPr>
          <w:rStyle w:val="Emphasis"/>
        </w:rPr>
        <w:t>neither American citizens nor resident aliens</w:t>
      </w:r>
      <w:r w:rsidRPr="00977E6A">
        <w:rPr>
          <w:rStyle w:val="TitleChar"/>
        </w:rPr>
        <w:t xml:space="preserve"> (which together </w:t>
      </w:r>
      <w:r w:rsidRPr="00977E6A">
        <w:rPr>
          <w:rStyle w:val="Emphasis"/>
        </w:rPr>
        <w:t>constitute “U.S. Persons”</w:t>
      </w:r>
      <w:r w:rsidRPr="00977E6A">
        <w:rPr>
          <w:rStyle w:val="TitleChar"/>
        </w:rPr>
        <w:t>)</w:t>
      </w:r>
      <w:r>
        <w:t>. But such targets also include those U.S. Persons who have effectively become foreigners through virtual exile. To exile a U.S. Person across the virtual border, high level executive branch officials must have probable cause to believe that the U.S. Person targeted for exile works as an “[a]gent of a foreign power,”39 and the officials must seek “foreign intelligence information”40 about that agent. If a reviewing judge approves the executive branch’s showing, agents may conduct surveillance of the exiled target without according her the full Fourth Amendment rights granted to domestic targets.4</w:t>
      </w:r>
    </w:p>
    <w:p w:rsidR="00747A24" w:rsidRPr="00894C66" w:rsidRDefault="00747A24" w:rsidP="00747A24">
      <w:pPr>
        <w:pStyle w:val="Heading4"/>
      </w:pPr>
      <w:r>
        <w:t xml:space="preserve">“Domestic surveillance” is </w:t>
      </w:r>
      <w:r>
        <w:rPr>
          <w:u w:val="single"/>
        </w:rPr>
        <w:t>only</w:t>
      </w:r>
      <w:r>
        <w:t xml:space="preserve"> against </w:t>
      </w:r>
      <w:r>
        <w:rPr>
          <w:u w:val="single"/>
        </w:rPr>
        <w:t>U.S. citizens</w:t>
      </w:r>
      <w:r>
        <w:t>---anything else is spying</w:t>
      </w:r>
    </w:p>
    <w:p w:rsidR="00747A24" w:rsidRDefault="00747A24" w:rsidP="00747A24">
      <w:r w:rsidRPr="00822D19">
        <w:rPr>
          <w:rStyle w:val="Style13ptBold"/>
        </w:rPr>
        <w:t>Ross 12</w:t>
      </w:r>
      <w:r>
        <w:t xml:space="preserve"> – Jeffrey Ian Ross, Professor in the School of Criminal Justice, College of Public Affairs, and a Research Fellow of the Center for International and Comparative Law, and the Schaefer Center for Public Policy, at the University of Baltimore, An Introduction to Political Crime, p. 101</w:t>
      </w:r>
    </w:p>
    <w:p w:rsidR="00747A24" w:rsidRDefault="00747A24" w:rsidP="00747A24">
      <w:r>
        <w:t>Introduction</w:t>
      </w:r>
    </w:p>
    <w:p w:rsidR="00747A24" w:rsidRDefault="00747A24" w:rsidP="00747A24">
      <w:r w:rsidRPr="00894C66">
        <w:rPr>
          <w:rStyle w:val="TitleChar"/>
        </w:rPr>
        <w:t>Domestic surveillance consists of a variety of information-gathering activities, conducted primarily by the states coercive agencies</w:t>
      </w:r>
      <w:r>
        <w:t xml:space="preserve"> (</w:t>
      </w:r>
      <w:r w:rsidRPr="00894C66">
        <w:rPr>
          <w:rStyle w:val="TitleChar"/>
        </w:rPr>
        <w:t xml:space="preserve">that is, police, national security, and the military). These actions are carried out against </w:t>
      </w:r>
      <w:r w:rsidRPr="00894C66">
        <w:rPr>
          <w:rStyle w:val="Emphasis"/>
        </w:rPr>
        <w:t>citizens</w:t>
      </w:r>
      <w:r w:rsidRPr="00894C66">
        <w:rPr>
          <w:rStyle w:val="TitleChar"/>
        </w:rPr>
        <w:t xml:space="preserve">, </w:t>
      </w:r>
      <w:r w:rsidRPr="00894C66">
        <w:rPr>
          <w:rStyle w:val="Emphasis"/>
        </w:rPr>
        <w:lastRenderedPageBreak/>
        <w:t>foreigners</w:t>
      </w:r>
      <w:r w:rsidRPr="00894C66">
        <w:rPr>
          <w:rStyle w:val="TitleChar"/>
        </w:rPr>
        <w:t xml:space="preserve">, </w:t>
      </w:r>
      <w:r w:rsidRPr="00894C66">
        <w:rPr>
          <w:rStyle w:val="Emphasis"/>
        </w:rPr>
        <w:t>organizations</w:t>
      </w:r>
      <w:r>
        <w:t xml:space="preserve"> (for example, businesses, political parties, etc.), </w:t>
      </w:r>
      <w:r w:rsidRPr="00894C66">
        <w:rPr>
          <w:rStyle w:val="TitleChar"/>
        </w:rPr>
        <w:t xml:space="preserve">and </w:t>
      </w:r>
      <w:r w:rsidRPr="00894C66">
        <w:rPr>
          <w:rStyle w:val="Emphasis"/>
        </w:rPr>
        <w:t>foreign governments</w:t>
      </w:r>
      <w:r>
        <w:t>. Such operations usually include opening mail, listening to telephone conversations (eavesdropping and wiretapping), reading electronic communications, and infiltrating groups (whether they are legal, illegal, or deviant).</w:t>
      </w:r>
    </w:p>
    <w:p w:rsidR="00747A24" w:rsidRDefault="00747A24" w:rsidP="00747A24">
      <w:r>
        <w:t>Although a legitimate law enforcement/intelligence-gathering technique, surveillance is often considered unpalatable to the public in general and civil libertarians in particular. This is especially true when state agents break the law by conducting searches without warrants, collecting evidence that is beyond the scope of a warrant, or harassing and/or destabilizing their targets.1 These activities arc illegal (because the Constitution, statutes, regulations, and ordinances specify the conditions under which surveillance may be conducted), and they violate individual rights to privacy.</w:t>
      </w:r>
    </w:p>
    <w:p w:rsidR="00747A24" w:rsidRDefault="00747A24" w:rsidP="00894C66">
      <w:r>
        <w:t xml:space="preserve">Not only should legitimate surveillance be distinguished from illegal </w:t>
      </w:r>
      <w:r w:rsidRPr="00894C66">
        <w:rPr>
          <w:rStyle w:val="Emphasis"/>
        </w:rPr>
        <w:t>domestic surveillance</w:t>
      </w:r>
      <w:r>
        <w:t xml:space="preserve">, but the latter practice </w:t>
      </w:r>
      <w:r w:rsidRPr="00894C66">
        <w:rPr>
          <w:rStyle w:val="TitleChar"/>
        </w:rPr>
        <w:t>should</w:t>
      </w:r>
      <w:r>
        <w:t xml:space="preserve"> also </w:t>
      </w:r>
      <w:r w:rsidRPr="00894C66">
        <w:rPr>
          <w:rStyle w:val="TitleChar"/>
        </w:rPr>
        <w:t xml:space="preserve">be </w:t>
      </w:r>
      <w:r w:rsidRPr="00894C66">
        <w:rPr>
          <w:rStyle w:val="Emphasis"/>
        </w:rPr>
        <w:t>separated</w:t>
      </w:r>
      <w:r>
        <w:rPr>
          <w:rStyle w:val="TitleChar"/>
        </w:rPr>
        <w:t xml:space="preserve"> from espionage/</w:t>
      </w:r>
      <w:r w:rsidRPr="00894C66">
        <w:rPr>
          <w:rStyle w:val="TitleChar"/>
        </w:rPr>
        <w:t>spying</w:t>
      </w:r>
      <w:r>
        <w:t xml:space="preserve">.2 </w:t>
      </w:r>
      <w:r w:rsidRPr="00894C66">
        <w:rPr>
          <w:rStyle w:val="TitleChar"/>
        </w:rPr>
        <w:t>In short, spying/espionage</w:t>
      </w:r>
      <w:r>
        <w:t xml:space="preserve">, covered in chapter four, </w:t>
      </w:r>
      <w:r w:rsidRPr="00894C66">
        <w:rPr>
          <w:rStyle w:val="TitleChar"/>
        </w:rPr>
        <w:t xml:space="preserve">is conducted against a foreign government, its businesses, and/or its citizens, and illegal </w:t>
      </w:r>
      <w:r w:rsidRPr="00894C66">
        <w:rPr>
          <w:rStyle w:val="Emphasis"/>
        </w:rPr>
        <w:t>domestic surveillance</w:t>
      </w:r>
      <w:r w:rsidRPr="00894C66">
        <w:rPr>
          <w:rStyle w:val="TitleChar"/>
        </w:rPr>
        <w:t xml:space="preserve"> takes place </w:t>
      </w:r>
      <w:r w:rsidRPr="00894C66">
        <w:rPr>
          <w:rStyle w:val="Emphasis"/>
        </w:rPr>
        <w:t>inside a specific individual</w:t>
      </w:r>
      <w:r>
        <w:rPr>
          <w:rStyle w:val="Emphasis"/>
        </w:rPr>
        <w:t>’</w:t>
      </w:r>
      <w:r w:rsidRPr="00894C66">
        <w:rPr>
          <w:rStyle w:val="Emphasis"/>
        </w:rPr>
        <w:t>s country</w:t>
      </w:r>
      <w:r>
        <w:t>.</w:t>
      </w:r>
    </w:p>
    <w:p w:rsidR="009837F2" w:rsidRDefault="009837F2" w:rsidP="009837F2">
      <w:pPr>
        <w:pStyle w:val="Heading3"/>
      </w:pPr>
      <w:r>
        <w:lastRenderedPageBreak/>
        <w:t>Domestic---Targets---Limits</w:t>
      </w:r>
    </w:p>
    <w:p w:rsidR="001A3A50" w:rsidRPr="001A3A50" w:rsidRDefault="001A3A50" w:rsidP="001A3A50">
      <w:pPr>
        <w:pStyle w:val="Heading4"/>
      </w:pPr>
      <w:r>
        <w:t xml:space="preserve">Strict limits on “domestic” are vital to meaningful debate about the topic---our interpretation is already </w:t>
      </w:r>
      <w:r>
        <w:rPr>
          <w:u w:val="single"/>
        </w:rPr>
        <w:t>sufficiently broad</w:t>
      </w:r>
      <w:r>
        <w:t xml:space="preserve"> because there are </w:t>
      </w:r>
      <w:r>
        <w:rPr>
          <w:u w:val="single"/>
        </w:rPr>
        <w:t>many forms</w:t>
      </w:r>
      <w:r>
        <w:t xml:space="preserve"> of intelligence gathering about U.S. persons---expanding the topic </w:t>
      </w:r>
      <w:r>
        <w:rPr>
          <w:u w:val="single"/>
        </w:rPr>
        <w:t>more</w:t>
      </w:r>
      <w:r>
        <w:t xml:space="preserve"> wrecks it</w:t>
      </w:r>
    </w:p>
    <w:p w:rsidR="00ED117F" w:rsidRDefault="00ED117F" w:rsidP="00107EA4">
      <w:r w:rsidRPr="00ED117F">
        <w:rPr>
          <w:rStyle w:val="Style13ptBold"/>
        </w:rPr>
        <w:t>Small 8</w:t>
      </w:r>
      <w:r>
        <w:t xml:space="preserve"> – Matthew L. Small, United States Air Force Academy, “His Eyes are Watching You: Domestic Surveillance, Civil Liberties and Executive Power during Times of National Crisis”, cspc.nonprofitsoapbox.com/storage/documents/Fellows2008/Small.pdf</w:t>
      </w:r>
    </w:p>
    <w:p w:rsidR="00ED117F" w:rsidRPr="00ED117F" w:rsidRDefault="00ED117F" w:rsidP="00107EA4">
      <w:pPr>
        <w:rPr>
          <w:rStyle w:val="TitleChar"/>
        </w:rPr>
      </w:pPr>
      <w:r w:rsidRPr="00ED117F">
        <w:rPr>
          <w:rStyle w:val="TitleChar"/>
        </w:rPr>
        <w:t xml:space="preserve">Before one can make </w:t>
      </w:r>
      <w:r w:rsidRPr="00ED117F">
        <w:rPr>
          <w:rStyle w:val="Emphasis"/>
        </w:rPr>
        <w:t>any sort of assessment</w:t>
      </w:r>
      <w:r w:rsidRPr="00ED117F">
        <w:rPr>
          <w:rStyle w:val="TitleChar"/>
        </w:rPr>
        <w:t xml:space="preserve"> of domestic surveillance policies, it is </w:t>
      </w:r>
      <w:r w:rsidRPr="00ED117F">
        <w:rPr>
          <w:rStyle w:val="Emphasis"/>
        </w:rPr>
        <w:t>first</w:t>
      </w:r>
      <w:r w:rsidRPr="00ED117F">
        <w:rPr>
          <w:rStyle w:val="TitleChar"/>
        </w:rPr>
        <w:t xml:space="preserve"> necessary to </w:t>
      </w:r>
      <w:r w:rsidRPr="00ED117F">
        <w:rPr>
          <w:rStyle w:val="Emphasis"/>
        </w:rPr>
        <w:t>narrow the scope</w:t>
      </w:r>
      <w:r w:rsidRPr="00ED117F">
        <w:rPr>
          <w:rStyle w:val="TitleChar"/>
        </w:rPr>
        <w:t xml:space="preserve"> of the term “domestic surveillance.” Domestic surveillance is a </w:t>
      </w:r>
      <w:r w:rsidRPr="00ED117F">
        <w:rPr>
          <w:rStyle w:val="Emphasis"/>
        </w:rPr>
        <w:t>subset</w:t>
      </w:r>
      <w:r w:rsidRPr="00ED117F">
        <w:rPr>
          <w:rStyle w:val="TitleChar"/>
        </w:rPr>
        <w:t xml:space="preserve"> of intelligence gathering. Intelligence,</w:t>
      </w:r>
      <w:r>
        <w:t xml:space="preserve"> as it is to be understood in this context, </w:t>
      </w:r>
      <w:r w:rsidRPr="00ED117F">
        <w:rPr>
          <w:rStyle w:val="TitleChar"/>
        </w:rPr>
        <w:t>is “information that meets the stated or understood needs of policy makers and has been collected, processed and narrowed to meet those needs”</w:t>
      </w:r>
      <w:r>
        <w:t xml:space="preserve"> (</w:t>
      </w:r>
      <w:proofErr w:type="spellStart"/>
      <w:r>
        <w:t>Lowenthal</w:t>
      </w:r>
      <w:proofErr w:type="spellEnd"/>
      <w:r>
        <w:t xml:space="preserve"> 2006, 2). </w:t>
      </w:r>
      <w:r w:rsidRPr="00ED117F">
        <w:rPr>
          <w:rStyle w:val="TitleChar"/>
        </w:rPr>
        <w:t xml:space="preserve">In essence, domestic surveillance is a means to an end; the end being intelligence. The intelligence community </w:t>
      </w:r>
      <w:r w:rsidRPr="00ED117F">
        <w:rPr>
          <w:rStyle w:val="Emphasis"/>
        </w:rPr>
        <w:t>best understands</w:t>
      </w:r>
      <w:r w:rsidRPr="00ED117F">
        <w:rPr>
          <w:rStyle w:val="TitleChar"/>
        </w:rPr>
        <w:t xml:space="preserve"> domestic surveillance as the </w:t>
      </w:r>
      <w:r w:rsidRPr="00ED117F">
        <w:rPr>
          <w:rStyle w:val="Emphasis"/>
        </w:rPr>
        <w:t>acquisition of nonpublic information concerning United States persons</w:t>
      </w:r>
      <w:r>
        <w:t xml:space="preserve"> (Executive Order 12333 (3.4) (</w:t>
      </w:r>
      <w:proofErr w:type="spellStart"/>
      <w:r>
        <w:t>i</w:t>
      </w:r>
      <w:proofErr w:type="spellEnd"/>
      <w:r>
        <w:t xml:space="preserve">)). </w:t>
      </w:r>
      <w:r w:rsidRPr="00ED117F">
        <w:rPr>
          <w:rStyle w:val="TitleChar"/>
        </w:rPr>
        <w:t xml:space="preserve">With this definition domestic surveillance remains an </w:t>
      </w:r>
      <w:r w:rsidRPr="00ED117F">
        <w:rPr>
          <w:rStyle w:val="Emphasis"/>
        </w:rPr>
        <w:t>overly broad</w:t>
      </w:r>
      <w:r w:rsidRPr="00ED117F">
        <w:rPr>
          <w:rStyle w:val="TitleChar"/>
        </w:rPr>
        <w:t xml:space="preserve"> concept. This paper’s analysis,</w:t>
      </w:r>
      <w:r>
        <w:t xml:space="preserve"> in terms of President Bush’s policies, </w:t>
      </w:r>
      <w:r w:rsidRPr="00ED117F">
        <w:rPr>
          <w:rStyle w:val="TitleChar"/>
        </w:rPr>
        <w:t xml:space="preserve">focuses on </w:t>
      </w:r>
      <w:r w:rsidRPr="00ED117F">
        <w:rPr>
          <w:rStyle w:val="Emphasis"/>
        </w:rPr>
        <w:t>electronic surveillance</w:t>
      </w:r>
      <w:r w:rsidRPr="00ED117F">
        <w:rPr>
          <w:rStyle w:val="TitleChar"/>
        </w:rPr>
        <w:t xml:space="preserve">; specifically, </w:t>
      </w:r>
      <w:r w:rsidRPr="00ED117F">
        <w:rPr>
          <w:rStyle w:val="Emphasis"/>
        </w:rPr>
        <w:t>wiretapping</w:t>
      </w:r>
      <w:r>
        <w:t xml:space="preserve"> phone lines and obtaining caller information from phone companies. Section f of </w:t>
      </w:r>
      <w:r w:rsidRPr="00ED117F">
        <w:rPr>
          <w:rStyle w:val="TitleChar"/>
        </w:rPr>
        <w:t>the</w:t>
      </w:r>
      <w:r>
        <w:t xml:space="preserve"> USA </w:t>
      </w:r>
      <w:r w:rsidRPr="00ED117F">
        <w:rPr>
          <w:rStyle w:val="TitleChar"/>
        </w:rPr>
        <w:t>Patriot Act</w:t>
      </w:r>
      <w:r>
        <w:t xml:space="preserve"> of 2001 </w:t>
      </w:r>
      <w:r w:rsidRPr="00ED117F">
        <w:rPr>
          <w:rStyle w:val="TitleChar"/>
        </w:rPr>
        <w:t>defines electronic surveillance as:</w:t>
      </w:r>
    </w:p>
    <w:p w:rsidR="00ED117F" w:rsidRDefault="00ED117F" w:rsidP="00107EA4">
      <w:r w:rsidRPr="00ED117F">
        <w:rPr>
          <w:rStyle w:val="TitleChar"/>
        </w:rPr>
        <w:t>[T]he acquisition</w:t>
      </w:r>
      <w:r>
        <w:t xml:space="preserve"> by an electronic, mechanical, or other surveillance device of the contents </w:t>
      </w:r>
      <w:r w:rsidRPr="00ED117F">
        <w:rPr>
          <w:rStyle w:val="TitleChar"/>
        </w:rPr>
        <w:t>of any</w:t>
      </w:r>
      <w:r>
        <w:t xml:space="preserve"> wire or radio </w:t>
      </w:r>
      <w:r w:rsidRPr="00ED117F">
        <w:rPr>
          <w:rStyle w:val="TitleChar"/>
        </w:rPr>
        <w:t>communication</w:t>
      </w:r>
      <w:r>
        <w:t xml:space="preserve"> sent by or intended to be </w:t>
      </w:r>
      <w:r w:rsidRPr="00ED117F">
        <w:rPr>
          <w:rStyle w:val="TitleChar"/>
        </w:rPr>
        <w:t>received by a</w:t>
      </w:r>
      <w:r>
        <w:t xml:space="preserve"> particular, known United States </w:t>
      </w:r>
      <w:r w:rsidRPr="00ED117F">
        <w:rPr>
          <w:rStyle w:val="TitleChar"/>
        </w:rPr>
        <w:t xml:space="preserve">person who is </w:t>
      </w:r>
      <w:r w:rsidRPr="00ED117F">
        <w:rPr>
          <w:rStyle w:val="Emphasis"/>
        </w:rPr>
        <w:t>in the United States</w:t>
      </w:r>
      <w:r>
        <w:t>, if the contents are acquired by intentionally targeting that United States person, under circumstances in which a person has a reasonable expectation of privacy and a warrant would be required for law enforcement purposes;</w:t>
      </w:r>
    </w:p>
    <w:p w:rsidR="00ED117F" w:rsidRDefault="00ED117F" w:rsidP="00107EA4">
      <w:r w:rsidRPr="00ED117F">
        <w:rPr>
          <w:rStyle w:val="TitleChar"/>
        </w:rPr>
        <w:t xml:space="preserve">Adhering to the above definition allows for a </w:t>
      </w:r>
      <w:r w:rsidRPr="00ED117F">
        <w:rPr>
          <w:rStyle w:val="Emphasis"/>
        </w:rPr>
        <w:t>focused analysis</w:t>
      </w:r>
      <w:r>
        <w:t xml:space="preserve"> of one part of President Bush’s </w:t>
      </w:r>
      <w:r w:rsidRPr="00ED117F">
        <w:rPr>
          <w:rStyle w:val="TitleChar"/>
        </w:rPr>
        <w:t>domestic surveillance policy</w:t>
      </w:r>
      <w:r>
        <w:t xml:space="preserve"> as its implementation relates to the executive’s ability to abridge certain civil liberties. However, since electronic surveillance did not become an issue of public concern until the 1920s, there would seem to be a problem with the proposed analysis.</w:t>
      </w:r>
    </w:p>
    <w:p w:rsidR="00E020A9" w:rsidRPr="00894C66" w:rsidRDefault="00E020A9" w:rsidP="00E020A9">
      <w:pPr>
        <w:pStyle w:val="Heading3"/>
      </w:pPr>
      <w:r>
        <w:lastRenderedPageBreak/>
        <w:t>Domestic---Targets---Precision</w:t>
      </w:r>
    </w:p>
    <w:p w:rsidR="00E020A9" w:rsidRDefault="00E020A9" w:rsidP="00E020A9">
      <w:pPr>
        <w:pStyle w:val="Heading4"/>
      </w:pPr>
      <w:r>
        <w:t xml:space="preserve">“Domestic surveillance” refers to </w:t>
      </w:r>
      <w:r>
        <w:rPr>
          <w:u w:val="single"/>
        </w:rPr>
        <w:t>targets</w:t>
      </w:r>
      <w:r>
        <w:t xml:space="preserve"> that are </w:t>
      </w:r>
      <w:r>
        <w:rPr>
          <w:u w:val="single"/>
        </w:rPr>
        <w:t>within the U.S.</w:t>
      </w:r>
      <w:r>
        <w:t xml:space="preserve">---this is the </w:t>
      </w:r>
      <w:r>
        <w:rPr>
          <w:u w:val="single"/>
        </w:rPr>
        <w:t>most accurate</w:t>
      </w:r>
      <w:r>
        <w:t xml:space="preserve"> and </w:t>
      </w:r>
      <w:r>
        <w:rPr>
          <w:u w:val="single"/>
        </w:rPr>
        <w:t>historically grounded</w:t>
      </w:r>
      <w:r>
        <w:t xml:space="preserve"> interpretation and vital to </w:t>
      </w:r>
      <w:r>
        <w:rPr>
          <w:u w:val="single"/>
        </w:rPr>
        <w:t>precise</w:t>
      </w:r>
      <w:r>
        <w:t xml:space="preserve"> topic education</w:t>
      </w:r>
    </w:p>
    <w:p w:rsidR="00E020A9" w:rsidRPr="00024CBB" w:rsidRDefault="00E020A9" w:rsidP="00E020A9">
      <w:proofErr w:type="spellStart"/>
      <w:r w:rsidRPr="00024CBB">
        <w:rPr>
          <w:rStyle w:val="Style13ptBold"/>
        </w:rPr>
        <w:t>Wainstein</w:t>
      </w:r>
      <w:proofErr w:type="spellEnd"/>
      <w:r w:rsidRPr="00024CBB">
        <w:rPr>
          <w:rStyle w:val="Style13ptBold"/>
        </w:rPr>
        <w:t xml:space="preserve"> 7</w:t>
      </w:r>
      <w:r>
        <w:t xml:space="preserve"> – Kenneth L. </w:t>
      </w:r>
      <w:proofErr w:type="spellStart"/>
      <w:r>
        <w:t>Wainstein</w:t>
      </w:r>
      <w:proofErr w:type="spellEnd"/>
      <w:r>
        <w:t>, Assistant Attorney General for National Security on FISA Modernization at the Georgetown University Law Center’s National Security Center, Prepared Remarks at the Department of Justice, 9-10, http://www.justice.gov/archive/opa/pr/2007/September/07_nsd_699.html</w:t>
      </w:r>
    </w:p>
    <w:p w:rsidR="00E020A9" w:rsidRDefault="00E020A9" w:rsidP="00E020A9">
      <w:r>
        <w:t xml:space="preserve">This conference is a great idea. It gives us an opportunity to share thoughts about where our surveillance authorities should be -- how the powers should be defined and where the lines should be drawn. And </w:t>
      </w:r>
      <w:r w:rsidRPr="00024CBB">
        <w:rPr>
          <w:rStyle w:val="TitleChar"/>
        </w:rPr>
        <w:t xml:space="preserve">the line I’d like to talk about today is the </w:t>
      </w:r>
      <w:r w:rsidRPr="00024CBB">
        <w:rPr>
          <w:rStyle w:val="Emphasis"/>
        </w:rPr>
        <w:t>line</w:t>
      </w:r>
      <w:r w:rsidRPr="00024CBB">
        <w:rPr>
          <w:rStyle w:val="TitleChar"/>
        </w:rPr>
        <w:t xml:space="preserve"> between domestic surveillance and overseas surveillance – how the law </w:t>
      </w:r>
      <w:r w:rsidRPr="00024CBB">
        <w:rPr>
          <w:rStyle w:val="Emphasis"/>
        </w:rPr>
        <w:t>should distinguish</w:t>
      </w:r>
      <w:r w:rsidRPr="00024CBB">
        <w:rPr>
          <w:rStyle w:val="TitleChar"/>
        </w:rPr>
        <w:t xml:space="preserve"> between those two areas of surveillance</w:t>
      </w:r>
      <w:r>
        <w:t xml:space="preserve"> and how much each area should be subject to judicial review.</w:t>
      </w:r>
    </w:p>
    <w:p w:rsidR="00E020A9" w:rsidRDefault="00E020A9" w:rsidP="00E020A9">
      <w:r>
        <w:t xml:space="preserve">There is no question that </w:t>
      </w:r>
      <w:r w:rsidRPr="00024CBB">
        <w:rPr>
          <w:rStyle w:val="TitleChar"/>
        </w:rPr>
        <w:t xml:space="preserve">we should have to get court orders when we want to collect domestic communications or target individuals </w:t>
      </w:r>
      <w:r w:rsidRPr="00024CBB">
        <w:rPr>
          <w:rStyle w:val="Emphasis"/>
        </w:rPr>
        <w:t>within the U.S.</w:t>
      </w:r>
      <w:r w:rsidRPr="00024CBB">
        <w:rPr>
          <w:rStyle w:val="TitleChar"/>
        </w:rPr>
        <w:t xml:space="preserve"> The question</w:t>
      </w:r>
      <w:r>
        <w:t xml:space="preserve"> for today </w:t>
      </w:r>
      <w:r w:rsidRPr="00024CBB">
        <w:rPr>
          <w:rStyle w:val="TitleChar"/>
        </w:rPr>
        <w:t xml:space="preserve">is whether we should have to do so when we are targeting surveillance against a person who is </w:t>
      </w:r>
      <w:r w:rsidRPr="00024CBB">
        <w:rPr>
          <w:rStyle w:val="Emphasis"/>
        </w:rPr>
        <w:t>outside the United States</w:t>
      </w:r>
      <w:r>
        <w:t>, where constitutional and privacy protections do not apply.</w:t>
      </w:r>
    </w:p>
    <w:p w:rsidR="00E020A9" w:rsidRDefault="00E020A9" w:rsidP="00E020A9">
      <w:r>
        <w:t xml:space="preserve">And, </w:t>
      </w:r>
      <w:r w:rsidRPr="00024CBB">
        <w:rPr>
          <w:rStyle w:val="TitleChar"/>
        </w:rPr>
        <w:t xml:space="preserve">this is not a discussion with only legal or theoretical implications. There are </w:t>
      </w:r>
      <w:r w:rsidRPr="00024CBB">
        <w:rPr>
          <w:rStyle w:val="Emphasis"/>
        </w:rPr>
        <w:t>very practical, operational implications</w:t>
      </w:r>
      <w:r w:rsidRPr="00024CBB">
        <w:rPr>
          <w:rStyle w:val="TitleChar"/>
        </w:rPr>
        <w:t xml:space="preserve"> here</w:t>
      </w:r>
      <w:r>
        <w:t xml:space="preserve"> -- implications </w:t>
      </w:r>
      <w:r w:rsidRPr="00024CBB">
        <w:rPr>
          <w:rStyle w:val="TitleChar"/>
        </w:rPr>
        <w:t>that will dictate whether we have sufficient coverage overseas or only narrow coverage of our foreign adversaries</w:t>
      </w:r>
      <w:r>
        <w:t>; whether we can move nimbly and quickly among overseas coverages, or whether we have to go through a resource-consuming court approval process before we go up on one of our adversaries.</w:t>
      </w:r>
    </w:p>
    <w:p w:rsidR="00E020A9" w:rsidRDefault="00E020A9" w:rsidP="00E020A9">
      <w:r w:rsidRPr="00024CBB">
        <w:rPr>
          <w:rStyle w:val="TitleChar"/>
        </w:rPr>
        <w:t xml:space="preserve">In considering this issue, it’s useful to look back at the </w:t>
      </w:r>
      <w:r w:rsidRPr="00024CBB">
        <w:rPr>
          <w:rStyle w:val="Emphasis"/>
        </w:rPr>
        <w:t>history</w:t>
      </w:r>
      <w:r w:rsidRPr="00024CBB">
        <w:rPr>
          <w:rStyle w:val="TitleChar"/>
        </w:rPr>
        <w:t xml:space="preserve"> and the </w:t>
      </w:r>
      <w:r w:rsidRPr="00024CBB">
        <w:rPr>
          <w:rStyle w:val="Emphasis"/>
        </w:rPr>
        <w:t>evolution</w:t>
      </w:r>
      <w:r w:rsidRPr="00024CBB">
        <w:rPr>
          <w:rStyle w:val="TitleChar"/>
        </w:rPr>
        <w:t xml:space="preserve"> of our surveillance laws</w:t>
      </w:r>
      <w:r>
        <w:t xml:space="preserve">. And, when you do that you see that </w:t>
      </w:r>
      <w:r w:rsidRPr="00024CBB">
        <w:rPr>
          <w:rStyle w:val="TitleChar"/>
        </w:rPr>
        <w:t xml:space="preserve">this is a </w:t>
      </w:r>
      <w:r w:rsidRPr="00024CBB">
        <w:rPr>
          <w:rStyle w:val="Emphasis"/>
        </w:rPr>
        <w:t>recurring theme</w:t>
      </w:r>
      <w:r w:rsidRPr="00024CBB">
        <w:rPr>
          <w:rStyle w:val="TitleChar"/>
        </w:rPr>
        <w:t xml:space="preserve">. There have been a number of major turning points in the law along the way, and at each of these turning points, we’ve seen the </w:t>
      </w:r>
      <w:r w:rsidRPr="00024CBB">
        <w:rPr>
          <w:rStyle w:val="Emphasis"/>
        </w:rPr>
        <w:t>repetition</w:t>
      </w:r>
      <w:r w:rsidRPr="00024CBB">
        <w:rPr>
          <w:rStyle w:val="TitleChar"/>
        </w:rPr>
        <w:t xml:space="preserve"> and </w:t>
      </w:r>
      <w:r w:rsidRPr="00024CBB">
        <w:rPr>
          <w:rStyle w:val="Emphasis"/>
        </w:rPr>
        <w:t>reinforcement</w:t>
      </w:r>
      <w:r w:rsidRPr="00024CBB">
        <w:rPr>
          <w:rStyle w:val="TitleChar"/>
        </w:rPr>
        <w:t xml:space="preserve"> of this </w:t>
      </w:r>
      <w:r w:rsidRPr="00024CBB">
        <w:rPr>
          <w:rStyle w:val="Emphasis"/>
        </w:rPr>
        <w:t>fundamental distinction between foreign and domestic surveillance</w:t>
      </w:r>
      <w:r w:rsidRPr="00024CBB">
        <w:rPr>
          <w:rStyle w:val="TitleChar"/>
        </w:rPr>
        <w:t xml:space="preserve"> -- a distinction that finds its origins in the Constitutional balancing between executive authority to take efforts to protect the nation against external threats and the judiciary’s authority to protect privacy interests</w:t>
      </w:r>
      <w:r>
        <w:t>.</w:t>
      </w:r>
    </w:p>
    <w:p w:rsidR="00E020A9" w:rsidRDefault="00E020A9" w:rsidP="00E020A9">
      <w:r>
        <w:t xml:space="preserve">You can see this consistent theme as you go back through the evolution of the law. The first turning point in the development of our surveillance law came in the 1960s. In 1967, the Supreme Court held that telephone conversations were protected by the Fourth Amendment. The next year, Congress responded to the Court’s decision by passing the wiretap statute that established a procedure by which the government had to secure a court-issued warrant before </w:t>
      </w:r>
      <w:proofErr w:type="gramStart"/>
      <w:r>
        <w:t>wiretapping</w:t>
      </w:r>
      <w:proofErr w:type="gramEnd"/>
      <w:r>
        <w:t xml:space="preserve"> the subject of a criminal investigation.</w:t>
      </w:r>
    </w:p>
    <w:p w:rsidR="00E020A9" w:rsidRDefault="00E020A9" w:rsidP="00E020A9">
      <w:r>
        <w:t xml:space="preserve">While both the Supreme Court decision and the ensuing legislation were clear on the need for a warrant requirement when the government was </w:t>
      </w:r>
      <w:proofErr w:type="gramStart"/>
      <w:r>
        <w:t>wiretapping</w:t>
      </w:r>
      <w:proofErr w:type="gramEnd"/>
      <w:r>
        <w:t xml:space="preserve"> a person in the United States for purposes of a criminal investigation, both the Court and Congress were very careful to carve out surveillances for national security purposes. They made it clear that domestic surveillance for evidence in a criminal case was covered by the warrant requirement, but that national security surveillance involving foreign threats was not.</w:t>
      </w:r>
    </w:p>
    <w:p w:rsidR="00E020A9" w:rsidRDefault="00E020A9" w:rsidP="00E020A9">
      <w:r>
        <w:t>The next turning point came a decade later, when Congress passed the Foreign Intelligence Surveillance Act, which imposed a court review mechanism for electronic surveillance designed to collect foreign intelligence information. We came to this juncture after it was disclosed in the Church and Pike Hearings that the government had abused its flexibility in the area of national security investigations to investigate domestic persons who had no connection to a foreign power. After those disclosures, Congress and the country were understandably looking for a way to ensure that the executive branch could no longer invade their privacy under the guise of protecting against foreign threats. The result was legislation that subjected our foreign intelligence surveillances to court review.</w:t>
      </w:r>
    </w:p>
    <w:p w:rsidR="00E020A9" w:rsidRDefault="00E020A9" w:rsidP="00E020A9">
      <w:r>
        <w:t xml:space="preserve">The Foreign Intelligence Surveillance Act (FISA) was passed in 1978, and it created a regime of court approval for national security surveillances. However, once again, Congress reinforced the distinction between domestic and foreign surveillance. Congress designed a judicial review process that would apply primarily to surveillance activities within the United States where privacy interests are the most pronounced and not to overseas surveillance where privacy interests are minimal or non-existent. Congress gave effect to this careful balancing through its definition of the statutory term “electronic surveillance,” the term that identifies those government activities that fall within the scope of the statute and, by implication, those that fall outside it. Congress established this dichotomy by </w:t>
      </w:r>
      <w:r>
        <w:lastRenderedPageBreak/>
        <w:t>defining “electronic surveillance” by reference to the manner of the communication under surveillance -- by distinguishing between “wire” communications -- which included most of the local and domestic traffic in 1978 -- and “radio” communications -- which included most of the transoceanic traffic in that era.</w:t>
      </w:r>
    </w:p>
    <w:p w:rsidR="00E020A9" w:rsidRDefault="00E020A9" w:rsidP="00E020A9">
      <w:r>
        <w:t>Based on the communications reality of that time, that dichotomy more or less accomplished the Congressional purpose, as it distinguished between domestic communications that generally fell within FISA and foreign international communications that generally did not.</w:t>
      </w:r>
    </w:p>
    <w:p w:rsidR="00E020A9" w:rsidRDefault="00E020A9" w:rsidP="00E020A9">
      <w:r>
        <w:t>But, that finely-balanced distinction has eroded with the dramatic changes in communications technology in the 29 years since FISA was enacted. In that time, we’ve seen the migration of the majority of international communications from satellite transmission (which qualified as “radio” communications under the statute) over to fiber-optic cable (which is “wire” under the statute); and, as a result, we’ve seen the tipping of that careful balance in the FISA statute. As the technology evolved further and further away from the paradigm established in the statute, we had to subject more and more of our overseas collections to review by the FISA Court.</w:t>
      </w:r>
    </w:p>
    <w:p w:rsidR="00E020A9" w:rsidRDefault="00E020A9" w:rsidP="00E020A9">
      <w:r>
        <w:t xml:space="preserve">So we had a situation where, on one hand, we have this technological change making it more difficult for us to </w:t>
      </w:r>
      <w:proofErr w:type="spellStart"/>
      <w:r>
        <w:t>surveil</w:t>
      </w:r>
      <w:proofErr w:type="spellEnd"/>
      <w:r>
        <w:t xml:space="preserve"> overseas threats. And on the other, we have the backdrop of an increasing national security threat from international terrorism -- from terrorists who had hit us hard on 9/11; who were bent on inflicting catastrophic damage to us and our allies; who were taking full advantage of modern modes of communication to organize and command their international network of terrorist operatives; and who have continued to show resiliency and a determination about their work -- as reflected quite clearly in the disruption last week of a large-scale terrorist plot in Germany, and also as reflected in the recently-issued National Intelligence Estimate.</w:t>
      </w:r>
    </w:p>
    <w:p w:rsidR="00E020A9" w:rsidRDefault="00E020A9" w:rsidP="00E020A9">
      <w:r>
        <w:t xml:space="preserve">And it is the combination of these two historical trends -- the changing technology that handicapped our efforts to </w:t>
      </w:r>
      <w:proofErr w:type="spellStart"/>
      <w:r>
        <w:t>surveil</w:t>
      </w:r>
      <w:proofErr w:type="spellEnd"/>
      <w:r>
        <w:t xml:space="preserve"> our adversaries and the increasing threat posed by those adversaries -- that produced the turning point we came to this year.</w:t>
      </w:r>
    </w:p>
    <w:p w:rsidR="00E020A9" w:rsidRDefault="00E020A9" w:rsidP="00E020A9">
      <w:r>
        <w:t xml:space="preserve">And, this is the turning point that </w:t>
      </w:r>
      <w:r w:rsidRPr="00024CBB">
        <w:rPr>
          <w:rStyle w:val="TitleChar"/>
        </w:rPr>
        <w:t>Congress</w:t>
      </w:r>
      <w:r>
        <w:t xml:space="preserve"> addressed last month when they </w:t>
      </w:r>
      <w:r w:rsidRPr="00024CBB">
        <w:rPr>
          <w:rStyle w:val="TitleChar"/>
        </w:rPr>
        <w:t xml:space="preserve">passed the Protect America Act. The legislation was very straight-forward but very effective. In short, it returned FISA to its original focus on domestic surveillance. And it did that by making it clear that -- </w:t>
      </w:r>
      <w:r w:rsidRPr="00024CBB">
        <w:rPr>
          <w:rStyle w:val="Emphasis"/>
        </w:rPr>
        <w:t>regardless of the type of communication being surveilled</w:t>
      </w:r>
      <w:r w:rsidRPr="00024CBB">
        <w:rPr>
          <w:rStyle w:val="TitleChar"/>
        </w:rPr>
        <w:t xml:space="preserve"> or the </w:t>
      </w:r>
      <w:r w:rsidRPr="00024CBB">
        <w:rPr>
          <w:rStyle w:val="Emphasis"/>
        </w:rPr>
        <w:t>location where the surveillance takes place</w:t>
      </w:r>
      <w:r w:rsidRPr="00024CBB">
        <w:rPr>
          <w:rStyle w:val="TitleChar"/>
        </w:rPr>
        <w:t xml:space="preserve"> -- FISA does not apply when the surveillance is </w:t>
      </w:r>
      <w:r w:rsidRPr="00024CBB">
        <w:rPr>
          <w:rStyle w:val="Emphasis"/>
        </w:rPr>
        <w:t>targeting persons outside the United States</w:t>
      </w:r>
      <w:r w:rsidRPr="00024CBB">
        <w:rPr>
          <w:rStyle w:val="TitleChar"/>
        </w:rPr>
        <w:t>. It does apply</w:t>
      </w:r>
      <w:r>
        <w:t xml:space="preserve"> – and we have to get a court order – </w:t>
      </w:r>
      <w:r w:rsidRPr="00024CBB">
        <w:rPr>
          <w:rStyle w:val="TitleChar"/>
        </w:rPr>
        <w:t xml:space="preserve">when the communications are domestic or when we target someone in the U.S. But, when the target is </w:t>
      </w:r>
      <w:r w:rsidRPr="00024CBB">
        <w:rPr>
          <w:rStyle w:val="Emphasis"/>
        </w:rPr>
        <w:t>truly foreign</w:t>
      </w:r>
      <w:r w:rsidRPr="00024CBB">
        <w:rPr>
          <w:rStyle w:val="TitleChar"/>
        </w:rPr>
        <w:t xml:space="preserve">, when we’re </w:t>
      </w:r>
      <w:r w:rsidRPr="00024CBB">
        <w:rPr>
          <w:rStyle w:val="Emphasis"/>
        </w:rPr>
        <w:t>targeting someone in another country</w:t>
      </w:r>
      <w:r w:rsidRPr="00024CBB">
        <w:rPr>
          <w:rStyle w:val="TitleChar"/>
        </w:rPr>
        <w:t>, we don’t need to go through the FISA Court</w:t>
      </w:r>
      <w:r>
        <w:t>.</w:t>
      </w:r>
    </w:p>
    <w:p w:rsidR="00E020A9" w:rsidRDefault="00E020A9" w:rsidP="00E020A9">
      <w:pPr>
        <w:pStyle w:val="Heading4"/>
      </w:pPr>
      <w:r>
        <w:t xml:space="preserve">This is true, </w:t>
      </w:r>
      <w:r>
        <w:rPr>
          <w:u w:val="single"/>
        </w:rPr>
        <w:t>even if</w:t>
      </w:r>
      <w:r>
        <w:t xml:space="preserve"> communications are intercepted domestically</w:t>
      </w:r>
    </w:p>
    <w:p w:rsidR="00E020A9" w:rsidRPr="00CB1258" w:rsidRDefault="00E020A9" w:rsidP="00E020A9">
      <w:r w:rsidRPr="00CB1258">
        <w:rPr>
          <w:rStyle w:val="Style13ptBold"/>
        </w:rPr>
        <w:t>Lewis 7</w:t>
      </w:r>
      <w:r>
        <w:t xml:space="preserve"> – James Lewis, Senior Fellow and Director of Technology Policy at the Center for Strategic and International Studies, “Domestic Surveillance, FISA, and Terrorism”, 11-7, http://csis.org/media/csis/pubs/071107_lewis.pdf</w:t>
      </w:r>
    </w:p>
    <w:p w:rsidR="00E020A9" w:rsidRDefault="00E020A9" w:rsidP="00E020A9">
      <w:r>
        <w:t>Q4: What is the distinction between foreign and domestic communications?</w:t>
      </w:r>
    </w:p>
    <w:p w:rsidR="00E020A9" w:rsidRDefault="00E020A9" w:rsidP="00E020A9">
      <w:r>
        <w:t xml:space="preserve">A4: The distinction between foreign and domestic communications was a linchpin of the 1978 act, but unfortunately, technology has eroded that distinction. FISA was careful to carve out intelligence collection of radio signals (an NSA mission) from court oversight. As telecommunications moved from satellites (a radio signal) to fiber optic cables (which the law defined as a wire and subject to the court), more foreign intelligence activities became subject to FISA than were originally intended. The Protect America Act helped to fix this problem by making clear that </w:t>
      </w:r>
      <w:r w:rsidRPr="00CB1258">
        <w:rPr>
          <w:rStyle w:val="TitleChar"/>
        </w:rPr>
        <w:t xml:space="preserve">FISA does not apply when foreign persons outside of the United States are under surveillance, </w:t>
      </w:r>
      <w:r w:rsidRPr="00CB1258">
        <w:rPr>
          <w:rStyle w:val="Emphasis"/>
        </w:rPr>
        <w:t>even if</w:t>
      </w:r>
      <w:r w:rsidRPr="00CB1258">
        <w:rPr>
          <w:rStyle w:val="TitleChar"/>
        </w:rPr>
        <w:t xml:space="preserve"> the communication passes through (and is intercepted) </w:t>
      </w:r>
      <w:r w:rsidRPr="00CB1258">
        <w:rPr>
          <w:rStyle w:val="Emphasis"/>
        </w:rPr>
        <w:t>domestically</w:t>
      </w:r>
      <w:r>
        <w:t>. FISA should be drafted to be technologically neutral and to carefully clarify that protections apply to citizens and residents of the United States, not communications that are just passing through.</w:t>
      </w:r>
    </w:p>
    <w:p w:rsidR="00ED117F" w:rsidRDefault="00D57041" w:rsidP="00024CBB">
      <w:pPr>
        <w:pStyle w:val="Heading3"/>
      </w:pPr>
      <w:r>
        <w:lastRenderedPageBreak/>
        <w:t>Domestic---</w:t>
      </w:r>
      <w:r w:rsidR="00024CBB">
        <w:t>Targets---</w:t>
      </w:r>
      <w:proofErr w:type="spellStart"/>
      <w:r w:rsidR="00024CBB">
        <w:t>Aff</w:t>
      </w:r>
      <w:proofErr w:type="spellEnd"/>
    </w:p>
    <w:p w:rsidR="00024CBB" w:rsidRPr="00024CBB" w:rsidRDefault="00024CBB" w:rsidP="00DB0251">
      <w:pPr>
        <w:pStyle w:val="Heading4"/>
      </w:pPr>
      <w:r>
        <w:t>Clear distinctions between foreign and domestic surveillance are impossible because of modern communication networks</w:t>
      </w:r>
    </w:p>
    <w:p w:rsidR="00802964" w:rsidRDefault="00802964" w:rsidP="00107EA4">
      <w:r w:rsidRPr="00802964">
        <w:rPr>
          <w:rStyle w:val="Style13ptBold"/>
        </w:rPr>
        <w:t>Lee 13</w:t>
      </w:r>
      <w:r>
        <w:t xml:space="preserve"> – Timothy B. Lee, Senior Editor at </w:t>
      </w:r>
      <w:proofErr w:type="spellStart"/>
      <w:r>
        <w:t>Vox</w:t>
      </w:r>
      <w:proofErr w:type="spellEnd"/>
      <w:r>
        <w:t>, “The NSA Is Trying To Have It Both Ways On Its Domestic Spying Programs”, Washington Post, 12-22, http://www.washingtonpost.com/blogs/the-switch/wp/2013/12/22/the-nsa-is-trying-to-have-it-both-ways-on-its-domestic-spying-programs/</w:t>
      </w:r>
    </w:p>
    <w:p w:rsidR="00802964" w:rsidRDefault="00802964" w:rsidP="00107EA4">
      <w:r w:rsidRPr="00D53098">
        <w:rPr>
          <w:rStyle w:val="TitleChar"/>
        </w:rPr>
        <w:t xml:space="preserve">Traditionally, </w:t>
      </w:r>
      <w:r w:rsidRPr="00D53098">
        <w:rPr>
          <w:rStyle w:val="Emphasis"/>
        </w:rPr>
        <w:t>domestic surveillance powers</w:t>
      </w:r>
      <w:r w:rsidRPr="00D53098">
        <w:rPr>
          <w:rStyle w:val="TitleChar"/>
        </w:rPr>
        <w:t xml:space="preserve"> were held by law enforcement agencies</w:t>
      </w:r>
      <w:r>
        <w:t xml:space="preserve">, not the NSA. And the </w:t>
      </w:r>
      <w:proofErr w:type="gramStart"/>
      <w:r>
        <w:t>existence of the spying powers were</w:t>
      </w:r>
      <w:proofErr w:type="gramEnd"/>
      <w:r>
        <w:t xml:space="preserve"> not secret. Everyone knows that </w:t>
      </w:r>
      <w:r w:rsidRPr="00D53098">
        <w:rPr>
          <w:rStyle w:val="TitleChar"/>
        </w:rPr>
        <w:t>the FBI and local police departments have the power to compel telecommunications companies to disclose their customers' communications</w:t>
      </w:r>
      <w:r>
        <w:t>. But first they must get a warrant, supported by probable cause, from a judge. That oversight gives Americans confidence that domestic surveillance powers won't be abused.</w:t>
      </w:r>
    </w:p>
    <w:p w:rsidR="00802964" w:rsidRDefault="00802964" w:rsidP="00107EA4">
      <w:r w:rsidRPr="00D53098">
        <w:rPr>
          <w:rStyle w:val="TitleChar"/>
        </w:rPr>
        <w:t xml:space="preserve">Things are </w:t>
      </w:r>
      <w:r w:rsidRPr="00D53098">
        <w:rPr>
          <w:rStyle w:val="Emphasis"/>
        </w:rPr>
        <w:t>very different</w:t>
      </w:r>
      <w:r w:rsidRPr="00D53098">
        <w:rPr>
          <w:rStyle w:val="TitleChar"/>
        </w:rPr>
        <w:t xml:space="preserve"> when the U.S. government spies on people </w:t>
      </w:r>
      <w:r w:rsidRPr="00D53098">
        <w:rPr>
          <w:rStyle w:val="Emphasis"/>
        </w:rPr>
        <w:t>overseas</w:t>
      </w:r>
      <w:r>
        <w:t xml:space="preserve">. Obviously, </w:t>
      </w:r>
      <w:r w:rsidRPr="00D53098">
        <w:rPr>
          <w:rStyle w:val="TitleChar"/>
        </w:rPr>
        <w:t>U.S. intelligence agencies don't generally have the power to compel foreign telecommunications companies to cooperate with surveillance efforts. So instead of a formal legal process, they traditionally have used covert means</w:t>
      </w:r>
      <w:r>
        <w:t>—bribing insiders, installing bugs, tapping undersea cables, hacking into foreign networks—</w:t>
      </w:r>
      <w:r w:rsidRPr="00D53098">
        <w:rPr>
          <w:rStyle w:val="TitleChar"/>
        </w:rPr>
        <w:t>to intercept foreign communications</w:t>
      </w:r>
      <w:r>
        <w:t>. For these methods to work, the government must keep secret not only the specific surveillance targets, but the fact that the surveillance program exists at all. If the program's existence is revealed, the foreign government is likely to shut it down.</w:t>
      </w:r>
    </w:p>
    <w:p w:rsidR="00802964" w:rsidRDefault="00802964" w:rsidP="00107EA4">
      <w:r>
        <w:t>That secrecy meant that American foreign intelligence-gathering operations have not had the checks and balances that applied to domestic law enforcement surveillance. But Americans were protected by the rule that American foreign intelligence agencies were only supposed to operate overseas.</w:t>
      </w:r>
    </w:p>
    <w:p w:rsidR="00802964" w:rsidRDefault="00802964" w:rsidP="00107EA4">
      <w:r w:rsidRPr="00D53098">
        <w:rPr>
          <w:rStyle w:val="TitleChar"/>
        </w:rPr>
        <w:t xml:space="preserve">But </w:t>
      </w:r>
      <w:r w:rsidRPr="00D53098">
        <w:rPr>
          <w:rStyle w:val="Emphasis"/>
        </w:rPr>
        <w:t>now the Internet has made a hash of the tidy distinction between foreign and domestic surveillance</w:t>
      </w:r>
      <w:r w:rsidRPr="00D53098">
        <w:rPr>
          <w:rStyle w:val="TitleChar"/>
        </w:rPr>
        <w:t>. Today, citizens of France, Brazil and Nigeria routinely use Facebook, Gmail, and other American online services to communicate. Americans make calls with Skype. And much Internet traffic between two foreign countries often passes through the United States</w:t>
      </w:r>
      <w:r>
        <w:t>.</w:t>
      </w:r>
    </w:p>
    <w:p w:rsidR="003744A0" w:rsidRDefault="003744A0" w:rsidP="003744A0">
      <w:pPr>
        <w:pStyle w:val="Heading4"/>
      </w:pPr>
      <w:r>
        <w:rPr>
          <w:u w:val="single"/>
        </w:rPr>
        <w:t>Either</w:t>
      </w:r>
      <w:r>
        <w:t xml:space="preserve"> </w:t>
      </w:r>
      <w:r>
        <w:rPr>
          <w:i/>
        </w:rPr>
        <w:t>wholly</w:t>
      </w:r>
      <w:r>
        <w:t xml:space="preserve"> or </w:t>
      </w:r>
      <w:r>
        <w:rPr>
          <w:i/>
        </w:rPr>
        <w:t>one-end</w:t>
      </w:r>
      <w:r>
        <w:t xml:space="preserve"> communications are “domestic”</w:t>
      </w:r>
    </w:p>
    <w:p w:rsidR="003744A0" w:rsidRDefault="003744A0" w:rsidP="003744A0">
      <w:r w:rsidRPr="003744A0">
        <w:rPr>
          <w:rStyle w:val="Style13ptBold"/>
        </w:rPr>
        <w:t>Dickerson 15</w:t>
      </w:r>
      <w:r>
        <w:t xml:space="preserve"> – Julie Dickerson, JD Candidate at Harvard Law School, “Meaningful Transparency: The Missing Numbers the NSA and FISC Should Reveal”, Harvard Law School National Security Journal, 2-17, http://harvardnsj.org/2015/02/meaningful-transparency-the-missing-numbers-the-nsa-and-fisc-should-reveal/</w:t>
      </w:r>
    </w:p>
    <w:p w:rsidR="003744A0" w:rsidRDefault="003744A0" w:rsidP="003744A0">
      <w:r w:rsidRPr="003744A0">
        <w:rPr>
          <w:rStyle w:val="TitleChar"/>
        </w:rPr>
        <w:t xml:space="preserve">There are </w:t>
      </w:r>
      <w:r w:rsidRPr="003744A0">
        <w:rPr>
          <w:rStyle w:val="Emphasis"/>
        </w:rPr>
        <w:t>two types</w:t>
      </w:r>
      <w:r w:rsidRPr="003744A0">
        <w:rPr>
          <w:rStyle w:val="TitleChar"/>
        </w:rPr>
        <w:t xml:space="preserve"> of domestic communications: </w:t>
      </w:r>
      <w:r w:rsidRPr="003744A0">
        <w:rPr>
          <w:rStyle w:val="Emphasis"/>
        </w:rPr>
        <w:t>wholly</w:t>
      </w:r>
      <w:r w:rsidRPr="003744A0">
        <w:rPr>
          <w:rStyle w:val="TitleChar"/>
        </w:rPr>
        <w:t xml:space="preserve"> domestic (sent to and from a U.S. citizen) and </w:t>
      </w:r>
      <w:r w:rsidRPr="003744A0">
        <w:rPr>
          <w:rStyle w:val="Emphasis"/>
        </w:rPr>
        <w:t>one-end</w:t>
      </w:r>
      <w:r w:rsidRPr="003744A0">
        <w:rPr>
          <w:rStyle w:val="TitleChar"/>
        </w:rPr>
        <w:t xml:space="preserve"> domestic (communications to, from, or concerning a U.S. citizen)</w:t>
      </w:r>
      <w:r>
        <w:t>. Upstream acquisitions inadvertently sweep in tens of thousands, up to 56,000 wholly domestic communications (0.248% of all communications collected under § 702 upstream authorities). However, the number of one-end domestic communications remains unknown. The multiple categories – all Internet communications, communications collected under § 702, communications collected under the § 702 upstream program, and wholly domestic or one-end communications – combined with the mix of percentages and absolute numbers of both total data traffic and total communications can be difficult to keep straight. A simple chart placing the 56,000 wholly domestic communications (small black box below), in its greater context of all communications collected under the § 702 upstream program (the white box below) and all internet communications (big black box below), would demonstrates the NSA’s low margin of error.</w:t>
      </w:r>
    </w:p>
    <w:p w:rsidR="003744A0" w:rsidRDefault="00B322F4" w:rsidP="00B322F4">
      <w:pPr>
        <w:pStyle w:val="Heading4"/>
      </w:pPr>
      <w:r>
        <w:t xml:space="preserve">“Domestic” means </w:t>
      </w:r>
      <w:r>
        <w:rPr>
          <w:u w:val="single"/>
        </w:rPr>
        <w:t>relating to</w:t>
      </w:r>
      <w:r>
        <w:t xml:space="preserve"> one’s country</w:t>
      </w:r>
    </w:p>
    <w:p w:rsidR="00B322F4" w:rsidRDefault="00B322F4" w:rsidP="00B322F4">
      <w:r w:rsidRPr="00B322F4">
        <w:rPr>
          <w:rStyle w:val="Style13ptBold"/>
        </w:rPr>
        <w:t>Webster’s 15</w:t>
      </w:r>
      <w:r>
        <w:t xml:space="preserve"> – Merriam-Webster's Online Dictionary, 11th Edition, “domestic”, http://www.merriam-webster.com/dictionary/domestic</w:t>
      </w:r>
    </w:p>
    <w:p w:rsidR="00B322F4" w:rsidRDefault="00B322F4" w:rsidP="00B322F4">
      <w:proofErr w:type="gramStart"/>
      <w:r>
        <w:t>a :</w:t>
      </w:r>
      <w:proofErr w:type="gramEnd"/>
      <w:r>
        <w:t xml:space="preserve">  living near or about human habitations</w:t>
      </w:r>
    </w:p>
    <w:p w:rsidR="00B322F4" w:rsidRDefault="00B322F4" w:rsidP="00B322F4">
      <w:proofErr w:type="gramStart"/>
      <w:r>
        <w:t>b :</w:t>
      </w:r>
      <w:proofErr w:type="gramEnd"/>
      <w:r>
        <w:t xml:space="preserve">  tame, domesticated &lt;the domestic cat&gt;</w:t>
      </w:r>
    </w:p>
    <w:p w:rsidR="00B322F4" w:rsidRDefault="00B322F4" w:rsidP="00B322F4">
      <w:proofErr w:type="gramStart"/>
      <w:r>
        <w:t>2 :</w:t>
      </w:r>
      <w:proofErr w:type="gramEnd"/>
      <w:r>
        <w:t xml:space="preserve"> of, </w:t>
      </w:r>
      <w:r w:rsidRPr="00B322F4">
        <w:rPr>
          <w:rStyle w:val="StyleUnderline"/>
        </w:rPr>
        <w:t>relating to, or originating within</w:t>
      </w:r>
      <w:r>
        <w:t xml:space="preserve"> a country and especially </w:t>
      </w:r>
      <w:r w:rsidRPr="00B322F4">
        <w:rPr>
          <w:rStyle w:val="StyleUnderline"/>
        </w:rPr>
        <w:t>one's own country &lt;domestic politics&gt;</w:t>
      </w:r>
      <w:r>
        <w:t xml:space="preserve"> &lt;domestic wines&gt;</w:t>
      </w:r>
    </w:p>
    <w:p w:rsidR="00B322F4" w:rsidRPr="00B322F4" w:rsidRDefault="00B322F4" w:rsidP="00B322F4"/>
    <w:p w:rsidR="00BC25B4" w:rsidRDefault="00BC25B4" w:rsidP="00BC25B4">
      <w:pPr>
        <w:pStyle w:val="Heading3"/>
      </w:pPr>
      <w:proofErr w:type="gramStart"/>
      <w:r>
        <w:lastRenderedPageBreak/>
        <w:t>Domestic---Within the U.S.</w:t>
      </w:r>
      <w:proofErr w:type="gramEnd"/>
    </w:p>
    <w:p w:rsidR="00BC25B4" w:rsidRDefault="00BC25B4" w:rsidP="00BC25B4">
      <w:pPr>
        <w:pStyle w:val="Heading4"/>
      </w:pPr>
      <w:r>
        <w:t xml:space="preserve"> “Domestic” surveillance must occur </w:t>
      </w:r>
      <w:r>
        <w:rPr>
          <w:u w:val="single"/>
        </w:rPr>
        <w:t>within</w:t>
      </w:r>
      <w:r>
        <w:t xml:space="preserve"> the United States</w:t>
      </w:r>
    </w:p>
    <w:p w:rsidR="00BC25B4" w:rsidRPr="0088437C" w:rsidRDefault="00BC25B4" w:rsidP="00BC25B4">
      <w:r w:rsidRPr="0088437C">
        <w:rPr>
          <w:rStyle w:val="Style13ptBold"/>
        </w:rPr>
        <w:t>Oxford 15</w:t>
      </w:r>
      <w:r>
        <w:t xml:space="preserve"> – Oxford Advanced Learner's Dictionary, “domestic”, http://www.oxforddictionaries.com/us/definition/american_english/domestic</w:t>
      </w:r>
    </w:p>
    <w:p w:rsidR="00BC25B4" w:rsidRPr="0088437C" w:rsidRDefault="00BC25B4" w:rsidP="00BC25B4">
      <w:pPr>
        <w:rPr>
          <w:rStyle w:val="TitleChar"/>
        </w:rPr>
      </w:pPr>
      <w:r w:rsidRPr="0088437C">
        <w:rPr>
          <w:rStyle w:val="TitleChar"/>
        </w:rPr>
        <w:t>Definition of domestic in English:</w:t>
      </w:r>
    </w:p>
    <w:p w:rsidR="00BC25B4" w:rsidRDefault="00BC25B4" w:rsidP="00BC25B4">
      <w:proofErr w:type="gramStart"/>
      <w:r>
        <w:t>adjective</w:t>
      </w:r>
      <w:proofErr w:type="gramEnd"/>
    </w:p>
    <w:p w:rsidR="00BC25B4" w:rsidRDefault="00BC25B4" w:rsidP="00BC25B4">
      <w:r>
        <w:t>1Of or relating to the running of a home or to family relations:</w:t>
      </w:r>
    </w:p>
    <w:p w:rsidR="00BC25B4" w:rsidRDefault="00BC25B4" w:rsidP="00BC25B4">
      <w:proofErr w:type="gramStart"/>
      <w:r>
        <w:t>domestic</w:t>
      </w:r>
      <w:proofErr w:type="gramEnd"/>
      <w:r>
        <w:t xml:space="preserve"> chores</w:t>
      </w:r>
    </w:p>
    <w:p w:rsidR="00BC25B4" w:rsidRDefault="00BC25B4" w:rsidP="00BC25B4">
      <w:proofErr w:type="gramStart"/>
      <w:r>
        <w:t>domestic</w:t>
      </w:r>
      <w:proofErr w:type="gramEnd"/>
      <w:r>
        <w:t xml:space="preserve"> violence</w:t>
      </w:r>
    </w:p>
    <w:p w:rsidR="00BC25B4" w:rsidRDefault="00BC25B4" w:rsidP="00BC25B4">
      <w:r>
        <w:t>1.1chiefly British Of or for use in the home rather than in an industrial or office environment:</w:t>
      </w:r>
    </w:p>
    <w:p w:rsidR="00BC25B4" w:rsidRDefault="00BC25B4" w:rsidP="00BC25B4">
      <w:proofErr w:type="gramStart"/>
      <w:r>
        <w:t>domestic</w:t>
      </w:r>
      <w:proofErr w:type="gramEnd"/>
      <w:r>
        <w:t xml:space="preserve"> appliances</w:t>
      </w:r>
    </w:p>
    <w:p w:rsidR="00BC25B4" w:rsidRDefault="00BC25B4" w:rsidP="00BC25B4">
      <w:r>
        <w:t>1.2(Of a person) fond of family life and running a home:</w:t>
      </w:r>
    </w:p>
    <w:p w:rsidR="00BC25B4" w:rsidRDefault="00BC25B4" w:rsidP="00BC25B4">
      <w:proofErr w:type="gramStart"/>
      <w:r>
        <w:t>she</w:t>
      </w:r>
      <w:proofErr w:type="gramEnd"/>
      <w:r>
        <w:t xml:space="preserve"> was not at all domestic</w:t>
      </w:r>
    </w:p>
    <w:p w:rsidR="00BC25B4" w:rsidRDefault="00BC25B4" w:rsidP="00BC25B4">
      <w:r>
        <w:t>1.3(Of an animal) tame and kept by humans:</w:t>
      </w:r>
    </w:p>
    <w:p w:rsidR="00BC25B4" w:rsidRDefault="00BC25B4" w:rsidP="00BC25B4">
      <w:proofErr w:type="gramStart"/>
      <w:r>
        <w:t>domestic</w:t>
      </w:r>
      <w:proofErr w:type="gramEnd"/>
      <w:r>
        <w:t xml:space="preserve"> cattle</w:t>
      </w:r>
    </w:p>
    <w:p w:rsidR="00BC25B4" w:rsidRPr="0088437C" w:rsidRDefault="00BC25B4" w:rsidP="00BC25B4">
      <w:pPr>
        <w:rPr>
          <w:rStyle w:val="TitleChar"/>
        </w:rPr>
      </w:pPr>
      <w:r>
        <w:t xml:space="preserve">2Existing or </w:t>
      </w:r>
      <w:r w:rsidRPr="0088437C">
        <w:rPr>
          <w:rStyle w:val="TitleChar"/>
        </w:rPr>
        <w:t xml:space="preserve">occurring </w:t>
      </w:r>
      <w:r w:rsidRPr="0088437C">
        <w:rPr>
          <w:rStyle w:val="Emphasis"/>
        </w:rPr>
        <w:t>inside a particular country</w:t>
      </w:r>
      <w:r w:rsidRPr="0088437C">
        <w:rPr>
          <w:rStyle w:val="TitleChar"/>
        </w:rPr>
        <w:t xml:space="preserve">; </w:t>
      </w:r>
      <w:r w:rsidRPr="0088437C">
        <w:rPr>
          <w:rStyle w:val="Emphasis"/>
        </w:rPr>
        <w:t>not foreign or international</w:t>
      </w:r>
      <w:r w:rsidRPr="0088437C">
        <w:rPr>
          <w:rStyle w:val="TitleChar"/>
        </w:rPr>
        <w:t>:</w:t>
      </w:r>
    </w:p>
    <w:p w:rsidR="00BC25B4" w:rsidRDefault="00BC25B4" w:rsidP="00BC25B4">
      <w:pPr>
        <w:rPr>
          <w:rStyle w:val="TitleChar"/>
        </w:rPr>
      </w:pPr>
      <w:proofErr w:type="gramStart"/>
      <w:r w:rsidRPr="0088437C">
        <w:rPr>
          <w:rStyle w:val="TitleChar"/>
        </w:rPr>
        <w:t>the</w:t>
      </w:r>
      <w:proofErr w:type="gramEnd"/>
      <w:r w:rsidRPr="0088437C">
        <w:rPr>
          <w:rStyle w:val="TitleChar"/>
        </w:rPr>
        <w:t xml:space="preserve"> current state of US domestic affairs</w:t>
      </w:r>
    </w:p>
    <w:p w:rsidR="00BC25B4" w:rsidRPr="00E96A03" w:rsidRDefault="00BC25B4" w:rsidP="00BC25B4">
      <w:pPr>
        <w:pStyle w:val="Heading4"/>
      </w:pPr>
      <w:r w:rsidRPr="00E96A03">
        <w:t>“Domestic” refers to activity in the 50 states and DC</w:t>
      </w:r>
    </w:p>
    <w:p w:rsidR="00BC25B4" w:rsidRDefault="00BC25B4" w:rsidP="00BC25B4">
      <w:r w:rsidRPr="00E96A03">
        <w:rPr>
          <w:rStyle w:val="Style13ptBold"/>
        </w:rPr>
        <w:t>Energy Dictionary 7</w:t>
      </w:r>
      <w:r>
        <w:t xml:space="preserve"> – “domestic”, 11-3http://www.photius.com/energy/glossaryd.html#domest</w:t>
      </w:r>
    </w:p>
    <w:p w:rsidR="00BC25B4" w:rsidRPr="00E96A03" w:rsidRDefault="00BC25B4" w:rsidP="00BC25B4">
      <w:pPr>
        <w:rPr>
          <w:rStyle w:val="TitleChar"/>
        </w:rPr>
      </w:pPr>
      <w:r w:rsidRPr="00E96A03">
        <w:rPr>
          <w:rStyle w:val="TitleChar"/>
        </w:rPr>
        <w:t xml:space="preserve">Domestic: </w:t>
      </w:r>
      <w:r w:rsidRPr="00E96A03">
        <w:rPr>
          <w:rStyle w:val="Emphasis"/>
        </w:rPr>
        <w:t>See United States</w:t>
      </w:r>
      <w:r w:rsidRPr="00E96A03">
        <w:rPr>
          <w:rStyle w:val="TitleChar"/>
        </w:rPr>
        <w:t>.</w:t>
      </w:r>
    </w:p>
    <w:p w:rsidR="00BC25B4" w:rsidRDefault="00BC25B4" w:rsidP="00BC25B4">
      <w:r>
        <w:t>[CONTINUES]</w:t>
      </w:r>
    </w:p>
    <w:p w:rsidR="00BC25B4" w:rsidRDefault="00BC25B4" w:rsidP="00BC25B4">
      <w:r w:rsidRPr="00E96A03">
        <w:rPr>
          <w:rStyle w:val="TitleChar"/>
        </w:rPr>
        <w:t xml:space="preserve">United States: The </w:t>
      </w:r>
      <w:r w:rsidRPr="00E96A03">
        <w:rPr>
          <w:rStyle w:val="Emphasis"/>
        </w:rPr>
        <w:t>50 States</w:t>
      </w:r>
      <w:r w:rsidRPr="00E96A03">
        <w:rPr>
          <w:rStyle w:val="TitleChar"/>
        </w:rPr>
        <w:t xml:space="preserve"> and the </w:t>
      </w:r>
      <w:r w:rsidRPr="00E96A03">
        <w:rPr>
          <w:rStyle w:val="Emphasis"/>
        </w:rPr>
        <w:t>District of Columbia</w:t>
      </w:r>
      <w:r>
        <w:t>. Note: The United States has varying degrees of jurisdiction over a number of territories and other political entities outside the 50 States and the District of Columbia, including Puerto Rico, the U.S. Virgin Islands, Guam, American Samoa, Johnston Atoll, Midway Islands, Wake Island, and the Northern Mariana Islands. EIA data programs may include data from some or all of these areas in U.S. totals. For these programs, data products will contain notes explaining the extent of geographic coverage included under the term "United States."</w:t>
      </w:r>
    </w:p>
    <w:p w:rsidR="00BC25B4" w:rsidRPr="0088437C" w:rsidRDefault="00BC25B4" w:rsidP="00BC25B4"/>
    <w:p w:rsidR="00802964" w:rsidRDefault="00BC25B4" w:rsidP="00CB1258">
      <w:pPr>
        <w:pStyle w:val="Heading3"/>
      </w:pPr>
      <w:r>
        <w:lastRenderedPageBreak/>
        <w:t>Domestic---</w:t>
      </w:r>
      <w:r w:rsidR="00CB1258">
        <w:t>Interception Location</w:t>
      </w:r>
    </w:p>
    <w:p w:rsidR="00CB1258" w:rsidRPr="00107EA4" w:rsidRDefault="00CB1258" w:rsidP="00DB0251">
      <w:pPr>
        <w:pStyle w:val="Heading4"/>
      </w:pPr>
      <w:r>
        <w:t xml:space="preserve">“Domestic surveillance” must collect information from </w:t>
      </w:r>
      <w:r>
        <w:rPr>
          <w:u w:val="single"/>
        </w:rPr>
        <w:t>within</w:t>
      </w:r>
      <w:r>
        <w:t xml:space="preserve"> the United States</w:t>
      </w:r>
    </w:p>
    <w:p w:rsidR="00CB1258" w:rsidRDefault="00CB1258" w:rsidP="00CB1258">
      <w:proofErr w:type="spellStart"/>
      <w:r w:rsidRPr="00107EA4">
        <w:rPr>
          <w:rStyle w:val="Style13ptBold"/>
        </w:rPr>
        <w:t>Sladick</w:t>
      </w:r>
      <w:proofErr w:type="spellEnd"/>
      <w:r w:rsidRPr="00107EA4">
        <w:rPr>
          <w:rStyle w:val="Style13ptBold"/>
        </w:rPr>
        <w:t xml:space="preserve"> 12</w:t>
      </w:r>
      <w:r>
        <w:t xml:space="preserve"> – Kelli </w:t>
      </w:r>
      <w:proofErr w:type="spellStart"/>
      <w:r>
        <w:t>Sladick</w:t>
      </w:r>
      <w:proofErr w:type="spellEnd"/>
      <w:r>
        <w:t>, Blogger at the Tenth Amendment Center, “Battlefield USA: The Drones are Coming”, Tenth Amendment Center, 12-10, http://blog.tenthamendmentcenter.com/2012/12/battlefield-usa-the-drones-are-coming/</w:t>
      </w:r>
    </w:p>
    <w:p w:rsidR="00CB1258" w:rsidRDefault="00CB1258" w:rsidP="00CB1258">
      <w:r>
        <w:t xml:space="preserve">In a US leaked document, </w:t>
      </w:r>
      <w:r w:rsidRPr="00107EA4">
        <w:rPr>
          <w:rStyle w:val="TitleChar"/>
        </w:rPr>
        <w:t>“</w:t>
      </w:r>
      <w:proofErr w:type="spellStart"/>
      <w:r w:rsidRPr="00107EA4">
        <w:rPr>
          <w:rStyle w:val="TitleChar"/>
        </w:rPr>
        <w:t>Airforce</w:t>
      </w:r>
      <w:proofErr w:type="spellEnd"/>
      <w:r w:rsidRPr="00107EA4">
        <w:rPr>
          <w:rStyle w:val="TitleChar"/>
        </w:rPr>
        <w:t xml:space="preserve"> Instruction 14-104”</w:t>
      </w:r>
      <w:r>
        <w:t xml:space="preserve">, on domestic surveillance is permitted on US citizens. It </w:t>
      </w:r>
      <w:r w:rsidRPr="00107EA4">
        <w:rPr>
          <w:rStyle w:val="TitleChar"/>
        </w:rPr>
        <w:t>defines domestic surveillance as, “any imagery collected</w:t>
      </w:r>
      <w:r>
        <w:t xml:space="preserve"> by satellite (national or commercial) and airborne platforms that </w:t>
      </w:r>
      <w:r w:rsidRPr="00107EA4">
        <w:rPr>
          <w:rStyle w:val="TitleChar"/>
        </w:rPr>
        <w:t>cover the land areas of the 50 United States, the District of Columbia, and the territories and possessions of the US, to a 12 nautical mile seaward limit of these land areas</w:t>
      </w:r>
      <w:r>
        <w:t>.” In the leaked document, legal uses include: natural disasters, force protection, counter-terrorism, security vulnerabilities, environmental studies, navigation, and exercises.</w:t>
      </w:r>
    </w:p>
    <w:p w:rsidR="00BA25E1" w:rsidRPr="00BA25E1" w:rsidRDefault="00BA25E1" w:rsidP="00DB0251">
      <w:pPr>
        <w:pStyle w:val="Heading4"/>
      </w:pPr>
      <w:r>
        <w:t xml:space="preserve">They allow </w:t>
      </w:r>
      <w:proofErr w:type="spellStart"/>
      <w:r>
        <w:t>Affs</w:t>
      </w:r>
      <w:proofErr w:type="spellEnd"/>
      <w:r>
        <w:t xml:space="preserve"> that reduce surveillance </w:t>
      </w:r>
      <w:r>
        <w:rPr>
          <w:u w:val="single"/>
        </w:rPr>
        <w:t>internationally</w:t>
      </w:r>
      <w:r>
        <w:t xml:space="preserve"> because data of U.S. citizens are </w:t>
      </w:r>
      <w:r>
        <w:rPr>
          <w:u w:val="single"/>
        </w:rPr>
        <w:t>stored in servers overseas</w:t>
      </w:r>
    </w:p>
    <w:p w:rsidR="00BA25E1" w:rsidRDefault="00BA25E1" w:rsidP="00CB1258">
      <w:r w:rsidRPr="00BA25E1">
        <w:rPr>
          <w:rStyle w:val="Style13ptBold"/>
        </w:rPr>
        <w:t>Tracy 15</w:t>
      </w:r>
      <w:r>
        <w:t xml:space="preserve"> – Sam Tracy, “NSA WHISTLEBLOWER JOHN TYE EXPLAINS EXECUTIVE ORDER 12333”, Digital Fourth, 3-18, http://warrantless.org/2015/03/tye-12333/</w:t>
      </w:r>
    </w:p>
    <w:p w:rsidR="00BA25E1" w:rsidRDefault="00BA25E1" w:rsidP="00CB1258">
      <w:r>
        <w:t xml:space="preserve">It’s been widely reported that </w:t>
      </w:r>
      <w:r w:rsidRPr="00BA25E1">
        <w:rPr>
          <w:rStyle w:val="TitleChar"/>
        </w:rPr>
        <w:t>the NSA</w:t>
      </w:r>
      <w:r>
        <w:t xml:space="preserve">, under the constitutionally suspect authority of Section 215 of the PATRIOT Act, </w:t>
      </w:r>
      <w:r w:rsidRPr="00BA25E1">
        <w:rPr>
          <w:rStyle w:val="TitleChar"/>
        </w:rPr>
        <w:t>collects all Americans’ phone metadata</w:t>
      </w:r>
      <w:r>
        <w:t>. Congress has not yet passed any reforms to this law, but there have been many proposals for changes and the national debate is still raging. Yet Americans’ data is also being collected under a different program that’s entirely hidden from public oversight, and that was authorized under the Reagan-era Executive Order 12333.</w:t>
      </w:r>
    </w:p>
    <w:p w:rsidR="00BA25E1" w:rsidRDefault="00BA25E1" w:rsidP="00CB1258">
      <w:r>
        <w:t xml:space="preserve">That’s the topic of a </w:t>
      </w:r>
      <w:proofErr w:type="spellStart"/>
      <w:r>
        <w:t>TEDx</w:t>
      </w:r>
      <w:proofErr w:type="spellEnd"/>
      <w:r>
        <w:t xml:space="preserve">-Charlottesville talk by whistleblower John Napier </w:t>
      </w:r>
      <w:proofErr w:type="spellStart"/>
      <w:r>
        <w:t>Tye</w:t>
      </w:r>
      <w:proofErr w:type="spellEnd"/>
      <w:r>
        <w:t xml:space="preserve">, entitled “Why I spoke out against the NSA.” </w:t>
      </w:r>
      <w:proofErr w:type="spellStart"/>
      <w:r>
        <w:t>Tye</w:t>
      </w:r>
      <w:proofErr w:type="spellEnd"/>
      <w:r>
        <w:t xml:space="preserve"> objected to NSA surveillance while working in the US State Department. </w:t>
      </w:r>
      <w:r w:rsidRPr="00BA25E1">
        <w:rPr>
          <w:rStyle w:val="TitleChar"/>
        </w:rPr>
        <w:t xml:space="preserve">He explains that EO 12333 </w:t>
      </w:r>
      <w:r w:rsidRPr="00BA25E1">
        <w:rPr>
          <w:rStyle w:val="Emphasis"/>
        </w:rPr>
        <w:t>governs data collected overseas</w:t>
      </w:r>
      <w:r w:rsidRPr="00BA25E1">
        <w:rPr>
          <w:rStyle w:val="TitleChar"/>
        </w:rPr>
        <w:t xml:space="preserve">, as </w:t>
      </w:r>
      <w:r w:rsidRPr="00BA25E1">
        <w:rPr>
          <w:rStyle w:val="Emphasis"/>
        </w:rPr>
        <w:t>opposed to domestic surveillance</w:t>
      </w:r>
      <w:r w:rsidRPr="00BA25E1">
        <w:rPr>
          <w:rStyle w:val="TitleChar"/>
        </w:rPr>
        <w:t xml:space="preserve"> which is authorized by statute. However, because Americans’ emails and other communications are </w:t>
      </w:r>
      <w:r w:rsidRPr="00BA25E1">
        <w:rPr>
          <w:rStyle w:val="Emphasis"/>
        </w:rPr>
        <w:t>stored in servers all over the globe</w:t>
      </w:r>
      <w:r w:rsidRPr="00BA25E1">
        <w:rPr>
          <w:rStyle w:val="TitleChar"/>
        </w:rPr>
        <w:t>, the distinction between domestic and international surveillance is much less salient</w:t>
      </w:r>
      <w:r>
        <w:t xml:space="preserve"> than when the order was originally given by President Reagan in 1981.</w:t>
      </w:r>
    </w:p>
    <w:p w:rsidR="00B03E4A" w:rsidRPr="00B03E4A" w:rsidRDefault="00B03E4A" w:rsidP="00B03E4A">
      <w:pPr>
        <w:pStyle w:val="Heading2"/>
      </w:pPr>
      <w:r w:rsidRPr="00B03E4A">
        <w:lastRenderedPageBreak/>
        <w:t>**</w:t>
      </w:r>
      <w:r>
        <w:t>* SURVEILLANCE</w:t>
      </w:r>
    </w:p>
    <w:p w:rsidR="00CB1258" w:rsidRDefault="00E80913" w:rsidP="00E80913">
      <w:pPr>
        <w:pStyle w:val="Heading3"/>
      </w:pPr>
      <w:r>
        <w:lastRenderedPageBreak/>
        <w:t>Surveillance</w:t>
      </w:r>
      <w:r w:rsidR="00580AF6">
        <w:t>---</w:t>
      </w:r>
      <w:r w:rsidR="008D5A8B">
        <w:t>Preventive Intent</w:t>
      </w:r>
      <w:r w:rsidR="00B03E4A">
        <w:t>---1NC</w:t>
      </w:r>
    </w:p>
    <w:p w:rsidR="00B03E4A" w:rsidRPr="00B03E4A" w:rsidRDefault="00B03E4A" w:rsidP="00B03E4A">
      <w:pPr>
        <w:pStyle w:val="Heading4"/>
      </w:pPr>
      <w:r>
        <w:t xml:space="preserve">“Surveillance” is monitoring with </w:t>
      </w:r>
      <w:r>
        <w:rPr>
          <w:u w:val="single"/>
        </w:rPr>
        <w:t>preventive intent</w:t>
      </w:r>
    </w:p>
    <w:p w:rsidR="00B03E4A" w:rsidRDefault="00B03E4A" w:rsidP="00B03E4A">
      <w:r w:rsidRPr="00841620">
        <w:rPr>
          <w:rStyle w:val="Style13ptBold"/>
        </w:rPr>
        <w:t>Lemos 10</w:t>
      </w:r>
      <w:r>
        <w:t xml:space="preserve"> – André Lemos, Associate Professor at Faculty of Communication at Federal University of Bahia, Brazil, “Locative Media and Surveillance at the Boundaries of Informational Territories”, ICTs for Mobile and Ubiquitous Urban Infrastructures: Surveillance, Locative Media and Global Networks, Ed. </w:t>
      </w:r>
      <w:proofErr w:type="spellStart"/>
      <w:r>
        <w:t>Firmino</w:t>
      </w:r>
      <w:proofErr w:type="spellEnd"/>
      <w:r>
        <w:t>, p. 130-132</w:t>
      </w:r>
    </w:p>
    <w:p w:rsidR="00B03E4A" w:rsidRDefault="00B03E4A" w:rsidP="00B03E4A">
      <w:r w:rsidRPr="00841620">
        <w:rPr>
          <w:rStyle w:val="TitleChar"/>
        </w:rPr>
        <w:t xml:space="preserve">Although they often appear to be synonymous, it is </w:t>
      </w:r>
      <w:r w:rsidRPr="00841620">
        <w:rPr>
          <w:rStyle w:val="Emphasis"/>
        </w:rPr>
        <w:t>important to distinguish</w:t>
      </w:r>
      <w:r w:rsidRPr="00841620">
        <w:rPr>
          <w:rStyle w:val="TitleChar"/>
        </w:rPr>
        <w:t xml:space="preserve"> between </w:t>
      </w:r>
      <w:r w:rsidRPr="00841620">
        <w:rPr>
          <w:rStyle w:val="Emphasis"/>
        </w:rPr>
        <w:t>informational control</w:t>
      </w:r>
      <w:r w:rsidRPr="00841620">
        <w:rPr>
          <w:rStyle w:val="TitleChar"/>
        </w:rPr>
        <w:t xml:space="preserve">, </w:t>
      </w:r>
      <w:r w:rsidRPr="00841620">
        <w:rPr>
          <w:rStyle w:val="Emphasis"/>
        </w:rPr>
        <w:t>monitoring</w:t>
      </w:r>
      <w:r w:rsidRPr="00841620">
        <w:rPr>
          <w:rStyle w:val="TitleChar"/>
        </w:rPr>
        <w:t xml:space="preserve"> and </w:t>
      </w:r>
      <w:r w:rsidRPr="00841620">
        <w:rPr>
          <w:rStyle w:val="Emphasis"/>
        </w:rPr>
        <w:t>surveillance</w:t>
      </w:r>
      <w:r w:rsidRPr="00841620">
        <w:rPr>
          <w:rStyle w:val="TitleChar"/>
        </w:rPr>
        <w:t xml:space="preserve"> so that the problem can be </w:t>
      </w:r>
      <w:r w:rsidRPr="00841620">
        <w:rPr>
          <w:rStyle w:val="Emphasis"/>
        </w:rPr>
        <w:t>better understood</w:t>
      </w:r>
      <w:r w:rsidRPr="00841620">
        <w:rPr>
          <w:rStyle w:val="TitleChar"/>
        </w:rPr>
        <w:t xml:space="preserve">. We consider control to be the supervision of activities, or actions normally associated with government and authority over people, actions and processes. Monitoring can be considered a form of observation to gather information with a view to making projections or constructing scenarios and historical records, i.e., the action of following up and evaluating data. Surveillance, however, can be defined as an act </w:t>
      </w:r>
      <w:r w:rsidRPr="00841620">
        <w:rPr>
          <w:rStyle w:val="Emphasis"/>
        </w:rPr>
        <w:t>intended to avoid something</w:t>
      </w:r>
      <w:r w:rsidRPr="00841620">
        <w:rPr>
          <w:rStyle w:val="TitleChar"/>
        </w:rPr>
        <w:t xml:space="preserve">, as an observation whose </w:t>
      </w:r>
      <w:r w:rsidRPr="00841620">
        <w:rPr>
          <w:rStyle w:val="Emphasis"/>
        </w:rPr>
        <w:t>purposes</w:t>
      </w:r>
      <w:r w:rsidRPr="00841620">
        <w:rPr>
          <w:rStyle w:val="TitleChar"/>
        </w:rPr>
        <w:t xml:space="preserve"> are </w:t>
      </w:r>
      <w:r w:rsidRPr="00841620">
        <w:rPr>
          <w:rStyle w:val="Emphasis"/>
        </w:rPr>
        <w:t>preventive</w:t>
      </w:r>
      <w:r w:rsidRPr="00841620">
        <w:rPr>
          <w:rStyle w:val="TitleChar"/>
        </w:rPr>
        <w:t xml:space="preserve"> or as behavior that is attentive, cautious or careful</w:t>
      </w:r>
      <w:r>
        <w:t xml:space="preserve">. It is interesting to note that in English and French the two words “vigilant” and “surveillance”, each of which is spelt the same way and has the same meaning in both languages, are applied to someone who is particularly watchful and to acts associated with legal action or action by the police intended to provide protection against crime, respectively. </w:t>
      </w:r>
      <w:r w:rsidRPr="00A05D08">
        <w:rPr>
          <w:rStyle w:val="TitleChar"/>
        </w:rPr>
        <w:t>We shall define surveillance as actions that imply control and monitoring</w:t>
      </w:r>
      <w:r>
        <w:t xml:space="preserve"> in accordance with </w:t>
      </w:r>
      <w:proofErr w:type="spellStart"/>
      <w:r>
        <w:t>Gow</w:t>
      </w:r>
      <w:proofErr w:type="spellEnd"/>
      <w:r>
        <w:t xml:space="preserve">, </w:t>
      </w:r>
      <w:r w:rsidRPr="00A05D08">
        <w:rPr>
          <w:rStyle w:val="TitleChar"/>
        </w:rPr>
        <w:t xml:space="preserve">for whom surveillance "implies something </w:t>
      </w:r>
      <w:r w:rsidRPr="00A05D08">
        <w:rPr>
          <w:rStyle w:val="Emphasis"/>
        </w:rPr>
        <w:t>quite specific</w:t>
      </w:r>
      <w:r w:rsidRPr="00A05D08">
        <w:rPr>
          <w:rStyle w:val="TitleChar"/>
        </w:rPr>
        <w:t xml:space="preserve"> as the </w:t>
      </w:r>
      <w:r w:rsidRPr="00A05D08">
        <w:rPr>
          <w:rStyle w:val="Emphasis"/>
        </w:rPr>
        <w:t>intentional</w:t>
      </w:r>
      <w:r w:rsidRPr="00A05D08">
        <w:rPr>
          <w:rStyle w:val="TitleChar"/>
        </w:rPr>
        <w:t xml:space="preserve"> observation of someone's actions or the intentional gathering of personal information in order to observe actions taken in the past or future"</w:t>
      </w:r>
      <w:r>
        <w:t xml:space="preserve"> (</w:t>
      </w:r>
      <w:proofErr w:type="spellStart"/>
      <w:r>
        <w:t>Gow</w:t>
      </w:r>
      <w:proofErr w:type="spellEnd"/>
      <w:r>
        <w:t>, 2005, p. 8).</w:t>
      </w:r>
    </w:p>
    <w:p w:rsidR="00B03E4A" w:rsidRPr="00B03E4A" w:rsidRDefault="00B03E4A" w:rsidP="00B03E4A">
      <w:r>
        <w:t xml:space="preserve">According to this definition, </w:t>
      </w:r>
      <w:r w:rsidRPr="00A05D08">
        <w:rPr>
          <w:rStyle w:val="TitleChar"/>
        </w:rPr>
        <w:t xml:space="preserve">surveillance actions presuppose monitoring and control, but </w:t>
      </w:r>
      <w:r w:rsidRPr="00A05D08">
        <w:rPr>
          <w:rStyle w:val="Emphasis"/>
        </w:rPr>
        <w:t>not all forms of control and/or monitoring can be called surveillance</w:t>
      </w:r>
      <w:r>
        <w:t xml:space="preserve">. It could be said that </w:t>
      </w:r>
      <w:r w:rsidRPr="00A05D08">
        <w:rPr>
          <w:rStyle w:val="TitleChar"/>
        </w:rPr>
        <w:t xml:space="preserve">all forms of surveillance require two elements: </w:t>
      </w:r>
      <w:r w:rsidRPr="00A05D08">
        <w:rPr>
          <w:rStyle w:val="Emphasis"/>
        </w:rPr>
        <w:t>intent</w:t>
      </w:r>
      <w:r w:rsidRPr="00A05D08">
        <w:rPr>
          <w:rStyle w:val="TitleChar"/>
        </w:rPr>
        <w:t xml:space="preserve"> with a view to avoiding causing something and </w:t>
      </w:r>
      <w:r w:rsidRPr="00A05D08">
        <w:rPr>
          <w:rStyle w:val="Emphasis"/>
        </w:rPr>
        <w:t>identification</w:t>
      </w:r>
      <w:r w:rsidRPr="00A05D08">
        <w:rPr>
          <w:rStyle w:val="TitleChar"/>
        </w:rPr>
        <w:t xml:space="preserve"> of </w:t>
      </w:r>
      <w:r>
        <w:rPr>
          <w:rStyle w:val="TitleChar"/>
        </w:rPr>
        <w:t>i</w:t>
      </w:r>
      <w:r w:rsidRPr="00A05D08">
        <w:rPr>
          <w:rStyle w:val="TitleChar"/>
        </w:rPr>
        <w:t xml:space="preserve">ndividuals or groups by </w:t>
      </w:r>
      <w:r w:rsidRPr="00A05D08">
        <w:rPr>
          <w:rStyle w:val="Emphasis"/>
        </w:rPr>
        <w:t>name. It seems</w:t>
      </w:r>
      <w:r>
        <w:t xml:space="preserve"> to me to be </w:t>
      </w:r>
      <w:r w:rsidRPr="00A05D08">
        <w:rPr>
          <w:rStyle w:val="Emphasis"/>
        </w:rPr>
        <w:t>difficult to say</w:t>
      </w:r>
      <w:r>
        <w:t xml:space="preserve"> that </w:t>
      </w:r>
      <w:r w:rsidRPr="00A05D08">
        <w:rPr>
          <w:rStyle w:val="Emphasis"/>
        </w:rPr>
        <w:t>there is surveillance if there is</w:t>
      </w:r>
      <w:r>
        <w:t xml:space="preserve"> no identification of the person under observation (anonymous) and </w:t>
      </w:r>
      <w:r w:rsidRPr="00A05D08">
        <w:rPr>
          <w:rStyle w:val="Emphasis"/>
        </w:rPr>
        <w:t>no preventive intent (avoiding something)</w:t>
      </w:r>
      <w:r>
        <w:t xml:space="preserve">. To my mind </w:t>
      </w:r>
      <w:r w:rsidRPr="00A05D08">
        <w:rPr>
          <w:rStyle w:val="TitleChar"/>
        </w:rPr>
        <w:t xml:space="preserve">it is an </w:t>
      </w:r>
      <w:r w:rsidRPr="00A05D08">
        <w:rPr>
          <w:rStyle w:val="Emphasis"/>
        </w:rPr>
        <w:t>exaggeration</w:t>
      </w:r>
      <w:r w:rsidRPr="00A05D08">
        <w:rPr>
          <w:rStyle w:val="TitleChar"/>
        </w:rPr>
        <w:t xml:space="preserve"> to say, for example, that the system run by my cell phone operator that controls and monitors my calls is keeping me under surveillance. Here there is identification but </w:t>
      </w:r>
      <w:r w:rsidRPr="00A05D08">
        <w:rPr>
          <w:rStyle w:val="Emphasis"/>
        </w:rPr>
        <w:t>no intent</w:t>
      </w:r>
      <w:r w:rsidRPr="00A05D08">
        <w:rPr>
          <w:rStyle w:val="TitleChar"/>
        </w:rPr>
        <w:t xml:space="preserve">. However, it can certainly be used for that purpose. The Federal Police can request wiretaps and disclosure of telephone records to monitor my telephone calls. The same can be said about the control and monitoring of users by public transport operators. This is </w:t>
      </w:r>
      <w:r w:rsidRPr="00A05D08">
        <w:rPr>
          <w:rStyle w:val="Emphasis"/>
        </w:rPr>
        <w:t>part of the administrative routine</w:t>
      </w:r>
      <w:r w:rsidRPr="00A05D08">
        <w:rPr>
          <w:rStyle w:val="TitleChar"/>
        </w:rPr>
        <w:t xml:space="preserve"> of the companies involved</w:t>
      </w:r>
      <w:r>
        <w:t>. Once again, however, the system can be used for surveillance activities (a suspect can be kept under surveillance by the companies’ and/or police’s safety systems). Note the example further below of the recently implemented "</w:t>
      </w:r>
      <w:proofErr w:type="spellStart"/>
      <w:r>
        <w:t>Navigo</w:t>
      </w:r>
      <w:proofErr w:type="spellEnd"/>
      <w:r>
        <w:t>" card in France. It seems to me that the social networks, collaborative maps, mobile devices, wireless networks and countless different databases that make up the information society do indeed control and monitor and offer a real possibility of surveillance.</w:t>
      </w:r>
    </w:p>
    <w:p w:rsidR="00B03E4A" w:rsidRPr="00B03E4A" w:rsidRDefault="00B03E4A" w:rsidP="00B03E4A">
      <w:pPr>
        <w:pStyle w:val="Heading4"/>
      </w:pPr>
      <w:r>
        <w:t>They curtail “information gathering”, not “surveillance”---distinguishing clearly is vital to topic education, precision, and limits</w:t>
      </w:r>
    </w:p>
    <w:p w:rsidR="00026F60" w:rsidRDefault="00B03E4A" w:rsidP="00026F60">
      <w:r w:rsidRPr="00B03E4A">
        <w:rPr>
          <w:rStyle w:val="Style13ptBold"/>
        </w:rPr>
        <w:t>Fuchs 11</w:t>
      </w:r>
      <w:r>
        <w:t xml:space="preserve"> – Christian Fuchs, Professor of Social Media at the University of Westminster's Centre for Social Media Research, “New Media, Web 2.0 and Surveillance”, Sociology Compass, 5(2), p. 135-137</w:t>
      </w:r>
    </w:p>
    <w:p w:rsidR="00026F60" w:rsidRDefault="00026F60" w:rsidP="00026F60">
      <w:r>
        <w:t>Theoretical foundations of surveillance studies</w:t>
      </w:r>
    </w:p>
    <w:p w:rsidR="00026F60" w:rsidRDefault="00026F60" w:rsidP="00026F60">
      <w:r>
        <w:t xml:space="preserve">‘Living in ‘‘surveillance societies’’ may throw up challenges of a fundamental – ontological – kind’ (Lyon 1994, 19). Social theory is a way of clarifying such ontological questions that concern the basic nature and reality of surveillance. </w:t>
      </w:r>
      <w:r w:rsidRPr="00026F60">
        <w:rPr>
          <w:rStyle w:val="TitleChar"/>
        </w:rPr>
        <w:t xml:space="preserve">An important ontological question is how to define surveillance. One can distinguish </w:t>
      </w:r>
      <w:r w:rsidRPr="00026F60">
        <w:rPr>
          <w:rStyle w:val="Emphasis"/>
        </w:rPr>
        <w:t>neutral</w:t>
      </w:r>
      <w:r w:rsidRPr="00026F60">
        <w:rPr>
          <w:rStyle w:val="TitleChar"/>
        </w:rPr>
        <w:t xml:space="preserve"> concepts and </w:t>
      </w:r>
      <w:r w:rsidRPr="00026F60">
        <w:rPr>
          <w:rStyle w:val="Emphasis"/>
        </w:rPr>
        <w:t>negative</w:t>
      </w:r>
      <w:r w:rsidRPr="00026F60">
        <w:rPr>
          <w:rStyle w:val="TitleChar"/>
        </w:rPr>
        <w:t xml:space="preserve"> concepts</w:t>
      </w:r>
      <w:r>
        <w:t>.</w:t>
      </w:r>
    </w:p>
    <w:p w:rsidR="00026F60" w:rsidRDefault="00026F60" w:rsidP="00026F60">
      <w:r>
        <w:t xml:space="preserve">For Max </w:t>
      </w:r>
      <w:proofErr w:type="spellStart"/>
      <w:r>
        <w:t>Horkheimer</w:t>
      </w:r>
      <w:proofErr w:type="spellEnd"/>
      <w:r>
        <w:t>, neutral theories ‘define universal concepts under which all facts in the field in question are to be subsumed’ (</w:t>
      </w:r>
      <w:proofErr w:type="spellStart"/>
      <w:r>
        <w:t>Horkheimer</w:t>
      </w:r>
      <w:proofErr w:type="spellEnd"/>
      <w:r>
        <w:t xml:space="preserve"> 1937 ⁄ 2002, 224). </w:t>
      </w:r>
      <w:r w:rsidRPr="00026F60">
        <w:rPr>
          <w:rStyle w:val="TitleChar"/>
        </w:rPr>
        <w:t>Neutral surveillance approaches define surveillance as the systematic collection of data about humans or non-humans</w:t>
      </w:r>
      <w:r>
        <w:t xml:space="preserve">. They argue that surveillance is a characteristic of all societies. An example for a well-known neutral concept of surveillance is the one of Anthony Giddens. For Giddens, surveillance is ‘the coding of information relevant to the administration of subject populations, plus their direct supervision by officials and administrators of all sorts’ (Giddens 1984, 183f). Surveillance means ‘the collation and integration of </w:t>
      </w:r>
      <w:r>
        <w:lastRenderedPageBreak/>
        <w:t xml:space="preserve">information put to administrative purposes’ (Giddens 1985, 46). For Giddens, all forms of organization are in need of surveillance in order to work. ‘Who says surveillance says </w:t>
      </w:r>
      <w:proofErr w:type="spellStart"/>
      <w:r>
        <w:t>organisation</w:t>
      </w:r>
      <w:proofErr w:type="spellEnd"/>
      <w:r>
        <w:t>’ (Giddens 1981, xvii). As a consequence of his general surveillance concept, Giddens says that all modern societies are information societies (Giddens 1987, 27; see also: Lyon 1994, 27).</w:t>
      </w:r>
    </w:p>
    <w:p w:rsidR="00026F60" w:rsidRPr="00026F60" w:rsidRDefault="00026F60" w:rsidP="00026F60">
      <w:pPr>
        <w:rPr>
          <w:rStyle w:val="TitleChar"/>
        </w:rPr>
      </w:pPr>
      <w:r w:rsidRPr="00026F60">
        <w:rPr>
          <w:rStyle w:val="TitleChar"/>
        </w:rPr>
        <w:t>Basic assumptions of neutral surveillance concepts are:</w:t>
      </w:r>
    </w:p>
    <w:p w:rsidR="00026F60" w:rsidRDefault="00026F60" w:rsidP="00026F60">
      <w:r>
        <w:t>• There are positive aspects of surveillance.</w:t>
      </w:r>
    </w:p>
    <w:p w:rsidR="00026F60" w:rsidRDefault="00026F60" w:rsidP="00026F60">
      <w:r>
        <w:t xml:space="preserve">• Surveillance has two faces, it is enabling and </w:t>
      </w:r>
      <w:proofErr w:type="spellStart"/>
      <w:r>
        <w:t>constrainig</w:t>
      </w:r>
      <w:proofErr w:type="spellEnd"/>
      <w:r>
        <w:t>.</w:t>
      </w:r>
    </w:p>
    <w:p w:rsidR="00026F60" w:rsidRDefault="00026F60" w:rsidP="00026F60">
      <w:r>
        <w:t>• Surveillance is a fundamental aspect of all societies.</w:t>
      </w:r>
    </w:p>
    <w:p w:rsidR="00026F60" w:rsidRDefault="00026F60" w:rsidP="00026F60">
      <w:r>
        <w:t>• Surveillance is necessary for organization.</w:t>
      </w:r>
    </w:p>
    <w:p w:rsidR="00026F60" w:rsidRDefault="00026F60" w:rsidP="00026F60">
      <w:r>
        <w:t xml:space="preserve">• </w:t>
      </w:r>
      <w:r w:rsidRPr="00026F60">
        <w:rPr>
          <w:rStyle w:val="TitleChar"/>
        </w:rPr>
        <w:t>Any kind of systematic information gathering is surveillance.</w:t>
      </w:r>
    </w:p>
    <w:p w:rsidR="00026F60" w:rsidRDefault="00026F60" w:rsidP="00026F60">
      <w:r>
        <w:t xml:space="preserve">Based on a neutral surveillance concept, all forms of online information storage, processing and usage in organizations are types of Internet surveillance. </w:t>
      </w:r>
      <w:r w:rsidRPr="00026F60">
        <w:rPr>
          <w:rStyle w:val="TitleChar"/>
        </w:rPr>
        <w:t xml:space="preserve">Examples include: the storage of company information on a company website, e-mail communication between employees in a governmental department, the storage of entries on Wikipedia, the online submission and storage of appointments in an e-health system run by a hospital or a general practitioner’s office. The example shows that based on a neutral concept of surveillance, the notion of Internet surveillance is </w:t>
      </w:r>
      <w:r w:rsidRPr="00026F60">
        <w:rPr>
          <w:rStyle w:val="Emphasis"/>
        </w:rPr>
        <w:t>fairly broad</w:t>
      </w:r>
      <w:r>
        <w:t>.</w:t>
      </w:r>
    </w:p>
    <w:p w:rsidR="00026F60" w:rsidRDefault="00026F60" w:rsidP="00026F60">
      <w:r w:rsidRPr="00026F60">
        <w:rPr>
          <w:rStyle w:val="TitleChar"/>
        </w:rPr>
        <w:t xml:space="preserve">Negative approaches see surveillance as a form of systematic information gathering that is </w:t>
      </w:r>
      <w:r w:rsidRPr="00026F60">
        <w:rPr>
          <w:rStyle w:val="Emphasis"/>
        </w:rPr>
        <w:t>connected to</w:t>
      </w:r>
      <w:r>
        <w:t xml:space="preserve"> domination, </w:t>
      </w:r>
      <w:r w:rsidRPr="00026F60">
        <w:rPr>
          <w:rStyle w:val="Emphasis"/>
        </w:rPr>
        <w:t>coercion</w:t>
      </w:r>
      <w:r>
        <w:t xml:space="preserve">, the threat of using violence or the actual use of violence in order to attain certain goals and accumulate power, in many cases against the will of those who are under surveillance. Max </w:t>
      </w:r>
      <w:proofErr w:type="spellStart"/>
      <w:r>
        <w:t>Horkheimer</w:t>
      </w:r>
      <w:proofErr w:type="spellEnd"/>
      <w:r>
        <w:t xml:space="preserve"> (1947 ⁄ 1974) says that the ‘method of negation’ means ‘the denunciation of everything that mutilates mankind and impedes its free development’ (</w:t>
      </w:r>
      <w:proofErr w:type="spellStart"/>
      <w:r>
        <w:t>Horkheimer</w:t>
      </w:r>
      <w:proofErr w:type="spellEnd"/>
      <w:r>
        <w:t xml:space="preserve"> 1947 ⁄ 1974, 126). For Herbert Marcuse, negative concepts ‘</w:t>
      </w:r>
      <w:proofErr w:type="gramStart"/>
      <w:r>
        <w:t>are an indictment</w:t>
      </w:r>
      <w:proofErr w:type="gramEnd"/>
      <w:r>
        <w:t xml:space="preserve"> of the totality of the existing order’ (Marcuse 1941, 258).</w:t>
      </w:r>
    </w:p>
    <w:p w:rsidR="00026F60" w:rsidRDefault="00026F60" w:rsidP="00026F60">
      <w:r>
        <w:t xml:space="preserve">The best-known negative concept of surveillance is the one of Michel Foucault. For Foucault, surveillance is a form of disciplinary power. Disciplines are ‘general formulas of domination’ (Foucault 1977, 137). They enclose, normalize, punish, hierarchize, homogenize, differentiate and exclude (Foucault 1977, 183f). The ‘means of coercion make those on whom they are applied clearly visible’ (Foucault 1977, 171). A person that is under surveillance ‘is seen, but he does not see; he is the object of information, never a subject in communication’ (Foucault 1977, 200). The </w:t>
      </w:r>
      <w:proofErr w:type="spellStart"/>
      <w:r>
        <w:t>surveillant</w:t>
      </w:r>
      <w:proofErr w:type="spellEnd"/>
      <w:r>
        <w:t xml:space="preserve"> panopticon is a ‘machine of power’ (Foucault 2007, 93f).</w:t>
      </w:r>
    </w:p>
    <w:p w:rsidR="00026F60" w:rsidRPr="00B03E4A" w:rsidRDefault="00026F60" w:rsidP="00026F60">
      <w:pPr>
        <w:rPr>
          <w:rStyle w:val="TitleChar"/>
        </w:rPr>
      </w:pPr>
      <w:r>
        <w:t xml:space="preserve">In my opinion, </w:t>
      </w:r>
      <w:r w:rsidRPr="00B03E4A">
        <w:rPr>
          <w:rStyle w:val="TitleChar"/>
        </w:rPr>
        <w:t xml:space="preserve">there are </w:t>
      </w:r>
      <w:r w:rsidRPr="00B03E4A">
        <w:rPr>
          <w:rStyle w:val="Emphasis"/>
        </w:rPr>
        <w:t>important arguments</w:t>
      </w:r>
      <w:r w:rsidRPr="00B03E4A">
        <w:rPr>
          <w:rStyle w:val="TitleChar"/>
        </w:rPr>
        <w:t xml:space="preserve"> speaking against defining surveillance in a neutral way:</w:t>
      </w:r>
    </w:p>
    <w:p w:rsidR="00026F60" w:rsidRDefault="00026F60" w:rsidP="00026F60">
      <w:r w:rsidRPr="00B03E4A">
        <w:rPr>
          <w:rStyle w:val="TitleChar"/>
        </w:rPr>
        <w:t>1. Etymology</w:t>
      </w:r>
      <w:r>
        <w:t xml:space="preserve">: The French word </w:t>
      </w:r>
      <w:proofErr w:type="spellStart"/>
      <w:r w:rsidRPr="00B03E4A">
        <w:rPr>
          <w:rStyle w:val="TitleChar"/>
        </w:rPr>
        <w:t>surveiller</w:t>
      </w:r>
      <w:proofErr w:type="spellEnd"/>
      <w:r w:rsidRPr="00B03E4A">
        <w:rPr>
          <w:rStyle w:val="TitleChar"/>
        </w:rPr>
        <w:t xml:space="preserve"> means to oversee</w:t>
      </w:r>
      <w:r>
        <w:t xml:space="preserve">, to watch over. </w:t>
      </w:r>
      <w:r w:rsidRPr="00B03E4A">
        <w:rPr>
          <w:rStyle w:val="TitleChar"/>
        </w:rPr>
        <w:t>It implies a hierarchy</w:t>
      </w:r>
      <w:r>
        <w:t xml:space="preserve"> and is therefore connected to notions, such as watcher, watchmen, overseer and officer. </w:t>
      </w:r>
      <w:r w:rsidRPr="00B03E4A">
        <w:rPr>
          <w:rStyle w:val="TitleChar"/>
        </w:rPr>
        <w:t>Surveillance should therefore be conceived as technique of coercion</w:t>
      </w:r>
      <w:r>
        <w:t xml:space="preserve"> (Foucault 1977, 222), as ‘power exercised over him [an individual] through supervision’ (Foucault 1994, 84).</w:t>
      </w:r>
    </w:p>
    <w:p w:rsidR="00026F60" w:rsidRPr="00B03E4A" w:rsidRDefault="00026F60" w:rsidP="00026F60">
      <w:pPr>
        <w:rPr>
          <w:rStyle w:val="TitleChar"/>
        </w:rPr>
      </w:pPr>
      <w:r>
        <w:t xml:space="preserve">2. </w:t>
      </w:r>
      <w:r w:rsidRPr="00B03E4A">
        <w:rPr>
          <w:rStyle w:val="TitleChar"/>
        </w:rPr>
        <w:t xml:space="preserve">Theoretical </w:t>
      </w:r>
      <w:proofErr w:type="spellStart"/>
      <w:r w:rsidRPr="00B03E4A">
        <w:rPr>
          <w:rStyle w:val="TitleChar"/>
        </w:rPr>
        <w:t>conflationism</w:t>
      </w:r>
      <w:proofErr w:type="spellEnd"/>
      <w:r w:rsidRPr="00B03E4A">
        <w:rPr>
          <w:rStyle w:val="TitleChar"/>
        </w:rPr>
        <w:t>: Neutral concepts of surveillance put certain phenomena, such as taking care of a baby or the electrocardiogram of a myocardial infarction patient, on one analytical level with very different phenomena, such as preemptive state-surveillance of personal data of citizens</w:t>
      </w:r>
      <w:r>
        <w:t xml:space="preserve"> for fighting terrorism or the economic surveillance of private data or online behaviour by Internet companies (Facebook, Google, etc.) for accumulating capital with the help of targeted advertising. </w:t>
      </w:r>
      <w:r w:rsidRPr="00B03E4A">
        <w:rPr>
          <w:rStyle w:val="TitleChar"/>
        </w:rPr>
        <w:t>Neutral concepts might therefore be used for legitimatizing coercive forms of surveillance by arguing that surveillance is ubiquitous and therefore unproblematic.</w:t>
      </w:r>
    </w:p>
    <w:p w:rsidR="00026F60" w:rsidRDefault="00026F60" w:rsidP="00026F60">
      <w:r>
        <w:t xml:space="preserve">3. </w:t>
      </w:r>
      <w:r w:rsidRPr="00B03E4A">
        <w:rPr>
          <w:rStyle w:val="TitleChar"/>
        </w:rPr>
        <w:t>Difference between information gathering and surveillance: If surveillance is conceived as systematic information gathering, then no difference can be drawn between surveillance studies and information society studies and between a surveillance society and an information society</w:t>
      </w:r>
      <w:r>
        <w:t xml:space="preserve">. Therefore, given these circumstances, </w:t>
      </w:r>
      <w:r w:rsidRPr="00B03E4A">
        <w:rPr>
          <w:rStyle w:val="TitleChar"/>
        </w:rPr>
        <w:t xml:space="preserve">there are no grounds for claiming the existence of surveillance studies as discipline or </w:t>
      </w:r>
      <w:proofErr w:type="spellStart"/>
      <w:r w:rsidRPr="00B03E4A">
        <w:rPr>
          <w:rStyle w:val="TitleChar"/>
        </w:rPr>
        <w:t>transdiscipline</w:t>
      </w:r>
      <w:proofErr w:type="spellEnd"/>
      <w:r>
        <w:t xml:space="preserve"> (as argued, for example, by Lyon 2007)</w:t>
      </w:r>
    </w:p>
    <w:p w:rsidR="00026F60" w:rsidRDefault="00026F60" w:rsidP="00026F60">
      <w:r>
        <w:t xml:space="preserve">4. </w:t>
      </w:r>
      <w:r w:rsidRPr="00B03E4A">
        <w:rPr>
          <w:rStyle w:val="TitleChar"/>
        </w:rPr>
        <w:t>The normalization of surveillance: If everything is surveillance, it becomes difficult to criticize coercive surveillance politically</w:t>
      </w:r>
      <w:r>
        <w:t>.</w:t>
      </w:r>
    </w:p>
    <w:p w:rsidR="00026F60" w:rsidRDefault="00026F60" w:rsidP="00026F60">
      <w:r w:rsidRPr="00B03E4A">
        <w:rPr>
          <w:rStyle w:val="TitleChar"/>
        </w:rPr>
        <w:t>Given</w:t>
      </w:r>
      <w:r>
        <w:t xml:space="preserve"> these </w:t>
      </w:r>
      <w:r w:rsidRPr="00B03E4A">
        <w:rPr>
          <w:rStyle w:val="Emphasis"/>
        </w:rPr>
        <w:t>drawbacks</w:t>
      </w:r>
      <w:r>
        <w:t xml:space="preserve"> </w:t>
      </w:r>
      <w:r w:rsidRPr="00B03E4A">
        <w:rPr>
          <w:rStyle w:val="TitleChar"/>
        </w:rPr>
        <w:t>of neutral surveillance concepts, I prefer to define surveillance as</w:t>
      </w:r>
      <w:r w:rsidR="00B03E4A" w:rsidRPr="00B03E4A">
        <w:rPr>
          <w:rStyle w:val="TitleChar"/>
        </w:rPr>
        <w:t xml:space="preserve"> </w:t>
      </w:r>
      <w:r w:rsidRPr="00B03E4A">
        <w:rPr>
          <w:rStyle w:val="TitleChar"/>
        </w:rPr>
        <w:t xml:space="preserve">a negative concept: surveillance is the collection of data on individuals or groups that are used so that </w:t>
      </w:r>
      <w:r w:rsidRPr="00B03E4A">
        <w:rPr>
          <w:rStyle w:val="Emphasis"/>
        </w:rPr>
        <w:t>control</w:t>
      </w:r>
      <w:r w:rsidRPr="00B03E4A">
        <w:rPr>
          <w:rStyle w:val="TitleChar"/>
        </w:rPr>
        <w:t xml:space="preserve"> and </w:t>
      </w:r>
      <w:r w:rsidRPr="00B03E4A">
        <w:rPr>
          <w:rStyle w:val="Emphasis"/>
        </w:rPr>
        <w:t>discipline</w:t>
      </w:r>
      <w:r w:rsidRPr="00B03E4A">
        <w:rPr>
          <w:rStyle w:val="TitleChar"/>
        </w:rPr>
        <w:t xml:space="preserve"> of behaviour can be exercised by the threat of being targeted by violence. A negative concept of surveillance allows drawing a </w:t>
      </w:r>
      <w:r w:rsidRPr="00B03E4A">
        <w:rPr>
          <w:rStyle w:val="Emphasis"/>
        </w:rPr>
        <w:t>clear distinction</w:t>
      </w:r>
      <w:r w:rsidRPr="00B03E4A">
        <w:rPr>
          <w:rStyle w:val="TitleChar"/>
        </w:rPr>
        <w:t xml:space="preserve"> of what is and what is not Internet surveillance</w:t>
      </w:r>
      <w:r>
        <w:t xml:space="preserve">. Here are, based on a negative </w:t>
      </w:r>
      <w:r>
        <w:lastRenderedPageBreak/>
        <w:t xml:space="preserve">surveillance concept, </w:t>
      </w:r>
      <w:r w:rsidRPr="00B03E4A">
        <w:rPr>
          <w:rStyle w:val="TitleChar"/>
        </w:rPr>
        <w:t>some examples for Internet surveillance processes</w:t>
      </w:r>
      <w:r>
        <w:t xml:space="preserve"> (connected to: harm, coercion, violence, power, control, manipulation, domination, disciplinary power, involuntary observation):</w:t>
      </w:r>
    </w:p>
    <w:p w:rsidR="00026F60" w:rsidRDefault="00026F60" w:rsidP="00026F60">
      <w:r>
        <w:t xml:space="preserve">• </w:t>
      </w:r>
      <w:r w:rsidRPr="00B03E4A">
        <w:rPr>
          <w:rStyle w:val="TitleChar"/>
        </w:rPr>
        <w:t>Teachers watching private activities of pupils via webcams</w:t>
      </w:r>
      <w:r>
        <w:t xml:space="preserve"> at </w:t>
      </w:r>
      <w:proofErr w:type="spellStart"/>
      <w:r>
        <w:t>Harriton</w:t>
      </w:r>
      <w:proofErr w:type="spellEnd"/>
      <w:r>
        <w:t xml:space="preserve"> High School, Pennsylvania.</w:t>
      </w:r>
    </w:p>
    <w:p w:rsidR="00026F60" w:rsidRDefault="00026F60" w:rsidP="00026F60">
      <w:r>
        <w:t xml:space="preserve">• </w:t>
      </w:r>
      <w:r w:rsidRPr="00B03E4A">
        <w:rPr>
          <w:rStyle w:val="TitleChar"/>
        </w:rPr>
        <w:t>The scanning of Internet and phone data by secret services with the help of</w:t>
      </w:r>
      <w:r>
        <w:t xml:space="preserve"> the </w:t>
      </w:r>
      <w:r w:rsidRPr="00B03E4A">
        <w:rPr>
          <w:rStyle w:val="TitleChar"/>
        </w:rPr>
        <w:t>Echelon</w:t>
      </w:r>
      <w:r>
        <w:t xml:space="preserve"> system </w:t>
      </w:r>
      <w:r w:rsidRPr="00B03E4A">
        <w:rPr>
          <w:rStyle w:val="TitleChar"/>
        </w:rPr>
        <w:t>and</w:t>
      </w:r>
      <w:r>
        <w:t xml:space="preserve"> the </w:t>
      </w:r>
      <w:r w:rsidRPr="00B03E4A">
        <w:rPr>
          <w:rStyle w:val="TitleChar"/>
        </w:rPr>
        <w:t>Carnivore</w:t>
      </w:r>
      <w:r>
        <w:t xml:space="preserve"> software.</w:t>
      </w:r>
    </w:p>
    <w:p w:rsidR="00026F60" w:rsidRDefault="00026F60" w:rsidP="00026F60">
      <w:r>
        <w:t xml:space="preserve">• </w:t>
      </w:r>
      <w:r w:rsidRPr="00B03E4A">
        <w:rPr>
          <w:rStyle w:val="TitleChar"/>
        </w:rPr>
        <w:t>Usage of full body scanners at airports</w:t>
      </w:r>
      <w:r>
        <w:t>.</w:t>
      </w:r>
    </w:p>
    <w:p w:rsidR="00026F60" w:rsidRDefault="00026F60" w:rsidP="00026F60">
      <w:r>
        <w:t>• The employment of the DoubleClick advertising system by Internet corporations for collecting data about users’ online browsing behaviour and providing them with targeted advertising.</w:t>
      </w:r>
    </w:p>
    <w:p w:rsidR="00026F60" w:rsidRDefault="00026F60" w:rsidP="00026F60">
      <w:r>
        <w:t>• Assessment of personal images and videos of applicants on Facebook by employers prior to a job interview.</w:t>
      </w:r>
    </w:p>
    <w:p w:rsidR="00026F60" w:rsidRPr="00B03E4A" w:rsidRDefault="00026F60" w:rsidP="00026F60">
      <w:pPr>
        <w:rPr>
          <w:rStyle w:val="TitleChar"/>
        </w:rPr>
      </w:pPr>
      <w:r>
        <w:t xml:space="preserve">• Watching the watchers: corporate watch systems, filming of the police beating of Rodney King (LA 1992), YouTube video of the police killing of </w:t>
      </w:r>
      <w:proofErr w:type="spellStart"/>
      <w:r>
        <w:t>Neda</w:t>
      </w:r>
      <w:proofErr w:type="spellEnd"/>
      <w:r>
        <w:t xml:space="preserve"> </w:t>
      </w:r>
      <w:proofErr w:type="spellStart"/>
      <w:r>
        <w:t>Soltan</w:t>
      </w:r>
      <w:proofErr w:type="spellEnd"/>
      <w:r>
        <w:t xml:space="preserve"> (Iran 2009). </w:t>
      </w:r>
      <w:r w:rsidRPr="00B03E4A">
        <w:rPr>
          <w:rStyle w:val="TitleChar"/>
        </w:rPr>
        <w:t>There are other examples of information gathering</w:t>
      </w:r>
      <w:r>
        <w:t xml:space="preserve"> that are oriented on care, benefits, solidarity, aid and co-operation. I term such processes monitoring. </w:t>
      </w:r>
      <w:r w:rsidRPr="00B03E4A">
        <w:rPr>
          <w:rStyle w:val="TitleChar"/>
        </w:rPr>
        <w:t>Some examples are:</w:t>
      </w:r>
    </w:p>
    <w:p w:rsidR="00026F60" w:rsidRDefault="00026F60" w:rsidP="00026F60">
      <w:r>
        <w:t xml:space="preserve">• </w:t>
      </w:r>
      <w:r w:rsidRPr="00B03E4A">
        <w:rPr>
          <w:rStyle w:val="TitleChar"/>
        </w:rPr>
        <w:t xml:space="preserve">Consensual online video sex </w:t>
      </w:r>
      <w:proofErr w:type="gramStart"/>
      <w:r w:rsidRPr="00B03E4A">
        <w:rPr>
          <w:rStyle w:val="TitleChar"/>
        </w:rPr>
        <w:t>chat</w:t>
      </w:r>
      <w:proofErr w:type="gramEnd"/>
      <w:r>
        <w:t xml:space="preserve"> of adults.</w:t>
      </w:r>
    </w:p>
    <w:p w:rsidR="00026F60" w:rsidRDefault="00026F60" w:rsidP="00026F60">
      <w:r>
        <w:t xml:space="preserve">• </w:t>
      </w:r>
      <w:r w:rsidRPr="00B03E4A">
        <w:rPr>
          <w:rStyle w:val="TitleChar"/>
        </w:rPr>
        <w:t>Parents observing their sleeping ill baby with a webcam</w:t>
      </w:r>
      <w:r>
        <w:t xml:space="preserve"> that is connected to their PC in order to be alarmed when the baby needs their help.</w:t>
      </w:r>
    </w:p>
    <w:p w:rsidR="00026F60" w:rsidRDefault="00026F60" w:rsidP="00026F60">
      <w:r>
        <w:t xml:space="preserve">• The </w:t>
      </w:r>
      <w:r w:rsidRPr="00B03E4A">
        <w:rPr>
          <w:rStyle w:val="TitleChar"/>
        </w:rPr>
        <w:t>voluntary sharing of personal videos and pictures</w:t>
      </w:r>
      <w:r>
        <w:t xml:space="preserve"> from a trip undertaken with real life friends who participated in the trip by a user.</w:t>
      </w:r>
    </w:p>
    <w:p w:rsidR="00026F60" w:rsidRDefault="00026F60" w:rsidP="00026F60">
      <w:r>
        <w:t xml:space="preserve">• A </w:t>
      </w:r>
      <w:r w:rsidRPr="00B03E4A">
        <w:rPr>
          <w:rStyle w:val="TitleChar"/>
        </w:rPr>
        <w:t>Skype video chat of two friends</w:t>
      </w:r>
      <w:r>
        <w:t>, who live in different countries and make use of this communication technology for staying in touch.</w:t>
      </w:r>
    </w:p>
    <w:p w:rsidR="00B03E4A" w:rsidRDefault="00B03E4A" w:rsidP="00B03E4A">
      <w:pPr>
        <w:pStyle w:val="Heading4"/>
      </w:pPr>
      <w:r>
        <w:t xml:space="preserve">Limits are </w:t>
      </w:r>
      <w:proofErr w:type="gramStart"/>
      <w:r>
        <w:t>key</w:t>
      </w:r>
      <w:proofErr w:type="gramEnd"/>
      <w:r>
        <w:t xml:space="preserve"> to depth of </w:t>
      </w:r>
      <w:r w:rsidR="003C2E3F">
        <w:t>research</w:t>
      </w:r>
      <w:r>
        <w:t xml:space="preserve"> and clash. Topicality is a voting issue because it </w:t>
      </w:r>
      <w:r w:rsidR="003C2E3F">
        <w:t>tells us what to prepare for.</w:t>
      </w:r>
    </w:p>
    <w:p w:rsidR="003C2E3F" w:rsidRPr="003C2E3F" w:rsidRDefault="003C2E3F" w:rsidP="003C2E3F">
      <w:pPr>
        <w:pStyle w:val="Heading3"/>
      </w:pPr>
      <w:r>
        <w:lastRenderedPageBreak/>
        <w:t>Surveillance---Preventive Intent---Interpretation</w:t>
      </w:r>
    </w:p>
    <w:p w:rsidR="00106197" w:rsidRPr="00106197" w:rsidRDefault="00106197" w:rsidP="00DB0251">
      <w:pPr>
        <w:pStyle w:val="Heading4"/>
      </w:pPr>
      <w:r>
        <w:t xml:space="preserve">“Surveillance” requires an </w:t>
      </w:r>
      <w:r>
        <w:rPr>
          <w:u w:val="single"/>
        </w:rPr>
        <w:t>intentional purpose</w:t>
      </w:r>
      <w:r>
        <w:t xml:space="preserve"> to shape future action---“monitoring” without </w:t>
      </w:r>
      <w:r>
        <w:rPr>
          <w:u w:val="single"/>
        </w:rPr>
        <w:t>objective</w:t>
      </w:r>
      <w:r>
        <w:t xml:space="preserve"> isn’t T</w:t>
      </w:r>
    </w:p>
    <w:p w:rsidR="006F5B51" w:rsidRDefault="006F5B51" w:rsidP="006F5B51">
      <w:proofErr w:type="spellStart"/>
      <w:r w:rsidRPr="006F5B51">
        <w:rPr>
          <w:rStyle w:val="Style13ptBold"/>
        </w:rPr>
        <w:t>Santaella</w:t>
      </w:r>
      <w:proofErr w:type="spellEnd"/>
      <w:r w:rsidRPr="006F5B51">
        <w:rPr>
          <w:rStyle w:val="Style13ptBold"/>
        </w:rPr>
        <w:t xml:space="preserve"> </w:t>
      </w:r>
      <w:r w:rsidR="001F14FA">
        <w:rPr>
          <w:rStyle w:val="Style13ptBold"/>
        </w:rPr>
        <w:t xml:space="preserve">10 </w:t>
      </w:r>
      <w:r>
        <w:t xml:space="preserve">– Lucia </w:t>
      </w:r>
      <w:proofErr w:type="spellStart"/>
      <w:r>
        <w:t>Santaella</w:t>
      </w:r>
      <w:proofErr w:type="spellEnd"/>
      <w:r>
        <w:t xml:space="preserve">, Full Professor at São Paulo Catholic University, Director of the Center of Research in Digital Media, One of the Honorary Presidents of the Latin-American Federation of Semiotics, and Member of the Argentinian Academy of Arts, ICTs for Mobile and Ubiquitous Urban Infrastructures: Surveillance, Locative Media and Global Networks, Ed. </w:t>
      </w:r>
      <w:proofErr w:type="spellStart"/>
      <w:r>
        <w:t>Firmino</w:t>
      </w:r>
      <w:proofErr w:type="spellEnd"/>
      <w:r>
        <w:t>, p. 297</w:t>
      </w:r>
    </w:p>
    <w:p w:rsidR="006F5B51" w:rsidRDefault="006F5B51" w:rsidP="006F5B51">
      <w:r>
        <w:t>THREE REGIMES OF SURVEILLANCE: PANOPTIC, SCOPIC AND TRACKING</w:t>
      </w:r>
    </w:p>
    <w:p w:rsidR="006F5B51" w:rsidRDefault="006F5B51" w:rsidP="006F5B51">
      <w:r w:rsidRPr="006F5B51">
        <w:rPr>
          <w:rStyle w:val="TitleChar"/>
        </w:rPr>
        <w:t>The word surveillance</w:t>
      </w:r>
      <w:r>
        <w:t xml:space="preserve"> and its concept </w:t>
      </w:r>
      <w:r w:rsidRPr="006F5B51">
        <w:rPr>
          <w:rStyle w:val="TitleChar"/>
        </w:rPr>
        <w:t>are widely used</w:t>
      </w:r>
      <w:r>
        <w:t xml:space="preserve">. Even one seems to intuitively know what surveillance means. In a research context, however, </w:t>
      </w:r>
      <w:r w:rsidRPr="006F5B51">
        <w:rPr>
          <w:rStyle w:val="TitleChar"/>
        </w:rPr>
        <w:t xml:space="preserve">we must follow an </w:t>
      </w:r>
      <w:r w:rsidRPr="006F5B51">
        <w:rPr>
          <w:rStyle w:val="Emphasis"/>
        </w:rPr>
        <w:t>ethics of terminology</w:t>
      </w:r>
      <w:r w:rsidRPr="006F5B51">
        <w:rPr>
          <w:rStyle w:val="TitleChar"/>
        </w:rPr>
        <w:t>, by defining</w:t>
      </w:r>
      <w:r>
        <w:t xml:space="preserve"> our sources and </w:t>
      </w:r>
      <w:r w:rsidRPr="006F5B51">
        <w:rPr>
          <w:rStyle w:val="TitleChar"/>
        </w:rPr>
        <w:t>the meaning implied in the terms being used</w:t>
      </w:r>
      <w:r w:rsidRPr="006F5B51">
        <w:t>. A simple definition is given</w:t>
      </w:r>
      <w:r>
        <w:t xml:space="preserve"> by </w:t>
      </w:r>
      <w:proofErr w:type="spellStart"/>
      <w:r>
        <w:t>Bennet</w:t>
      </w:r>
      <w:proofErr w:type="spellEnd"/>
      <w:r>
        <w:t xml:space="preserve"> &amp; Regan (2004: 452): "surveillance is a way of determining who is where and what s/he is doing in the physical or virtual world, on a given moment in time." Bruno (2008b) mentions a functional definition of surveillance given by Wood et al. (2006:9</w:t>
      </w:r>
      <w:r w:rsidRPr="006F5B51">
        <w:rPr>
          <w:rStyle w:val="TitleChar"/>
        </w:rPr>
        <w:t xml:space="preserve">): "Wherever we may find purposeful, routine oriented, systematic and focused attention given to personal details, with the </w:t>
      </w:r>
      <w:r w:rsidRPr="006F5B51">
        <w:rPr>
          <w:rStyle w:val="Emphasis"/>
        </w:rPr>
        <w:t>objective</w:t>
      </w:r>
      <w:r w:rsidRPr="006F5B51">
        <w:rPr>
          <w:rStyle w:val="TitleChar"/>
        </w:rPr>
        <w:t xml:space="preserve"> of control, authorization, management, influence or protection, we are facing surveillance."</w:t>
      </w:r>
      <w:r>
        <w:t xml:space="preserve"> </w:t>
      </w:r>
      <w:proofErr w:type="gramStart"/>
      <w:r>
        <w:t>For Lyon (2004: 129).</w:t>
      </w:r>
      <w:proofErr w:type="gramEnd"/>
      <w:r>
        <w:t xml:space="preserve"> </w:t>
      </w:r>
      <w:proofErr w:type="gramStart"/>
      <w:r>
        <w:t>serious</w:t>
      </w:r>
      <w:proofErr w:type="gramEnd"/>
      <w:r>
        <w:t xml:space="preserve"> and systemic attention to personal details for purposes of influence, administration and control is defined as surveillance. More recently Lyon (2010:6) added to the definition that "in part due to its reliance on electronic technologies, surveillance is generalized across populations, for numerous, overlapping purposes and in virtual and fluid spaces."</w:t>
      </w:r>
    </w:p>
    <w:p w:rsidR="006F5B51" w:rsidRDefault="006F5B51" w:rsidP="006F5B51">
      <w:proofErr w:type="spellStart"/>
      <w:r>
        <w:t>L</w:t>
      </w:r>
      <w:r w:rsidR="00B013E8">
        <w:t>e</w:t>
      </w:r>
      <w:r w:rsidR="006055E9">
        <w:t>mos</w:t>
      </w:r>
      <w:proofErr w:type="spellEnd"/>
      <w:r w:rsidR="006055E9">
        <w:t xml:space="preserve"> (2010:8) cites </w:t>
      </w:r>
      <w:proofErr w:type="spellStart"/>
      <w:r w:rsidR="006055E9">
        <w:t>G</w:t>
      </w:r>
      <w:r>
        <w:t>ow</w:t>
      </w:r>
      <w:proofErr w:type="spellEnd"/>
      <w:r>
        <w:t xml:space="preserve"> (2005a), according to whom surveillance "implies something very specific such as the observation of someone's actions or the gathering of personal information in order to monitor actions taken in the past or in the future." Lemos questions this definition by pointing out that </w:t>
      </w:r>
      <w:r w:rsidRPr="006F5B51">
        <w:rPr>
          <w:rStyle w:val="Emphasis"/>
        </w:rPr>
        <w:t>"not every form of control and or monitoring might be called surveillance</w:t>
      </w:r>
      <w:r w:rsidRPr="003059F8">
        <w:rPr>
          <w:rStyle w:val="Emphasis"/>
        </w:rPr>
        <w:t>"</w:t>
      </w:r>
      <w:r w:rsidRPr="006F5B51">
        <w:rPr>
          <w:rStyle w:val="TitleChar"/>
        </w:rPr>
        <w:t xml:space="preserve">, since surveillance </w:t>
      </w:r>
      <w:r w:rsidRPr="00106197">
        <w:rPr>
          <w:rStyle w:val="Emphasis"/>
        </w:rPr>
        <w:t>requires the presence of two elements</w:t>
      </w:r>
      <w:r w:rsidRPr="006F5B51">
        <w:rPr>
          <w:rStyle w:val="TitleChar"/>
        </w:rPr>
        <w:t>: "</w:t>
      </w:r>
      <w:r w:rsidRPr="00106197">
        <w:rPr>
          <w:rStyle w:val="Emphasis"/>
        </w:rPr>
        <w:t>intentionality</w:t>
      </w:r>
      <w:r w:rsidRPr="006F5B51">
        <w:rPr>
          <w:rStyle w:val="TitleChar"/>
        </w:rPr>
        <w:t xml:space="preserve">, aimed at </w:t>
      </w:r>
      <w:r w:rsidRPr="00106197">
        <w:rPr>
          <w:rStyle w:val="Emphasis"/>
        </w:rPr>
        <w:t>avoiding or causing something</w:t>
      </w:r>
      <w:r w:rsidRPr="006F5B51">
        <w:rPr>
          <w:rStyle w:val="TitleChar"/>
        </w:rPr>
        <w:t>, and a nominal identification of individuals and groups"</w:t>
      </w:r>
      <w:r>
        <w:t>. Lemos finds anonymous surveillance a difficult concept to grasp without preventive intention, which aims to avoid something, and the identification of the one being surveilled.</w:t>
      </w:r>
    </w:p>
    <w:p w:rsidR="00580AF6" w:rsidRPr="00580AF6" w:rsidRDefault="00B03E4A" w:rsidP="00DB0251">
      <w:pPr>
        <w:pStyle w:val="Heading4"/>
      </w:pPr>
      <w:r>
        <w:t xml:space="preserve"> </w:t>
      </w:r>
      <w:r w:rsidR="00580AF6">
        <w:t>“Surveillance” must be connected to a specific purpose</w:t>
      </w:r>
    </w:p>
    <w:p w:rsidR="0002739D" w:rsidRPr="0002739D" w:rsidRDefault="0002739D" w:rsidP="0002739D">
      <w:r w:rsidRPr="0002739D">
        <w:rPr>
          <w:rStyle w:val="Style13ptBold"/>
        </w:rPr>
        <w:t>Lyon 7</w:t>
      </w:r>
      <w:r>
        <w:t xml:space="preserve"> – David Lyon, Director of the Surveillance Studies Centre, Queen's Research Chair in Surveillance Studies, Professor of Sociology, and Professor of Law at Queen’s University, Canada, Surveillance Studies: An Overview, p. 13-16</w:t>
      </w:r>
    </w:p>
    <w:p w:rsidR="00C41F75" w:rsidRDefault="00C41F75" w:rsidP="00C41F75">
      <w:r>
        <w:t>Defining surveillance</w:t>
      </w:r>
    </w:p>
    <w:p w:rsidR="00C41F75" w:rsidRDefault="00C41F75" w:rsidP="00C41F75">
      <w:r>
        <w:t xml:space="preserve">Before going any further, </w:t>
      </w:r>
      <w:r w:rsidRPr="0002739D">
        <w:rPr>
          <w:rStyle w:val="TitleChar"/>
        </w:rPr>
        <w:t>I should make clear what is meant by surveillance. Although the word 'surveillance' often has connotations of surreptitious cloak-and-dagger or undercover investigations into individual activities, it also has some fairly straightforward meanings that refer to routine and everyday activity</w:t>
      </w:r>
      <w:r>
        <w:t xml:space="preserve">. Rooted in the French verb </w:t>
      </w:r>
      <w:proofErr w:type="spellStart"/>
      <w:r>
        <w:t>sur-veiller</w:t>
      </w:r>
      <w:proofErr w:type="spellEnd"/>
      <w:r>
        <w:t xml:space="preserve">, literally to 'watch over', surveillance refers to processes in which special note is taken of certain human </w:t>
      </w:r>
      <w:proofErr w:type="spellStart"/>
      <w:r>
        <w:t>behaviours</w:t>
      </w:r>
      <w:proofErr w:type="spellEnd"/>
      <w:r>
        <w:t xml:space="preserve"> that go well beyond idle curiosity. You can 'watch over' (or, more clumsily, '</w:t>
      </w:r>
      <w:proofErr w:type="spellStart"/>
      <w:r>
        <w:t>sur-veill</w:t>
      </w:r>
      <w:proofErr w:type="spellEnd"/>
      <w:r>
        <w:t>') others because you are concerned for their safety; lifeguards at the edge of the swimming pool might be an example. Or you can watch over those whose activities are in some way dubious or suspect; police officers watching someone loitering in a parking lot would be an example of this kind of surveillance.</w:t>
      </w:r>
    </w:p>
    <w:p w:rsidR="00C41F75" w:rsidRDefault="00C41F75" w:rsidP="00C41F75">
      <w:r>
        <w:t>Surveillance always has some ambiguity, and that is one of the things that make it both intriguing and highly sensitive. For example, parental concern and care for children may lead to the adoption of some surveillance technologies in order to express this. But at what point does this become an unacceptable form of control? Does the answer depend on whether or not the offspring in question are aware that they are being tracked, or is the practice itself unethical by some standards? At the same time, putting the question this way assumes that people in general are wary, if not positively spooked, when they learn that others may be noting their movements, listening to their conversations or profiling their purchase patterns. But this assumption is not always sound. Many seem content to be surveilled, for example by street cameras, and some appear so to relish being watched that they will put on a display for the overhead lenses, or disclose the most intimate details about themselves in blogs or on webcams.</w:t>
      </w:r>
    </w:p>
    <w:p w:rsidR="00C41F75" w:rsidRDefault="00C41F75" w:rsidP="00C41F75">
      <w:r w:rsidRPr="0002739D">
        <w:rPr>
          <w:rStyle w:val="TitleChar"/>
        </w:rPr>
        <w:lastRenderedPageBreak/>
        <w:t>So what is surveillance?</w:t>
      </w:r>
      <w:r>
        <w:t xml:space="preserve"> For the sake of argument, we may start by saying that </w:t>
      </w:r>
      <w:r w:rsidRPr="0002739D">
        <w:rPr>
          <w:rStyle w:val="TitleChar"/>
        </w:rPr>
        <w:t xml:space="preserve">it is the focused, systematic and routine attention to personal details </w:t>
      </w:r>
      <w:r w:rsidRPr="00580AF6">
        <w:rPr>
          <w:rStyle w:val="Emphasis"/>
        </w:rPr>
        <w:t>for purposes of influence, management, protection or direction</w:t>
      </w:r>
      <w:r w:rsidRPr="0002739D">
        <w:rPr>
          <w:rStyle w:val="TitleChar"/>
        </w:rPr>
        <w:t>. Surveillance directs its attention in the end to individuals (even though aggregate data, such as those available in the public domain, may be used to build up a background picture). It is focused. By systematic, I mean that this attention to personal details is not random, occasional or spontaneous; it is deliberate and depends on certain protocols and techniques. Beyond this, surveillance is routine; it occurs as a 'normal' part of everyday life in all societies that depend on bureaucratic administration and some kinds of information technology</w:t>
      </w:r>
      <w:r>
        <w:t>. Everyday surveillance is endemic to modern societies. It is one of those major social processes that actually constitute modernity as such (Giddens 1985).</w:t>
      </w:r>
    </w:p>
    <w:p w:rsidR="00C41F75" w:rsidRDefault="00C41F75" w:rsidP="00C41F75">
      <w:proofErr w:type="gramStart"/>
      <w:r>
        <w:t xml:space="preserve">Having said that, </w:t>
      </w:r>
      <w:r w:rsidRPr="0002739D">
        <w:rPr>
          <w:rStyle w:val="TitleChar"/>
        </w:rPr>
        <w:t>there are exceptions</w:t>
      </w:r>
      <w:r>
        <w:t>.</w:t>
      </w:r>
      <w:proofErr w:type="gramEnd"/>
      <w:r>
        <w:t xml:space="preserve"> Anyone who tries to present an 'overview' has to admit that particular circumstances make a difference. The big picture may seem over-simplified but, equally, the tiny details can easily lose a sense of significance. </w:t>
      </w:r>
      <w:r w:rsidRPr="0002739D">
        <w:rPr>
          <w:rStyle w:val="TitleChar"/>
        </w:rPr>
        <w:t>For example, not all surveillance is necessarily focused. Some police surveillance</w:t>
      </w:r>
      <w:r>
        <w:t xml:space="preserve">, for instance, </w:t>
      </w:r>
      <w:r w:rsidRPr="0002739D">
        <w:rPr>
          <w:rStyle w:val="TitleChar"/>
        </w:rPr>
        <w:t>may be quite general - a 'dragnet'</w:t>
      </w:r>
      <w:r>
        <w:t xml:space="preserve"> - in an attempt somehow to narrow down a search for some likely suspects. </w:t>
      </w:r>
      <w:r w:rsidRPr="0002739D">
        <w:rPr>
          <w:rStyle w:val="TitleChar"/>
        </w:rPr>
        <w:t xml:space="preserve">And by the same token, such surveillance may be fairly random. Again, surveillance may occur in relation to non-human phenomena that have only a secondary relevance to 'personal details'. Satellite images may be used to seek signs of mass graves where genocide is suspected or birds may be tagged to discover how avian flu is spread. Such </w:t>
      </w:r>
      <w:r w:rsidRPr="0002739D">
        <w:rPr>
          <w:rStyle w:val="Emphasis"/>
        </w:rPr>
        <w:t>exceptions are important</w:t>
      </w:r>
      <w:r w:rsidRPr="0002739D">
        <w:rPr>
          <w:rStyle w:val="TitleChar"/>
        </w:rPr>
        <w:t xml:space="preserve">, and </w:t>
      </w:r>
      <w:r w:rsidRPr="0002739D">
        <w:rPr>
          <w:rStyle w:val="Emphasis"/>
        </w:rPr>
        <w:t>add nuance</w:t>
      </w:r>
      <w:r w:rsidRPr="0002739D">
        <w:rPr>
          <w:rStyle w:val="TitleChar"/>
        </w:rPr>
        <w:t xml:space="preserve"> to our understanding of the big picture</w:t>
      </w:r>
      <w:r>
        <w:t>. By looking at various sites of surveillance, and exploring surveillance in both 'top-down' and 'bottom-up' ways, I hope to illustrate how such variations make a difference to how surveillance is understood in different contexts.</w:t>
      </w:r>
    </w:p>
    <w:p w:rsidR="00C41F75" w:rsidRDefault="00C41F75" w:rsidP="00C41F75">
      <w:r>
        <w:t xml:space="preserve">The above definition makes reference to 'information technology', but digital devices only increase the capacities of surveillance or, sometimes, help to foster particular kinds of surveillance or help to alter its character. Surveillance also occurs in down-to-earth, face-to-face ways. Such human surveillance draws on </w:t>
      </w:r>
      <w:proofErr w:type="spellStart"/>
      <w:r>
        <w:t>time-honoured</w:t>
      </w:r>
      <w:proofErr w:type="spellEnd"/>
      <w:r>
        <w:t xml:space="preserve"> practices of direct supervision, or of looking out for unusual people or </w:t>
      </w:r>
      <w:proofErr w:type="spellStart"/>
      <w:r>
        <w:t>behaviours</w:t>
      </w:r>
      <w:proofErr w:type="spellEnd"/>
      <w:r>
        <w:t xml:space="preserve">, which might be seen in the factory overseer or in </w:t>
      </w:r>
      <w:proofErr w:type="spellStart"/>
      <w:r>
        <w:t>neighbourhood</w:t>
      </w:r>
      <w:proofErr w:type="spellEnd"/>
      <w:r>
        <w:t xml:space="preserve"> watch schemes. Indeed, to accompany the most high-tech systems invented, the US Department of Homeland Security still conscripts ordinary people to be the 'eyes and ears' of government, and some non-professional citizen-observers in Durban, South Africa have been described by a security manager (without irony) as 'living cameras' (</w:t>
      </w:r>
      <w:proofErr w:type="spellStart"/>
      <w:r>
        <w:t>Hentschel</w:t>
      </w:r>
      <w:proofErr w:type="spellEnd"/>
      <w:r>
        <w:t xml:space="preserve"> 2006).</w:t>
      </w:r>
    </w:p>
    <w:p w:rsidR="0002739D" w:rsidRDefault="0002739D" w:rsidP="00C41F75">
      <w:r w:rsidRPr="0002739D">
        <w:rPr>
          <w:rStyle w:val="TitleChar"/>
        </w:rPr>
        <w:t xml:space="preserve">But to return to the definition: it is crucial to remember that surveillance is </w:t>
      </w:r>
      <w:r w:rsidRPr="0002739D">
        <w:rPr>
          <w:rStyle w:val="Emphasis"/>
        </w:rPr>
        <w:t>always hinged to some specific purposes</w:t>
      </w:r>
      <w:r w:rsidRPr="0002739D">
        <w:rPr>
          <w:rStyle w:val="TitleChar"/>
        </w:rPr>
        <w:t>. The marketer wishes to influence the consumer, the high school seeks efficient ways of managing diverse students and the security company wishes to insert certain control mechanisms</w:t>
      </w:r>
      <w:r>
        <w:t xml:space="preserve"> - such as PIN (personal identification number) entry into buildings or sectors. </w:t>
      </w:r>
      <w:r w:rsidRPr="0002739D">
        <w:rPr>
          <w:rStyle w:val="TitleChar"/>
        </w:rPr>
        <w:t>So each will garner and manipulate data for those purposes</w:t>
      </w:r>
      <w:r>
        <w:t xml:space="preserve">. At the same time, it should not be imagined that the influence, management or control is necessarily malign or unsocial, despite the frequently negative connotations of the word 'surveillance'. It may involve incentives or reminders about legal requirements; the management may exist to ensure that certain entitlements - to benefits or services - are correctly </w:t>
      </w:r>
      <w:proofErr w:type="spellStart"/>
      <w:r>
        <w:t>honoured</w:t>
      </w:r>
      <w:proofErr w:type="spellEnd"/>
      <w:r>
        <w:t xml:space="preserve"> and the control may limit harmful occurrences.</w:t>
      </w:r>
    </w:p>
    <w:p w:rsidR="00C41F75" w:rsidRDefault="0002739D" w:rsidP="00C41F75">
      <w:r w:rsidRPr="0002739D">
        <w:rPr>
          <w:rStyle w:val="TitleChar"/>
        </w:rPr>
        <w:t xml:space="preserve">On the one hand, then, surveillance is a set of practices, while, on the other, it </w:t>
      </w:r>
      <w:r w:rsidRPr="0002739D">
        <w:rPr>
          <w:rStyle w:val="Emphasis"/>
        </w:rPr>
        <w:t>connects with purposes</w:t>
      </w:r>
      <w:r>
        <w:t>. It usually involves relations of power in which watchers are privileged. But surveillance often involves participation in which the watched play a role. It is about vision, but not one-sidedly so; surveillance is also about visibility. Contexts and cultures are important, too. For instance, infra-red technologies that reveal what is otherwise shrouded in darkness help to alter power relations. But the willing self-exposure of blog-writers also helps to change the contours of visibility. To use infra-red devices to see into blog-writers' rooms at night would infringe personal rights and invade private spaces. But for blog-writers to describe their nocturnal activities online may be seen as an unexceptional right to free expression.</w:t>
      </w:r>
    </w:p>
    <w:p w:rsidR="003C2E3F" w:rsidRDefault="003C2E3F" w:rsidP="003C2E3F">
      <w:pPr>
        <w:pStyle w:val="Heading4"/>
      </w:pPr>
      <w:r>
        <w:t>“Surveillance” is observation for the purposes of transforming behavior</w:t>
      </w:r>
    </w:p>
    <w:p w:rsidR="003C2E3F" w:rsidRDefault="003C2E3F" w:rsidP="003C2E3F">
      <w:proofErr w:type="spellStart"/>
      <w:r w:rsidRPr="00C83079">
        <w:rPr>
          <w:rStyle w:val="Style13ptBold"/>
        </w:rPr>
        <w:t>Andrzejewski</w:t>
      </w:r>
      <w:proofErr w:type="spellEnd"/>
      <w:r w:rsidRPr="00C83079">
        <w:rPr>
          <w:rStyle w:val="Style13ptBold"/>
        </w:rPr>
        <w:t xml:space="preserve"> 8</w:t>
      </w:r>
      <w:r>
        <w:t xml:space="preserve"> – Anna </w:t>
      </w:r>
      <w:proofErr w:type="spellStart"/>
      <w:r>
        <w:t>Vemer</w:t>
      </w:r>
      <w:proofErr w:type="spellEnd"/>
      <w:r>
        <w:t xml:space="preserve"> </w:t>
      </w:r>
      <w:proofErr w:type="spellStart"/>
      <w:r>
        <w:t>Andrzejewski</w:t>
      </w:r>
      <w:proofErr w:type="spellEnd"/>
      <w:r>
        <w:t>, Assistant Professor of Art History at the University of Wisconsin-Madison, Building Power: Architecture and Surveillance in Victorian America, p. 3-4</w:t>
      </w:r>
    </w:p>
    <w:p w:rsidR="003C2E3F" w:rsidRDefault="003C2E3F" w:rsidP="003C2E3F">
      <w:r w:rsidRPr="00C83079">
        <w:rPr>
          <w:rStyle w:val="TitleChar"/>
        </w:rPr>
        <w:t>Given the loaded nature of terms such as surveillance</w:t>
      </w:r>
      <w:r>
        <w:t xml:space="preserve">, modernity, and even architecture in contemporary scholarly discourse, </w:t>
      </w:r>
      <w:r w:rsidRPr="00C83079">
        <w:rPr>
          <w:rStyle w:val="TitleChar"/>
        </w:rPr>
        <w:t xml:space="preserve">it is </w:t>
      </w:r>
      <w:r w:rsidRPr="00C83079">
        <w:rPr>
          <w:rStyle w:val="Emphasis"/>
        </w:rPr>
        <w:t>important to define them</w:t>
      </w:r>
      <w:r w:rsidRPr="00C83079">
        <w:rPr>
          <w:rStyle w:val="TitleChar"/>
        </w:rPr>
        <w:t xml:space="preserve"> as used in this book. A good place to begin is to consider what I mean by surveillance</w:t>
      </w:r>
      <w:r>
        <w:t xml:space="preserve">, especially since a major goal of this study is to reconsider it in a more comprehensive manner than previous accounts, scholarly and otherwise. </w:t>
      </w:r>
      <w:r w:rsidRPr="00C83079">
        <w:rPr>
          <w:rStyle w:val="TitleChar"/>
        </w:rPr>
        <w:t xml:space="preserve">According to contemporary popular associations, surveillance refers to a </w:t>
      </w:r>
      <w:r w:rsidRPr="00C83079">
        <w:rPr>
          <w:rStyle w:val="TitleChar"/>
        </w:rPr>
        <w:lastRenderedPageBreak/>
        <w:t>fixed, purposeful, and typically visual act, often offered in stealth, which has a correctional or punitive intent</w:t>
      </w:r>
      <w:r>
        <w:t xml:space="preserve">. In our twenty-first century culture, replete with closed-circuit television (CCTV) in stores, schools, casinos, airports, urban streets, and the workplace, wiretaps, high-definition satellite images, and Internet spy software, all of which arc prominently promoted through print media, network television, and Hollywood films, it is hardly surprising that many tend to view surveillance as a covert operation of bureaucratic forces.'1 Previous scholarly studies centered on surveillance, including those by Foucault and by the urban historian Mike Davis, also define it along these lines. Although 1'oucault insists that surveillance is not solely negative, in that it produces knowledge for those who exercise it, surveillance in these terms remains inherently disciplinary in the sense that it ultimately functions as a means or obtaining power by delimiting movement of bodies in space and thus serves principally as a means of control. These forms of surveillance presume and prescribe a set of rules for its subjects under the gaze. Through its exercise, surveillance of this sort aims to recognize transgressions and use this knowledge in order to correct (repression) or to gain information about the subject (production of knowledge). Such a definition implies a voyeuristic, somewhat sexualized, notion of surveillance, since these kinds of </w:t>
      </w:r>
      <w:proofErr w:type="gramStart"/>
      <w:r>
        <w:t>gazes</w:t>
      </w:r>
      <w:proofErr w:type="gramEnd"/>
      <w:r>
        <w:t xml:space="preserve"> arc largely hidden and dependent on this concealment as a means of obtaining knowledge and pleasure.</w:t>
      </w:r>
    </w:p>
    <w:p w:rsidR="003C2E3F" w:rsidRDefault="003C2E3F" w:rsidP="003C2E3F">
      <w:r w:rsidRPr="00C83079">
        <w:rPr>
          <w:rStyle w:val="TitleChar"/>
        </w:rPr>
        <w:t xml:space="preserve">This book treats surveillance in a much more expansive sense and seeks to transcend definitions that equate it with a watchdog form of spying. By surveillance I refer to acts of sustained, close observation of others that have </w:t>
      </w:r>
      <w:r w:rsidRPr="00C83079">
        <w:rPr>
          <w:rStyle w:val="Emphasis"/>
        </w:rPr>
        <w:t>transformation of behavior</w:t>
      </w:r>
      <w:r w:rsidRPr="00C83079">
        <w:rPr>
          <w:rStyle w:val="TitleChar"/>
        </w:rPr>
        <w:t xml:space="preserve"> as their </w:t>
      </w:r>
      <w:r w:rsidRPr="00C83079">
        <w:rPr>
          <w:rStyle w:val="Emphasis"/>
        </w:rPr>
        <w:t>intent</w:t>
      </w:r>
      <w:r>
        <w:t>. Like sociologist David Lyon, who has examined contemporary modes of data collection outside of a policing context, I consider surveillance beyond its associations with inherently sinister and surreptitious means by which those in power attempt to affirm and enforce their dominance.'1 A</w:t>
      </w:r>
      <w:r w:rsidRPr="00C83079">
        <w:rPr>
          <w:rStyle w:val="TitleChar"/>
        </w:rPr>
        <w:t>n act of surveillance refers to any purposeful act in which information about others is collected for all kinds of transformative purposes, of which punishment is but one</w:t>
      </w:r>
      <w:r>
        <w:t xml:space="preserve">. This more flexible definition allows for attentive and purposeful gazes that examine subjects closely but not necessarily with the goal of detecting wrongdoing or condemning behavior relative to a particular expectation or standard. Although surveillance certainly has operated in this way in many institutional settings, it is not limited in aim or practice to this disciplinary purpose. At late-nineteenth- and early-twentieth-century camp meetings discussed in the fourth chapter, for example, surveillance worked in a more affirmative context. Camp-meeting goers gazed on other campers as much to find a model Christian whose behavior they wished to emulate as they did to find a sinner to rebuke, </w:t>
      </w:r>
      <w:r w:rsidRPr="00C83079">
        <w:rPr>
          <w:rStyle w:val="TitleChar"/>
        </w:rPr>
        <w:t xml:space="preserve">the </w:t>
      </w:r>
      <w:r w:rsidRPr="00C83079">
        <w:rPr>
          <w:rStyle w:val="Emphasis"/>
        </w:rPr>
        <w:t>expansive</w:t>
      </w:r>
      <w:r w:rsidRPr="00C83079">
        <w:rPr>
          <w:rStyle w:val="TitleChar"/>
        </w:rPr>
        <w:t xml:space="preserve"> definition of surveillance offered here also allows for purposeful gazes known, and sometimes welcomed, by those under watch</w:t>
      </w:r>
      <w:r>
        <w:t xml:space="preserve">. In workplaces discussed in chapter 2, for example, surveillance was highly visible, and thus known, to workers. What constitutes </w:t>
      </w:r>
      <w:proofErr w:type="gramStart"/>
      <w:r>
        <w:t>an act</w:t>
      </w:r>
      <w:proofErr w:type="gramEnd"/>
      <w:r>
        <w:t xml:space="preserve"> </w:t>
      </w:r>
      <w:proofErr w:type="spellStart"/>
      <w:r>
        <w:t>ofl</w:t>
      </w:r>
      <w:proofErr w:type="spellEnd"/>
      <w:r>
        <w:t xml:space="preserve"> surveillance in this study revolves around the intentional focus of the gaze, rather than whether it is conducted anonymously, in stealth, or with a disciplinary intent.</w:t>
      </w:r>
    </w:p>
    <w:p w:rsidR="003C2E3F" w:rsidRPr="00F02CBC" w:rsidRDefault="003C2E3F" w:rsidP="003C2E3F">
      <w:pPr>
        <w:pStyle w:val="Heading4"/>
      </w:pPr>
      <w:r>
        <w:t xml:space="preserve">“Surveillance” must be </w:t>
      </w:r>
      <w:r>
        <w:rPr>
          <w:u w:val="single"/>
        </w:rPr>
        <w:t>intentional</w:t>
      </w:r>
      <w:r>
        <w:t xml:space="preserve"> observation</w:t>
      </w:r>
    </w:p>
    <w:p w:rsidR="003C2E3F" w:rsidRDefault="003C2E3F" w:rsidP="003C2E3F">
      <w:proofErr w:type="spellStart"/>
      <w:r w:rsidRPr="00FB3C6B">
        <w:rPr>
          <w:rStyle w:val="Style13ptBold"/>
        </w:rPr>
        <w:t>Gow</w:t>
      </w:r>
      <w:proofErr w:type="spellEnd"/>
      <w:r w:rsidRPr="00FB3C6B">
        <w:rPr>
          <w:rStyle w:val="Style13ptBold"/>
        </w:rPr>
        <w:t xml:space="preserve"> 5</w:t>
      </w:r>
      <w:r>
        <w:t xml:space="preserve"> – Gordon A. </w:t>
      </w:r>
      <w:proofErr w:type="spellStart"/>
      <w:r>
        <w:t>Gow</w:t>
      </w:r>
      <w:proofErr w:type="spellEnd"/>
      <w:r>
        <w:t xml:space="preserve">, Lecturer in the Department of Media and Communications at the London School of Economics and Political Science, “PRIVACY AND UBIQUITOUS NETWORK SOCIETIES”, March, </w:t>
      </w:r>
    </w:p>
    <w:p w:rsidR="003C2E3F" w:rsidRDefault="003C2E3F" w:rsidP="003C2E3F">
      <w:r>
        <w:t>2.1.2 A point of clarification of terms</w:t>
      </w:r>
    </w:p>
    <w:p w:rsidR="003C2E3F" w:rsidRPr="00F02CBC" w:rsidRDefault="003C2E3F" w:rsidP="003C2E3F">
      <w:pPr>
        <w:rPr>
          <w:rStyle w:val="TitleChar"/>
        </w:rPr>
      </w:pPr>
      <w:r w:rsidRPr="00F02CBC">
        <w:rPr>
          <w:rStyle w:val="TitleChar"/>
        </w:rPr>
        <w:t>A number of terms are used when discussing privacy and privacy-related concerns and ubiquitous networks.</w:t>
      </w:r>
      <w:r>
        <w:t xml:space="preserve"> </w:t>
      </w:r>
      <w:r w:rsidRPr="00F02CBC">
        <w:rPr>
          <w:rStyle w:val="TitleChar"/>
        </w:rPr>
        <w:t>Among these are</w:t>
      </w:r>
      <w:r>
        <w:t xml:space="preserve"> five </w:t>
      </w:r>
      <w:r w:rsidRPr="00F02CBC">
        <w:rPr>
          <w:rStyle w:val="TitleChar"/>
        </w:rPr>
        <w:t>common concepts</w:t>
      </w:r>
      <w:r>
        <w:t xml:space="preserve">, each </w:t>
      </w:r>
      <w:r w:rsidRPr="00F02CBC">
        <w:rPr>
          <w:rStyle w:val="TitleChar"/>
        </w:rPr>
        <w:t>with slightly different connotations:</w:t>
      </w:r>
    </w:p>
    <w:p w:rsidR="003C2E3F" w:rsidRDefault="003C2E3F" w:rsidP="003C2E3F">
      <w:r>
        <w:t>• Privacy</w:t>
      </w:r>
    </w:p>
    <w:p w:rsidR="003C2E3F" w:rsidRDefault="003C2E3F" w:rsidP="003C2E3F">
      <w:r>
        <w:t>• Anonymity</w:t>
      </w:r>
    </w:p>
    <w:p w:rsidR="003C2E3F" w:rsidRDefault="003C2E3F" w:rsidP="003C2E3F">
      <w:r>
        <w:t xml:space="preserve">• </w:t>
      </w:r>
      <w:r w:rsidRPr="00F02CBC">
        <w:rPr>
          <w:rStyle w:val="Emphasis"/>
        </w:rPr>
        <w:t>Surveillance</w:t>
      </w:r>
    </w:p>
    <w:p w:rsidR="003C2E3F" w:rsidRDefault="003C2E3F" w:rsidP="003C2E3F">
      <w:r>
        <w:t>• Security</w:t>
      </w:r>
    </w:p>
    <w:p w:rsidR="003C2E3F" w:rsidRDefault="003C2E3F" w:rsidP="003C2E3F">
      <w:r>
        <w:t>• Trust</w:t>
      </w:r>
    </w:p>
    <w:p w:rsidR="003C2E3F" w:rsidRDefault="003C2E3F" w:rsidP="003C2E3F">
      <w:r>
        <w:t xml:space="preserve">‘Privacy’ and ‘anonymity’ are related concepts, but with some important differences. With respect to communications, privacy implies the possession of personal information and the subsequent terms and conditions by which it is used, retained, and disclosed to others. Anonymity, however, implies an absence of information about a person and relates to the terms and conditions by which such information might be collected in the first instance. Both concepts highlight the importance of empowering people to control information about </w:t>
      </w:r>
      <w:proofErr w:type="gramStart"/>
      <w:r>
        <w:t>themselves</w:t>
      </w:r>
      <w:proofErr w:type="gramEnd"/>
      <w:r>
        <w:t>.</w:t>
      </w:r>
    </w:p>
    <w:p w:rsidR="003C2E3F" w:rsidRDefault="003C2E3F" w:rsidP="003C2E3F">
      <w:r w:rsidRPr="00F02CBC">
        <w:rPr>
          <w:rStyle w:val="TitleChar"/>
        </w:rPr>
        <w:t xml:space="preserve">‘Surveillance’ is also related to privacy, but </w:t>
      </w:r>
      <w:r w:rsidRPr="00F02CBC">
        <w:rPr>
          <w:rStyle w:val="Emphasis"/>
        </w:rPr>
        <w:t>implies something quite specific</w:t>
      </w:r>
      <w:r w:rsidRPr="00F02CBC">
        <w:rPr>
          <w:rStyle w:val="TitleChar"/>
        </w:rPr>
        <w:t xml:space="preserve"> as the </w:t>
      </w:r>
      <w:r w:rsidRPr="00F02CBC">
        <w:rPr>
          <w:rStyle w:val="Emphasis"/>
        </w:rPr>
        <w:t>intentional</w:t>
      </w:r>
      <w:r w:rsidRPr="00F02CBC">
        <w:rPr>
          <w:rStyle w:val="TitleChar"/>
        </w:rPr>
        <w:t xml:space="preserve"> observation of someone’s actions or the intentional gathering of personal information in order to observe actions taken in the past </w:t>
      </w:r>
      <w:r w:rsidRPr="00F02CBC">
        <w:rPr>
          <w:rStyle w:val="TitleChar"/>
        </w:rPr>
        <w:lastRenderedPageBreak/>
        <w:t>or future</w:t>
      </w:r>
      <w:r>
        <w:t>. Unwanted surveillance is usually taken to be an invasion of privacy. This concept highlights the importance of privacy as a utility that protects people against unwanted intrusions and the right to be left alone.</w:t>
      </w:r>
    </w:p>
    <w:p w:rsidR="003C2E3F" w:rsidRDefault="003C2E3F" w:rsidP="003C2E3F">
      <w:r>
        <w:t>‘Security’ is a term often used in software development to describe the capability of a technical system to protect and maintain the integrity of personal data circulating within that system. Privacy violations can occur when a system is not secure and it leaks personal data to unauthorized parties. This concept highlights the importance of providing regulating mechanisms to balance and check powers of those that provide and those that collect data.</w:t>
      </w:r>
    </w:p>
    <w:p w:rsidR="003C2E3F" w:rsidRDefault="003C2E3F" w:rsidP="003C2E3F">
      <w:r>
        <w:t>Finally, the term ‘trust’ suggests the quality of a reciprocal relationship between two or more parties with respect to the use and disclosure of personal information and the respect of privacy rights. This concept highlights the importance of dignity and mutual obligations between human beings (often interacting through corporate or other bureaucratic systems.</w:t>
      </w:r>
    </w:p>
    <w:p w:rsidR="003C2E3F" w:rsidRDefault="003C2E3F" w:rsidP="003C2E3F">
      <w:r w:rsidRPr="00F02CBC">
        <w:rPr>
          <w:rStyle w:val="TitleChar"/>
        </w:rPr>
        <w:t xml:space="preserve">Each of these concepts has a </w:t>
      </w:r>
      <w:r w:rsidRPr="00F02CBC">
        <w:rPr>
          <w:rStyle w:val="Emphasis"/>
        </w:rPr>
        <w:t>distinct emphasis</w:t>
      </w:r>
      <w:r w:rsidRPr="00F02CBC">
        <w:rPr>
          <w:rStyle w:val="TitleChar"/>
        </w:rPr>
        <w:t xml:space="preserve">, which is </w:t>
      </w:r>
      <w:r w:rsidRPr="00F02CBC">
        <w:rPr>
          <w:rStyle w:val="Emphasis"/>
        </w:rPr>
        <w:t>important</w:t>
      </w:r>
      <w:r w:rsidRPr="00F02CBC">
        <w:rPr>
          <w:rStyle w:val="TitleChar"/>
        </w:rPr>
        <w:t xml:space="preserve"> in the range of considerations affecting ubiquitous networks</w:t>
      </w:r>
      <w:r>
        <w:t>; however, for the sake of simplicity in this paper the term ‘privacy’ will be used to refer to them as a bundle of related issues and concerns.</w:t>
      </w:r>
    </w:p>
    <w:p w:rsidR="003C2E3F" w:rsidRDefault="003C2E3F" w:rsidP="003C2E3F">
      <w:pPr>
        <w:pStyle w:val="Heading4"/>
      </w:pPr>
      <w:r>
        <w:t>Observation without intentional purpose is not “surveillance”</w:t>
      </w:r>
    </w:p>
    <w:p w:rsidR="003C2E3F" w:rsidRPr="001F3A02" w:rsidRDefault="003C2E3F" w:rsidP="003C2E3F">
      <w:proofErr w:type="spellStart"/>
      <w:r w:rsidRPr="001F3A02">
        <w:rPr>
          <w:rStyle w:val="Style13ptBold"/>
        </w:rPr>
        <w:t>Saulnier</w:t>
      </w:r>
      <w:proofErr w:type="spellEnd"/>
      <w:r w:rsidRPr="001F3A02">
        <w:rPr>
          <w:rStyle w:val="Style13ptBold"/>
        </w:rPr>
        <w:t xml:space="preserve"> 13</w:t>
      </w:r>
      <w:r>
        <w:t xml:space="preserve"> – Alana </w:t>
      </w:r>
      <w:proofErr w:type="spellStart"/>
      <w:r>
        <w:t>Saulnier</w:t>
      </w:r>
      <w:proofErr w:type="spellEnd"/>
      <w:r>
        <w:t xml:space="preserve">, Queen’s University, “Book Review: </w:t>
      </w:r>
      <w:proofErr w:type="spellStart"/>
      <w:r>
        <w:t>Gilliom</w:t>
      </w:r>
      <w:proofErr w:type="spellEnd"/>
      <w:r>
        <w:t xml:space="preserve">, John and </w:t>
      </w:r>
      <w:proofErr w:type="spellStart"/>
      <w:r>
        <w:t>Torin</w:t>
      </w:r>
      <w:proofErr w:type="spellEnd"/>
      <w:r>
        <w:t xml:space="preserve"> Monahan. 2013. </w:t>
      </w:r>
      <w:proofErr w:type="spellStart"/>
      <w:r>
        <w:t>SuperVision</w:t>
      </w:r>
      <w:proofErr w:type="spellEnd"/>
      <w:r>
        <w:t>: An Introduction to the Surveillance Society. Chicago: University of Chicago Press”, Surveillance &amp; Society 11, http://library.queensu.ca/ojs/index.php/surveillance-and-society/article/download/gilliom_monahan/gilliom_monahan</w:t>
      </w:r>
    </w:p>
    <w:p w:rsidR="003C2E3F" w:rsidRDefault="003C2E3F" w:rsidP="003C2E3F">
      <w:r>
        <w:t xml:space="preserve">The field of </w:t>
      </w:r>
      <w:r w:rsidRPr="001F3A02">
        <w:rPr>
          <w:rStyle w:val="TitleChar"/>
        </w:rPr>
        <w:t>Surveillance Studies is fortunate to have</w:t>
      </w:r>
      <w:r>
        <w:t xml:space="preserve"> had many </w:t>
      </w:r>
      <w:r w:rsidRPr="001F3A02">
        <w:rPr>
          <w:rStyle w:val="TitleChar"/>
        </w:rPr>
        <w:t>dedicated scholars produce a</w:t>
      </w:r>
      <w:r>
        <w:t xml:space="preserve"> number of </w:t>
      </w:r>
      <w:r w:rsidRPr="001F3A02">
        <w:rPr>
          <w:rStyle w:val="TitleChar"/>
        </w:rPr>
        <w:t>excellent books</w:t>
      </w:r>
      <w:r>
        <w:t xml:space="preserve"> geared towards the accomplished reader of surveillance literature. While quality texts exist that overview the field (</w:t>
      </w:r>
      <w:r w:rsidRPr="001F3A02">
        <w:rPr>
          <w:rStyle w:val="TitleChar"/>
        </w:rPr>
        <w:t>see e.g., Surveillance Studies: An Overview by David Lyon</w:t>
      </w:r>
      <w:r>
        <w:t xml:space="preserve">, or the Routledge Handbook of Surveillance Studies edited by Kirstie Ball, Kevin Haggerty and David Lyon), an entry level introductory text to orient the inexperienced student or surveillance enthusiast to a variety of conceptual footholds has been sorely lacking. John </w:t>
      </w:r>
      <w:proofErr w:type="spellStart"/>
      <w:r>
        <w:t>Gilliom</w:t>
      </w:r>
      <w:proofErr w:type="spellEnd"/>
      <w:r>
        <w:t xml:space="preserve"> and </w:t>
      </w:r>
      <w:proofErr w:type="spellStart"/>
      <w:r>
        <w:t>Torin</w:t>
      </w:r>
      <w:proofErr w:type="spellEnd"/>
      <w:r>
        <w:t xml:space="preserve"> Monahan help address this gap in </w:t>
      </w:r>
      <w:proofErr w:type="spellStart"/>
      <w:r>
        <w:t>SuperVision</w:t>
      </w:r>
      <w:proofErr w:type="spellEnd"/>
      <w:r>
        <w:t xml:space="preserve">: An Introduction to the Surveillance Society. In their concise crash course, </w:t>
      </w:r>
      <w:proofErr w:type="spellStart"/>
      <w:r>
        <w:t>Gilliom</w:t>
      </w:r>
      <w:proofErr w:type="spellEnd"/>
      <w:r>
        <w:t xml:space="preserve"> and Monahan engage the reader in an accessible and witty dialogue. The authors encourage the reader to not only recognize the ubiquitous nature of surveillance in everyday life by providing a variety of practical and highly relatable examples, but also prompt the reader to consider how omnipresent surveillance shapes their social reality. In no way forceful, </w:t>
      </w:r>
      <w:proofErr w:type="spellStart"/>
      <w:r>
        <w:t>Gilliom</w:t>
      </w:r>
      <w:proofErr w:type="spellEnd"/>
      <w:r>
        <w:t xml:space="preserve"> and Monahan maintain their focus of initiating a dialogue, not having the final word.</w:t>
      </w:r>
    </w:p>
    <w:p w:rsidR="003C2E3F" w:rsidRDefault="003C2E3F" w:rsidP="003C2E3F">
      <w:r w:rsidRPr="001F3A02">
        <w:rPr>
          <w:rStyle w:val="TitleChar"/>
        </w:rPr>
        <w:t>Eager to avoid the hindrance of conceptual baggage, the authors note that they define surveillance broadly as “monitoring people in order to regulate or govern their behaviour”</w:t>
      </w:r>
      <w:r>
        <w:t xml:space="preserve"> (2). </w:t>
      </w:r>
      <w:r w:rsidRPr="001F3A02">
        <w:rPr>
          <w:rStyle w:val="TitleChar"/>
        </w:rPr>
        <w:t xml:space="preserve">With this definition </w:t>
      </w:r>
      <w:proofErr w:type="spellStart"/>
      <w:r w:rsidRPr="001F3A02">
        <w:rPr>
          <w:rStyle w:val="TitleChar"/>
        </w:rPr>
        <w:t>Gilliom</w:t>
      </w:r>
      <w:proofErr w:type="spellEnd"/>
      <w:r w:rsidRPr="001F3A02">
        <w:rPr>
          <w:rStyle w:val="TitleChar"/>
        </w:rPr>
        <w:t xml:space="preserve"> and Monahan impress upon the reader that </w:t>
      </w:r>
      <w:r w:rsidRPr="001F3A02">
        <w:rPr>
          <w:rStyle w:val="Emphasis"/>
        </w:rPr>
        <w:t>surveillance is not voyeurism</w:t>
      </w:r>
      <w:r w:rsidRPr="001F3A02">
        <w:rPr>
          <w:rStyle w:val="TitleChar"/>
        </w:rPr>
        <w:t>—</w:t>
      </w:r>
      <w:r w:rsidRPr="001F3A02">
        <w:rPr>
          <w:rStyle w:val="Emphasis"/>
        </w:rPr>
        <w:t>surveillance never simply involves the act of looking</w:t>
      </w:r>
      <w:r w:rsidRPr="001F3A02">
        <w:rPr>
          <w:rStyle w:val="TitleChar"/>
        </w:rPr>
        <w:t>.</w:t>
      </w:r>
      <w:r>
        <w:t xml:space="preserve"> The authors maintain that </w:t>
      </w:r>
      <w:r w:rsidRPr="001F3A02">
        <w:rPr>
          <w:rStyle w:val="TitleChar"/>
        </w:rPr>
        <w:t xml:space="preserve">surveillance is, in fact, an act of power: it invokes purposeful watching with the </w:t>
      </w:r>
      <w:r w:rsidRPr="001F3A02">
        <w:rPr>
          <w:rStyle w:val="Emphasis"/>
        </w:rPr>
        <w:t>intention</w:t>
      </w:r>
      <w:r w:rsidRPr="001F3A02">
        <w:rPr>
          <w:rStyle w:val="TitleChar"/>
        </w:rPr>
        <w:t xml:space="preserve"> of gaining information and/or controlling behaviour</w:t>
      </w:r>
      <w:r>
        <w:t xml:space="preserve">. Through this orientation, </w:t>
      </w:r>
      <w:proofErr w:type="spellStart"/>
      <w:r>
        <w:t>Gilliom</w:t>
      </w:r>
      <w:proofErr w:type="spellEnd"/>
      <w:r>
        <w:t xml:space="preserve"> and Monahan prime the reader to begin questioning their basic assumptions about surveillance.</w:t>
      </w:r>
    </w:p>
    <w:p w:rsidR="00301487" w:rsidRDefault="00301487" w:rsidP="00301487">
      <w:pPr>
        <w:pStyle w:val="Heading3"/>
      </w:pPr>
      <w:r>
        <w:lastRenderedPageBreak/>
        <w:t>Surveillance---Preventive Intent---Interpretation---A2: Rule</w:t>
      </w:r>
    </w:p>
    <w:p w:rsidR="00301487" w:rsidRDefault="00C82034" w:rsidP="00C82034">
      <w:pPr>
        <w:pStyle w:val="Heading4"/>
      </w:pPr>
      <w:r>
        <w:t xml:space="preserve">Their interpretation </w:t>
      </w:r>
      <w:proofErr w:type="spellStart"/>
      <w:r>
        <w:t>unlimits</w:t>
      </w:r>
      <w:proofErr w:type="spellEnd"/>
    </w:p>
    <w:p w:rsidR="00C82034" w:rsidRPr="00C82034" w:rsidRDefault="00C82034" w:rsidP="00C82034">
      <w:proofErr w:type="spellStart"/>
      <w:r w:rsidRPr="00C82034">
        <w:rPr>
          <w:rStyle w:val="Style13ptBold"/>
        </w:rPr>
        <w:t>Allmer</w:t>
      </w:r>
      <w:proofErr w:type="spellEnd"/>
      <w:r w:rsidRPr="00C82034">
        <w:rPr>
          <w:rStyle w:val="Style13ptBold"/>
        </w:rPr>
        <w:t xml:space="preserve"> 15</w:t>
      </w:r>
      <w:r>
        <w:t xml:space="preserve"> – Thomas </w:t>
      </w:r>
      <w:proofErr w:type="spellStart"/>
      <w:r>
        <w:t>Allmer</w:t>
      </w:r>
      <w:proofErr w:type="spellEnd"/>
      <w:r>
        <w:t>, Lecturer in Social Justice at the University of Edinburgh, Critical Theory and Social Media: Between Emancipation and Commodification, p. 79</w:t>
      </w:r>
    </w:p>
    <w:p w:rsidR="00301487" w:rsidRPr="00301487" w:rsidRDefault="00301487" w:rsidP="00301487">
      <w:r w:rsidRPr="00C82034">
        <w:rPr>
          <w:rStyle w:val="StyleUnderline"/>
        </w:rPr>
        <w:t>Rule</w:t>
      </w:r>
      <w:r>
        <w:t xml:space="preserve"> (1973) stresses in his empirical ease study the idea of a total surveillance society. Although he describes the political and economic context, he </w:t>
      </w:r>
      <w:r w:rsidRPr="00C82034">
        <w:rPr>
          <w:rStyle w:val="StyleUnderline"/>
        </w:rPr>
        <w:t xml:space="preserve">uses a </w:t>
      </w:r>
      <w:proofErr w:type="spellStart"/>
      <w:r w:rsidRPr="00C82034">
        <w:rPr>
          <w:rStyle w:val="StyleUnderline"/>
        </w:rPr>
        <w:t>non-judgemental</w:t>
      </w:r>
      <w:proofErr w:type="spellEnd"/>
      <w:r w:rsidRPr="00C82034">
        <w:rPr>
          <w:rStyle w:val="StyleUnderline"/>
        </w:rPr>
        <w:t xml:space="preserve"> term and a </w:t>
      </w:r>
      <w:r w:rsidRPr="00C82034">
        <w:rPr>
          <w:rStyle w:val="Emphasis"/>
        </w:rPr>
        <w:t>broad definition</w:t>
      </w:r>
      <w:r w:rsidRPr="00C82034">
        <w:rPr>
          <w:rStyle w:val="StyleUnderline"/>
        </w:rPr>
        <w:t xml:space="preserve"> of surveillance. Rule</w:t>
      </w:r>
      <w:r>
        <w:t xml:space="preserve"> (2007, 13-17; 2012) </w:t>
      </w:r>
      <w:r w:rsidRPr="00C82034">
        <w:rPr>
          <w:rStyle w:val="StyleUnderline"/>
        </w:rPr>
        <w:t xml:space="preserve">still accentuates a </w:t>
      </w:r>
      <w:r w:rsidRPr="00C82034">
        <w:rPr>
          <w:rStyle w:val="Emphasis"/>
        </w:rPr>
        <w:t>broad term</w:t>
      </w:r>
      <w:r w:rsidRPr="00C82034">
        <w:rPr>
          <w:rStyle w:val="StyleUnderline"/>
        </w:rPr>
        <w:t xml:space="preserve"> of surveillance with advantages and disadvantages in his continuing work on surveillance</w:t>
      </w:r>
      <w:r>
        <w:t>, published recently in his book Privacy in Peril, and in his book chapter "'Needs' for Surveillance and the Movement to Protect Privacy".</w:t>
      </w:r>
    </w:p>
    <w:p w:rsidR="00293EC6" w:rsidRDefault="00293EC6" w:rsidP="00293EC6">
      <w:pPr>
        <w:pStyle w:val="Heading3"/>
      </w:pPr>
      <w:r>
        <w:lastRenderedPageBreak/>
        <w:t>Surveillance---Preventive Intent---A2: We Meet</w:t>
      </w:r>
    </w:p>
    <w:p w:rsidR="00293EC6" w:rsidRPr="00293EC6" w:rsidRDefault="00293EC6" w:rsidP="00C7749D">
      <w:pPr>
        <w:pStyle w:val="Heading4"/>
      </w:pPr>
      <w:r>
        <w:t xml:space="preserve">Data collection that </w:t>
      </w:r>
      <w:r>
        <w:rPr>
          <w:u w:val="single"/>
        </w:rPr>
        <w:t>could</w:t>
      </w:r>
      <w:r>
        <w:t xml:space="preserve"> have coercive </w:t>
      </w:r>
      <w:r>
        <w:rPr>
          <w:i/>
          <w:u w:val="single"/>
        </w:rPr>
        <w:t>potential</w:t>
      </w:r>
      <w:r>
        <w:t xml:space="preserve"> isn’t “surveillance” until it has </w:t>
      </w:r>
      <w:r>
        <w:rPr>
          <w:u w:val="single"/>
        </w:rPr>
        <w:t>actually</w:t>
      </w:r>
      <w:r>
        <w:t xml:space="preserve"> been analyzed by </w:t>
      </w:r>
      <w:r>
        <w:rPr>
          <w:u w:val="single"/>
        </w:rPr>
        <w:t>human agents</w:t>
      </w:r>
      <w:r>
        <w:t xml:space="preserve"> who monitor to </w:t>
      </w:r>
      <w:r>
        <w:rPr>
          <w:u w:val="single"/>
        </w:rPr>
        <w:t>make decisions</w:t>
      </w:r>
      <w:r>
        <w:t xml:space="preserve"> about individuals---they collapse </w:t>
      </w:r>
      <w:r>
        <w:rPr>
          <w:u w:val="single"/>
        </w:rPr>
        <w:t>routine</w:t>
      </w:r>
      <w:r>
        <w:t xml:space="preserve"> collection into the category, which trivializes the concept and </w:t>
      </w:r>
      <w:r w:rsidR="00C7749D">
        <w:t>makes specific analysis impossible</w:t>
      </w:r>
    </w:p>
    <w:p w:rsidR="00293EC6" w:rsidRDefault="00293EC6" w:rsidP="00293EC6">
      <w:r w:rsidRPr="00293EC6">
        <w:rPr>
          <w:rStyle w:val="Style13ptBold"/>
        </w:rPr>
        <w:t>Bennett 13</w:t>
      </w:r>
      <w:r>
        <w:t xml:space="preserve"> – Colin J. Bennett, Associate Professor of Political Science at the University' of Victoria, British Columbia, Global Surveillance and Policing, Ed. </w:t>
      </w:r>
      <w:proofErr w:type="spellStart"/>
      <w:r>
        <w:t>Zureik</w:t>
      </w:r>
      <w:proofErr w:type="spellEnd"/>
      <w:r>
        <w:t xml:space="preserve"> and Salter, p. 132-133</w:t>
      </w:r>
    </w:p>
    <w:p w:rsidR="00293EC6" w:rsidRDefault="00293EC6" w:rsidP="00293EC6">
      <w:r w:rsidRPr="00293EC6">
        <w:rPr>
          <w:rStyle w:val="TitleChar"/>
        </w:rPr>
        <w:t>Have I been the subject of surveillance</w:t>
      </w:r>
      <w:r>
        <w:t xml:space="preserve"> or, mo</w:t>
      </w:r>
      <w:r w:rsidR="00C35AFA">
        <w:t>re precisely, '</w:t>
      </w:r>
      <w:proofErr w:type="spellStart"/>
      <w:r w:rsidR="00C35AFA">
        <w:t>dataveillance</w:t>
      </w:r>
      <w:proofErr w:type="spellEnd"/>
      <w:r w:rsidR="00C35AFA">
        <w:t>' [</w:t>
      </w:r>
      <w:r>
        <w:t>Clarke 1989</w:t>
      </w:r>
      <w:r w:rsidR="00C35AFA">
        <w:t>]</w:t>
      </w:r>
      <w:proofErr w:type="gramStart"/>
      <w:r w:rsidR="00C35AFA">
        <w:t>.</w:t>
      </w:r>
      <w:proofErr w:type="gramEnd"/>
      <w:r w:rsidR="00C35AFA">
        <w:t xml:space="preserve"> </w:t>
      </w:r>
      <w:r>
        <w:t xml:space="preserve">Again, </w:t>
      </w:r>
      <w:r w:rsidRPr="00293EC6">
        <w:rPr>
          <w:rStyle w:val="TitleChar"/>
        </w:rPr>
        <w:t>the literature would suggest that any capture of personal information (however benign) constitutes a surveillance process.</w:t>
      </w:r>
      <w:r>
        <w:t xml:space="preserve"> Surveillance, Lyon contends, is 'any collection and processing of personal data, whether identifiable or not, for the purposes of influencing or managing those whose data have been garnered.' It is simply the outcome of the 'complex ways in which we structure our political and economic relationships' (2001: 2). Marx (1938) It has also argued that there is a 'new surveillance' - routine, everyday, invisible and pre-emptive. Linked to this broad definition is the power of classification and sorting. It is a powerful means of creating and reinforcing social identities and divisions [[Candy 1993H </w:t>
      </w:r>
      <w:proofErr w:type="spellStart"/>
      <w:r>
        <w:t>I.yon</w:t>
      </w:r>
      <w:proofErr w:type="spellEnd"/>
      <w:r>
        <w:t xml:space="preserve"> 20031.</w:t>
      </w:r>
    </w:p>
    <w:p w:rsidR="00293EC6" w:rsidRDefault="00293EC6" w:rsidP="00293EC6">
      <w:r>
        <w:t xml:space="preserve">Without dissenting from these </w:t>
      </w:r>
      <w:proofErr w:type="spellStart"/>
      <w:r>
        <w:t>judgements</w:t>
      </w:r>
      <w:proofErr w:type="spellEnd"/>
      <w:r>
        <w:t xml:space="preserve">, two insights suggest themselves as a result of the case studies above. First, </w:t>
      </w:r>
      <w:r w:rsidRPr="00293EC6">
        <w:rPr>
          <w:rStyle w:val="TitleChar"/>
        </w:rPr>
        <w:t>my personal data</w:t>
      </w:r>
      <w:r>
        <w:t xml:space="preserve"> (so far as I know) </w:t>
      </w:r>
      <w:r w:rsidRPr="00293EC6">
        <w:rPr>
          <w:rStyle w:val="TitleChar"/>
        </w:rPr>
        <w:t>has not been processed for any purpose beyond that of ensuring that I am a valid passenger on</w:t>
      </w:r>
      <w:r>
        <w:t xml:space="preserve"> the days and </w:t>
      </w:r>
      <w:r w:rsidRPr="00293EC6">
        <w:rPr>
          <w:rStyle w:val="TitleChar"/>
        </w:rPr>
        <w:t>flights</w:t>
      </w:r>
      <w:r>
        <w:t xml:space="preserve"> reserved. </w:t>
      </w:r>
      <w:r w:rsidRPr="00293EC6">
        <w:rPr>
          <w:rStyle w:val="TitleChar"/>
        </w:rPr>
        <w:t xml:space="preserve">It has not been </w:t>
      </w:r>
      <w:proofErr w:type="spellStart"/>
      <w:r w:rsidRPr="00293EC6">
        <w:rPr>
          <w:rStyle w:val="Emphasis"/>
        </w:rPr>
        <w:t>analysed</w:t>
      </w:r>
      <w:proofErr w:type="spellEnd"/>
      <w:r w:rsidRPr="00293EC6">
        <w:rPr>
          <w:rStyle w:val="TitleChar"/>
        </w:rPr>
        <w:t xml:space="preserve">, </w:t>
      </w:r>
      <w:r w:rsidRPr="00293EC6">
        <w:rPr>
          <w:rStyle w:val="Emphasis"/>
        </w:rPr>
        <w:t>subjected to any investigation</w:t>
      </w:r>
      <w:r w:rsidRPr="00293EC6">
        <w:rPr>
          <w:rStyle w:val="TitleChar"/>
        </w:rPr>
        <w:t xml:space="preserve">, </w:t>
      </w:r>
      <w:r w:rsidRPr="00293EC6">
        <w:rPr>
          <w:rStyle w:val="Emphasis"/>
        </w:rPr>
        <w:t>manipulated</w:t>
      </w:r>
      <w:r w:rsidRPr="00293EC6">
        <w:rPr>
          <w:rStyle w:val="TitleChar"/>
        </w:rPr>
        <w:t xml:space="preserve"> or </w:t>
      </w:r>
      <w:r w:rsidRPr="00293EC6">
        <w:rPr>
          <w:rStyle w:val="Emphasis"/>
        </w:rPr>
        <w:t xml:space="preserve">used to make any </w:t>
      </w:r>
      <w:proofErr w:type="spellStart"/>
      <w:r w:rsidRPr="00293EC6">
        <w:rPr>
          <w:rStyle w:val="Emphasis"/>
        </w:rPr>
        <w:t>judgement</w:t>
      </w:r>
      <w:proofErr w:type="spellEnd"/>
      <w:r w:rsidRPr="00293EC6">
        <w:rPr>
          <w:rStyle w:val="Emphasis"/>
        </w:rPr>
        <w:t xml:space="preserve"> about me</w:t>
      </w:r>
      <w:r w:rsidRPr="00293EC6">
        <w:rPr>
          <w:rStyle w:val="TitleChar"/>
        </w:rPr>
        <w:t>. No doubt, a certain amount of data mining</w:t>
      </w:r>
      <w:r>
        <w:t xml:space="preserve"> of de-identified information </w:t>
      </w:r>
      <w:r w:rsidRPr="00293EC6">
        <w:rPr>
          <w:rStyle w:val="TitleChar"/>
        </w:rPr>
        <w:t xml:space="preserve">occurs within the industry to </w:t>
      </w:r>
      <w:proofErr w:type="spellStart"/>
      <w:r w:rsidRPr="00293EC6">
        <w:rPr>
          <w:rStyle w:val="TitleChar"/>
        </w:rPr>
        <w:t>analyse</w:t>
      </w:r>
      <w:proofErr w:type="spellEnd"/>
      <w:r w:rsidRPr="00293EC6">
        <w:rPr>
          <w:rStyle w:val="TitleChar"/>
        </w:rPr>
        <w:t xml:space="preserve"> general travel patterns</w:t>
      </w:r>
      <w:r>
        <w:t xml:space="preserve"> and demands. No doubt, had I not opted out under the Aero-plan privacy policy, my data might have ended up with a variety of </w:t>
      </w:r>
      <w:proofErr w:type="spellStart"/>
      <w:r>
        <w:t>Aeroplan's</w:t>
      </w:r>
      <w:proofErr w:type="spellEnd"/>
      <w:r>
        <w:t xml:space="preserve"> partners, and I might have received related, and unrelated, promotional materials.</w:t>
      </w:r>
    </w:p>
    <w:p w:rsidR="00293EC6" w:rsidRDefault="00293EC6" w:rsidP="00293EC6">
      <w:r>
        <w:t xml:space="preserve">It seems, however, that </w:t>
      </w:r>
      <w:r w:rsidRPr="00293EC6">
        <w:rPr>
          <w:rStyle w:val="TitleChar"/>
        </w:rPr>
        <w:t xml:space="preserve">there is a </w:t>
      </w:r>
      <w:r w:rsidRPr="00293EC6">
        <w:rPr>
          <w:rStyle w:val="Emphasis"/>
        </w:rPr>
        <w:t>fundamental difference</w:t>
      </w:r>
      <w:r w:rsidRPr="00293EC6">
        <w:rPr>
          <w:rStyle w:val="TitleChar"/>
        </w:rPr>
        <w:t xml:space="preserve"> between the </w:t>
      </w:r>
      <w:r w:rsidRPr="00293EC6">
        <w:rPr>
          <w:rStyle w:val="Emphasis"/>
        </w:rPr>
        <w:t>routine</w:t>
      </w:r>
      <w:r w:rsidRPr="00293EC6">
        <w:rPr>
          <w:rStyle w:val="TitleChar"/>
        </w:rPr>
        <w:t xml:space="preserve"> capture, collection and storage of this kind of personal information, and any </w:t>
      </w:r>
      <w:r w:rsidRPr="00293EC6">
        <w:rPr>
          <w:rStyle w:val="Emphasis"/>
        </w:rPr>
        <w:t>subsequent analysis</w:t>
      </w:r>
      <w:r w:rsidRPr="00293EC6">
        <w:rPr>
          <w:rStyle w:val="TitleChar"/>
        </w:rPr>
        <w:t xml:space="preserve"> of that information from which decisions (benign or otherwise) might be made about me</w:t>
      </w:r>
      <w:r>
        <w:t xml:space="preserve">. The new process for API/PNR analysis serves to highlight the distinction. As a passenger, when I return to Canada, that information is automatically transferred ahead of my arrival to the CCRA's Passenger Assessment Unit at the Canadian airport, and it is systematically </w:t>
      </w:r>
      <w:proofErr w:type="spellStart"/>
      <w:r>
        <w:t>analysed</w:t>
      </w:r>
      <w:proofErr w:type="spellEnd"/>
      <w:r>
        <w:t xml:space="preserve">. Anybody within a 'high-risk' category is then subject to further investigation. </w:t>
      </w:r>
      <w:r w:rsidRPr="00293EC6">
        <w:rPr>
          <w:rStyle w:val="TitleChar"/>
        </w:rPr>
        <w:t xml:space="preserve">The </w:t>
      </w:r>
      <w:r w:rsidRPr="00293EC6">
        <w:rPr>
          <w:rStyle w:val="Emphasis"/>
        </w:rPr>
        <w:t>crucial process</w:t>
      </w:r>
      <w:r w:rsidRPr="00293EC6">
        <w:rPr>
          <w:rStyle w:val="TitleChar"/>
        </w:rPr>
        <w:t xml:space="preserve">, therefore, is not the capture and transmission of the information, but the </w:t>
      </w:r>
      <w:r w:rsidRPr="00293EC6">
        <w:rPr>
          <w:rStyle w:val="Emphasis"/>
        </w:rPr>
        <w:t>prior procedures</w:t>
      </w:r>
      <w:r w:rsidRPr="00293EC6">
        <w:rPr>
          <w:rStyle w:val="TitleChar"/>
        </w:rPr>
        <w:t xml:space="preserve">, and the </w:t>
      </w:r>
      <w:r w:rsidRPr="00293EC6">
        <w:rPr>
          <w:rStyle w:val="Emphasis"/>
        </w:rPr>
        <w:t>assumptions</w:t>
      </w:r>
      <w:r w:rsidRPr="00293EC6">
        <w:rPr>
          <w:rStyle w:val="TitleChar"/>
        </w:rPr>
        <w:t xml:space="preserve"> that underpin them, about who is or is not a high-risk </w:t>
      </w:r>
      <w:r w:rsidR="00C35AFA" w:rsidRPr="00293EC6">
        <w:rPr>
          <w:rStyle w:val="TitleChar"/>
        </w:rPr>
        <w:t>traveler</w:t>
      </w:r>
      <w:r w:rsidRPr="00293EC6">
        <w:rPr>
          <w:rStyle w:val="TitleChar"/>
        </w:rPr>
        <w:t xml:space="preserve">. Surveillance might be 'any collection and processing of personal data, whether identifiable or not.' If we are to use such a broad definition, however, we need to find another concept to describe the </w:t>
      </w:r>
      <w:r w:rsidRPr="00293EC6">
        <w:rPr>
          <w:rStyle w:val="Emphasis"/>
        </w:rPr>
        <w:t>active intervention</w:t>
      </w:r>
      <w:r w:rsidRPr="00293EC6">
        <w:rPr>
          <w:rStyle w:val="TitleChar"/>
        </w:rPr>
        <w:t xml:space="preserve"> of </w:t>
      </w:r>
      <w:r w:rsidRPr="00293EC6">
        <w:rPr>
          <w:rStyle w:val="Emphasis"/>
        </w:rPr>
        <w:t>human agents</w:t>
      </w:r>
      <w:r w:rsidRPr="00293EC6">
        <w:rPr>
          <w:rStyle w:val="TitleChar"/>
        </w:rPr>
        <w:t xml:space="preserve"> who then </w:t>
      </w:r>
      <w:r w:rsidRPr="00293EC6">
        <w:rPr>
          <w:rStyle w:val="Emphasis"/>
        </w:rPr>
        <w:t>monitor that data</w:t>
      </w:r>
      <w:r w:rsidRPr="00293EC6">
        <w:rPr>
          <w:rStyle w:val="TitleChar"/>
        </w:rPr>
        <w:t xml:space="preserve"> to make decisions about individuals. 'Surveillance' </w:t>
      </w:r>
      <w:r w:rsidRPr="00293EC6">
        <w:rPr>
          <w:rStyle w:val="Emphasis"/>
        </w:rPr>
        <w:t>conflates</w:t>
      </w:r>
      <w:r w:rsidRPr="00293EC6">
        <w:rPr>
          <w:rStyle w:val="TitleChar"/>
        </w:rPr>
        <w:t xml:space="preserve"> a number of distinct processes. To describe what has happened to me as surveillance perhaps serves to </w:t>
      </w:r>
      <w:r w:rsidRPr="00293EC6">
        <w:rPr>
          <w:rStyle w:val="Emphasis"/>
        </w:rPr>
        <w:t>trivialize the real surveillance</w:t>
      </w:r>
      <w:r w:rsidRPr="00293EC6">
        <w:rPr>
          <w:rStyle w:val="TitleChar"/>
        </w:rPr>
        <w:t xml:space="preserve"> to which some individuals</w:t>
      </w:r>
      <w:r>
        <w:t>, perhaps with 'risky' surnames and meal preferences, can be subjected during air travel.</w:t>
      </w:r>
    </w:p>
    <w:p w:rsidR="00293EC6" w:rsidRDefault="00293EC6" w:rsidP="00293EC6">
      <w:r w:rsidRPr="00293EC6">
        <w:rPr>
          <w:rStyle w:val="TitleChar"/>
        </w:rPr>
        <w:t xml:space="preserve">Surveillance is, therefore, highly contingent. If social scientists are to get beyond </w:t>
      </w:r>
      <w:r w:rsidRPr="00293EC6">
        <w:rPr>
          <w:rStyle w:val="Emphasis"/>
        </w:rPr>
        <w:t>totalizing metaphors</w:t>
      </w:r>
      <w:r w:rsidRPr="00293EC6">
        <w:rPr>
          <w:rStyle w:val="TitleChar"/>
        </w:rPr>
        <w:t xml:space="preserve"> and </w:t>
      </w:r>
      <w:r w:rsidRPr="00293EC6">
        <w:rPr>
          <w:rStyle w:val="Emphasis"/>
        </w:rPr>
        <w:t>broad abstractions</w:t>
      </w:r>
      <w:r w:rsidRPr="00293EC6">
        <w:rPr>
          <w:rStyle w:val="TitleChar"/>
        </w:rPr>
        <w:t>, it is absolutely necessary to understand these contingencies</w:t>
      </w:r>
      <w:r>
        <w:t xml:space="preserve">. Social and individual risk is governed by a complicated set of organizational, cultural, technological, political and legal factors. The crucial questions are therefore distributional ones: Why do some people get more 'surveillance' than others </w:t>
      </w:r>
      <w:proofErr w:type="gramStart"/>
      <w:r>
        <w:t>|[</w:t>
      </w:r>
      <w:proofErr w:type="gramEnd"/>
      <w:r>
        <w:t xml:space="preserve"> Bennett </w:t>
      </w:r>
      <w:proofErr w:type="spellStart"/>
      <w:r>
        <w:t>nd</w:t>
      </w:r>
      <w:proofErr w:type="spellEnd"/>
      <w:r>
        <w:t xml:space="preserve"> </w:t>
      </w:r>
      <w:proofErr w:type="spellStart"/>
      <w:r>
        <w:t>Raab</w:t>
      </w:r>
      <w:proofErr w:type="spellEnd"/>
      <w:r>
        <w:t xml:space="preserve"> 1997 2003)? But to address those questions, it is crucial to conduct the kind of finely tuned empirical studies such as the one attempted above.</w:t>
      </w:r>
    </w:p>
    <w:p w:rsidR="00060DF4" w:rsidRPr="00060DF4" w:rsidRDefault="00060DF4" w:rsidP="00060DF4">
      <w:pPr>
        <w:pStyle w:val="Heading4"/>
        <w:rPr>
          <w:u w:val="single"/>
        </w:rPr>
      </w:pPr>
      <w:r>
        <w:t xml:space="preserve">They curtail detection, not “surveillance”, because the </w:t>
      </w:r>
      <w:r>
        <w:rPr>
          <w:u w:val="single"/>
        </w:rPr>
        <w:t>primary purpose</w:t>
      </w:r>
      <w:r>
        <w:t xml:space="preserve"> of the data is not to </w:t>
      </w:r>
      <w:r>
        <w:rPr>
          <w:u w:val="single"/>
        </w:rPr>
        <w:t>enable intervention to suppress behavior</w:t>
      </w:r>
    </w:p>
    <w:p w:rsidR="00060DF4" w:rsidRDefault="00060DF4" w:rsidP="00293EC6">
      <w:proofErr w:type="spellStart"/>
      <w:r w:rsidRPr="00060DF4">
        <w:rPr>
          <w:rStyle w:val="Style13ptBold"/>
        </w:rPr>
        <w:t>Langlois</w:t>
      </w:r>
      <w:proofErr w:type="spellEnd"/>
      <w:r w:rsidRPr="00060DF4">
        <w:rPr>
          <w:rStyle w:val="Style13ptBold"/>
        </w:rPr>
        <w:t xml:space="preserve"> 13</w:t>
      </w:r>
      <w:r>
        <w:t xml:space="preserve"> – Stephane Leman-</w:t>
      </w:r>
      <w:proofErr w:type="spellStart"/>
      <w:r>
        <w:t>Langlois</w:t>
      </w:r>
      <w:proofErr w:type="spellEnd"/>
      <w:r>
        <w:t>, Professor of Criminology at the School of Social Work, Laval University, The Surveillance-Industrial Complex: A Political Economy of Surveillance, Ed. Ball and Snider, Google Books</w:t>
      </w:r>
    </w:p>
    <w:p w:rsidR="00060DF4" w:rsidRPr="00293EC6" w:rsidRDefault="00060DF4" w:rsidP="00293EC6">
      <w:r>
        <w:t xml:space="preserve">Though they are not synonyms, </w:t>
      </w:r>
      <w:r w:rsidRPr="00060DF4">
        <w:rPr>
          <w:rStyle w:val="TitleChar"/>
        </w:rPr>
        <w:t>security and surveillance cover vastly overlapping fields of activity and can easily be amalgamated</w:t>
      </w:r>
      <w:r>
        <w:t xml:space="preserve">. It does not help that many of those fields are identified as 'security' instead of surveillance' for political and/or marketing reasons because it is safer to speak of security, a universal good, than surveillance, which may raise suspicion. The positive and non-political appearance of 'security' is one of its most important </w:t>
      </w:r>
      <w:r>
        <w:lastRenderedPageBreak/>
        <w:t xml:space="preserve">characteristics to those in the field of science and engineering, who sec their work as isolated from politics. At any rate, it is not within the goals of this chapter to clarify the boundaries and functions of this vocabulary. </w:t>
      </w:r>
      <w:r w:rsidRPr="00060DF4">
        <w:rPr>
          <w:rStyle w:val="TitleChar"/>
        </w:rPr>
        <w:t xml:space="preserve">Consequently, I shall concentrate on security technologies whose main function is clearly to enable surveillance, rather than those that play a </w:t>
      </w:r>
      <w:r w:rsidRPr="00060DF4">
        <w:rPr>
          <w:rStyle w:val="Emphasis"/>
        </w:rPr>
        <w:t>peripheral</w:t>
      </w:r>
      <w:r w:rsidRPr="00060DF4">
        <w:rPr>
          <w:rStyle w:val="TitleChar"/>
        </w:rPr>
        <w:t xml:space="preserve"> surveillance role, </w:t>
      </w:r>
      <w:r w:rsidRPr="00060DF4">
        <w:rPr>
          <w:rStyle w:val="Emphasis"/>
        </w:rPr>
        <w:t>avoiding the fuzzy edges</w:t>
      </w:r>
      <w:r w:rsidRPr="00060DF4">
        <w:rPr>
          <w:rStyle w:val="TitleChar"/>
        </w:rPr>
        <w:t xml:space="preserve"> of the concepts. To that end, I define surveillance as any form of information-gathering that is </w:t>
      </w:r>
      <w:r w:rsidRPr="00060DF4">
        <w:rPr>
          <w:rStyle w:val="Emphasis"/>
        </w:rPr>
        <w:t>meant to enable intervention</w:t>
      </w:r>
      <w:r>
        <w:t xml:space="preserve">. In the context of security, </w:t>
      </w:r>
      <w:r w:rsidRPr="00060DF4">
        <w:rPr>
          <w:rStyle w:val="TitleChar"/>
        </w:rPr>
        <w:t xml:space="preserve">this intervention usually involves the </w:t>
      </w:r>
      <w:r w:rsidRPr="00060DF4">
        <w:rPr>
          <w:rStyle w:val="Emphasis"/>
        </w:rPr>
        <w:t xml:space="preserve">prevention or repression of </w:t>
      </w:r>
      <w:proofErr w:type="spellStart"/>
      <w:r w:rsidRPr="00060DF4">
        <w:rPr>
          <w:rStyle w:val="Emphasis"/>
        </w:rPr>
        <w:t>behaviours</w:t>
      </w:r>
      <w:proofErr w:type="spellEnd"/>
      <w:r w:rsidRPr="00060DF4">
        <w:rPr>
          <w:rStyle w:val="TitleChar"/>
        </w:rPr>
        <w:t xml:space="preserve"> identified as unwanted conduct</w:t>
      </w:r>
      <w:r>
        <w:t xml:space="preserve"> (Leman-</w:t>
      </w:r>
      <w:proofErr w:type="spellStart"/>
      <w:r>
        <w:t>Langlois</w:t>
      </w:r>
      <w:proofErr w:type="spellEnd"/>
      <w:r>
        <w:t xml:space="preserve"> 2007; </w:t>
      </w:r>
      <w:proofErr w:type="spellStart"/>
      <w:r>
        <w:t>Lcman-Langlois</w:t>
      </w:r>
      <w:proofErr w:type="spellEnd"/>
      <w:r>
        <w:t xml:space="preserve"> and Dupuis 2007). </w:t>
      </w:r>
      <w:r w:rsidRPr="00060DF4">
        <w:rPr>
          <w:rStyle w:val="TitleChar"/>
        </w:rPr>
        <w:t xml:space="preserve">This </w:t>
      </w:r>
      <w:r w:rsidRPr="00060DF4">
        <w:rPr>
          <w:rStyle w:val="Emphasis"/>
        </w:rPr>
        <w:t>excludes</w:t>
      </w:r>
      <w:r w:rsidRPr="00060DF4">
        <w:rPr>
          <w:rStyle w:val="TitleChar"/>
        </w:rPr>
        <w:t xml:space="preserve"> surveillance devices meant to detect </w:t>
      </w:r>
      <w:r w:rsidRPr="00060DF4">
        <w:rPr>
          <w:rStyle w:val="Emphasis"/>
        </w:rPr>
        <w:t>natural disasters</w:t>
      </w:r>
      <w:r w:rsidRPr="00060DF4">
        <w:rPr>
          <w:rStyle w:val="TitleChar"/>
        </w:rPr>
        <w:t xml:space="preserve">, </w:t>
      </w:r>
      <w:r w:rsidRPr="00060DF4">
        <w:rPr>
          <w:rStyle w:val="Emphasis"/>
        </w:rPr>
        <w:t>accidents</w:t>
      </w:r>
      <w:r w:rsidRPr="00060DF4">
        <w:rPr>
          <w:rStyle w:val="TitleChar"/>
        </w:rPr>
        <w:t xml:space="preserve">, </w:t>
      </w:r>
      <w:r w:rsidRPr="00060DF4">
        <w:rPr>
          <w:rStyle w:val="Emphasis"/>
        </w:rPr>
        <w:t>fires</w:t>
      </w:r>
      <w:r w:rsidRPr="00060DF4">
        <w:rPr>
          <w:rStyle w:val="TitleChar"/>
        </w:rPr>
        <w:t xml:space="preserve">, </w:t>
      </w:r>
      <w:r w:rsidRPr="00060DF4">
        <w:rPr>
          <w:rStyle w:val="Emphasis"/>
        </w:rPr>
        <w:t>electrical power supply problems</w:t>
      </w:r>
      <w:r w:rsidRPr="00060DF4">
        <w:rPr>
          <w:rStyle w:val="TitleChar"/>
        </w:rPr>
        <w:t xml:space="preserve"> or other system malfunction, </w:t>
      </w:r>
      <w:r w:rsidRPr="00060DF4">
        <w:rPr>
          <w:rStyle w:val="Emphasis"/>
        </w:rPr>
        <w:t>command-and-control appliances</w:t>
      </w:r>
      <w:r>
        <w:t xml:space="preserve"> (such as Supervisory Control and Data Acquisition [SCADA] computers)</w:t>
      </w:r>
      <w:r w:rsidRPr="00060DF4">
        <w:t xml:space="preserve"> </w:t>
      </w:r>
      <w:r w:rsidRPr="00060DF4">
        <w:rPr>
          <w:rStyle w:val="TitleChar"/>
        </w:rPr>
        <w:t>as well as those forms of surveillance that bear on social relationships, consumer behaviour or markets</w:t>
      </w:r>
      <w:r>
        <w:t xml:space="preserve">. It also excludes all security technologies that do not primarily serve surveillance objectives (though they may peripherally), such as physical locks, weapons, </w:t>
      </w:r>
      <w:proofErr w:type="spellStart"/>
      <w:r>
        <w:t>armour</w:t>
      </w:r>
      <w:proofErr w:type="spellEnd"/>
      <w:r>
        <w:t xml:space="preserve"> and protection technologies, etc.</w:t>
      </w:r>
    </w:p>
    <w:p w:rsidR="003C2E3F" w:rsidRDefault="003C2E3F" w:rsidP="003C2E3F">
      <w:pPr>
        <w:pStyle w:val="Heading3"/>
      </w:pPr>
      <w:r>
        <w:lastRenderedPageBreak/>
        <w:t>Surveillance---Preventive Intent---Limits</w:t>
      </w:r>
    </w:p>
    <w:p w:rsidR="003C2E3F" w:rsidRPr="00EC77B0" w:rsidRDefault="003C2E3F" w:rsidP="003C2E3F">
      <w:pPr>
        <w:pStyle w:val="Heading4"/>
      </w:pPr>
      <w:r>
        <w:t xml:space="preserve">They blow the lid off the topic---without preventive intent, </w:t>
      </w:r>
      <w:r>
        <w:rPr>
          <w:u w:val="single"/>
        </w:rPr>
        <w:t xml:space="preserve">dozens of </w:t>
      </w:r>
      <w:proofErr w:type="spellStart"/>
      <w:r>
        <w:rPr>
          <w:u w:val="single"/>
        </w:rPr>
        <w:t>Affs</w:t>
      </w:r>
      <w:proofErr w:type="spellEnd"/>
      <w:r>
        <w:t xml:space="preserve"> and </w:t>
      </w:r>
      <w:r>
        <w:rPr>
          <w:u w:val="single"/>
        </w:rPr>
        <w:t>entirely new categories</w:t>
      </w:r>
      <w:r>
        <w:t xml:space="preserve"> of policy become topical because </w:t>
      </w:r>
      <w:r>
        <w:rPr>
          <w:u w:val="single"/>
        </w:rPr>
        <w:t>any information gathering</w:t>
      </w:r>
      <w:r>
        <w:t xml:space="preserve">, including </w:t>
      </w:r>
      <w:r>
        <w:rPr>
          <w:u w:val="single"/>
        </w:rPr>
        <w:t>benign</w:t>
      </w:r>
      <w:r>
        <w:t xml:space="preserve"> forms like weather monitoring and disaster warning, would meet</w:t>
      </w:r>
    </w:p>
    <w:p w:rsidR="003C2E3F" w:rsidRDefault="003C2E3F" w:rsidP="003C2E3F">
      <w:r w:rsidRPr="00112068">
        <w:rPr>
          <w:rStyle w:val="Style13ptBold"/>
        </w:rPr>
        <w:t>Fuchs 11</w:t>
      </w:r>
      <w:r>
        <w:t xml:space="preserve"> – Christian Fuchs, Chair in Media and Communication Studies Uppsala University, Department of Informatics and Media Studies. Sweden, “How Can Surveillance Be Defined?</w:t>
      </w:r>
      <w:proofErr w:type="gramStart"/>
      <w:r>
        <w:t>”,</w:t>
      </w:r>
      <w:proofErr w:type="gramEnd"/>
      <w:r>
        <w:t xml:space="preserve"> </w:t>
      </w:r>
      <w:proofErr w:type="spellStart"/>
      <w:r>
        <w:t>Matrizes</w:t>
      </w:r>
      <w:proofErr w:type="spellEnd"/>
      <w:r>
        <w:t>, July/December, http://www.matrizes.usp.br/index.php/matrizes/article/viewFile/203/347</w:t>
      </w:r>
    </w:p>
    <w:p w:rsidR="003C2E3F" w:rsidRPr="00AE3EF1" w:rsidRDefault="003C2E3F" w:rsidP="003C2E3F">
      <w:pPr>
        <w:rPr>
          <w:sz w:val="16"/>
        </w:rPr>
      </w:pPr>
      <w:r w:rsidRPr="00AE3EF1">
        <w:rPr>
          <w:sz w:val="16"/>
        </w:rPr>
        <w:t>Normalization of surveillance</w:t>
      </w:r>
    </w:p>
    <w:p w:rsidR="003C2E3F" w:rsidRPr="00AE3EF1" w:rsidRDefault="003C2E3F" w:rsidP="003C2E3F">
      <w:pPr>
        <w:rPr>
          <w:sz w:val="16"/>
        </w:rPr>
      </w:pPr>
      <w:r w:rsidRPr="00AE3EF1">
        <w:rPr>
          <w:rStyle w:val="TitleChar"/>
        </w:rPr>
        <w:t xml:space="preserve">If everything is surveillance, it becomes difficult to criticize repressive forms of surveillance politically because surveillance is then a term that is used in everyday language for </w:t>
      </w:r>
      <w:r w:rsidRPr="00AE3EF1">
        <w:rPr>
          <w:rStyle w:val="Emphasis"/>
        </w:rPr>
        <w:t>all sorts of harmless information processes</w:t>
      </w:r>
      <w:r w:rsidRPr="00AE3EF1">
        <w:rPr>
          <w:rStyle w:val="TitleChar"/>
        </w:rPr>
        <w:t xml:space="preserve"> that do not inflict damage on humans</w:t>
      </w:r>
      <w:r w:rsidRPr="00AE3EF1">
        <w:rPr>
          <w:sz w:val="16"/>
        </w:rPr>
        <w:t xml:space="preserve">. The post 9/11 world has seen an intensification and extension of repressive surveillance. Therefore I consider it important to have categories available that allow scholars, activists, and citizens to criticize these developments. </w:t>
      </w:r>
      <w:r w:rsidRPr="00AE3EF1">
        <w:rPr>
          <w:rStyle w:val="TitleChar"/>
        </w:rPr>
        <w:t>If surveillance is a normalized concept of everyday language use that characterizes all forms of information gathering, storage, and processing and not only a critical concept, then this normative task becomes more difficult. If everything is surveillance, then there is no outside of surveillance left</w:t>
      </w:r>
      <w:r w:rsidRPr="00AE3EF1">
        <w:rPr>
          <w:sz w:val="16"/>
        </w:rPr>
        <w:t>, no transcendental humanistic sphere, idea, or subject that allows to express discontent coercive information gathering and the connected human rights violations. Repressive surveillance has slowly, but steadily, crept into our lives and it therefore becomes easier that policy makers and other powerful actors present its implementation as necessary and inevitable. The normalization of the concept of surveillance may ideologically support such developments. It is therefore in my opinion a better strategy to make surveillance a strange concept that is connected to feelings of alienation and domination. For doing so, it is necessary to alienate the notion of surveillance from its normalized neutral usage.</w:t>
      </w:r>
    </w:p>
    <w:p w:rsidR="003C2E3F" w:rsidRPr="00AE3EF1" w:rsidRDefault="003C2E3F" w:rsidP="003C2E3F">
      <w:pPr>
        <w:rPr>
          <w:sz w:val="16"/>
        </w:rPr>
      </w:pPr>
      <w:r w:rsidRPr="00AE3EF1">
        <w:rPr>
          <w:sz w:val="16"/>
        </w:rPr>
        <w:t>CONCLUSION</w:t>
      </w:r>
    </w:p>
    <w:p w:rsidR="003C2E3F" w:rsidRPr="00AE3EF1" w:rsidRDefault="003C2E3F" w:rsidP="003C2E3F">
      <w:pPr>
        <w:rPr>
          <w:sz w:val="16"/>
        </w:rPr>
      </w:pPr>
      <w:r w:rsidRPr="00AE3EF1">
        <w:rPr>
          <w:sz w:val="16"/>
        </w:rPr>
        <w:t xml:space="preserve">The task of this paper was to argue that </w:t>
      </w:r>
      <w:r w:rsidRPr="00AE3EF1">
        <w:rPr>
          <w:rStyle w:val="TitleChar"/>
        </w:rPr>
        <w:t>it is important to deal with the theoretical question of how surveillance can be defined</w:t>
      </w:r>
      <w:r w:rsidRPr="00AE3EF1">
        <w:rPr>
          <w:sz w:val="16"/>
        </w:rPr>
        <w:t xml:space="preserve">. My view is that it will be impossible to find one universal, generally accepted definition of surveillance and that </w:t>
      </w:r>
      <w:r w:rsidRPr="00AE3EF1">
        <w:rPr>
          <w:rStyle w:val="TitleChar"/>
        </w:rPr>
        <w:t>it is rather importance to stress different approaches of how surveillance can be defined</w:t>
      </w:r>
      <w:r w:rsidRPr="00AE3EF1">
        <w:rPr>
          <w:sz w:val="16"/>
        </w:rPr>
        <w:t xml:space="preserve">, to work out the commonalities and differences of these concepts, and to foster constructive dialogue about these questions. A homogenous state of the art of defining surveillance is nowhere in sight and maybe is not even desirable. Constructive controversy about theoretical foundations is in my opinion not a characteristic of the weakness or of a field, but an indication that it is developing and in a good state. It is not my goal to establish one specific definition of surveillance, although I of course have my own view of what is surveillance and what is not surveillance, which I try to ground by finding and communicating arguments. </w:t>
      </w:r>
      <w:r w:rsidRPr="00AE3EF1">
        <w:rPr>
          <w:rStyle w:val="TitleChar"/>
        </w:rPr>
        <w:t xml:space="preserve">Theorizing surveillance has to take into account the </w:t>
      </w:r>
      <w:r w:rsidRPr="00AE3EF1">
        <w:rPr>
          <w:rStyle w:val="Emphasis"/>
        </w:rPr>
        <w:t>boundary</w:t>
      </w:r>
      <w:r w:rsidRPr="00AE3EF1">
        <w:rPr>
          <w:rStyle w:val="TitleChar"/>
        </w:rPr>
        <w:t xml:space="preserve"> between surveillance and information</w:t>
      </w:r>
      <w:r w:rsidRPr="00AE3EF1">
        <w:rPr>
          <w:sz w:val="16"/>
        </w:rPr>
        <w:t xml:space="preserve"> and it has to reflect the desirability or undesirability of normative and critical meanings of the term. No matter how one defines surveillance, each surveillance concept positions itself towards theoretical questions such as the relation of abstractness and concreteness, generality and specificity, normative philosophy and analytical theorizing, etc.</w:t>
      </w:r>
    </w:p>
    <w:p w:rsidR="003C2E3F" w:rsidRPr="00AE3EF1" w:rsidRDefault="003C2E3F" w:rsidP="003C2E3F">
      <w:pPr>
        <w:rPr>
          <w:sz w:val="16"/>
        </w:rPr>
      </w:pPr>
      <w:r w:rsidRPr="00AE3EF1">
        <w:rPr>
          <w:sz w:val="16"/>
        </w:rPr>
        <w:t xml:space="preserve">My personal view is that </w:t>
      </w:r>
      <w:r w:rsidRPr="00AE3EF1">
        <w:rPr>
          <w:rStyle w:val="TitleChar"/>
        </w:rPr>
        <w:t xml:space="preserve">information is a </w:t>
      </w:r>
      <w:r w:rsidRPr="00AE3EF1">
        <w:rPr>
          <w:rStyle w:val="Emphasis"/>
        </w:rPr>
        <w:t>more general concept</w:t>
      </w:r>
      <w:r w:rsidRPr="00AE3EF1">
        <w:rPr>
          <w:rStyle w:val="TitleChar"/>
        </w:rPr>
        <w:t xml:space="preserve"> than surveillance and that surveillance is a </w:t>
      </w:r>
      <w:r w:rsidRPr="00AE3EF1">
        <w:rPr>
          <w:rStyle w:val="Emphasis"/>
        </w:rPr>
        <w:t>specific kind</w:t>
      </w:r>
      <w:r w:rsidRPr="00AE3EF1">
        <w:rPr>
          <w:rStyle w:val="TitleChar"/>
        </w:rPr>
        <w:t xml:space="preserve"> of information gathering, storage, processing, assessment, and use that involves potential or actual</w:t>
      </w:r>
      <w:r w:rsidRPr="00AE3EF1">
        <w:rPr>
          <w:sz w:val="16"/>
        </w:rPr>
        <w:t xml:space="preserve"> harm, </w:t>
      </w:r>
      <w:r w:rsidRPr="00AE3EF1">
        <w:rPr>
          <w:rStyle w:val="TitleChar"/>
        </w:rPr>
        <w:t>coercion</w:t>
      </w:r>
      <w:r w:rsidRPr="00AE3EF1">
        <w:rPr>
          <w:sz w:val="16"/>
        </w:rPr>
        <w:t xml:space="preserve">, violence, asymmetric power relations, control, manipulation, domination, disciplinary power. It is instrumental and a means for trying to derive and accumulate benefits for certain groups or individuals at the expense of other groups or individuals. Surveillance is based on </w:t>
      </w:r>
      <w:proofErr w:type="gramStart"/>
      <w:r w:rsidRPr="00AE3EF1">
        <w:rPr>
          <w:sz w:val="16"/>
        </w:rPr>
        <w:t>a logic</w:t>
      </w:r>
      <w:proofErr w:type="gramEnd"/>
      <w:r w:rsidRPr="00AE3EF1">
        <w:rPr>
          <w:sz w:val="16"/>
        </w:rPr>
        <w:t xml:space="preserve"> of competition. It tries to bring about or prevent certain </w:t>
      </w:r>
      <w:proofErr w:type="spellStart"/>
      <w:r w:rsidRPr="00AE3EF1">
        <w:rPr>
          <w:sz w:val="16"/>
        </w:rPr>
        <w:t>behaviours</w:t>
      </w:r>
      <w:proofErr w:type="spellEnd"/>
      <w:r w:rsidRPr="00AE3EF1">
        <w:rPr>
          <w:sz w:val="16"/>
        </w:rPr>
        <w:t xml:space="preserve"> of groups or individuals by gathering, storing, processing, diffusing, assessing, and using data about humans so that potential or actual physical, ideological, or structural violence can be directed against humans in order to influence their behaviour. This influence is brought about by coercive means and brings benefits to certain groups at the expense of others. Surveillance is in my view therefore never co-operative and solidary – it never benefits all. </w:t>
      </w:r>
      <w:r w:rsidRPr="00AE3EF1">
        <w:rPr>
          <w:rStyle w:val="TitleChar"/>
        </w:rPr>
        <w:t xml:space="preserve">Nonetheless, there are certainly information processes that aim at benefiting all humans. I term such information processes </w:t>
      </w:r>
      <w:r w:rsidRPr="00AE3EF1">
        <w:rPr>
          <w:rStyle w:val="Emphasis"/>
        </w:rPr>
        <w:t>monitoring</w:t>
      </w:r>
      <w:r w:rsidRPr="00AE3EF1">
        <w:rPr>
          <w:rStyle w:val="TitleChar"/>
        </w:rPr>
        <w:t xml:space="preserve">, it involves information processing that aims at care, benefits, solidarity, aid, and co-operation, benefits all, and is </w:t>
      </w:r>
      <w:r w:rsidRPr="00AE3EF1">
        <w:rPr>
          <w:rStyle w:val="Emphasis"/>
        </w:rPr>
        <w:t>opposed to surveillance</w:t>
      </w:r>
      <w:r w:rsidRPr="00AE3EF1">
        <w:rPr>
          <w:sz w:val="16"/>
        </w:rPr>
        <w:t>.</w:t>
      </w:r>
    </w:p>
    <w:p w:rsidR="003C2E3F" w:rsidRPr="00AE3EF1" w:rsidRDefault="003C2E3F" w:rsidP="003C2E3F">
      <w:pPr>
        <w:rPr>
          <w:sz w:val="16"/>
        </w:rPr>
      </w:pPr>
      <w:r w:rsidRPr="00AE3EF1">
        <w:rPr>
          <w:sz w:val="16"/>
        </w:rPr>
        <w:t>Here are some examples of what I consider to be forms of surveillance:</w:t>
      </w:r>
    </w:p>
    <w:p w:rsidR="003C2E3F" w:rsidRPr="00AE3EF1" w:rsidRDefault="003C2E3F" w:rsidP="003C2E3F">
      <w:pPr>
        <w:rPr>
          <w:sz w:val="16"/>
        </w:rPr>
      </w:pPr>
      <w:r w:rsidRPr="00AE3EF1">
        <w:rPr>
          <w:sz w:val="16"/>
        </w:rPr>
        <w:t xml:space="preserve">* </w:t>
      </w:r>
      <w:proofErr w:type="gramStart"/>
      <w:r w:rsidRPr="00AE3EF1">
        <w:rPr>
          <w:sz w:val="16"/>
        </w:rPr>
        <w:t>teachers</w:t>
      </w:r>
      <w:proofErr w:type="gramEnd"/>
      <w:r w:rsidRPr="00AE3EF1">
        <w:rPr>
          <w:sz w:val="16"/>
        </w:rPr>
        <w:t xml:space="preserve"> watching private activities of pupils via webcams at </w:t>
      </w:r>
      <w:proofErr w:type="spellStart"/>
      <w:r w:rsidRPr="00AE3EF1">
        <w:rPr>
          <w:sz w:val="16"/>
        </w:rPr>
        <w:t>Harriton</w:t>
      </w:r>
      <w:proofErr w:type="spellEnd"/>
      <w:r w:rsidRPr="00AE3EF1">
        <w:rPr>
          <w:sz w:val="16"/>
        </w:rPr>
        <w:t xml:space="preserve"> High School, Pennsylvania;</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scanning of the fingerprints of visitors entering the United States;</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use of speed cameras for identifying speeders (involves state power);</w:t>
      </w:r>
    </w:p>
    <w:p w:rsidR="003C2E3F" w:rsidRPr="00AE3EF1" w:rsidRDefault="003C2E3F" w:rsidP="003C2E3F">
      <w:pPr>
        <w:rPr>
          <w:sz w:val="16"/>
        </w:rPr>
      </w:pPr>
      <w:r w:rsidRPr="00AE3EF1">
        <w:rPr>
          <w:sz w:val="16"/>
        </w:rPr>
        <w:t xml:space="preserve">* </w:t>
      </w:r>
      <w:proofErr w:type="gramStart"/>
      <w:r w:rsidRPr="00AE3EF1">
        <w:rPr>
          <w:sz w:val="16"/>
        </w:rPr>
        <w:t>electronic</w:t>
      </w:r>
      <w:proofErr w:type="gramEnd"/>
      <w:r w:rsidRPr="00AE3EF1">
        <w:rPr>
          <w:sz w:val="16"/>
        </w:rPr>
        <w:t xml:space="preserve"> monitoring bracelets for prisoners in an open prison system;</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scanning of Internet and phone data by secret services with the help of the Echelon system and the Carnivore software;</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usage of full body scanners at airports;</w:t>
      </w:r>
    </w:p>
    <w:p w:rsidR="003C2E3F" w:rsidRPr="00AE3EF1" w:rsidRDefault="003C2E3F" w:rsidP="003C2E3F">
      <w:pPr>
        <w:rPr>
          <w:sz w:val="16"/>
        </w:rPr>
      </w:pPr>
      <w:r w:rsidRPr="00AE3EF1">
        <w:rPr>
          <w:sz w:val="16"/>
        </w:rPr>
        <w:t xml:space="preserve">* </w:t>
      </w:r>
      <w:proofErr w:type="gramStart"/>
      <w:r w:rsidRPr="00AE3EF1">
        <w:rPr>
          <w:sz w:val="16"/>
        </w:rPr>
        <w:t>biometrical</w:t>
      </w:r>
      <w:proofErr w:type="gramEnd"/>
      <w:r w:rsidRPr="00AE3EF1">
        <w:rPr>
          <w:sz w:val="16"/>
        </w:rPr>
        <w:t xml:space="preserve"> passports containing digital fingerprints;</w:t>
      </w:r>
    </w:p>
    <w:p w:rsidR="003C2E3F" w:rsidRPr="00AE3EF1" w:rsidRDefault="003C2E3F" w:rsidP="003C2E3F">
      <w:pPr>
        <w:rPr>
          <w:sz w:val="16"/>
        </w:rPr>
      </w:pPr>
      <w:r w:rsidRPr="00AE3EF1">
        <w:rPr>
          <w:sz w:val="16"/>
        </w:rPr>
        <w:t>* the use of the DoubleClick advertising system by Internet corporations for collecting data about users’ online browsing behaviour and providing them with targeted advertising;</w:t>
      </w:r>
    </w:p>
    <w:p w:rsidR="003C2E3F" w:rsidRPr="00AE3EF1" w:rsidRDefault="003C2E3F" w:rsidP="003C2E3F">
      <w:pPr>
        <w:rPr>
          <w:sz w:val="16"/>
        </w:rPr>
      </w:pPr>
      <w:r w:rsidRPr="00AE3EF1">
        <w:rPr>
          <w:sz w:val="16"/>
        </w:rPr>
        <w:t>* CCTV cameras in public means of transportation for the prevention of terrorism;</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assessment of customer shopping behaviour with the help of loyalty cards;</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data collection in marketing research;</w:t>
      </w:r>
    </w:p>
    <w:p w:rsidR="003C2E3F" w:rsidRPr="00AE3EF1" w:rsidRDefault="003C2E3F" w:rsidP="003C2E3F">
      <w:pPr>
        <w:rPr>
          <w:sz w:val="16"/>
        </w:rPr>
      </w:pPr>
      <w:r w:rsidRPr="00AE3EF1">
        <w:rPr>
          <w:sz w:val="16"/>
        </w:rPr>
        <w:lastRenderedPageBreak/>
        <w:t xml:space="preserve">* </w:t>
      </w:r>
      <w:proofErr w:type="gramStart"/>
      <w:r w:rsidRPr="00AE3EF1">
        <w:rPr>
          <w:sz w:val="16"/>
        </w:rPr>
        <w:t>the</w:t>
      </w:r>
      <w:proofErr w:type="gramEnd"/>
      <w:r w:rsidRPr="00AE3EF1">
        <w:rPr>
          <w:sz w:val="16"/>
        </w:rPr>
        <w:t xml:space="preserve"> publication of sexual paparazzi photos of celebrities in a tabloid;</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assessment of personal images and videos of applicants on Facebook by employers prior to a job interview;</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collection of data about potential or actual terrorists in the TIDE database (Terrorist Identities </w:t>
      </w:r>
      <w:proofErr w:type="spellStart"/>
      <w:r w:rsidRPr="00AE3EF1">
        <w:rPr>
          <w:sz w:val="16"/>
        </w:rPr>
        <w:t>Datamart</w:t>
      </w:r>
      <w:proofErr w:type="spellEnd"/>
      <w:r w:rsidRPr="00AE3EF1">
        <w:rPr>
          <w:sz w:val="16"/>
        </w:rPr>
        <w:t xml:space="preserve"> Environment) by the US National Counterterrorism Center;</w:t>
      </w:r>
    </w:p>
    <w:p w:rsidR="003C2E3F" w:rsidRPr="00AE3EF1" w:rsidRDefault="003C2E3F" w:rsidP="003C2E3F">
      <w:pPr>
        <w:rPr>
          <w:sz w:val="16"/>
        </w:rPr>
      </w:pPr>
      <w:r w:rsidRPr="00AE3EF1">
        <w:rPr>
          <w:sz w:val="16"/>
        </w:rPr>
        <w:t>* Passenger Name Record (PNR) data transfer from Europe to the United States in aviation;</w:t>
      </w:r>
    </w:p>
    <w:p w:rsidR="003C2E3F" w:rsidRPr="00AE3EF1" w:rsidRDefault="003C2E3F" w:rsidP="003C2E3F">
      <w:pPr>
        <w:rPr>
          <w:sz w:val="16"/>
        </w:rPr>
      </w:pPr>
      <w:r w:rsidRPr="00AE3EF1">
        <w:rPr>
          <w:sz w:val="16"/>
        </w:rPr>
        <w:t xml:space="preserve">* </w:t>
      </w:r>
      <w:proofErr w:type="spellStart"/>
      <w:r w:rsidRPr="00AE3EF1">
        <w:rPr>
          <w:sz w:val="16"/>
        </w:rPr>
        <w:t>Telekomgate</w:t>
      </w:r>
      <w:proofErr w:type="spellEnd"/>
      <w:r w:rsidRPr="00AE3EF1">
        <w:rPr>
          <w:sz w:val="16"/>
        </w:rPr>
        <w:t>: spying on employees, trade unionists, journalists, and members of the board of directors by the German Telekom;</w:t>
      </w:r>
    </w:p>
    <w:p w:rsidR="003C2E3F" w:rsidRPr="00AE3EF1" w:rsidRDefault="003C2E3F" w:rsidP="003C2E3F">
      <w:pPr>
        <w:rPr>
          <w:sz w:val="16"/>
        </w:rPr>
      </w:pPr>
      <w:r w:rsidRPr="00AE3EF1">
        <w:rPr>
          <w:sz w:val="16"/>
        </w:rPr>
        <w:t xml:space="preserve">* </w:t>
      </w:r>
      <w:proofErr w:type="gramStart"/>
      <w:r w:rsidRPr="00AE3EF1">
        <w:rPr>
          <w:sz w:val="16"/>
        </w:rPr>
        <w:t>the</w:t>
      </w:r>
      <w:proofErr w:type="gramEnd"/>
      <w:r w:rsidRPr="00AE3EF1">
        <w:rPr>
          <w:sz w:val="16"/>
        </w:rPr>
        <w:t xml:space="preserve"> video filming of employees in Lidl supermarkets and assessment of the data by managers in Germany;</w:t>
      </w:r>
    </w:p>
    <w:p w:rsidR="003C2E3F" w:rsidRPr="00AE3EF1" w:rsidRDefault="003C2E3F" w:rsidP="003C2E3F">
      <w:pPr>
        <w:rPr>
          <w:sz w:val="16"/>
        </w:rPr>
      </w:pPr>
      <w:proofErr w:type="gramStart"/>
      <w:r w:rsidRPr="00AE3EF1">
        <w:rPr>
          <w:sz w:val="16"/>
        </w:rPr>
        <w:t xml:space="preserve">* watching the watchers: corporate watch systems, filming of the police beating of Rodney King (LA 1992), YouTube video of the police killing of </w:t>
      </w:r>
      <w:proofErr w:type="spellStart"/>
      <w:r w:rsidRPr="00AE3EF1">
        <w:rPr>
          <w:sz w:val="16"/>
        </w:rPr>
        <w:t>Neda</w:t>
      </w:r>
      <w:proofErr w:type="spellEnd"/>
      <w:r w:rsidRPr="00AE3EF1">
        <w:rPr>
          <w:sz w:val="16"/>
        </w:rPr>
        <w:t xml:space="preserve"> </w:t>
      </w:r>
      <w:proofErr w:type="spellStart"/>
      <w:r w:rsidRPr="00AE3EF1">
        <w:rPr>
          <w:sz w:val="16"/>
        </w:rPr>
        <w:t>Soltan</w:t>
      </w:r>
      <w:proofErr w:type="spellEnd"/>
      <w:r w:rsidRPr="00AE3EF1">
        <w:rPr>
          <w:sz w:val="16"/>
        </w:rPr>
        <w:t xml:space="preserve"> (Iran, 2009).</w:t>
      </w:r>
      <w:proofErr w:type="gramEnd"/>
    </w:p>
    <w:p w:rsidR="003C2E3F" w:rsidRPr="00AE3EF1" w:rsidRDefault="003C2E3F" w:rsidP="003C2E3F">
      <w:pPr>
        <w:rPr>
          <w:sz w:val="16"/>
        </w:rPr>
      </w:pPr>
      <w:r w:rsidRPr="00AE3EF1">
        <w:rPr>
          <w:sz w:val="16"/>
        </w:rPr>
        <w:t>The point about these examples is that they all involve asymmetrical power relations, some form of violence, and that systematic information processing inflicts some form of harm.</w:t>
      </w:r>
    </w:p>
    <w:p w:rsidR="003C2E3F" w:rsidRPr="00AE3EF1" w:rsidRDefault="003C2E3F" w:rsidP="003C2E3F">
      <w:pPr>
        <w:rPr>
          <w:sz w:val="16"/>
        </w:rPr>
      </w:pPr>
      <w:r w:rsidRPr="00AE3EF1">
        <w:rPr>
          <w:sz w:val="16"/>
        </w:rPr>
        <w:t xml:space="preserve">We live in heteronomous societies, therefore surveillance processes can be encountered very frequently. Nonetheless, it would be a mistake to argue that domination is a universal characteristic of all societies and all social systems. Just think of the situations in our lives that involve altruism, love, friendship, and mutual care. These are examples that show that </w:t>
      </w:r>
      <w:proofErr w:type="spellStart"/>
      <w:r w:rsidRPr="00AE3EF1">
        <w:rPr>
          <w:sz w:val="16"/>
        </w:rPr>
        <w:t>nondominative</w:t>
      </w:r>
      <w:proofErr w:type="spellEnd"/>
      <w:r w:rsidRPr="00AE3EF1">
        <w:rPr>
          <w:sz w:val="16"/>
        </w:rPr>
        <w:t xml:space="preserve"> spheres are possible and actual. My argument is that it is possible to think about alternative modes of society, where co-operation, solidarity, and care are the guiding principles (Fuchs, 2008). If information processes are central in such a society, then I would not want to term it surveillance society, but solidary information society or participatory, co-operative, sustainable information society (Fuchs, 2008, 2010).</w:t>
      </w:r>
    </w:p>
    <w:p w:rsidR="003C2E3F" w:rsidRPr="00AE3EF1" w:rsidRDefault="003C2E3F" w:rsidP="003C2E3F">
      <w:pPr>
        <w:rPr>
          <w:rStyle w:val="TitleChar"/>
        </w:rPr>
      </w:pPr>
      <w:r w:rsidRPr="00AE3EF1">
        <w:rPr>
          <w:rStyle w:val="TitleChar"/>
        </w:rPr>
        <w:t xml:space="preserve">Here are some </w:t>
      </w:r>
      <w:r w:rsidRPr="00AE3EF1">
        <w:rPr>
          <w:rStyle w:val="Emphasis"/>
        </w:rPr>
        <w:t>examples of monitoring</w:t>
      </w:r>
      <w:r w:rsidRPr="00AE3EF1">
        <w:rPr>
          <w:rStyle w:val="TitleChar"/>
        </w:rPr>
        <w:t xml:space="preserve"> that are </w:t>
      </w:r>
      <w:r w:rsidRPr="00AE3EF1">
        <w:rPr>
          <w:rStyle w:val="Emphasis"/>
        </w:rPr>
        <w:t>not forms of surveillance</w:t>
      </w:r>
      <w:r w:rsidRPr="00AE3EF1">
        <w:rPr>
          <w:rStyle w:val="TitleChar"/>
        </w:rPr>
        <w:t>:</w:t>
      </w:r>
    </w:p>
    <w:p w:rsidR="003C2E3F" w:rsidRPr="00AE3EF1" w:rsidRDefault="003C2E3F" w:rsidP="003C2E3F">
      <w:pPr>
        <w:rPr>
          <w:sz w:val="16"/>
        </w:rPr>
      </w:pPr>
      <w:r w:rsidRPr="00AE3EF1">
        <w:rPr>
          <w:sz w:val="16"/>
        </w:rPr>
        <w:t>*</w:t>
      </w:r>
      <w:r>
        <w:rPr>
          <w:sz w:val="16"/>
        </w:rPr>
        <w:t xml:space="preserve"> </w:t>
      </w:r>
      <w:proofErr w:type="gramStart"/>
      <w:r w:rsidRPr="00AE3EF1">
        <w:rPr>
          <w:rStyle w:val="TitleChar"/>
        </w:rPr>
        <w:t>consensual</w:t>
      </w:r>
      <w:proofErr w:type="gramEnd"/>
      <w:r w:rsidRPr="00AE3EF1">
        <w:rPr>
          <w:rStyle w:val="TitleChar"/>
        </w:rPr>
        <w:t xml:space="preserve"> online video</w:t>
      </w:r>
      <w:r w:rsidRPr="00AE3EF1">
        <w:rPr>
          <w:sz w:val="16"/>
        </w:rPr>
        <w:t xml:space="preserve"> sex </w:t>
      </w:r>
      <w:r w:rsidRPr="00AE3EF1">
        <w:rPr>
          <w:rStyle w:val="TitleChar"/>
        </w:rPr>
        <w:t>chat</w:t>
      </w:r>
      <w:r w:rsidRPr="00AE3EF1">
        <w:rPr>
          <w:sz w:val="16"/>
        </w:rPr>
        <w:t xml:space="preserve"> of adults;</w:t>
      </w:r>
    </w:p>
    <w:p w:rsidR="003C2E3F" w:rsidRPr="00AE3EF1" w:rsidRDefault="003C2E3F" w:rsidP="003C2E3F">
      <w:pPr>
        <w:rPr>
          <w:sz w:val="16"/>
        </w:rPr>
      </w:pPr>
      <w:r w:rsidRPr="00AE3EF1">
        <w:rPr>
          <w:sz w:val="16"/>
        </w:rPr>
        <w:t xml:space="preserve">* </w:t>
      </w:r>
      <w:proofErr w:type="gramStart"/>
      <w:r w:rsidRPr="00AE3EF1">
        <w:rPr>
          <w:rStyle w:val="TitleChar"/>
        </w:rPr>
        <w:t>parents</w:t>
      </w:r>
      <w:proofErr w:type="gramEnd"/>
      <w:r w:rsidRPr="00AE3EF1">
        <w:rPr>
          <w:rStyle w:val="TitleChar"/>
        </w:rPr>
        <w:t xml:space="preserve"> observing their sleeping sick baby with a camera</w:t>
      </w:r>
      <w:r w:rsidRPr="00AE3EF1">
        <w:rPr>
          <w:sz w:val="16"/>
        </w:rPr>
        <w:t xml:space="preserve"> or </w:t>
      </w:r>
      <w:proofErr w:type="spellStart"/>
      <w:r w:rsidRPr="00AE3EF1">
        <w:rPr>
          <w:sz w:val="16"/>
        </w:rPr>
        <w:t>babyphone</w:t>
      </w:r>
      <w:proofErr w:type="spellEnd"/>
      <w:r w:rsidRPr="00AE3EF1">
        <w:rPr>
          <w:sz w:val="16"/>
        </w:rPr>
        <w:t xml:space="preserve"> in order </w:t>
      </w:r>
      <w:r w:rsidRPr="00AE3EF1">
        <w:rPr>
          <w:rStyle w:val="TitleChar"/>
        </w:rPr>
        <w:t>to see if it needs their help</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the</w:t>
      </w:r>
      <w:proofErr w:type="gramEnd"/>
      <w:r w:rsidRPr="00AE3EF1">
        <w:rPr>
          <w:rStyle w:val="TitleChar"/>
        </w:rPr>
        <w:t xml:space="preserve"> permanent electrocardiogram of a cardiac infarction patient</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the</w:t>
      </w:r>
      <w:proofErr w:type="gramEnd"/>
      <w:r w:rsidRPr="00AE3EF1">
        <w:rPr>
          <w:rStyle w:val="TitleChar"/>
        </w:rPr>
        <w:t xml:space="preserve"> seismographic early detection of earthquakes</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the</w:t>
      </w:r>
      <w:proofErr w:type="gramEnd"/>
      <w:r w:rsidRPr="00AE3EF1">
        <w:rPr>
          <w:rStyle w:val="TitleChar"/>
        </w:rPr>
        <w:t xml:space="preserve"> employment of the DART system</w:t>
      </w:r>
      <w:r w:rsidRPr="00AE3EF1">
        <w:rPr>
          <w:sz w:val="16"/>
        </w:rPr>
        <w:t xml:space="preserve"> (Deep-ocean Assessment and Reporting of Tsunamis) in the Pacific Ocean, the Atlantic Ocean, and the Caribbean Sea </w:t>
      </w:r>
      <w:r w:rsidRPr="00AE3EF1">
        <w:rPr>
          <w:rStyle w:val="TitleChar"/>
        </w:rPr>
        <w:t>for detecting tsunamis</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the</w:t>
      </w:r>
      <w:proofErr w:type="gramEnd"/>
      <w:r w:rsidRPr="00AE3EF1">
        <w:rPr>
          <w:rStyle w:val="TitleChar"/>
        </w:rPr>
        <w:t xml:space="preserve"> usage of a GPS-based car navigation system for driving to an unknown destination</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the</w:t>
      </w:r>
      <w:proofErr w:type="gramEnd"/>
      <w:r w:rsidRPr="00AE3EF1">
        <w:rPr>
          <w:rStyle w:val="TitleChar"/>
        </w:rPr>
        <w:t xml:space="preserve"> usage of a fire detector and alarm system and a fire sprinkling system in a public school</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drinking</w:t>
      </w:r>
      <w:proofErr w:type="gramEnd"/>
      <w:r w:rsidRPr="00AE3EF1">
        <w:rPr>
          <w:rStyle w:val="TitleChar"/>
        </w:rPr>
        <w:t xml:space="preserve"> water quality measurement systems</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the</w:t>
      </w:r>
      <w:proofErr w:type="gramEnd"/>
      <w:r w:rsidRPr="00AE3EF1">
        <w:rPr>
          <w:rStyle w:val="TitleChar"/>
        </w:rPr>
        <w:t xml:space="preserve"> usage of smog and air pollution warning systems</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the</w:t>
      </w:r>
      <w:proofErr w:type="gramEnd"/>
      <w:r w:rsidRPr="00AE3EF1">
        <w:rPr>
          <w:rStyle w:val="TitleChar"/>
        </w:rPr>
        <w:t xml:space="preserve"> activities of radioactivity measuring stations for detecting nuclear power plant disasters</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systems</w:t>
      </w:r>
      <w:proofErr w:type="gramEnd"/>
      <w:r w:rsidRPr="00AE3EF1">
        <w:rPr>
          <w:rStyle w:val="TitleChar"/>
        </w:rPr>
        <w:t xml:space="preserve"> for detecting and measuring temperature, humidity, and smoke in forest areas that are prone to wildfires</w:t>
      </w:r>
      <w:r w:rsidRPr="00AE3EF1">
        <w:rPr>
          <w:sz w:val="16"/>
        </w:rPr>
        <w:t>;</w:t>
      </w:r>
    </w:p>
    <w:p w:rsidR="003C2E3F" w:rsidRPr="00AE3EF1" w:rsidRDefault="003C2E3F" w:rsidP="003C2E3F">
      <w:pPr>
        <w:rPr>
          <w:sz w:val="16"/>
        </w:rPr>
      </w:pPr>
      <w:r w:rsidRPr="00AE3EF1">
        <w:rPr>
          <w:sz w:val="16"/>
        </w:rPr>
        <w:t xml:space="preserve">* </w:t>
      </w:r>
      <w:proofErr w:type="gramStart"/>
      <w:r w:rsidRPr="00AE3EF1">
        <w:rPr>
          <w:rStyle w:val="TitleChar"/>
        </w:rPr>
        <w:t>measurement</w:t>
      </w:r>
      <w:proofErr w:type="gramEnd"/>
      <w:r w:rsidRPr="00AE3EF1">
        <w:rPr>
          <w:rStyle w:val="TitleChar"/>
        </w:rPr>
        <w:t xml:space="preserve"> of meteorological data for weather forecasts</w:t>
      </w:r>
      <w:r w:rsidRPr="00AE3EF1">
        <w:rPr>
          <w:sz w:val="16"/>
        </w:rPr>
        <w:t>.</w:t>
      </w:r>
    </w:p>
    <w:p w:rsidR="003C2E3F" w:rsidRDefault="003C2E3F" w:rsidP="003C2E3F">
      <w:pPr>
        <w:rPr>
          <w:sz w:val="16"/>
        </w:rPr>
      </w:pPr>
      <w:r w:rsidRPr="00AE3EF1">
        <w:rPr>
          <w:sz w:val="16"/>
        </w:rPr>
        <w:t xml:space="preserve">The point about these examples is that </w:t>
      </w:r>
      <w:r w:rsidRPr="00AE3EF1">
        <w:rPr>
          <w:rStyle w:val="TitleChar"/>
        </w:rPr>
        <w:t>there are systematic information processes</w:t>
      </w:r>
      <w:r w:rsidRPr="00AE3EF1">
        <w:rPr>
          <w:sz w:val="16"/>
        </w:rPr>
        <w:t xml:space="preserve"> in our societies </w:t>
      </w:r>
      <w:r w:rsidRPr="00AE3EF1">
        <w:rPr>
          <w:rStyle w:val="TitleChar"/>
        </w:rPr>
        <w:t>that do not involve</w:t>
      </w:r>
      <w:r w:rsidRPr="00AE3EF1">
        <w:rPr>
          <w:sz w:val="16"/>
        </w:rPr>
        <w:t xml:space="preserve"> systematic violence, competition, and </w:t>
      </w:r>
      <w:r w:rsidRPr="00AE3EF1">
        <w:rPr>
          <w:rStyle w:val="TitleChar"/>
        </w:rPr>
        <w:t>domination, but aim at benefits for all</w:t>
      </w:r>
      <w:r w:rsidRPr="00AE3EF1">
        <w:rPr>
          <w:sz w:val="16"/>
        </w:rPr>
        <w:t xml:space="preserve">. One can certainly discuss if these are particularly good examples and if the boundaries between the first and the second list can be clearly drawn, but the central point I want to make is that there are political choices between advancing and regulating systematic information processing that has repressive or solidary effects and that this difference counts normatively. Certainly, forms of monitoring can easily turn into forms of surveillance, and surveillance technologies might be refined in ways that serve solidary purposes. The more crucial point that I want to make is that normative theories, critical thinking, and critical political practices matter in our society and that they need a clear understanding of concepts. I question postmodern and constructivist approaches that want to tell us that it has become completely impossible to distinguish what is desirable and undesirable or that all normative ideas and political projects are inherently prone to producing new forms of violence and domination. I am convinced that a non-violent, </w:t>
      </w:r>
      <w:proofErr w:type="spellStart"/>
      <w:r w:rsidRPr="00AE3EF1">
        <w:rPr>
          <w:sz w:val="16"/>
        </w:rPr>
        <w:t>dominationless</w:t>
      </w:r>
      <w:proofErr w:type="spellEnd"/>
      <w:r w:rsidRPr="00AE3EF1">
        <w:rPr>
          <w:sz w:val="16"/>
        </w:rPr>
        <w:t xml:space="preserve"> society is possible and that it is especially in times of global crisis important to have clearly defined concepts at hand that help criticizing violence and domination and points towards a different world. I therefore see a need for a realist, critical concept of surveillance.</w:t>
      </w:r>
    </w:p>
    <w:p w:rsidR="00D15C4F" w:rsidRPr="00670328" w:rsidRDefault="00670328" w:rsidP="00670328">
      <w:pPr>
        <w:pStyle w:val="Heading4"/>
      </w:pPr>
      <w:r>
        <w:t xml:space="preserve">“Surveillance” should be interpreted </w:t>
      </w:r>
      <w:r>
        <w:rPr>
          <w:u w:val="single"/>
        </w:rPr>
        <w:t>narrowly</w:t>
      </w:r>
      <w:r>
        <w:t xml:space="preserve"> based on </w:t>
      </w:r>
      <w:r>
        <w:rPr>
          <w:u w:val="single"/>
        </w:rPr>
        <w:t>intent</w:t>
      </w:r>
      <w:r>
        <w:t xml:space="preserve">---broad definitions undermine meaningful scholarship that differentiates surveillance based on purpose and makes all bureaucratic data collection topical---this </w:t>
      </w:r>
      <w:r>
        <w:rPr>
          <w:u w:val="single"/>
        </w:rPr>
        <w:t>outweighs</w:t>
      </w:r>
      <w:r>
        <w:t xml:space="preserve"> the benefits of a bigger topic</w:t>
      </w:r>
    </w:p>
    <w:p w:rsidR="00D15C4F" w:rsidRPr="00D15C4F" w:rsidRDefault="00D15C4F" w:rsidP="003C2E3F">
      <w:proofErr w:type="spellStart"/>
      <w:r w:rsidRPr="00D15C4F">
        <w:rPr>
          <w:rStyle w:val="Style13ptBold"/>
        </w:rPr>
        <w:t>Hier</w:t>
      </w:r>
      <w:proofErr w:type="spellEnd"/>
      <w:r w:rsidRPr="00D15C4F">
        <w:rPr>
          <w:rStyle w:val="Style13ptBold"/>
        </w:rPr>
        <w:t xml:space="preserve"> 10</w:t>
      </w:r>
      <w:r>
        <w:t xml:space="preserve"> – Sean </w:t>
      </w:r>
      <w:proofErr w:type="spellStart"/>
      <w:r>
        <w:t>Hier</w:t>
      </w:r>
      <w:proofErr w:type="spellEnd"/>
      <w:r>
        <w:t>, Assistant Professor in the Department of Sociology, University of Victoria, British Columbia and Joshua Greenberg, Assistant Professor in the School of Journalism and Communication, Carleton University, Surveillance: Power, Problems, and Politics, p. 17-18</w:t>
      </w:r>
    </w:p>
    <w:p w:rsidR="00D15C4F" w:rsidRPr="00D15C4F" w:rsidRDefault="00D15C4F" w:rsidP="003C2E3F">
      <w:r w:rsidRPr="00D15C4F">
        <w:t>There is no contention among surveillance scholars that the number of</w:t>
      </w:r>
      <w:r>
        <w:t xml:space="preserve"> </w:t>
      </w:r>
      <w:r w:rsidRPr="00D15C4F">
        <w:t>systems used to gather, store, and share personal information in its individual</w:t>
      </w:r>
      <w:r>
        <w:t xml:space="preserve"> </w:t>
      </w:r>
      <w:r w:rsidRPr="00D15C4F">
        <w:t xml:space="preserve">and aggregate forms is growing. </w:t>
      </w:r>
      <w:r w:rsidRPr="00D15C4F">
        <w:rPr>
          <w:rStyle w:val="TitleChar"/>
        </w:rPr>
        <w:t>But not all observers agree that every information- gathering and data storage practice is tantamount to surveillance</w:t>
      </w:r>
      <w:r w:rsidRPr="00D15C4F">
        <w:t>.</w:t>
      </w:r>
      <w:r>
        <w:t xml:space="preserve"> </w:t>
      </w:r>
      <w:r w:rsidRPr="00D15C4F">
        <w:t xml:space="preserve">Bennett (2005), for example, contends that </w:t>
      </w:r>
      <w:r w:rsidRPr="00D15C4F">
        <w:rPr>
          <w:rStyle w:val="TitleChar"/>
        </w:rPr>
        <w:t xml:space="preserve">much of the literature on information gathering and data storage lends itself to </w:t>
      </w:r>
      <w:r w:rsidRPr="00D15C4F">
        <w:rPr>
          <w:rStyle w:val="Emphasis"/>
        </w:rPr>
        <w:t>hyperbole</w:t>
      </w:r>
      <w:r w:rsidRPr="00D15C4F">
        <w:rPr>
          <w:rStyle w:val="TitleChar"/>
        </w:rPr>
        <w:t xml:space="preserve"> when it comes to new technologies and associated privacy implications</w:t>
      </w:r>
      <w:r w:rsidRPr="00D15C4F">
        <w:t>. He observes a</w:t>
      </w:r>
      <w:r>
        <w:t xml:space="preserve"> </w:t>
      </w:r>
      <w:r w:rsidRPr="00D15C4F">
        <w:t xml:space="preserve">growing tendency among </w:t>
      </w:r>
      <w:r w:rsidRPr="00D15C4F">
        <w:rPr>
          <w:rStyle w:val="TitleChar"/>
        </w:rPr>
        <w:t>surveillance scholars</w:t>
      </w:r>
      <w:r w:rsidRPr="00D15C4F">
        <w:t xml:space="preserve"> to </w:t>
      </w:r>
      <w:r w:rsidRPr="00D15C4F">
        <w:rPr>
          <w:rStyle w:val="TitleChar"/>
        </w:rPr>
        <w:t xml:space="preserve">make </w:t>
      </w:r>
      <w:r w:rsidRPr="00D15C4F">
        <w:rPr>
          <w:rStyle w:val="Emphasis"/>
        </w:rPr>
        <w:t>exaggerated claims</w:t>
      </w:r>
      <w:r w:rsidRPr="00D15C4F">
        <w:rPr>
          <w:rStyle w:val="TitleChar"/>
        </w:rPr>
        <w:t xml:space="preserve"> about the dangers of contemporary information-gathering and data storage and sharing practices based on highly abnormal or exceptional cases</w:t>
      </w:r>
      <w:r w:rsidRPr="00D15C4F">
        <w:t xml:space="preserve"> (and</w:t>
      </w:r>
      <w:r>
        <w:t xml:space="preserve"> </w:t>
      </w:r>
      <w:r w:rsidRPr="00D15C4F">
        <w:t>see Haggerty’s foreword to this volume). An example of exaggeration is the</w:t>
      </w:r>
      <w:r>
        <w:t xml:space="preserve"> </w:t>
      </w:r>
      <w:r w:rsidRPr="00D15C4F">
        <w:t xml:space="preserve">common tendency for surveillance scholars to lay claim to the </w:t>
      </w:r>
      <w:r w:rsidRPr="00D15C4F">
        <w:lastRenderedPageBreak/>
        <w:t>inevitable</w:t>
      </w:r>
      <w:r>
        <w:t xml:space="preserve"> </w:t>
      </w:r>
      <w:r w:rsidRPr="00D15C4F">
        <w:t>abuses of CCTV cameras in the absence of comprehensive and comparative</w:t>
      </w:r>
      <w:r>
        <w:t xml:space="preserve"> </w:t>
      </w:r>
      <w:r w:rsidRPr="00D15C4F">
        <w:t>empirical data (e.g., Norris and Armstrong 1999).</w:t>
      </w:r>
    </w:p>
    <w:p w:rsidR="00D15C4F" w:rsidRPr="00D15C4F" w:rsidRDefault="00D15C4F" w:rsidP="003C2E3F">
      <w:pPr>
        <w:rPr>
          <w:rStyle w:val="TitleChar"/>
        </w:rPr>
      </w:pPr>
      <w:r w:rsidRPr="00D15C4F">
        <w:t>In their efforts to explain how data circulate in interconnected or networked</w:t>
      </w:r>
      <w:r>
        <w:t xml:space="preserve"> </w:t>
      </w:r>
      <w:r w:rsidRPr="00D15C4F">
        <w:t xml:space="preserve">societies, </w:t>
      </w:r>
      <w:r w:rsidRPr="00D15C4F">
        <w:rPr>
          <w:rStyle w:val="TitleChar"/>
        </w:rPr>
        <w:t xml:space="preserve">scholars have </w:t>
      </w:r>
      <w:r w:rsidRPr="00D15C4F">
        <w:rPr>
          <w:rStyle w:val="Emphasis"/>
        </w:rPr>
        <w:t>defined</w:t>
      </w:r>
      <w:r w:rsidRPr="00D15C4F">
        <w:rPr>
          <w:rStyle w:val="TitleChar"/>
        </w:rPr>
        <w:t xml:space="preserve"> surveillance in </w:t>
      </w:r>
      <w:r w:rsidRPr="00D15C4F">
        <w:rPr>
          <w:rStyle w:val="Emphasis"/>
        </w:rPr>
        <w:t>broad terms</w:t>
      </w:r>
      <w:r w:rsidRPr="00D15C4F">
        <w:rPr>
          <w:rStyle w:val="TitleChar"/>
        </w:rPr>
        <w:t xml:space="preserve"> as the routine collection and storage of personal information for myriad reasons. Among the reasons for routine information gathering are law enforcement and border security as well as consumption, health care, education, and entertainment. For Bennett</w:t>
      </w:r>
      <w:r w:rsidRPr="00D15C4F">
        <w:t xml:space="preserve"> (2005, 132), ho</w:t>
      </w:r>
      <w:r w:rsidRPr="00D15C4F">
        <w:rPr>
          <w:rStyle w:val="TitleChar"/>
        </w:rPr>
        <w:t xml:space="preserve">wever, “there is a </w:t>
      </w:r>
      <w:r w:rsidRPr="00D15C4F">
        <w:rPr>
          <w:rStyle w:val="Emphasis"/>
        </w:rPr>
        <w:t>fundamental difference</w:t>
      </w:r>
      <w:r w:rsidRPr="00D15C4F">
        <w:rPr>
          <w:rStyle w:val="TitleChar"/>
        </w:rPr>
        <w:t xml:space="preserve"> between the </w:t>
      </w:r>
      <w:r w:rsidRPr="00D15C4F">
        <w:rPr>
          <w:rStyle w:val="Emphasis"/>
        </w:rPr>
        <w:t>routine</w:t>
      </w:r>
      <w:r w:rsidRPr="00D15C4F">
        <w:rPr>
          <w:rStyle w:val="TitleChar"/>
        </w:rPr>
        <w:t xml:space="preserve"> capture, collection, and storage of this kind of personal information [primarily for the </w:t>
      </w:r>
      <w:r w:rsidRPr="00D15C4F">
        <w:rPr>
          <w:rStyle w:val="Emphasis"/>
        </w:rPr>
        <w:t>purposes of consumer convenience</w:t>
      </w:r>
      <w:r w:rsidRPr="00D15C4F">
        <w:rPr>
          <w:rStyle w:val="TitleChar"/>
        </w:rPr>
        <w:t xml:space="preserve"> and </w:t>
      </w:r>
      <w:r w:rsidRPr="00D15C4F">
        <w:rPr>
          <w:rStyle w:val="Emphasis"/>
        </w:rPr>
        <w:t>bureaucratic expediency</w:t>
      </w:r>
      <w:r w:rsidRPr="00D15C4F">
        <w:rPr>
          <w:rStyle w:val="TitleChar"/>
        </w:rPr>
        <w:t xml:space="preserve">], and any </w:t>
      </w:r>
      <w:r w:rsidRPr="00D15C4F">
        <w:rPr>
          <w:rStyle w:val="Emphasis"/>
        </w:rPr>
        <w:t>subsequent analysis</w:t>
      </w:r>
      <w:r w:rsidRPr="00D15C4F">
        <w:rPr>
          <w:rStyle w:val="TitleChar"/>
        </w:rPr>
        <w:t xml:space="preserve"> of that information from which decisions</w:t>
      </w:r>
      <w:r w:rsidRPr="00D15C4F">
        <w:t xml:space="preserve"> (benign or otherwise) </w:t>
      </w:r>
      <w:r w:rsidRPr="00D15C4F">
        <w:rPr>
          <w:rStyle w:val="TitleChar"/>
        </w:rPr>
        <w:t>might be made.”</w:t>
      </w:r>
    </w:p>
    <w:p w:rsidR="00D15C4F" w:rsidRPr="00D15C4F" w:rsidRDefault="00D15C4F" w:rsidP="003C2E3F">
      <w:r>
        <w:t xml:space="preserve">Although Bennett (2005) does not offer an alternative conceptual perspective to stipulate what actually counts as surveillance, </w:t>
      </w:r>
      <w:r w:rsidRPr="00D15C4F">
        <w:rPr>
          <w:rStyle w:val="TitleChar"/>
        </w:rPr>
        <w:t xml:space="preserve">his point about the </w:t>
      </w:r>
      <w:r w:rsidRPr="00D15C4F">
        <w:rPr>
          <w:rStyle w:val="Emphasis"/>
        </w:rPr>
        <w:t>differential applications</w:t>
      </w:r>
      <w:r w:rsidRPr="00D15C4F">
        <w:rPr>
          <w:rStyle w:val="TitleChar"/>
        </w:rPr>
        <w:t xml:space="preserve"> of surveillance systems is important</w:t>
      </w:r>
      <w:r>
        <w:t xml:space="preserve">. In an attempt to characterize the dynamics of contemporary information- and data-gathering techniques, surveillance scholars have conceptualized surveillance in such a way that they are unable to discriminate analytically among unequal applications or differential effects of information-gathering and data-sharing techniques without falling back on broad judgments about the “caring” and “controlling” aspects of contemporary surveillance systems (see, e.g., Lyon 2001). </w:t>
      </w:r>
      <w:r w:rsidRPr="00670328">
        <w:rPr>
          <w:rStyle w:val="Emphasis"/>
        </w:rPr>
        <w:t>There is merit</w:t>
      </w:r>
      <w:r w:rsidRPr="00D15C4F">
        <w:rPr>
          <w:rStyle w:val="TitleChar"/>
        </w:rPr>
        <w:t xml:space="preserve"> in conceptualizing surveillance in broad terms</w:t>
      </w:r>
      <w:r>
        <w:t xml:space="preserve">: it helps us to move beyond the view that surveillance only involves asymmetrical monitoring, where the few watch the many. It also helps us to appreciate the extent to which surveillance data, regardless of their applications, are gleaned from the routine activities of everyday life – as potential resources in a wide range of programs, policies, campaigns, and projects. </w:t>
      </w:r>
      <w:r w:rsidRPr="00D15C4F">
        <w:rPr>
          <w:rStyle w:val="TitleChar"/>
        </w:rPr>
        <w:t xml:space="preserve">Yet conceptualizing surveillance broadly runs the risk of </w:t>
      </w:r>
      <w:r w:rsidRPr="00D15C4F">
        <w:rPr>
          <w:rStyle w:val="Emphasis"/>
        </w:rPr>
        <w:t>underestimating</w:t>
      </w:r>
      <w:r w:rsidRPr="00D15C4F">
        <w:rPr>
          <w:rStyle w:val="TitleChar"/>
        </w:rPr>
        <w:t xml:space="preserve"> and</w:t>
      </w:r>
      <w:r>
        <w:t xml:space="preserve">, as Bennett (2005) would suggest, </w:t>
      </w:r>
      <w:r w:rsidRPr="00D15C4F">
        <w:rPr>
          <w:rStyle w:val="Emphasis"/>
        </w:rPr>
        <w:t>trivializing</w:t>
      </w:r>
      <w:r w:rsidRPr="00D15C4F">
        <w:rPr>
          <w:rStyle w:val="TitleChar"/>
        </w:rPr>
        <w:t xml:space="preserve"> the asymmetrical material applications of surveillance systems – particularly the ways in which new surveillance technologies are integrated into existing institutional relations of power</w:t>
      </w:r>
      <w:r>
        <w:t xml:space="preserve">. As we argue below, however, </w:t>
      </w:r>
      <w:r w:rsidRPr="00D15C4F">
        <w:rPr>
          <w:rStyle w:val="TitleChar"/>
        </w:rPr>
        <w:t>analytically inflating the concept of surveillance to encompass a wide range of undifferentiated practices</w:t>
      </w:r>
      <w:r>
        <w:t xml:space="preserve"> and applications, </w:t>
      </w:r>
      <w:r w:rsidRPr="00D15C4F">
        <w:rPr>
          <w:rStyle w:val="TitleChar"/>
        </w:rPr>
        <w:t xml:space="preserve">with </w:t>
      </w:r>
      <w:r w:rsidRPr="00D15C4F">
        <w:rPr>
          <w:rStyle w:val="Emphasis"/>
        </w:rPr>
        <w:t>only secondary interest in intention</w:t>
      </w:r>
      <w:r>
        <w:t xml:space="preserve"> or legitimating ideology, </w:t>
      </w:r>
      <w:r w:rsidRPr="00D15C4F">
        <w:rPr>
          <w:rStyle w:val="TitleChar"/>
        </w:rPr>
        <w:t xml:space="preserve">has as </w:t>
      </w:r>
      <w:r w:rsidRPr="00D15C4F">
        <w:rPr>
          <w:rStyle w:val="Emphasis"/>
        </w:rPr>
        <w:t>much to do</w:t>
      </w:r>
      <w:r w:rsidRPr="00D15C4F">
        <w:rPr>
          <w:rStyle w:val="TitleChar"/>
        </w:rPr>
        <w:t xml:space="preserve"> with how the community of surveillance scholars is organized and how knowledge about surveillance is produced as it does with the fundamental characteristics of contemporary surveillance practices</w:t>
      </w:r>
      <w:r>
        <w:t>.</w:t>
      </w:r>
    </w:p>
    <w:p w:rsidR="00DB0251" w:rsidRPr="00DB0251" w:rsidRDefault="00DB0251" w:rsidP="00DB0251">
      <w:pPr>
        <w:pStyle w:val="Heading4"/>
        <w:rPr>
          <w:rStyle w:val="Style13ptBold"/>
          <w:b/>
        </w:rPr>
      </w:pPr>
      <w:r w:rsidRPr="00DB0251">
        <w:rPr>
          <w:rStyle w:val="Style13ptBold"/>
          <w:b/>
        </w:rPr>
        <w:t xml:space="preserve">Their interpretation makes </w:t>
      </w:r>
      <w:r>
        <w:rPr>
          <w:rStyle w:val="Style13ptBold"/>
          <w:b/>
        </w:rPr>
        <w:t>restrictions</w:t>
      </w:r>
      <w:r w:rsidRPr="00DB0251">
        <w:rPr>
          <w:rStyle w:val="Style13ptBold"/>
          <w:b/>
        </w:rPr>
        <w:t xml:space="preserve"> on </w:t>
      </w:r>
      <w:r w:rsidRPr="00DB0251">
        <w:rPr>
          <w:rStyle w:val="Style13ptBold"/>
          <w:b/>
          <w:u w:val="single"/>
        </w:rPr>
        <w:t>any information gathering</w:t>
      </w:r>
      <w:r w:rsidRPr="00DB0251">
        <w:rPr>
          <w:rStyle w:val="Style13ptBold"/>
          <w:b/>
        </w:rPr>
        <w:t xml:space="preserve"> topical---an explicit focus on intentionality is key to keep the topic manageable</w:t>
      </w:r>
    </w:p>
    <w:p w:rsidR="001B7253" w:rsidRDefault="00DB0251" w:rsidP="00C41F75">
      <w:r w:rsidRPr="00DB0251">
        <w:rPr>
          <w:rStyle w:val="Style13ptBold"/>
        </w:rPr>
        <w:t>Wood 9</w:t>
      </w:r>
      <w:r>
        <w:t xml:space="preserve"> – Dr. Murakami Wood, Lecturer in Town Planning at the School of Architecture Planning and Landscape at the University of Newcastle, Surveillance: Evidence, p. 26</w:t>
      </w:r>
    </w:p>
    <w:p w:rsidR="001B7253" w:rsidRDefault="001B7253" w:rsidP="00C41F75">
      <w:r>
        <w:t xml:space="preserve">Q37 Chairman: Thank you very much indeed. You are very welcome and we arc most grateful to you for coming. I said to the Committee that we have a large area to cover and I have asked that questions be brief and so. </w:t>
      </w:r>
      <w:proofErr w:type="gramStart"/>
      <w:r>
        <w:t>out</w:t>
      </w:r>
      <w:proofErr w:type="gramEnd"/>
      <w:r>
        <w:t xml:space="preserve"> of fairness, perhaps I could ask tha</w:t>
      </w:r>
      <w:r w:rsidR="00DB0251">
        <w:t>t</w:t>
      </w:r>
      <w:r>
        <w:t xml:space="preserve"> replies should be fairly concise too. Gentlemen, your expertise is in the field of surveillance. </w:t>
      </w:r>
      <w:r w:rsidRPr="00DB0251">
        <w:rPr>
          <w:rStyle w:val="TitleChar"/>
        </w:rPr>
        <w:t>Are you able to say how easy it is to de</w:t>
      </w:r>
      <w:r w:rsidR="00DB0251" w:rsidRPr="00DB0251">
        <w:rPr>
          <w:rStyle w:val="TitleChar"/>
        </w:rPr>
        <w:t>f</w:t>
      </w:r>
      <w:r w:rsidRPr="00DB0251">
        <w:rPr>
          <w:rStyle w:val="TitleChar"/>
        </w:rPr>
        <w:t>ine "surveillance"</w:t>
      </w:r>
      <w:r>
        <w:t xml:space="preserve"> and to what extent it is possible, if at all</w:t>
      </w:r>
      <w:r w:rsidR="00DB0251">
        <w:t>,</w:t>
      </w:r>
      <w:r>
        <w:t xml:space="preserve"> to break the concept into subcategories?</w:t>
      </w:r>
    </w:p>
    <w:p w:rsidR="001B7253" w:rsidRDefault="001B7253" w:rsidP="00C41F75">
      <w:proofErr w:type="spellStart"/>
      <w:r>
        <w:t>Dr</w:t>
      </w:r>
      <w:proofErr w:type="spellEnd"/>
      <w:r>
        <w:t xml:space="preserve"> Murakami Wood: </w:t>
      </w:r>
      <w:r w:rsidRPr="00DB0251">
        <w:rPr>
          <w:rStyle w:val="TitleChar"/>
        </w:rPr>
        <w:t xml:space="preserve">There are a large number of definitions of surveillance, some of which would seem </w:t>
      </w:r>
      <w:r w:rsidR="00DB0251">
        <w:rPr>
          <w:rStyle w:val="TitleChar"/>
        </w:rPr>
        <w:t>t</w:t>
      </w:r>
      <w:r w:rsidRPr="00DB0251">
        <w:rPr>
          <w:rStyle w:val="TitleChar"/>
        </w:rPr>
        <w:t xml:space="preserve">o cast </w:t>
      </w:r>
      <w:r w:rsidRPr="00DB0251">
        <w:rPr>
          <w:rStyle w:val="Emphasis"/>
        </w:rPr>
        <w:t>almost all information gathering</w:t>
      </w:r>
      <w:r w:rsidRPr="00DB0251">
        <w:rPr>
          <w:rStyle w:val="TitleChar"/>
        </w:rPr>
        <w:t xml:space="preserve"> as surveillance</w:t>
      </w:r>
      <w:r>
        <w:t xml:space="preserve"> and some of which would seem to only argue that "bad" forms of information gathering ar</w:t>
      </w:r>
      <w:r w:rsidR="00DB0251">
        <w:t>e</w:t>
      </w:r>
      <w:r>
        <w:t xml:space="preserve"> surveillance. I think </w:t>
      </w:r>
      <w:r w:rsidRPr="00DB0251">
        <w:rPr>
          <w:rStyle w:val="Emphasis"/>
        </w:rPr>
        <w:t>w</w:t>
      </w:r>
      <w:r w:rsidR="00DB0251" w:rsidRPr="00DB0251">
        <w:rPr>
          <w:rStyle w:val="Emphasis"/>
        </w:rPr>
        <w:t>e</w:t>
      </w:r>
      <w:r w:rsidRPr="00DB0251">
        <w:rPr>
          <w:rStyle w:val="Emphasis"/>
        </w:rPr>
        <w:t xml:space="preserve"> would regard neither of these extremes as being useful definitions</w:t>
      </w:r>
      <w:r>
        <w:t xml:space="preserve">. We would argue that the </w:t>
      </w:r>
      <w:r w:rsidRPr="00DB0251">
        <w:rPr>
          <w:rStyle w:val="Emphasis"/>
        </w:rPr>
        <w:t>int</w:t>
      </w:r>
      <w:r w:rsidR="00DB0251" w:rsidRPr="00DB0251">
        <w:rPr>
          <w:rStyle w:val="Emphasis"/>
        </w:rPr>
        <w:t>e</w:t>
      </w:r>
      <w:r w:rsidRPr="00DB0251">
        <w:rPr>
          <w:rStyle w:val="Emphasis"/>
        </w:rPr>
        <w:t>ntionality is the important aspect</w:t>
      </w:r>
      <w:r>
        <w:t xml:space="preserve">. I think that </w:t>
      </w:r>
      <w:r w:rsidRPr="00DB0251">
        <w:rPr>
          <w:rStyle w:val="TitleChar"/>
        </w:rPr>
        <w:t>information gathering with the intent to influence and control aspects of behaviour or activities of individuals or groups would be our working definition</w:t>
      </w:r>
      <w:r>
        <w:t xml:space="preserve">. So, </w:t>
      </w:r>
      <w:r w:rsidRPr="00DB0251">
        <w:rPr>
          <w:rStyle w:val="TitleChar"/>
        </w:rPr>
        <w:t xml:space="preserve">it is the </w:t>
      </w:r>
      <w:r w:rsidRPr="00DB0251">
        <w:rPr>
          <w:rStyle w:val="Emphasis"/>
        </w:rPr>
        <w:t>intention</w:t>
      </w:r>
      <w:r w:rsidRPr="00DB0251">
        <w:rPr>
          <w:rStyle w:val="TitleChar"/>
        </w:rPr>
        <w:t xml:space="preserve"> that w</w:t>
      </w:r>
      <w:r w:rsidR="00DB0251" w:rsidRPr="00DB0251">
        <w:rPr>
          <w:rStyle w:val="TitleChar"/>
        </w:rPr>
        <w:t>e</w:t>
      </w:r>
      <w:r w:rsidRPr="00DB0251">
        <w:rPr>
          <w:rStyle w:val="TitleChar"/>
        </w:rPr>
        <w:t xml:space="preserve"> regard as </w:t>
      </w:r>
      <w:r w:rsidRPr="00DB0251">
        <w:rPr>
          <w:rStyle w:val="Emphasis"/>
        </w:rPr>
        <w:t>important</w:t>
      </w:r>
      <w:r>
        <w:t>. However, w</w:t>
      </w:r>
      <w:r w:rsidR="00DB0251">
        <w:t>e</w:t>
      </w:r>
      <w:r>
        <w:t xml:space="preserve"> also argue that not all data that is gathered with no surveillance intention cannot become useful for surveillance in future and also there is the question of unintentional consequences of information gathering that are not thought of when the information is gathered.</w:t>
      </w:r>
    </w:p>
    <w:p w:rsidR="003C2E3F" w:rsidRPr="00112068" w:rsidRDefault="003C2E3F" w:rsidP="003C2E3F">
      <w:pPr>
        <w:pStyle w:val="Heading3"/>
      </w:pPr>
      <w:r>
        <w:lastRenderedPageBreak/>
        <w:t>Surveillance---Preventive Intent---Precision/Topic Education</w:t>
      </w:r>
    </w:p>
    <w:p w:rsidR="00112068" w:rsidRPr="00112068" w:rsidRDefault="00112068" w:rsidP="00112068">
      <w:pPr>
        <w:pStyle w:val="Heading4"/>
      </w:pPr>
      <w:r>
        <w:t xml:space="preserve">Their interpretation </w:t>
      </w:r>
      <w:r>
        <w:rPr>
          <w:u w:val="single"/>
        </w:rPr>
        <w:t>flattens</w:t>
      </w:r>
      <w:r>
        <w:t xml:space="preserve"> the topic by functionally equating </w:t>
      </w:r>
      <w:r>
        <w:rPr>
          <w:u w:val="single"/>
        </w:rPr>
        <w:t>all forms</w:t>
      </w:r>
      <w:r>
        <w:t xml:space="preserve"> of information gathering as “surveillance”---this makes </w:t>
      </w:r>
      <w:r>
        <w:rPr>
          <w:u w:val="single"/>
        </w:rPr>
        <w:t>nuanced</w:t>
      </w:r>
      <w:r>
        <w:t xml:space="preserve"> analysis </w:t>
      </w:r>
      <w:r>
        <w:rPr>
          <w:u w:val="single"/>
        </w:rPr>
        <w:t>impossible</w:t>
      </w:r>
      <w:r>
        <w:t xml:space="preserve"> and crushes education</w:t>
      </w:r>
    </w:p>
    <w:p w:rsidR="00112068" w:rsidRDefault="00112068" w:rsidP="00C41F75">
      <w:r w:rsidRPr="00112068">
        <w:rPr>
          <w:rStyle w:val="Style13ptBold"/>
        </w:rPr>
        <w:t>Fuchs 11</w:t>
      </w:r>
      <w:r>
        <w:t xml:space="preserve"> – Christian Fuchs, Chair in Media and Communication Studies Uppsala University, Department of Informatics and Media Studies. Sweden, “How Can Surveillance Be Defined?</w:t>
      </w:r>
      <w:proofErr w:type="gramStart"/>
      <w:r>
        <w:t>”,</w:t>
      </w:r>
      <w:proofErr w:type="gramEnd"/>
      <w:r>
        <w:t xml:space="preserve"> http://www.matrizes.usp.br/index.php/matrizes/article/viewFile/203/347</w:t>
      </w:r>
    </w:p>
    <w:p w:rsidR="00112068" w:rsidRDefault="00112068" w:rsidP="00C41F75">
      <w:r>
        <w:t xml:space="preserve">Theoretical </w:t>
      </w:r>
      <w:proofErr w:type="spellStart"/>
      <w:r>
        <w:t>conflationism</w:t>
      </w:r>
      <w:proofErr w:type="spellEnd"/>
    </w:p>
    <w:p w:rsidR="00293EC6" w:rsidRDefault="00112068" w:rsidP="00C41F75">
      <w:r w:rsidRPr="00112068">
        <w:rPr>
          <w:rStyle w:val="TitleChar"/>
        </w:rPr>
        <w:t xml:space="preserve">Neutral concepts of surveillance analyze phenomena as for example </w:t>
      </w:r>
      <w:r w:rsidRPr="00112068">
        <w:rPr>
          <w:rStyle w:val="Emphasis"/>
        </w:rPr>
        <w:t>taking care of a baby</w:t>
      </w:r>
      <w:r w:rsidRPr="00112068">
        <w:rPr>
          <w:rStyle w:val="TitleChar"/>
        </w:rPr>
        <w:t xml:space="preserve"> or the </w:t>
      </w:r>
      <w:r w:rsidRPr="00112068">
        <w:rPr>
          <w:rStyle w:val="Emphasis"/>
        </w:rPr>
        <w:t>electrocardiogram of a myocardial infarction patient</w:t>
      </w:r>
      <w:r w:rsidRPr="00112068">
        <w:rPr>
          <w:rStyle w:val="TitleChar"/>
        </w:rPr>
        <w:t xml:space="preserve"> on the same analytical level as for example preemptive state-surveillance of personal data of citizens for fighting terrorism or economic surveillance of private data and online behaviour by Internet companies such as Facebook, Google, </w:t>
      </w:r>
      <w:proofErr w:type="spellStart"/>
      <w:r w:rsidRPr="00112068">
        <w:rPr>
          <w:rStyle w:val="TitleChar"/>
        </w:rPr>
        <w:t>etc</w:t>
      </w:r>
      <w:proofErr w:type="spellEnd"/>
      <w:r w:rsidRPr="00112068">
        <w:rPr>
          <w:rStyle w:val="TitleChar"/>
        </w:rPr>
        <w:t xml:space="preserve"> for accumulating capital by targeted advertising. If surveillance is seen as an all-encompassing concept, it </w:t>
      </w:r>
      <w:r w:rsidRPr="00112068">
        <w:rPr>
          <w:rStyle w:val="Emphasis"/>
        </w:rPr>
        <w:t>becomes difficult to see the differences</w:t>
      </w:r>
      <w:r w:rsidRPr="00112068">
        <w:rPr>
          <w:rStyle w:val="TitleChar"/>
        </w:rPr>
        <w:t xml:space="preserve"> between phenomena of violence and care</w:t>
      </w:r>
      <w:r>
        <w:t xml:space="preserve">. The danger of surveillance </w:t>
      </w:r>
      <w:proofErr w:type="spellStart"/>
      <w:r>
        <w:t>conflationism</w:t>
      </w:r>
      <w:proofErr w:type="spellEnd"/>
      <w:r>
        <w:t xml:space="preserve"> is that violence and care can no longer be analytically separated because they are always both at the same time contained within the very concept of surveillance. </w:t>
      </w:r>
      <w:r w:rsidRPr="00112068">
        <w:rPr>
          <w:rStyle w:val="TitleChar"/>
        </w:rPr>
        <w:t xml:space="preserve">If surveillance is used as a neutral term, then the distinction between non-coercive information gathering and coercive surveillance processes becomes </w:t>
      </w:r>
      <w:r w:rsidRPr="00112068">
        <w:rPr>
          <w:rStyle w:val="Emphasis"/>
        </w:rPr>
        <w:t>blurred</w:t>
      </w:r>
      <w:r w:rsidRPr="00112068">
        <w:rPr>
          <w:rStyle w:val="TitleChar"/>
        </w:rPr>
        <w:t xml:space="preserve">, both phenomena are </w:t>
      </w:r>
      <w:r w:rsidRPr="00112068">
        <w:rPr>
          <w:rStyle w:val="Emphasis"/>
        </w:rPr>
        <w:t>amassed in an undifferentiated unity</w:t>
      </w:r>
      <w:r w:rsidRPr="00112068">
        <w:rPr>
          <w:rStyle w:val="TitleChar"/>
        </w:rPr>
        <w:t xml:space="preserve"> that </w:t>
      </w:r>
      <w:r w:rsidRPr="00112068">
        <w:rPr>
          <w:rStyle w:val="Emphasis"/>
        </w:rPr>
        <w:t>makes it hard to distinguish</w:t>
      </w:r>
      <w:r w:rsidRPr="00112068">
        <w:rPr>
          <w:rStyle w:val="TitleChar"/>
        </w:rPr>
        <w:t xml:space="preserve"> or categorically fix the degree of coercive severity of certain forms of surveillance. The double definitional strategy paves the categorical way for </w:t>
      </w:r>
      <w:r w:rsidRPr="00112068">
        <w:rPr>
          <w:rStyle w:val="Emphasis"/>
        </w:rPr>
        <w:t>trivializing</w:t>
      </w:r>
      <w:r w:rsidRPr="00112068">
        <w:rPr>
          <w:rStyle w:val="TitleChar"/>
        </w:rPr>
        <w:t xml:space="preserve"> coercive forms of surveillance. It becomes </w:t>
      </w:r>
      <w:r w:rsidRPr="00112068">
        <w:rPr>
          <w:rStyle w:val="Emphasis"/>
        </w:rPr>
        <w:t>more difficult to elaborate, apply, and use normative, critical concepts</w:t>
      </w:r>
      <w:r w:rsidRPr="00112068">
        <w:rPr>
          <w:rStyle w:val="TitleChar"/>
        </w:rPr>
        <w:t xml:space="preserve"> of surveillance. There is a danger that surveillance </w:t>
      </w:r>
      <w:proofErr w:type="spellStart"/>
      <w:r w:rsidRPr="00112068">
        <w:rPr>
          <w:rStyle w:val="TitleChar"/>
        </w:rPr>
        <w:t>conflationism</w:t>
      </w:r>
      <w:proofErr w:type="spellEnd"/>
      <w:r w:rsidRPr="00112068">
        <w:rPr>
          <w:rStyle w:val="TitleChar"/>
        </w:rPr>
        <w:t xml:space="preserve"> results in merely analytical concepts of surveillance that </w:t>
      </w:r>
      <w:r w:rsidRPr="00112068">
        <w:rPr>
          <w:rStyle w:val="Emphasis"/>
        </w:rPr>
        <w:t>lack normative and political potential</w:t>
      </w:r>
      <w:r>
        <w:t>.</w:t>
      </w:r>
    </w:p>
    <w:p w:rsidR="00112068" w:rsidRDefault="00293EC6" w:rsidP="00E34178">
      <w:pPr>
        <w:pStyle w:val="Heading4"/>
      </w:pPr>
      <w:r>
        <w:t xml:space="preserve"> </w:t>
      </w:r>
      <w:r w:rsidR="00E34178">
        <w:t xml:space="preserve">“Surveillance” must be conceptually distinguished from “information gathering” based on </w:t>
      </w:r>
      <w:r w:rsidR="00E34178">
        <w:rPr>
          <w:u w:val="single"/>
        </w:rPr>
        <w:t>coercion</w:t>
      </w:r>
      <w:r w:rsidR="00E34178">
        <w:t xml:space="preserve"> to guide </w:t>
      </w:r>
      <w:r w:rsidR="00E34178">
        <w:rPr>
          <w:u w:val="single"/>
        </w:rPr>
        <w:t>specific, targeted analysis</w:t>
      </w:r>
    </w:p>
    <w:p w:rsidR="00E34178" w:rsidRDefault="00E34178" w:rsidP="00E34178">
      <w:r w:rsidRPr="00112068">
        <w:rPr>
          <w:rStyle w:val="Style13ptBold"/>
        </w:rPr>
        <w:t>Fuchs 11</w:t>
      </w:r>
      <w:r>
        <w:t xml:space="preserve"> – Christian Fuchs, Chair in Media and Communication Studies Uppsala University, Department of Informatics and Media Studies. Sweden, “How Can Surveillance Be Defined?</w:t>
      </w:r>
      <w:proofErr w:type="gramStart"/>
      <w:r>
        <w:t>”,</w:t>
      </w:r>
      <w:proofErr w:type="gramEnd"/>
      <w:r>
        <w:t xml:space="preserve"> http://www.matrizes.usp.br/index.php/matrizes/article/viewFile/203/347</w:t>
      </w:r>
    </w:p>
    <w:p w:rsidR="00E34178" w:rsidRDefault="00E34178" w:rsidP="00E34178">
      <w:r>
        <w:t>Difference between information gathering and surveillance</w:t>
      </w:r>
    </w:p>
    <w:p w:rsidR="00E34178" w:rsidRPr="00E34178" w:rsidRDefault="00E34178" w:rsidP="00E34178">
      <w:r w:rsidRPr="00E34178">
        <w:rPr>
          <w:rStyle w:val="TitleChar"/>
        </w:rPr>
        <w:t xml:space="preserve">If surveillance is any form of systematic information gathering, then surveillance studies is the same as information society studies and the surveillance society is a term synonymous for the category of the information society. Given these assumptions, there are no grounds for claiming that </w:t>
      </w:r>
      <w:proofErr w:type="gramStart"/>
      <w:r w:rsidRPr="00E34178">
        <w:rPr>
          <w:rStyle w:val="TitleChar"/>
        </w:rPr>
        <w:t>surveillance studies is</w:t>
      </w:r>
      <w:proofErr w:type="gramEnd"/>
      <w:r w:rsidRPr="00E34178">
        <w:rPr>
          <w:rStyle w:val="TitleChar"/>
        </w:rPr>
        <w:t xml:space="preserve"> a distinct discipline or </w:t>
      </w:r>
      <w:proofErr w:type="spellStart"/>
      <w:r w:rsidRPr="00E34178">
        <w:rPr>
          <w:rStyle w:val="TitleChar"/>
        </w:rPr>
        <w:t>transdiscipline</w:t>
      </w:r>
      <w:proofErr w:type="spellEnd"/>
      <w:r w:rsidRPr="00E34178">
        <w:rPr>
          <w:rStyle w:val="TitleChar"/>
        </w:rPr>
        <w:t>.</w:t>
      </w:r>
      <w:r>
        <w:t xml:space="preserve"> </w:t>
      </w:r>
      <w:r w:rsidRPr="00E34178">
        <w:rPr>
          <w:rStyle w:val="TitleChar"/>
        </w:rPr>
        <w:t xml:space="preserve">For me, information and information society are the </w:t>
      </w:r>
      <w:r w:rsidRPr="00E34178">
        <w:rPr>
          <w:rStyle w:val="Emphasis"/>
        </w:rPr>
        <w:t>more general</w:t>
      </w:r>
      <w:r w:rsidRPr="00E34178">
        <w:rPr>
          <w:rStyle w:val="TitleChar"/>
        </w:rPr>
        <w:t xml:space="preserve"> terms</w:t>
      </w:r>
      <w:r>
        <w:t xml:space="preserve">. I consider surveillance as one specific kind of information process and a surveillance society as one specific kind of information society. The notion of the surveillance society characterizes for me certain negative aspects of heteronomous information societies. It is opposed to the notion of a participatory, co-operative, sustainable information society (Fuchs, 2008, 2010; Fuchs, </w:t>
      </w:r>
      <w:proofErr w:type="spellStart"/>
      <w:r>
        <w:t>Boersma</w:t>
      </w:r>
      <w:proofErr w:type="spellEnd"/>
      <w:r>
        <w:t xml:space="preserve">, </w:t>
      </w:r>
      <w:proofErr w:type="spellStart"/>
      <w:r>
        <w:t>Albrechtslund</w:t>
      </w:r>
      <w:proofErr w:type="spellEnd"/>
      <w:r>
        <w:t xml:space="preserve"> and </w:t>
      </w:r>
      <w:proofErr w:type="spellStart"/>
      <w:r>
        <w:t>Sanvoal</w:t>
      </w:r>
      <w:proofErr w:type="spellEnd"/>
      <w:r>
        <w:t xml:space="preserve">; Fuchs and </w:t>
      </w:r>
      <w:proofErr w:type="spellStart"/>
      <w:r>
        <w:t>Obrist</w:t>
      </w:r>
      <w:proofErr w:type="spellEnd"/>
      <w:r>
        <w:t xml:space="preserve">, 2010). Depending on societal contexts and political regulation, information has different effects. I suggest that the opposing term of surveillance is solidarity, which allows to categorically </w:t>
      </w:r>
      <w:proofErr w:type="gramStart"/>
      <w:r>
        <w:t>separate</w:t>
      </w:r>
      <w:proofErr w:type="gramEnd"/>
      <w:r>
        <w:t xml:space="preserve"> negative and positive aspects and effects of information processes. I do not intend to say that information technologies do not have positive potentials and I do agree with David Lyon and others that Foucault’s account is too dystopian and lacks positive visions and strategies for the transformation of society. The relationship of information technology and society is complex and dialectical and therefore creates multiple positive and negative potentials that frequently contradict each other (Fuchs, 2008). But under heteronomous societal conditions we cannot assume that the pros and cons of information technology are equally distributed, the negative ones are automatically present, </w:t>
      </w:r>
      <w:proofErr w:type="gramStart"/>
      <w:r>
        <w:t>the</w:t>
      </w:r>
      <w:proofErr w:type="gramEnd"/>
      <w:r>
        <w:t xml:space="preserve"> positive ones remain much more latent, precarious, and have to be realized in struggles. My suggestion is therefore that </w:t>
      </w:r>
      <w:r w:rsidRPr="00E34178">
        <w:rPr>
          <w:rStyle w:val="TitleChar"/>
        </w:rPr>
        <w:t xml:space="preserve">the term surveillance should be employed for describing the </w:t>
      </w:r>
      <w:r w:rsidRPr="00E34178">
        <w:rPr>
          <w:rStyle w:val="Emphasis"/>
        </w:rPr>
        <w:t>negative side of information gathering</w:t>
      </w:r>
      <w:r w:rsidRPr="00E34178">
        <w:rPr>
          <w:rStyle w:val="TitleChar"/>
        </w:rPr>
        <w:t xml:space="preserve">, processing, and use that is </w:t>
      </w:r>
      <w:r w:rsidRPr="00E34178">
        <w:rPr>
          <w:rStyle w:val="Emphasis"/>
        </w:rPr>
        <w:t>inextricably bound up with coercion</w:t>
      </w:r>
      <w:r>
        <w:t>, domination, and (direct or indirect; physical, symbolic, structural, or ideological) violence.</w:t>
      </w:r>
    </w:p>
    <w:p w:rsidR="003C2E3F" w:rsidRDefault="003C2E3F" w:rsidP="003C2E3F">
      <w:pPr>
        <w:pStyle w:val="Heading4"/>
      </w:pPr>
      <w:r>
        <w:lastRenderedPageBreak/>
        <w:t>Etymology</w:t>
      </w:r>
    </w:p>
    <w:p w:rsidR="003C2E3F" w:rsidRDefault="003C2E3F" w:rsidP="003C2E3F">
      <w:r w:rsidRPr="00112068">
        <w:rPr>
          <w:rStyle w:val="Style13ptBold"/>
        </w:rPr>
        <w:t>Fuchs 11</w:t>
      </w:r>
      <w:r>
        <w:t xml:space="preserve"> – Christian Fuchs, Chair in Media and Communication Studies Uppsala University, Department of Informatics and Media Studies. Sweden, “How Can Surveillance Be Defined?</w:t>
      </w:r>
      <w:proofErr w:type="gramStart"/>
      <w:r>
        <w:t>”,</w:t>
      </w:r>
      <w:proofErr w:type="gramEnd"/>
      <w:r>
        <w:t xml:space="preserve"> http://www.matrizes.usp.br/index.php/matrizes/article/viewFile/203/347</w:t>
      </w:r>
    </w:p>
    <w:p w:rsidR="003C2E3F" w:rsidRDefault="003C2E3F" w:rsidP="003C2E3F">
      <w:r>
        <w:t>A CRITIQUE OF NEUTRAL SURVEILLANCE CONCEPTS</w:t>
      </w:r>
    </w:p>
    <w:p w:rsidR="003C2E3F" w:rsidRPr="00112068" w:rsidRDefault="003C2E3F" w:rsidP="003C2E3F">
      <w:pPr>
        <w:rPr>
          <w:rStyle w:val="TitleChar"/>
        </w:rPr>
      </w:pPr>
      <w:r>
        <w:t xml:space="preserve">In my opinion, </w:t>
      </w:r>
      <w:r w:rsidRPr="00112068">
        <w:rPr>
          <w:rStyle w:val="TitleChar"/>
        </w:rPr>
        <w:t>there are four reasons that speak against defining surveillance in a neutral way.</w:t>
      </w:r>
    </w:p>
    <w:p w:rsidR="003C2E3F" w:rsidRPr="00112068" w:rsidRDefault="003C2E3F" w:rsidP="003C2E3F">
      <w:pPr>
        <w:rPr>
          <w:rStyle w:val="Emphasis"/>
        </w:rPr>
      </w:pPr>
      <w:r w:rsidRPr="00112068">
        <w:rPr>
          <w:rStyle w:val="Emphasis"/>
        </w:rPr>
        <w:t>Etymology</w:t>
      </w:r>
    </w:p>
    <w:p w:rsidR="003C2E3F" w:rsidRDefault="003C2E3F" w:rsidP="003C2E3F">
      <w:r w:rsidRPr="00112068">
        <w:rPr>
          <w:rStyle w:val="TitleChar"/>
        </w:rPr>
        <w:t xml:space="preserve">Surveillance stems etymologically from the French </w:t>
      </w:r>
      <w:proofErr w:type="spellStart"/>
      <w:r w:rsidRPr="00112068">
        <w:rPr>
          <w:rStyle w:val="TitleChar"/>
        </w:rPr>
        <w:t>surveiller</w:t>
      </w:r>
      <w:proofErr w:type="spellEnd"/>
      <w:r w:rsidRPr="00112068">
        <w:rPr>
          <w:rStyle w:val="TitleChar"/>
        </w:rPr>
        <w:t>, to oversee, watch over</w:t>
      </w:r>
      <w:r>
        <w:t xml:space="preserve">. Lyon (2001, p. 3) says that literally surveillance as “watching over” implies both involves care and control. </w:t>
      </w:r>
      <w:r w:rsidRPr="00112068">
        <w:rPr>
          <w:rStyle w:val="TitleChar"/>
        </w:rPr>
        <w:t>Watching over implies that there is a social hierarchy between persons</w:t>
      </w:r>
      <w:r>
        <w:t xml:space="preserve">, in which one person exerts power over the other. Watching, monitoring, seeing over someone is etymologically connected to nouns such as watcher, watchmen, overseer, and officer. </w:t>
      </w:r>
      <w:r w:rsidRPr="00112068">
        <w:rPr>
          <w:rStyle w:val="TitleChar"/>
        </w:rPr>
        <w:t>If the word surveillance implies power hierarchies, then it is best to assume that surveillance always has to do with</w:t>
      </w:r>
      <w:r>
        <w:t xml:space="preserve"> domination, violence, and (potential or actual) </w:t>
      </w:r>
      <w:r w:rsidRPr="00112068">
        <w:rPr>
          <w:rStyle w:val="TitleChar"/>
        </w:rPr>
        <w:t>coercion</w:t>
      </w:r>
      <w:r>
        <w:t xml:space="preserve">. Foucault </w:t>
      </w:r>
      <w:proofErr w:type="spellStart"/>
      <w:r>
        <w:t>there fore</w:t>
      </w:r>
      <w:proofErr w:type="spellEnd"/>
      <w:r>
        <w:t xml:space="preserve"> sees surveillance as a technique of coercion (Foucault, 1977, p. 222)</w:t>
      </w:r>
      <w:proofErr w:type="gramStart"/>
      <w:r>
        <w:t>,</w:t>
      </w:r>
      <w:proofErr w:type="gramEnd"/>
      <w:r>
        <w:t xml:space="preserve"> it is “power exercised over him [an individual] through supervision” (Foucault, 1994, p. 84). John </w:t>
      </w:r>
      <w:proofErr w:type="spellStart"/>
      <w:r>
        <w:t>Gilliom</w:t>
      </w:r>
      <w:proofErr w:type="spellEnd"/>
      <w:r>
        <w:t xml:space="preserve"> (2001) studied the attitudes of women who were on welfare in Ohio, whose personal activities are intensively documented and assessed by computerized systems. </w:t>
      </w:r>
      <w:proofErr w:type="spellStart"/>
      <w:r>
        <w:t>Gilliom</w:t>
      </w:r>
      <w:proofErr w:type="spellEnd"/>
      <w:r>
        <w:t xml:space="preserve"> stresses that this system works as “overseer of the poor”. He concludes that these women saw surveillance as inherently negative. Surveillance would be “watching from above”, an “expression and instrument of power” used “to control human behavior” (</w:t>
      </w:r>
      <w:proofErr w:type="spellStart"/>
      <w:r>
        <w:t>Gilliom</w:t>
      </w:r>
      <w:proofErr w:type="spellEnd"/>
      <w:r>
        <w:t xml:space="preserve">, 2001, p. 3). </w:t>
      </w:r>
      <w:proofErr w:type="gramStart"/>
      <w:r>
        <w:t>“The politics of surveillance necessarily include the dynamics of power and domination” (</w:t>
      </w:r>
      <w:proofErr w:type="spellStart"/>
      <w:r>
        <w:t>Gilliom</w:t>
      </w:r>
      <w:proofErr w:type="spellEnd"/>
      <w:r>
        <w:t xml:space="preserve"> 2001, p. 2).</w:t>
      </w:r>
      <w:proofErr w:type="gramEnd"/>
      <w:r>
        <w:t xml:space="preserve"> Gilliam also notes the connectedness of the term surveillance to the categories overseer and supervisor (</w:t>
      </w:r>
      <w:proofErr w:type="spellStart"/>
      <w:r>
        <w:t>Gilliom</w:t>
      </w:r>
      <w:proofErr w:type="spellEnd"/>
      <w:r>
        <w:t>, 2001, p. 3).</w:t>
      </w:r>
    </w:p>
    <w:p w:rsidR="00F201A3" w:rsidRDefault="00F201A3" w:rsidP="00F201A3">
      <w:pPr>
        <w:pStyle w:val="Heading3"/>
      </w:pPr>
      <w:r>
        <w:lastRenderedPageBreak/>
        <w:t>Surveillance---Doesn’t Require Intent</w:t>
      </w:r>
    </w:p>
    <w:p w:rsidR="00074E28" w:rsidRPr="00D82327" w:rsidRDefault="00D82327" w:rsidP="00D82327">
      <w:pPr>
        <w:pStyle w:val="Heading4"/>
      </w:pPr>
      <w:r>
        <w:t xml:space="preserve">“Surveillance” is </w:t>
      </w:r>
      <w:r>
        <w:rPr>
          <w:u w:val="single"/>
        </w:rPr>
        <w:t>gathering data</w:t>
      </w:r>
      <w:r>
        <w:t>---it doesn’t require preventive intent</w:t>
      </w:r>
    </w:p>
    <w:p w:rsidR="00D82327" w:rsidRDefault="00D82327" w:rsidP="00074E28">
      <w:r w:rsidRPr="00D82327">
        <w:rPr>
          <w:rStyle w:val="Style13ptBold"/>
        </w:rPr>
        <w:t>Rule 12</w:t>
      </w:r>
      <w:r>
        <w:t xml:space="preserve"> – James B. Rule, Distinguished Affiliated Scholar at the Center for the Study of Law and Society at the University of California, Berkeley, Routledge Handbook of Surveillance Studies, Ed. Lyon, Ball, and </w:t>
      </w:r>
      <w:proofErr w:type="spellStart"/>
      <w:r>
        <w:t>Iaggerty</w:t>
      </w:r>
      <w:proofErr w:type="spellEnd"/>
      <w:r>
        <w:t>, p. 64-65</w:t>
      </w:r>
    </w:p>
    <w:p w:rsidR="00074E28" w:rsidRDefault="00074E28" w:rsidP="00074E28">
      <w:r w:rsidRPr="00D82327">
        <w:rPr>
          <w:rStyle w:val="StyleUnderline"/>
        </w:rPr>
        <w:t>For many people, the term “surveillance” conjures up images of the systematic tracking of individuals’ lives by distant and powerful agencies</w:t>
      </w:r>
      <w:r>
        <w:t xml:space="preserve">. These pop-up cartoon images are not entirely misleading. To be sure, surveillance takes many different forms. </w:t>
      </w:r>
      <w:r w:rsidRPr="00D82327">
        <w:rPr>
          <w:rStyle w:val="StyleUnderline"/>
        </w:rPr>
        <w:t>But since the middle of the twentieth century, the monitoring of ordinary people’s affairs by large institutions has grown precipitously. Such direct intakes of detailed information on literally millions of people at a time</w:t>
      </w:r>
      <w:r>
        <w:t>—and their use by organizations to shape their dealings with the people concerned—</w:t>
      </w:r>
      <w:r w:rsidRPr="00D82327">
        <w:rPr>
          <w:rStyle w:val="StyleUnderline"/>
        </w:rPr>
        <w:t xml:space="preserve">represent one of the most far-reaching social changes of the last 50 years. These </w:t>
      </w:r>
      <w:r w:rsidRPr="00D82327">
        <w:rPr>
          <w:rStyle w:val="Emphasis"/>
        </w:rPr>
        <w:t xml:space="preserve">strictly </w:t>
      </w:r>
      <w:r w:rsidRPr="00D82327">
        <w:rPr>
          <w:rStyle w:val="Emphasis"/>
          <w:i/>
        </w:rPr>
        <w:t>bureaucratic</w:t>
      </w:r>
      <w:r w:rsidRPr="00D82327">
        <w:rPr>
          <w:rStyle w:val="Emphasis"/>
        </w:rPr>
        <w:t xml:space="preserve"> forms</w:t>
      </w:r>
      <w:r w:rsidRPr="00D82327">
        <w:rPr>
          <w:rStyle w:val="StyleUnderline"/>
        </w:rPr>
        <w:t xml:space="preserve"> of surveillance</w:t>
      </w:r>
      <w:r>
        <w:t xml:space="preserve">, and their tensions with values of privacy, </w:t>
      </w:r>
      <w:r w:rsidRPr="00D82327">
        <w:rPr>
          <w:rStyle w:val="StyleUnderline"/>
        </w:rPr>
        <w:t>are the subject of this chapter</w:t>
      </w:r>
      <w:r>
        <w:t>.</w:t>
      </w:r>
    </w:p>
    <w:p w:rsidR="00074E28" w:rsidRDefault="00074E28" w:rsidP="00074E28">
      <w:r>
        <w:t>Surveillance</w:t>
      </w:r>
    </w:p>
    <w:p w:rsidR="00074E28" w:rsidRDefault="00074E28" w:rsidP="00074E28">
      <w:r w:rsidRPr="00D82327">
        <w:rPr>
          <w:rStyle w:val="StyleUnderline"/>
        </w:rPr>
        <w:t xml:space="preserve">Surveillance is a </w:t>
      </w:r>
      <w:r w:rsidRPr="00D82327">
        <w:rPr>
          <w:rStyle w:val="Emphasis"/>
        </w:rPr>
        <w:t>ubiquitous ingredient</w:t>
      </w:r>
      <w:r w:rsidRPr="00D82327">
        <w:rPr>
          <w:rStyle w:val="StyleUnderline"/>
        </w:rPr>
        <w:t xml:space="preserve"> of social life</w:t>
      </w:r>
      <w:r>
        <w:t>. In virtually every enduring social relationship, parties note the actions of others and seek to influence future actions in light of information thus collected. This holds as much for intimate dyads—mutually preoccupied lovers, for example, or mothers and infants—as for relations among sovereign states. Surveillance and concomitant processes of social control are as basic to the life of neighborhoods, churches, industries and professions as they are to relations between government or corporate organizations and individuals.</w:t>
      </w:r>
    </w:p>
    <w:p w:rsidR="00D82327" w:rsidRDefault="00074E28" w:rsidP="00074E28">
      <w:r>
        <w:t xml:space="preserve">But whereas the ability of communities, families, and local associations to track the affairs of individuals has widely declined in the world's "advanced" societies, </w:t>
      </w:r>
      <w:r w:rsidRPr="00D82327">
        <w:rPr>
          <w:rStyle w:val="Emphasis"/>
        </w:rPr>
        <w:t>institutional</w:t>
      </w:r>
      <w:r w:rsidRPr="00D82327">
        <w:rPr>
          <w:rStyle w:val="StyleUnderline"/>
        </w:rPr>
        <w:t xml:space="preserve"> surveillance has lately made vast strides</w:t>
      </w:r>
      <w:r>
        <w:t xml:space="preserve">. Throughout the world's prosperous liberal societies, </w:t>
      </w:r>
      <w:r w:rsidRPr="00D82327">
        <w:rPr>
          <w:rStyle w:val="StyleUnderline"/>
        </w:rPr>
        <w:t>people have come to expect their dealings with all sorts of large organizations to be mediated by their "records."</w:t>
      </w:r>
      <w:r>
        <w:t xml:space="preserve"> These records are ongoing products of past interactions between institutions and individuals—and o</w:t>
      </w:r>
      <w:r w:rsidR="00D82327">
        <w:t xml:space="preserve">f </w:t>
      </w:r>
      <w:r w:rsidRPr="00D82327">
        <w:rPr>
          <w:rStyle w:val="StyleUnderline"/>
        </w:rPr>
        <w:t xml:space="preserve">active and resourceful efforts by the institutions to </w:t>
      </w:r>
      <w:r w:rsidRPr="00D82327">
        <w:rPr>
          <w:rStyle w:val="Emphasis"/>
        </w:rPr>
        <w:t>gather data</w:t>
      </w:r>
      <w:r w:rsidRPr="00D82327">
        <w:rPr>
          <w:rStyle w:val="StyleUnderline"/>
        </w:rPr>
        <w:t xml:space="preserve"> on individuals</w:t>
      </w:r>
      <w:r>
        <w:t>. The result is that all sorts o</w:t>
      </w:r>
      <w:r w:rsidR="00D82327">
        <w:t>f</w:t>
      </w:r>
      <w:r>
        <w:t xml:space="preserve"> corporate and state performances that individuals expect—from allocation of consumer credit and social security benefits to the control of crime and terrorism—turn on one or another form of institutional surveillance. </w:t>
      </w:r>
      <w:proofErr w:type="gramStart"/>
      <w:r>
        <w:t>Perhaps needless to say.</w:t>
      </w:r>
      <w:proofErr w:type="gramEnd"/>
      <w:r>
        <w:t xml:space="preserve"> </w:t>
      </w:r>
      <w:proofErr w:type="gramStart"/>
      <w:r>
        <w:t>the</w:t>
      </w:r>
      <w:proofErr w:type="gramEnd"/>
      <w:r>
        <w:t xml:space="preserve"> outcomes of such surveillance make vast differences in what Max Weber would have called the "life </w:t>
      </w:r>
      <w:r w:rsidR="00D82327">
        <w:t>chances" of the people involved.</w:t>
      </w:r>
    </w:p>
    <w:p w:rsidR="00D82327" w:rsidRDefault="00074E28" w:rsidP="00074E28">
      <w:r>
        <w:t>No twenty-first-</w:t>
      </w:r>
      <w:r w:rsidR="00D82327">
        <w:t>century</w:t>
      </w:r>
      <w:r>
        <w:t xml:space="preserve"> society, save perhaps the very poorest, is altogether without such large-scale collection, processing and use of data on individuals' lives. Indeed, we might arguably regard the extent o</w:t>
      </w:r>
      <w:r w:rsidR="00D82327">
        <w:t>f</w:t>
      </w:r>
      <w:r>
        <w:t xml:space="preserve"> penetration of large-scale institutions into the details of people's lives as one measure of modernity (if not</w:t>
      </w:r>
      <w:r w:rsidR="00D82327">
        <w:t xml:space="preserve"> post-modernity). The feet that these activities are so consequential—for the </w:t>
      </w:r>
      <w:proofErr w:type="gramStart"/>
      <w:r w:rsidR="00D82327">
        <w:t>institutions,</w:t>
      </w:r>
      <w:proofErr w:type="gramEnd"/>
      <w:r w:rsidR="00D82327">
        <w:t xml:space="preserve"> and for the individuals concerned—makes anxiety and opposition over their repercussions on privacy values inevitable.</w:t>
      </w:r>
    </w:p>
    <w:p w:rsidR="00D82327" w:rsidRDefault="00D82327" w:rsidP="00074E28">
      <w:r w:rsidRPr="00D82327">
        <w:rPr>
          <w:rStyle w:val="StyleUnderline"/>
        </w:rPr>
        <w:t xml:space="preserve">Despite the slightly foreboding associations of the term, </w:t>
      </w:r>
      <w:r w:rsidRPr="00D82327">
        <w:rPr>
          <w:rStyle w:val="Emphasis"/>
        </w:rPr>
        <w:t>surveillance need not be unfriendly</w:t>
      </w:r>
      <w:r w:rsidRPr="00D82327">
        <w:rPr>
          <w:rStyle w:val="StyleUnderline"/>
        </w:rPr>
        <w:t xml:space="preserve"> in its effects on the individuals subjected to it. In the intensive care ward at the hospital, most patients probably do not resent the intrusive and constant surveillance directed at them. Seekers of social security benefits or credit accounts will normally be quick to call attention to their recorded eligibility for these things—in effect demanding performances based on surveillance</w:t>
      </w:r>
      <w:r>
        <w:t>. Indeed, it is a measure of the pervasiveness of surveillance in our world that we reflexively appeal to our "records" in seeking action from large institutions.</w:t>
      </w:r>
    </w:p>
    <w:p w:rsidR="00074E28" w:rsidRDefault="00D82327" w:rsidP="00074E28">
      <w:r>
        <w:t xml:space="preserve">But </w:t>
      </w:r>
      <w:r w:rsidRPr="00D82327">
        <w:rPr>
          <w:rStyle w:val="Emphasis"/>
        </w:rPr>
        <w:t>even relatively benevolent forms</w:t>
      </w:r>
      <w:r w:rsidRPr="00D82327">
        <w:rPr>
          <w:rStyle w:val="StyleUnderline"/>
        </w:rPr>
        <w:t xml:space="preserve"> of surveillance require some tough-minded measures of institutional enforcement vis-a-m individuals who seek services</w:t>
      </w:r>
      <w:r>
        <w:t xml:space="preserve">. Allocating social security payments to those who deserve them—as judged by the letter of the law—inevitably means hoi allocating such benefits to other would-be claimants. </w:t>
      </w:r>
      <w:proofErr w:type="gramStart"/>
      <w:r>
        <w:t>Providing medical benefits, either through government or private insurance, means distinguishing between those entitled to the benefits and others.</w:t>
      </w:r>
      <w:proofErr w:type="gramEnd"/>
      <w:r>
        <w:t xml:space="preserve"> When the good things of life are passed around, unless everyone is held to be equally entitled, the logic of surveillance demands distinctions between the deserving, and others. Ami this in turn sets m motion requirements for positive identification, close record-keeping, precise recording of each individual case history, and so on (see also Webster, this volume).</w:t>
      </w:r>
    </w:p>
    <w:p w:rsidR="005557C4" w:rsidRPr="00623560" w:rsidRDefault="005557C4" w:rsidP="005557C4">
      <w:pPr>
        <w:pStyle w:val="Heading4"/>
      </w:pPr>
      <w:r>
        <w:lastRenderedPageBreak/>
        <w:t xml:space="preserve">“Surveillance” includes </w:t>
      </w:r>
      <w:r>
        <w:rPr>
          <w:u w:val="single"/>
        </w:rPr>
        <w:t>routine</w:t>
      </w:r>
      <w:r>
        <w:t xml:space="preserve"> </w:t>
      </w:r>
      <w:r w:rsidR="00623560">
        <w:t xml:space="preserve">data collection---they </w:t>
      </w:r>
      <w:r w:rsidR="00623560">
        <w:rPr>
          <w:u w:val="single"/>
        </w:rPr>
        <w:t>exclude</w:t>
      </w:r>
      <w:r w:rsidR="00623560">
        <w:t xml:space="preserve"> the majority of </w:t>
      </w:r>
      <w:r w:rsidR="00623560">
        <w:rPr>
          <w:u w:val="single"/>
        </w:rPr>
        <w:t>contemporary</w:t>
      </w:r>
      <w:r w:rsidR="00623560">
        <w:t xml:space="preserve"> activity and </w:t>
      </w:r>
      <w:r w:rsidR="00623560">
        <w:rPr>
          <w:u w:val="single"/>
        </w:rPr>
        <w:t>over-focus</w:t>
      </w:r>
      <w:r w:rsidR="00623560">
        <w:t xml:space="preserve"> on dramatic manifestations</w:t>
      </w:r>
    </w:p>
    <w:p w:rsidR="005557C4" w:rsidRDefault="005557C4" w:rsidP="00074E28">
      <w:r w:rsidRPr="005557C4">
        <w:rPr>
          <w:rStyle w:val="Style13ptBold"/>
        </w:rPr>
        <w:t>Ball 3</w:t>
      </w:r>
      <w:r>
        <w:t xml:space="preserve"> – Kirstie Ball, Professor of Organization at The Open University, and Frank Webster, Professor of Sociology at City University, London, The Intensification of Surveillance: Crime, Terrorism and Warfare in the Information Age, p. 1-2</w:t>
      </w:r>
    </w:p>
    <w:p w:rsidR="005557C4" w:rsidRDefault="005557C4" w:rsidP="00074E28">
      <w:r w:rsidRPr="005557C4">
        <w:rPr>
          <w:rStyle w:val="StyleUnderline"/>
        </w:rPr>
        <w:t>Surveillance involves the observation, recording and categorization of information about people, processes and institutions.</w:t>
      </w:r>
      <w:r>
        <w:t xml:space="preserve"> It calls for the collection of information, its storage, </w:t>
      </w:r>
      <w:proofErr w:type="gramStart"/>
      <w:r>
        <w:t>examination</w:t>
      </w:r>
      <w:proofErr w:type="gramEnd"/>
      <w:r>
        <w:t xml:space="preserve"> and - as a rule - its transmission. </w:t>
      </w:r>
      <w:r w:rsidRPr="005557C4">
        <w:rPr>
          <w:rStyle w:val="StyleUnderline"/>
        </w:rPr>
        <w:t>It is a distinguishing feature of modernity</w:t>
      </w:r>
      <w:r>
        <w:t xml:space="preserve">, though until the 1980s the centrality of surveillance to the making of our world had been underestimated in social analysis. </w:t>
      </w:r>
      <w:r w:rsidRPr="005557C4">
        <w:rPr>
          <w:rStyle w:val="StyleUnderline"/>
        </w:rPr>
        <w:t xml:space="preserve">Over the years surveillance has become </w:t>
      </w:r>
      <w:r w:rsidRPr="005557C4">
        <w:rPr>
          <w:rStyle w:val="Emphasis"/>
        </w:rPr>
        <w:t>increasingly systematic</w:t>
      </w:r>
      <w:r w:rsidRPr="005557C4">
        <w:rPr>
          <w:rStyle w:val="StyleUnderline"/>
        </w:rPr>
        <w:t xml:space="preserve"> and </w:t>
      </w:r>
      <w:r w:rsidRPr="005557C4">
        <w:rPr>
          <w:rStyle w:val="Emphasis"/>
        </w:rPr>
        <w:t>embedded</w:t>
      </w:r>
      <w:r w:rsidRPr="005557C4">
        <w:rPr>
          <w:rStyle w:val="StyleUnderline"/>
        </w:rPr>
        <w:t xml:space="preserve"> in everyday life, particularly as state</w:t>
      </w:r>
      <w:r>
        <w:t xml:space="preserve"> (and, latterly, supra-state) </w:t>
      </w:r>
      <w:r w:rsidRPr="005557C4">
        <w:rPr>
          <w:rStyle w:val="StyleUnderline"/>
        </w:rPr>
        <w:t xml:space="preserve">agencies and corporations have strengthened and consolidated their positions. More and more we are surveilled in </w:t>
      </w:r>
      <w:r w:rsidRPr="005557C4">
        <w:rPr>
          <w:rStyle w:val="Emphasis"/>
        </w:rPr>
        <w:t>quite routine</w:t>
      </w:r>
      <w:r w:rsidRPr="005557C4">
        <w:rPr>
          <w:rStyle w:val="StyleUnderline"/>
        </w:rPr>
        <w:t xml:space="preserve"> activities</w:t>
      </w:r>
      <w:r>
        <w:t xml:space="preserve">, as we make telephone calls, pay by debit card, walk into a store and into the path of security cameras, or enter a library through electronic turnstiles. </w:t>
      </w:r>
      <w:r w:rsidRPr="005557C4">
        <w:rPr>
          <w:rStyle w:val="StyleUnderline"/>
        </w:rPr>
        <w:t xml:space="preserve">It is </w:t>
      </w:r>
      <w:r w:rsidRPr="005557C4">
        <w:rPr>
          <w:rStyle w:val="Emphasis"/>
        </w:rPr>
        <w:t>important</w:t>
      </w:r>
      <w:r w:rsidRPr="005557C4">
        <w:rPr>
          <w:rStyle w:val="StyleUnderline"/>
        </w:rPr>
        <w:t xml:space="preserve"> that this </w:t>
      </w:r>
      <w:r w:rsidRPr="005557C4">
        <w:rPr>
          <w:rStyle w:val="Emphasis"/>
        </w:rPr>
        <w:t>routine character</w:t>
      </w:r>
      <w:r w:rsidRPr="005557C4">
        <w:rPr>
          <w:rStyle w:val="StyleUnderline"/>
        </w:rPr>
        <w:t xml:space="preserve"> of much surveillance is registered, since commentators so often </w:t>
      </w:r>
      <w:r w:rsidRPr="005557C4">
        <w:rPr>
          <w:rStyle w:val="Emphasis"/>
        </w:rPr>
        <w:t>focus exclusively on the dramatic manifestations of surveillance</w:t>
      </w:r>
      <w:r w:rsidRPr="005557C4">
        <w:rPr>
          <w:rStyle w:val="StyleUnderline"/>
        </w:rPr>
        <w:t xml:space="preserve"> such as communications interceptions and spy satellites in pursuit of putative and deadly enemies</w:t>
      </w:r>
      <w:r>
        <w:t>.</w:t>
      </w:r>
    </w:p>
    <w:p w:rsidR="005557C4" w:rsidRDefault="005557C4" w:rsidP="00074E28">
      <w:r w:rsidRPr="005557C4">
        <w:rPr>
          <w:rStyle w:val="StyleUnderline"/>
        </w:rPr>
        <w:t>In recent decades, aided by innovations in</w:t>
      </w:r>
      <w:r>
        <w:t xml:space="preserve"> information and communications technologies </w:t>
      </w:r>
      <w:r w:rsidRPr="005557C4">
        <w:rPr>
          <w:rStyle w:val="StyleUnderline"/>
        </w:rPr>
        <w:t>(ICTs), surveillance has expanded and deepened its reach enormously</w:t>
      </w:r>
      <w:r>
        <w:t xml:space="preserve">. Indeed, it is now conducted at unprecedented intensive and extensive levels while it is vastly more organized and technology-based than hitherto. </w:t>
      </w:r>
      <w:r w:rsidRPr="005557C4">
        <w:rPr>
          <w:rStyle w:val="StyleUnderline"/>
        </w:rPr>
        <w:t>Surveillance is a matter of such routine that generally it escapes our notice</w:t>
      </w:r>
      <w:r>
        <w:t xml:space="preserve"> - who, for instance, reflects much on the traces they leave on the supermarkets' checkout, and who worries about the tracking their credit card transactions allow? Most of the time we do not even bother to notice the surveillance made possible by the generation of what has been called transactional information (Burnham, 1983) - the records we create incidentally in everyday activities such as using the telephone, logging on to the Internet, or signing a debit card bill. Furthermore, </w:t>
      </w:r>
      <w:r w:rsidRPr="005557C4">
        <w:rPr>
          <w:rStyle w:val="StyleUnderline"/>
        </w:rPr>
        <w:t xml:space="preserve">different sorts of surveillance are increasingly melded such that records collected for one purpose may be accessed and </w:t>
      </w:r>
      <w:proofErr w:type="spellStart"/>
      <w:r w:rsidRPr="005557C4">
        <w:rPr>
          <w:rStyle w:val="StyleUnderline"/>
        </w:rPr>
        <w:t>analysed</w:t>
      </w:r>
      <w:proofErr w:type="spellEnd"/>
      <w:r w:rsidRPr="005557C4">
        <w:rPr>
          <w:rStyle w:val="StyleUnderline"/>
        </w:rPr>
        <w:t xml:space="preserve"> for quite another:</w:t>
      </w:r>
      <w:r>
        <w:t xml:space="preserve"> the golf club's membership list may be an attractive database for the insurance agent, address lists of subscribers to particular magazines may be especially revealing when combined with other information on consumer preferences. Such personal data are now routinely abstracted from individuals through economic transactions, and our interaction with communications networks, and the data are circulated, as data flows, between various databases via 'information superhighways'. Categorizations of these data according to lifestyle, shopping habits, viewing habits and travel preferences are made in what has been termed the '</w:t>
      </w:r>
      <w:proofErr w:type="spellStart"/>
      <w:r>
        <w:t>phenetic</w:t>
      </w:r>
      <w:proofErr w:type="spellEnd"/>
      <w:r>
        <w:t xml:space="preserve"> fix' (Phillips &amp; Curry, 2002; Lyon, 2002b), which then informs how the economic risk associated with these categories of people is managed. More generally, the globe is increasingly engulfed in media which report, expose and inflect issues from around the world, these surveillance activities having important yet paradoxical consequences on actions and our states of mind. Visibility has become a social, economic and political issue, and an indelible feature of advanced societies (Lyon, 2002b; Haggerty &amp; Ericson, 2000).</w:t>
      </w:r>
    </w:p>
    <w:p w:rsidR="008555A8" w:rsidRPr="00EB6194" w:rsidRDefault="00EB6194" w:rsidP="00EB6194">
      <w:pPr>
        <w:pStyle w:val="Heading4"/>
      </w:pPr>
      <w:r>
        <w:t xml:space="preserve">Broad interpretations of “surveillance” are key to </w:t>
      </w:r>
      <w:r>
        <w:rPr>
          <w:u w:val="single"/>
        </w:rPr>
        <w:t>advance discussion</w:t>
      </w:r>
      <w:r>
        <w:t xml:space="preserve"> of the topic beyond a </w:t>
      </w:r>
      <w:r>
        <w:rPr>
          <w:u w:val="single"/>
        </w:rPr>
        <w:t>limited fixation</w:t>
      </w:r>
      <w:r>
        <w:t xml:space="preserve"> on </w:t>
      </w:r>
      <w:r>
        <w:rPr>
          <w:u w:val="single"/>
        </w:rPr>
        <w:t>overt</w:t>
      </w:r>
      <w:r>
        <w:t xml:space="preserve"> monitoring---that’s critical to capture the </w:t>
      </w:r>
      <w:r>
        <w:rPr>
          <w:u w:val="single"/>
        </w:rPr>
        <w:t>essence</w:t>
      </w:r>
      <w:r>
        <w:t xml:space="preserve"> of modern, bureaucratic</w:t>
      </w:r>
      <w:r w:rsidR="00E657FA">
        <w:t xml:space="preserve"> information gathering</w:t>
      </w:r>
    </w:p>
    <w:p w:rsidR="008555A8" w:rsidRDefault="008555A8" w:rsidP="00074E28">
      <w:r w:rsidRPr="008555A8">
        <w:rPr>
          <w:rStyle w:val="Style13ptBold"/>
        </w:rPr>
        <w:t>Ericson 6</w:t>
      </w:r>
      <w:r>
        <w:t xml:space="preserve"> – Richard V. Ericson, Principal of Green College, University of British Columbia, and Kevin D. Haggerty, Doctoral Candidate in sociology at the University of British Columbia, The New Politics of Surveillance and Visibility</w:t>
      </w:r>
    </w:p>
    <w:p w:rsidR="008555A8" w:rsidRDefault="008555A8" w:rsidP="00074E28">
      <w:r>
        <w:t>p. 3-4</w:t>
      </w:r>
    </w:p>
    <w:p w:rsidR="008555A8" w:rsidRDefault="008555A8" w:rsidP="00074E28">
      <w:r w:rsidRPr="008555A8">
        <w:rPr>
          <w:rStyle w:val="StyleUnderline"/>
        </w:rPr>
        <w:t xml:space="preserve">Surveillance involves the collection and analysis of information about populations in order to govern their activities. This </w:t>
      </w:r>
      <w:r w:rsidRPr="008555A8">
        <w:rPr>
          <w:rStyle w:val="Emphasis"/>
        </w:rPr>
        <w:t>broad definition advances discussion</w:t>
      </w:r>
      <w:r w:rsidRPr="008555A8">
        <w:rPr>
          <w:rStyle w:val="StyleUnderline"/>
        </w:rPr>
        <w:t xml:space="preserve"> about surveillance </w:t>
      </w:r>
      <w:r w:rsidRPr="008555A8">
        <w:rPr>
          <w:rStyle w:val="Emphasis"/>
        </w:rPr>
        <w:t>beyond the usual fixation</w:t>
      </w:r>
      <w:r w:rsidRPr="008555A8">
        <w:rPr>
          <w:rStyle w:val="StyleUnderline"/>
        </w:rPr>
        <w:t xml:space="preserve"> on cameras and undercover operatives. While spies and cameras are important, they are </w:t>
      </w:r>
      <w:r w:rsidRPr="008555A8">
        <w:rPr>
          <w:rStyle w:val="Emphasis"/>
        </w:rPr>
        <w:t>only two manifestations</w:t>
      </w:r>
      <w:r w:rsidRPr="008555A8">
        <w:rPr>
          <w:rStyle w:val="StyleUnderline"/>
        </w:rPr>
        <w:t xml:space="preserve"> of a </w:t>
      </w:r>
      <w:r w:rsidRPr="008555A8">
        <w:rPr>
          <w:rStyle w:val="Emphasis"/>
        </w:rPr>
        <w:t>much larger</w:t>
      </w:r>
      <w:r w:rsidRPr="008555A8">
        <w:rPr>
          <w:rStyle w:val="StyleUnderline"/>
        </w:rPr>
        <w:t xml:space="preserve"> phenomenon</w:t>
      </w:r>
      <w:r>
        <w:t>.</w:t>
      </w:r>
    </w:p>
    <w:p w:rsidR="008555A8" w:rsidRDefault="008555A8" w:rsidP="00074E28">
      <w:r>
        <w:t xml:space="preserve">The terrorist attacks of September 11, 2001 (hereafter 9/11) now inevitably shape any discussion of surveillance (Lyon 2003). While those events intensified anti-terrorist monitoring regimes, </w:t>
      </w:r>
      <w:r w:rsidRPr="008555A8">
        <w:rPr>
          <w:rStyle w:val="StyleUnderline"/>
        </w:rPr>
        <w:t xml:space="preserve">surveillance against terrorism is </w:t>
      </w:r>
      <w:r w:rsidRPr="008555A8">
        <w:rPr>
          <w:rStyle w:val="Emphasis"/>
        </w:rPr>
        <w:t>only one use</w:t>
      </w:r>
      <w:r w:rsidRPr="008555A8">
        <w:rPr>
          <w:rStyle w:val="StyleUnderline"/>
        </w:rPr>
        <w:t xml:space="preserve"> of monitoring systems. Surveillance is now a </w:t>
      </w:r>
      <w:r w:rsidRPr="008555A8">
        <w:rPr>
          <w:rStyle w:val="Emphasis"/>
        </w:rPr>
        <w:t>general tool</w:t>
      </w:r>
      <w:r w:rsidRPr="008555A8">
        <w:rPr>
          <w:rStyle w:val="StyleUnderline"/>
        </w:rPr>
        <w:t xml:space="preserve"> used to accomplish </w:t>
      </w:r>
      <w:r w:rsidRPr="008555A8">
        <w:rPr>
          <w:rStyle w:val="Emphasis"/>
        </w:rPr>
        <w:t>any number</w:t>
      </w:r>
      <w:r w:rsidRPr="008555A8">
        <w:rPr>
          <w:rStyle w:val="StyleUnderline"/>
        </w:rPr>
        <w:t xml:space="preserve"> of institutional goals. The </w:t>
      </w:r>
      <w:r w:rsidRPr="008555A8">
        <w:rPr>
          <w:rStyle w:val="Emphasis"/>
        </w:rPr>
        <w:t>proliferation</w:t>
      </w:r>
      <w:r w:rsidRPr="008555A8">
        <w:rPr>
          <w:rStyle w:val="StyleUnderline"/>
        </w:rPr>
        <w:t xml:space="preserve"> of surveillance in </w:t>
      </w:r>
      <w:r w:rsidRPr="008555A8">
        <w:rPr>
          <w:rStyle w:val="Emphasis"/>
        </w:rPr>
        <w:t>myriad contexts</w:t>
      </w:r>
      <w:r w:rsidRPr="008555A8">
        <w:rPr>
          <w:rStyle w:val="StyleUnderline"/>
        </w:rPr>
        <w:t xml:space="preserve"> of everyday life suggests the </w:t>
      </w:r>
      <w:r w:rsidRPr="008555A8">
        <w:rPr>
          <w:rStyle w:val="Emphasis"/>
        </w:rPr>
        <w:t>need to examine</w:t>
      </w:r>
      <w:r w:rsidRPr="008555A8">
        <w:rPr>
          <w:rStyle w:val="StyleUnderline"/>
        </w:rPr>
        <w:t xml:space="preserve"> the political consequences of such developments</w:t>
      </w:r>
      <w:r>
        <w:t>.</w:t>
      </w:r>
    </w:p>
    <w:p w:rsidR="008555A8" w:rsidRPr="00074E28" w:rsidRDefault="008555A8" w:rsidP="00074E28">
      <w:r>
        <w:lastRenderedPageBreak/>
        <w:t xml:space="preserve">Rather than seek a single factor that is driving the expansion of surveillance, or detail one overriding political implication of such developments, </w:t>
      </w:r>
      <w:r w:rsidRPr="008555A8">
        <w:rPr>
          <w:rStyle w:val="StyleUnderline"/>
        </w:rPr>
        <w:t xml:space="preserve">the volume is concerned with demonstrating both the </w:t>
      </w:r>
      <w:r w:rsidRPr="008555A8">
        <w:rPr>
          <w:rStyle w:val="Emphasis"/>
        </w:rPr>
        <w:t>multiplicity</w:t>
      </w:r>
      <w:r w:rsidRPr="008555A8">
        <w:rPr>
          <w:rStyle w:val="StyleUnderline"/>
        </w:rPr>
        <w:t xml:space="preserve"> of influences on surveillance and the </w:t>
      </w:r>
      <w:r w:rsidRPr="008555A8">
        <w:rPr>
          <w:rStyle w:val="Emphasis"/>
        </w:rPr>
        <w:t>complexity</w:t>
      </w:r>
      <w:r w:rsidRPr="008555A8">
        <w:rPr>
          <w:rStyle w:val="StyleUnderline"/>
        </w:rPr>
        <w:t xml:space="preserve"> of the political implications of these developments. Contributors</w:t>
      </w:r>
      <w:r>
        <w:t xml:space="preserve"> to this volume </w:t>
      </w:r>
      <w:r w:rsidRPr="008555A8">
        <w:rPr>
          <w:rStyle w:val="StyleUnderline"/>
        </w:rPr>
        <w:t xml:space="preserve">are concerned with the </w:t>
      </w:r>
      <w:r w:rsidRPr="008555A8">
        <w:rPr>
          <w:rStyle w:val="Emphasis"/>
        </w:rPr>
        <w:t>broad social remit</w:t>
      </w:r>
      <w:r w:rsidRPr="008555A8">
        <w:rPr>
          <w:rStyle w:val="StyleUnderline"/>
        </w:rPr>
        <w:t xml:space="preserve"> of surveillance</w:t>
      </w:r>
      <w:r>
        <w:t xml:space="preserve"> - as a tool of governance in military conflict, health, commerce, security and entertainment - </w:t>
      </w:r>
      <w:r w:rsidRPr="008555A8">
        <w:rPr>
          <w:rStyle w:val="StyleUnderline"/>
        </w:rPr>
        <w:t>and the new political responses it engenders</w:t>
      </w:r>
      <w:r>
        <w:t>.</w:t>
      </w:r>
    </w:p>
    <w:p w:rsidR="00F201A3" w:rsidRDefault="00F201A3" w:rsidP="00F201A3">
      <w:pPr>
        <w:pStyle w:val="Heading4"/>
      </w:pPr>
      <w:r>
        <w:t>“Surveillance” doesn’t require intent</w:t>
      </w:r>
    </w:p>
    <w:p w:rsidR="00F201A3" w:rsidRPr="00F201A3" w:rsidRDefault="00F201A3" w:rsidP="00F201A3">
      <w:r w:rsidRPr="00F201A3">
        <w:rPr>
          <w:rStyle w:val="Style13ptBold"/>
        </w:rPr>
        <w:t>Bowers 3 –</w:t>
      </w:r>
      <w:r>
        <w:t xml:space="preserve"> Jeremy Bowers, Master's Degree in Computer Science from Michigan State University, “Traditional Privacy Broken Down”, 8-24, http://www.jerf.org/iri/blogbook/communication_ethics/privacy</w:t>
      </w:r>
    </w:p>
    <w:p w:rsidR="00F201A3" w:rsidRPr="00F201A3" w:rsidRDefault="00F201A3" w:rsidP="00F201A3">
      <w:r w:rsidRPr="00F201A3">
        <w:rPr>
          <w:rStyle w:val="TitleChar"/>
        </w:rPr>
        <w:t>I define "surveillance" as "collecting information about people". I deliberately leave out any considerations of "intent". When you accidentally look into your neighbor's window and happen to see them, for the purposes of this essay, that's "surveillance"</w:t>
      </w:r>
      <w:r>
        <w:t>, even though I'd never use the term that way normally. I'd like a more neutral term but I can't think of one that doesn't introduce its own distortions.</w:t>
      </w:r>
    </w:p>
    <w:p w:rsidR="00E26862" w:rsidRDefault="00580AF6" w:rsidP="00B40AF9">
      <w:pPr>
        <w:pStyle w:val="Heading3"/>
      </w:pPr>
      <w:r>
        <w:lastRenderedPageBreak/>
        <w:t>Surveillance---System</w:t>
      </w:r>
      <w:r w:rsidR="007433D3">
        <w:t>at</w:t>
      </w:r>
      <w:r>
        <w:t>ic</w:t>
      </w:r>
      <w:r w:rsidR="007433D3">
        <w:t>---1NC</w:t>
      </w:r>
    </w:p>
    <w:p w:rsidR="007433D3" w:rsidRPr="007433D3" w:rsidRDefault="007433D3" w:rsidP="007433D3">
      <w:pPr>
        <w:pStyle w:val="Heading4"/>
      </w:pPr>
      <w:r>
        <w:t xml:space="preserve">“Surveillance” must be </w:t>
      </w:r>
      <w:r>
        <w:rPr>
          <w:u w:val="single"/>
        </w:rPr>
        <w:t>systematic</w:t>
      </w:r>
      <w:r>
        <w:t>---one-shot, random recording isn’t topical</w:t>
      </w:r>
    </w:p>
    <w:p w:rsidR="003059F8" w:rsidRDefault="002101A1" w:rsidP="003059F8">
      <w:proofErr w:type="spellStart"/>
      <w:r w:rsidRPr="002101A1">
        <w:rPr>
          <w:rStyle w:val="Style13ptBold"/>
        </w:rPr>
        <w:t>Stefanick</w:t>
      </w:r>
      <w:proofErr w:type="spellEnd"/>
      <w:r w:rsidRPr="002101A1">
        <w:rPr>
          <w:rStyle w:val="Style13ptBold"/>
        </w:rPr>
        <w:t xml:space="preserve"> 11</w:t>
      </w:r>
      <w:r>
        <w:t xml:space="preserve"> – Lorna </w:t>
      </w:r>
      <w:proofErr w:type="spellStart"/>
      <w:r>
        <w:t>Stefanick</w:t>
      </w:r>
      <w:proofErr w:type="spellEnd"/>
      <w:r>
        <w:t>, Associate Professor in the Governance, Law, and Management Program in the Centre for State and Legal Studies at Athabasca University, Controlling Knowledge: Freedom of Information and Privacy Protection in a Networked World, p. 129-130</w:t>
      </w:r>
    </w:p>
    <w:p w:rsidR="003059F8" w:rsidRPr="002101A1" w:rsidRDefault="003059F8" w:rsidP="003059F8">
      <w:pPr>
        <w:rPr>
          <w:rStyle w:val="TitleChar"/>
        </w:rPr>
      </w:pPr>
      <w:r>
        <w:t xml:space="preserve">According to the report prepared for the Information Commissioner, </w:t>
      </w:r>
      <w:r w:rsidRPr="002101A1">
        <w:rPr>
          <w:rStyle w:val="TitleChar"/>
        </w:rPr>
        <w:t>surveillance can be thought of as a set of activities that share certain characteristics:</w:t>
      </w:r>
    </w:p>
    <w:p w:rsidR="003059F8" w:rsidRDefault="003059F8" w:rsidP="003059F8">
      <w:r w:rsidRPr="002101A1">
        <w:rPr>
          <w:rStyle w:val="TitleChar"/>
        </w:rPr>
        <w:t>Where we find purposeful, routine, systematic and focused attention paid to personal details, for the sake of control, entitlement, management, influence or protection, we are looking at surveillance</w:t>
      </w:r>
      <w:r>
        <w:t>. To break this down:</w:t>
      </w:r>
    </w:p>
    <w:p w:rsidR="003059F8" w:rsidRDefault="003059F8" w:rsidP="003059F8">
      <w:r>
        <w:t xml:space="preserve">■ </w:t>
      </w:r>
      <w:proofErr w:type="gramStart"/>
      <w:r w:rsidRPr="002101A1">
        <w:rPr>
          <w:rStyle w:val="TitleChar"/>
        </w:rPr>
        <w:t>The</w:t>
      </w:r>
      <w:proofErr w:type="gramEnd"/>
      <w:r w:rsidRPr="002101A1">
        <w:rPr>
          <w:rStyle w:val="TitleChar"/>
        </w:rPr>
        <w:t xml:space="preserve"> attention is first </w:t>
      </w:r>
      <w:r w:rsidRPr="002101A1">
        <w:rPr>
          <w:rStyle w:val="TitleChar"/>
          <w:i/>
        </w:rPr>
        <w:t>purposeful</w:t>
      </w:r>
      <w:r w:rsidRPr="002101A1">
        <w:rPr>
          <w:rStyle w:val="TitleChar"/>
        </w:rPr>
        <w:t>; the watching has a point that can be justified</w:t>
      </w:r>
      <w:r>
        <w:t>, in terms of control, entitlement, or some other publicly agreed goal.</w:t>
      </w:r>
    </w:p>
    <w:p w:rsidR="003059F8" w:rsidRDefault="003059F8" w:rsidP="003059F8">
      <w:r>
        <w:t xml:space="preserve">■ </w:t>
      </w:r>
      <w:r w:rsidRPr="002101A1">
        <w:rPr>
          <w:rStyle w:val="TitleChar"/>
        </w:rPr>
        <w:t xml:space="preserve">Then it is </w:t>
      </w:r>
      <w:r w:rsidRPr="002101A1">
        <w:rPr>
          <w:rStyle w:val="TitleChar"/>
          <w:i/>
        </w:rPr>
        <w:t>routine</w:t>
      </w:r>
      <w:r>
        <w:t>; it happens as we all go about our daily business, it's in the weave of life.</w:t>
      </w:r>
    </w:p>
    <w:p w:rsidR="003059F8" w:rsidRDefault="003059F8" w:rsidP="003059F8">
      <w:r>
        <w:t xml:space="preserve">■ </w:t>
      </w:r>
      <w:r w:rsidRPr="002101A1">
        <w:rPr>
          <w:rStyle w:val="TitleChar"/>
        </w:rPr>
        <w:t xml:space="preserve">But surveillance is also </w:t>
      </w:r>
      <w:r w:rsidRPr="002101A1">
        <w:rPr>
          <w:rStyle w:val="Emphasis"/>
          <w:i/>
        </w:rPr>
        <w:t>systematic</w:t>
      </w:r>
      <w:r w:rsidRPr="002101A1">
        <w:rPr>
          <w:rStyle w:val="TitleChar"/>
        </w:rPr>
        <w:t xml:space="preserve">; it is </w:t>
      </w:r>
      <w:r w:rsidRPr="002101A1">
        <w:rPr>
          <w:rStyle w:val="Emphasis"/>
        </w:rPr>
        <w:t>planned</w:t>
      </w:r>
      <w:r w:rsidRPr="002101A1">
        <w:rPr>
          <w:rStyle w:val="TitleChar"/>
        </w:rPr>
        <w:t xml:space="preserve"> and carried out according to a </w:t>
      </w:r>
      <w:r w:rsidRPr="002101A1">
        <w:rPr>
          <w:rStyle w:val="Emphasis"/>
        </w:rPr>
        <w:t>schedule</w:t>
      </w:r>
      <w:r w:rsidRPr="002101A1">
        <w:rPr>
          <w:rStyle w:val="TitleChar"/>
        </w:rPr>
        <w:t xml:space="preserve"> that is </w:t>
      </w:r>
      <w:r w:rsidRPr="002101A1">
        <w:rPr>
          <w:rStyle w:val="Emphasis"/>
        </w:rPr>
        <w:t>rational, not merely random</w:t>
      </w:r>
      <w:r>
        <w:t>.</w:t>
      </w:r>
    </w:p>
    <w:p w:rsidR="003059F8" w:rsidRDefault="003059F8" w:rsidP="003059F8">
      <w:r>
        <w:t xml:space="preserve">■ </w:t>
      </w:r>
      <w:proofErr w:type="gramStart"/>
      <w:r>
        <w:t>Lastly</w:t>
      </w:r>
      <w:proofErr w:type="gramEnd"/>
      <w:r>
        <w:t xml:space="preserve">, </w:t>
      </w:r>
      <w:r w:rsidRPr="002101A1">
        <w:rPr>
          <w:rStyle w:val="TitleChar"/>
        </w:rPr>
        <w:t xml:space="preserve">it is </w:t>
      </w:r>
      <w:r w:rsidRPr="002101A1">
        <w:rPr>
          <w:rStyle w:val="TitleChar"/>
          <w:i/>
        </w:rPr>
        <w:t>focused</w:t>
      </w:r>
      <w:r w:rsidRPr="002101A1">
        <w:rPr>
          <w:rStyle w:val="TitleChar"/>
        </w:rPr>
        <w:t>; surveillance gets down to details</w:t>
      </w:r>
      <w:r>
        <w:t xml:space="preserve">. While some surveillance depends on aggregate data, much refers to identifiable persons, whose data are collected, stored, transmitted, retrieved, compared, mined and traded." </w:t>
      </w:r>
      <w:proofErr w:type="gramStart"/>
      <w:r>
        <w:t>(Emphasis in the original.)</w:t>
      </w:r>
      <w:proofErr w:type="gramEnd"/>
    </w:p>
    <w:p w:rsidR="003059F8" w:rsidRDefault="003059F8" w:rsidP="003059F8">
      <w:r>
        <w:t xml:space="preserve">What this means is that </w:t>
      </w:r>
      <w:r w:rsidRPr="002101A1">
        <w:rPr>
          <w:rStyle w:val="Emphasis"/>
        </w:rPr>
        <w:t>walking through a tourist area videotaping</w:t>
      </w:r>
      <w:r>
        <w:t xml:space="preserve"> your </w:t>
      </w:r>
      <w:r w:rsidRPr="002101A1">
        <w:rPr>
          <w:rStyle w:val="Emphasis"/>
        </w:rPr>
        <w:t xml:space="preserve">surroundings with your </w:t>
      </w:r>
      <w:proofErr w:type="spellStart"/>
      <w:r w:rsidRPr="002101A1">
        <w:rPr>
          <w:rStyle w:val="Emphasis"/>
        </w:rPr>
        <w:t>Handycam</w:t>
      </w:r>
      <w:proofErr w:type="spellEnd"/>
      <w:r>
        <w:t xml:space="preserve"> video recorder </w:t>
      </w:r>
      <w:r w:rsidRPr="002101A1">
        <w:rPr>
          <w:rStyle w:val="Emphasis"/>
        </w:rPr>
        <w:t>is not considered surveillance</w:t>
      </w:r>
      <w:r w:rsidRPr="002101A1">
        <w:rPr>
          <w:rStyle w:val="TitleChar"/>
        </w:rPr>
        <w:t xml:space="preserve"> because it is a </w:t>
      </w:r>
      <w:r w:rsidRPr="002101A1">
        <w:rPr>
          <w:rStyle w:val="Emphasis"/>
        </w:rPr>
        <w:t>one-off event</w:t>
      </w:r>
      <w:r w:rsidRPr="002101A1">
        <w:rPr>
          <w:rStyle w:val="TitleChar"/>
        </w:rPr>
        <w:t xml:space="preserve"> that records randomly selected things</w:t>
      </w:r>
      <w:r>
        <w:t xml:space="preserve"> for your own pleasure. </w:t>
      </w:r>
      <w:r w:rsidRPr="002101A1">
        <w:rPr>
          <w:rStyle w:val="TitleChar"/>
        </w:rPr>
        <w:t>In contrast, a camera installed at a strategic spot along that same street to film</w:t>
      </w:r>
      <w:r>
        <w:t xml:space="preserve"> the </w:t>
      </w:r>
      <w:r w:rsidRPr="002101A1">
        <w:rPr>
          <w:rStyle w:val="TitleChar"/>
        </w:rPr>
        <w:t>patrons</w:t>
      </w:r>
      <w:r>
        <w:t xml:space="preserve"> who routinely come out of a local bar intoxicated and proceed to urinate on the street or vandalize local businesses is purposeful (identifying wrongdoers), routine, systematic, and focused. </w:t>
      </w:r>
      <w:r w:rsidRPr="002101A1">
        <w:rPr>
          <w:rStyle w:val="TitleChar"/>
        </w:rPr>
        <w:t>Similarly, a</w:t>
      </w:r>
      <w:r>
        <w:t xml:space="preserve"> proud </w:t>
      </w:r>
      <w:r w:rsidRPr="002101A1">
        <w:rPr>
          <w:rStyle w:val="TitleChar"/>
        </w:rPr>
        <w:t>parent videotaping</w:t>
      </w:r>
      <w:r>
        <w:t xml:space="preserve"> his child playing with her nanny </w:t>
      </w:r>
      <w:r w:rsidRPr="002101A1">
        <w:rPr>
          <w:rStyle w:val="TitleChar"/>
        </w:rPr>
        <w:t>in a park</w:t>
      </w:r>
      <w:r>
        <w:t xml:space="preserve"> on a sunny Sunday afternoon </w:t>
      </w:r>
      <w:r w:rsidRPr="002101A1">
        <w:rPr>
          <w:rStyle w:val="TitleChar"/>
        </w:rPr>
        <w:t xml:space="preserve">would </w:t>
      </w:r>
      <w:r w:rsidRPr="002101A1">
        <w:rPr>
          <w:rStyle w:val="Emphasis"/>
        </w:rPr>
        <w:t>not fit the definition</w:t>
      </w:r>
      <w:r w:rsidRPr="002101A1">
        <w:rPr>
          <w:rStyle w:val="TitleChar"/>
        </w:rPr>
        <w:t xml:space="preserve"> of surveillance. Installing a camera at a daycare</w:t>
      </w:r>
      <w:r>
        <w:t xml:space="preserve"> to enable parents </w:t>
      </w:r>
      <w:r w:rsidRPr="002101A1">
        <w:rPr>
          <w:rStyle w:val="TitleChar"/>
        </w:rPr>
        <w:t>to view</w:t>
      </w:r>
      <w:r>
        <w:t xml:space="preserve"> the interaction of their children with their </w:t>
      </w:r>
      <w:r w:rsidRPr="002101A1">
        <w:rPr>
          <w:rStyle w:val="TitleChar"/>
        </w:rPr>
        <w:t>caregivers on demand would be considered surveillance</w:t>
      </w:r>
      <w:r>
        <w:t>. Many parents insert the so-called "nanny cams" surreptitiously in items like teddy bears to ensure that their children are taken care of in a manner that they find appropriate. Instances of abuse caught by this surveillance have</w:t>
      </w:r>
      <w:r w:rsidR="002101A1">
        <w:t xml:space="preserve"> been posted to the Internet, creating predictable rage among those viewing the videos — an example of how panopticon surveillance can become </w:t>
      </w:r>
      <w:proofErr w:type="spellStart"/>
      <w:r w:rsidR="002101A1">
        <w:t>synopticon</w:t>
      </w:r>
      <w:proofErr w:type="spellEnd"/>
      <w:r w:rsidR="002101A1">
        <w:t xml:space="preserve"> surveillance. While the latter brings with it its own set of problems, it gives hope to those who fear that surveillance will result in the top-down surveillance described by George Orwell.</w:t>
      </w:r>
    </w:p>
    <w:p w:rsidR="00B231A3" w:rsidRDefault="00B231A3" w:rsidP="00B231A3">
      <w:pPr>
        <w:pStyle w:val="Heading4"/>
      </w:pPr>
      <w:r>
        <w:t>Voting issue---</w:t>
      </w:r>
    </w:p>
    <w:p w:rsidR="00B231A3" w:rsidRDefault="00B231A3" w:rsidP="00B231A3">
      <w:pPr>
        <w:pStyle w:val="Heading4"/>
      </w:pPr>
      <w:r>
        <w:t>1. Limits---</w:t>
      </w:r>
      <w:r w:rsidR="003F7E99">
        <w:t xml:space="preserve">they explode the topic to include </w:t>
      </w:r>
      <w:r w:rsidR="003F7E99">
        <w:rPr>
          <w:u w:val="single"/>
        </w:rPr>
        <w:t>limited</w:t>
      </w:r>
      <w:r w:rsidR="003F7E99">
        <w:t>, single-event recording of specific events. Each has distinct advantages and significantly expands the research burden.</w:t>
      </w:r>
    </w:p>
    <w:p w:rsidR="003F7E99" w:rsidRPr="003F7E99" w:rsidRDefault="003F7E99" w:rsidP="003F7E99">
      <w:pPr>
        <w:pStyle w:val="Heading4"/>
      </w:pPr>
      <w:r>
        <w:t xml:space="preserve">2. Ground---our interpretation forces the </w:t>
      </w:r>
      <w:proofErr w:type="spellStart"/>
      <w:r>
        <w:t>Aff</w:t>
      </w:r>
      <w:proofErr w:type="spellEnd"/>
      <w:r>
        <w:t xml:space="preserve"> to defend </w:t>
      </w:r>
      <w:r>
        <w:rPr>
          <w:u w:val="single"/>
        </w:rPr>
        <w:t>broad</w:t>
      </w:r>
      <w:r>
        <w:t xml:space="preserve">, </w:t>
      </w:r>
      <w:r>
        <w:rPr>
          <w:u w:val="single"/>
        </w:rPr>
        <w:t>system-wide</w:t>
      </w:r>
      <w:r>
        <w:t xml:space="preserve"> changes that force a dramatic departure from the status quo---that’s key to unique links on a topic that’s contemporary and constantly changing</w:t>
      </w:r>
    </w:p>
    <w:p w:rsidR="003059F8" w:rsidRDefault="007433D3" w:rsidP="007433D3">
      <w:pPr>
        <w:pStyle w:val="Heading3"/>
      </w:pPr>
      <w:r>
        <w:lastRenderedPageBreak/>
        <w:t>Surveillance---Systematic---Interpretation</w:t>
      </w:r>
    </w:p>
    <w:p w:rsidR="00EE4C46" w:rsidRPr="003301F0" w:rsidRDefault="003301F0" w:rsidP="003301F0">
      <w:pPr>
        <w:pStyle w:val="Heading4"/>
      </w:pPr>
      <w:r>
        <w:t xml:space="preserve">“Surveillance” must be </w:t>
      </w:r>
      <w:r>
        <w:rPr>
          <w:u w:val="single"/>
        </w:rPr>
        <w:t>sustained over time</w:t>
      </w:r>
    </w:p>
    <w:p w:rsidR="00EE4C46" w:rsidRDefault="00EE4C46" w:rsidP="00EE4C46">
      <w:proofErr w:type="spellStart"/>
      <w:r w:rsidRPr="00EE4C46">
        <w:rPr>
          <w:rStyle w:val="Style13ptBold"/>
        </w:rPr>
        <w:t>Macnish</w:t>
      </w:r>
      <w:proofErr w:type="spellEnd"/>
      <w:r w:rsidRPr="00EE4C46">
        <w:rPr>
          <w:rStyle w:val="Style13ptBold"/>
        </w:rPr>
        <w:t xml:space="preserve"> 11</w:t>
      </w:r>
      <w:r>
        <w:t xml:space="preserve"> – Kevin </w:t>
      </w:r>
      <w:proofErr w:type="spellStart"/>
      <w:r>
        <w:t>Macnish</w:t>
      </w:r>
      <w:proofErr w:type="spellEnd"/>
      <w:r>
        <w:t xml:space="preserve">, </w:t>
      </w:r>
      <w:r w:rsidR="00F37332">
        <w:t>Teaching Fellow and Consultant in Applied Ethics at the University of Leeds</w:t>
      </w:r>
      <w:r>
        <w:t>, “Surveillance Ethics”, Internet Encyclopedia of Philosophy, http://www.iep.utm.edu/surv-eth/</w:t>
      </w:r>
    </w:p>
    <w:p w:rsidR="00EE4C46" w:rsidRDefault="00EE4C46" w:rsidP="00EE4C46">
      <w:r>
        <w:t>Surveillance Ethics</w:t>
      </w:r>
    </w:p>
    <w:p w:rsidR="00EE4C46" w:rsidRPr="00EE4C46" w:rsidRDefault="00EE4C46" w:rsidP="00EE4C46">
      <w:r w:rsidRPr="00EE4C46">
        <w:rPr>
          <w:rStyle w:val="StyleUnderline"/>
        </w:rPr>
        <w:t xml:space="preserve">Surveillance involves paying close and </w:t>
      </w:r>
      <w:r w:rsidRPr="00EE4C46">
        <w:rPr>
          <w:rStyle w:val="Emphasis"/>
        </w:rPr>
        <w:t>sustained</w:t>
      </w:r>
      <w:r w:rsidRPr="00EE4C46">
        <w:rPr>
          <w:rStyle w:val="StyleUnderline"/>
        </w:rPr>
        <w:t xml:space="preserve"> attention to another person. It is </w:t>
      </w:r>
      <w:r w:rsidRPr="00EE4C46">
        <w:rPr>
          <w:rStyle w:val="Emphasis"/>
        </w:rPr>
        <w:t>distinct</w:t>
      </w:r>
      <w:r w:rsidRPr="00EE4C46">
        <w:rPr>
          <w:rStyle w:val="StyleUnderline"/>
        </w:rPr>
        <w:t xml:space="preserve"> from casual yet focused people-watching, such as might occur at a pavement cafe, to the extent that it is </w:t>
      </w:r>
      <w:r w:rsidRPr="00EE4C46">
        <w:rPr>
          <w:rStyle w:val="Emphasis"/>
        </w:rPr>
        <w:t>sustained over time</w:t>
      </w:r>
      <w:r>
        <w:t>. Furthermore the design is not to pay attention to just anyone, but to pay attention to some entity (a person or group) in particular and for a particular reason. Nor does surveillance have to involve watching. It may also involve listening, as when a telephone conversation is bugged, or even smelling, as in the case of dogs trained to discover drugs, or hardware which is able to discover explosives at a distance.</w:t>
      </w:r>
    </w:p>
    <w:p w:rsidR="00B40AF9" w:rsidRDefault="00B40AF9" w:rsidP="00DB0251">
      <w:pPr>
        <w:pStyle w:val="Heading4"/>
      </w:pPr>
      <w:r>
        <w:t>One-shot data collection is not “surveillance”---it must be systemic and ongoing</w:t>
      </w:r>
    </w:p>
    <w:p w:rsidR="00B40AF9" w:rsidRDefault="00B40AF9" w:rsidP="00B40AF9">
      <w:r w:rsidRPr="00B40AF9">
        <w:rPr>
          <w:rStyle w:val="Style13ptBold"/>
        </w:rPr>
        <w:t>McQueen 3</w:t>
      </w:r>
      <w:r>
        <w:t xml:space="preserve"> – David V. McQueen, Senior Biomedical Research Scientist and Associate Director for Global Health Promotion at the National Center for Chronic Disease, </w:t>
      </w:r>
      <w:proofErr w:type="spellStart"/>
      <w:r>
        <w:t>Pekka</w:t>
      </w:r>
      <w:proofErr w:type="spellEnd"/>
      <w:r>
        <w:t xml:space="preserve"> </w:t>
      </w:r>
      <w:proofErr w:type="spellStart"/>
      <w:r>
        <w:t>Puska</w:t>
      </w:r>
      <w:proofErr w:type="spellEnd"/>
      <w:r>
        <w:t>, Global Behavioral Risk Factor Surveillance, p. 226</w:t>
      </w:r>
    </w:p>
    <w:p w:rsidR="00B40AF9" w:rsidRDefault="00B40AF9" w:rsidP="00B40AF9">
      <w:r>
        <w:t>4.1. Time as a Variable</w:t>
      </w:r>
    </w:p>
    <w:p w:rsidR="00B40AF9" w:rsidRDefault="00B40AF9" w:rsidP="00B40AF9">
      <w:r w:rsidRPr="00B40AF9">
        <w:rPr>
          <w:rStyle w:val="TitleChar"/>
        </w:rPr>
        <w:t xml:space="preserve">The one thing that </w:t>
      </w:r>
      <w:r w:rsidRPr="00B40AF9">
        <w:rPr>
          <w:rStyle w:val="Emphasis"/>
        </w:rPr>
        <w:t>distinguishes surveillance</w:t>
      </w:r>
      <w:r w:rsidRPr="00B40AF9">
        <w:rPr>
          <w:rStyle w:val="TitleChar"/>
        </w:rPr>
        <w:t xml:space="preserve"> from other forms of</w:t>
      </w:r>
      <w:r>
        <w:t xml:space="preserve"> public health </w:t>
      </w:r>
      <w:r w:rsidRPr="00B40AF9">
        <w:rPr>
          <w:rStyle w:val="TitleChar"/>
        </w:rPr>
        <w:t>research and data collection is that time is a significant variable</w:t>
      </w:r>
      <w:r>
        <w:t xml:space="preserve">. Behaviour changes over time—some slowly, others quickly—but time is always a key variable. </w:t>
      </w:r>
      <w:r w:rsidRPr="00B40AF9">
        <w:rPr>
          <w:rStyle w:val="TitleChar"/>
        </w:rPr>
        <w:t xml:space="preserve">Surveillance is </w:t>
      </w:r>
      <w:r w:rsidRPr="00B40AF9">
        <w:rPr>
          <w:rStyle w:val="Emphasis"/>
        </w:rPr>
        <w:t>not just a single survey</w:t>
      </w:r>
      <w:r w:rsidRPr="00B40AF9">
        <w:rPr>
          <w:rStyle w:val="TitleChar"/>
        </w:rPr>
        <w:t xml:space="preserve">, just three or four surveys, or something done every 5 years; it is an </w:t>
      </w:r>
      <w:r w:rsidRPr="00B40AF9">
        <w:rPr>
          <w:rStyle w:val="Emphasis"/>
        </w:rPr>
        <w:t>ongoing</w:t>
      </w:r>
      <w:r w:rsidRPr="00B40AF9">
        <w:rPr>
          <w:rStyle w:val="TitleChar"/>
        </w:rPr>
        <w:t xml:space="preserve">, </w:t>
      </w:r>
      <w:r w:rsidRPr="00B40AF9">
        <w:rPr>
          <w:rStyle w:val="Emphasis"/>
        </w:rPr>
        <w:t>systematic</w:t>
      </w:r>
      <w:r w:rsidRPr="00B40AF9">
        <w:rPr>
          <w:rStyle w:val="TitleChar"/>
        </w:rPr>
        <w:t xml:space="preserve"> data collection system</w:t>
      </w:r>
      <w:r>
        <w:t>.</w:t>
      </w:r>
    </w:p>
    <w:p w:rsidR="00B40AF9" w:rsidRDefault="004F605D" w:rsidP="00DB0251">
      <w:pPr>
        <w:pStyle w:val="Heading4"/>
      </w:pPr>
      <w:r>
        <w:t>“Surveillance” is ongoing, not time-limited</w:t>
      </w:r>
    </w:p>
    <w:p w:rsidR="004F605D" w:rsidRDefault="006B7121" w:rsidP="004F605D">
      <w:r w:rsidRPr="006B7121">
        <w:rPr>
          <w:rStyle w:val="Style13ptBold"/>
        </w:rPr>
        <w:t>DH 12</w:t>
      </w:r>
      <w:r>
        <w:t xml:space="preserve"> – Department of Health of the United Kingdom, “Public Health Surveillance: Towards a Public Health Surveillance Strategy for England”, December, https://www.gov.uk/government/uploads/system/uploads/attachment_data/file/213339/Towards-a-Public-Health-Surveillance-Strategy.pdf</w:t>
      </w:r>
    </w:p>
    <w:p w:rsidR="004F605D" w:rsidRDefault="004F605D" w:rsidP="004F605D">
      <w:r>
        <w:t xml:space="preserve">3.1 </w:t>
      </w:r>
      <w:r w:rsidRPr="006B7121">
        <w:rPr>
          <w:rStyle w:val="TitleChar"/>
        </w:rPr>
        <w:t>Surveillance encompasses the processes of data collection, analysis, interpretation and dissemination that are:</w:t>
      </w:r>
    </w:p>
    <w:p w:rsidR="004F605D" w:rsidRPr="006B7121" w:rsidRDefault="004F605D" w:rsidP="004F605D">
      <w:pPr>
        <w:rPr>
          <w:rStyle w:val="TitleChar"/>
        </w:rPr>
      </w:pPr>
      <w:r>
        <w:t xml:space="preserve">(a) </w:t>
      </w:r>
      <w:proofErr w:type="gramStart"/>
      <w:r w:rsidRPr="006B7121">
        <w:rPr>
          <w:rStyle w:val="TitleChar"/>
        </w:rPr>
        <w:t>undertaken</w:t>
      </w:r>
      <w:proofErr w:type="gramEnd"/>
      <w:r w:rsidRPr="006B7121">
        <w:rPr>
          <w:rStyle w:val="TitleChar"/>
        </w:rPr>
        <w:t xml:space="preserve"> on an ongoing basis (i.e. there is a defined but </w:t>
      </w:r>
      <w:r w:rsidRPr="006B7121">
        <w:rPr>
          <w:rStyle w:val="Emphasis"/>
        </w:rPr>
        <w:t>not time-limited</w:t>
      </w:r>
      <w:r w:rsidRPr="006B7121">
        <w:rPr>
          <w:rStyle w:val="TitleChar"/>
        </w:rPr>
        <w:t xml:space="preserve"> cycle of processing)</w:t>
      </w:r>
      <w:r w:rsidRPr="006B7121">
        <w:t>,</w:t>
      </w:r>
    </w:p>
    <w:p w:rsidR="004F605D" w:rsidRDefault="004F605D" w:rsidP="004F605D">
      <w:r>
        <w:t xml:space="preserve">(b) </w:t>
      </w:r>
      <w:proofErr w:type="gramStart"/>
      <w:r>
        <w:t>provide</w:t>
      </w:r>
      <w:proofErr w:type="gramEnd"/>
      <w:r>
        <w:t xml:space="preserve"> measures of population or group health status or determinants of health (hazards, exposures, </w:t>
      </w:r>
      <w:proofErr w:type="spellStart"/>
      <w:r>
        <w:t>behaviours</w:t>
      </w:r>
      <w:proofErr w:type="spellEnd"/>
      <w:r>
        <w:t>) against historical or geographical baselines/comparators or defined levels/triggers for action, and</w:t>
      </w:r>
    </w:p>
    <w:p w:rsidR="004F605D" w:rsidRDefault="004F605D" w:rsidP="004F605D">
      <w:r>
        <w:t xml:space="preserve">(c) </w:t>
      </w:r>
      <w:proofErr w:type="gramStart"/>
      <w:r>
        <w:t>for</w:t>
      </w:r>
      <w:proofErr w:type="gramEnd"/>
      <w:r>
        <w:t xml:space="preserve"> which there is an agreed and explicit set of actions, timeframes and accountabilities for taking those actions, that will be initiated or informed by the outputs.</w:t>
      </w:r>
    </w:p>
    <w:p w:rsidR="004F605D" w:rsidRDefault="004F605D" w:rsidP="004F605D">
      <w:r>
        <w:t xml:space="preserve">3.2 </w:t>
      </w:r>
      <w:r w:rsidRPr="006B7121">
        <w:rPr>
          <w:rStyle w:val="TitleChar"/>
        </w:rPr>
        <w:t xml:space="preserve">This </w:t>
      </w:r>
      <w:r w:rsidRPr="006B7121">
        <w:rPr>
          <w:rStyle w:val="Emphasis"/>
        </w:rPr>
        <w:t>definition of scope</w:t>
      </w:r>
      <w:r>
        <w:t xml:space="preserve">, which is irrespective of disease type (i.e. is equally applicable to assessing acute and chronic disease occurrence and risks), </w:t>
      </w:r>
      <w:r w:rsidRPr="006B7121">
        <w:rPr>
          <w:rStyle w:val="Emphasis"/>
        </w:rPr>
        <w:t>clearly distinguishes surveillance</w:t>
      </w:r>
      <w:r>
        <w:t xml:space="preserve"> </w:t>
      </w:r>
      <w:r w:rsidRPr="006B7121">
        <w:rPr>
          <w:rStyle w:val="TitleChar"/>
        </w:rPr>
        <w:t>from (most) research, which is usually time-limited</w:t>
      </w:r>
      <w:r>
        <w:t xml:space="preserve"> and for which there is not generally an a priori agreed set of actions, and accountabilities for taking those actions, based on the outcome of the research. </w:t>
      </w:r>
      <w:r w:rsidRPr="006B7121">
        <w:rPr>
          <w:rStyle w:val="TitleChar"/>
        </w:rPr>
        <w:t xml:space="preserve">The </w:t>
      </w:r>
      <w:r w:rsidRPr="006B7121">
        <w:rPr>
          <w:rStyle w:val="Emphasis"/>
        </w:rPr>
        <w:t>continuous or ongoing nature</w:t>
      </w:r>
      <w:r w:rsidRPr="006B7121">
        <w:rPr>
          <w:rStyle w:val="TitleChar"/>
        </w:rPr>
        <w:t xml:space="preserve"> of surveillance</w:t>
      </w:r>
      <w:r>
        <w:t xml:space="preserve"> also </w:t>
      </w:r>
      <w:r w:rsidRPr="006B7121">
        <w:rPr>
          <w:rStyle w:val="TitleChar"/>
        </w:rPr>
        <w:t>differentiates it from other ad hoc surveys and analyses</w:t>
      </w:r>
      <w:r>
        <w:t xml:space="preserve"> (particularly secondary analyses) that are often undertaken to inform the initial stages of policy development or planning, or the reevaluation of policy. It distinguishes surveillance from clinical audit and service evaluation because surveillance generally provides health status (or health determinant status) measures related to a defined population, irrespective of whether or what interventions that population might be in receipt of, rather than provides measures against standards for individuals defined in terms of a specific health service intervention.</w:t>
      </w:r>
    </w:p>
    <w:p w:rsidR="00C71B66" w:rsidRDefault="00C71B66" w:rsidP="00DB0251">
      <w:pPr>
        <w:pStyle w:val="Heading4"/>
      </w:pPr>
      <w:r>
        <w:t>“Surveillance” is continuous observation</w:t>
      </w:r>
    </w:p>
    <w:p w:rsidR="00C71B66" w:rsidRDefault="00C71B66" w:rsidP="004F605D">
      <w:r w:rsidRPr="00C71B66">
        <w:rPr>
          <w:rStyle w:val="Style13ptBold"/>
        </w:rPr>
        <w:t>Choi 12</w:t>
      </w:r>
      <w:r>
        <w:t xml:space="preserve"> – Bernard C. K. Choi, Injury Prevention Research Centre, Medical College of Shantou University, “The Past, Present, and Future of Public Health Surveillance”, </w:t>
      </w:r>
      <w:proofErr w:type="spellStart"/>
      <w:r>
        <w:t>Scientifica</w:t>
      </w:r>
      <w:proofErr w:type="spellEnd"/>
      <w:r>
        <w:t>, http://www.hindawi.com/journals/scientifica/2012/875253/</w:t>
      </w:r>
    </w:p>
    <w:p w:rsidR="00C71B66" w:rsidRDefault="00C71B66" w:rsidP="004F605D">
      <w:r w:rsidRPr="00C71B66">
        <w:rPr>
          <w:rStyle w:val="TitleChar"/>
        </w:rPr>
        <w:t>The term “surveillance”</w:t>
      </w:r>
      <w:r>
        <w:t xml:space="preserve">, derived from the French roots, </w:t>
      </w:r>
      <w:proofErr w:type="spellStart"/>
      <w:r>
        <w:t>sur</w:t>
      </w:r>
      <w:proofErr w:type="spellEnd"/>
      <w:r>
        <w:t xml:space="preserve"> (over) and </w:t>
      </w:r>
      <w:proofErr w:type="spellStart"/>
      <w:r>
        <w:t>veiller</w:t>
      </w:r>
      <w:proofErr w:type="spellEnd"/>
      <w:r>
        <w:t xml:space="preserve"> (to watch) [1], </w:t>
      </w:r>
      <w:r w:rsidRPr="00C71B66">
        <w:rPr>
          <w:rStyle w:val="TitleChar"/>
        </w:rPr>
        <w:t>is defined</w:t>
      </w:r>
      <w:r>
        <w:t xml:space="preserve"> in the dictionary </w:t>
      </w:r>
      <w:r w:rsidRPr="00C71B66">
        <w:rPr>
          <w:rStyle w:val="TitleChar"/>
        </w:rPr>
        <w:t xml:space="preserve">as the “close and continuous observation of one or more persons for the purpose of direction, supervision, </w:t>
      </w:r>
      <w:r w:rsidRPr="00C71B66">
        <w:rPr>
          <w:rStyle w:val="TitleChar"/>
        </w:rPr>
        <w:lastRenderedPageBreak/>
        <w:t xml:space="preserve">or control” </w:t>
      </w:r>
      <w:r>
        <w:t xml:space="preserve">[2]. For the purpose of this paper, the following definition is </w:t>
      </w:r>
      <w:proofErr w:type="gramStart"/>
      <w:r>
        <w:t>used,</w:t>
      </w:r>
      <w:proofErr w:type="gramEnd"/>
      <w:r>
        <w:t xml:space="preserve"> “Public health surveillance is the ongoing systematic collection, analysis, interpretation and dissemination of health data for the planning, implementation and evaluation of public health action” (see Section 2.3 below).</w:t>
      </w:r>
    </w:p>
    <w:p w:rsidR="00C71B66" w:rsidRDefault="00A73F0F" w:rsidP="00DB0251">
      <w:pPr>
        <w:pStyle w:val="Heading4"/>
      </w:pPr>
      <w:r>
        <w:t>“Surveillance” must be systematic---one-shot observation is “reconnaissance”---they ruin precision</w:t>
      </w:r>
    </w:p>
    <w:p w:rsidR="00B013E8" w:rsidRDefault="00B013E8" w:rsidP="004F605D">
      <w:r w:rsidRPr="00B013E8">
        <w:rPr>
          <w:rStyle w:val="Style13ptBold"/>
        </w:rPr>
        <w:t>Kaminski 11</w:t>
      </w:r>
      <w:r>
        <w:t xml:space="preserve"> – Paul </w:t>
      </w:r>
      <w:proofErr w:type="spellStart"/>
      <w:r>
        <w:t>Kaminsky</w:t>
      </w:r>
      <w:proofErr w:type="spellEnd"/>
      <w:r>
        <w:t xml:space="preserve">, Chairman of the Board of the RAND Corporation, Ph.D. in Aeronautics and Astronautics from Stanford University, </w:t>
      </w:r>
      <w:r w:rsidR="004A6E1D">
        <w:t xml:space="preserve">et al., </w:t>
      </w:r>
      <w:r>
        <w:t>“Counterinsurgency (COIN) Intelligence, Surveillance, and Reconnaissance (ISR) Operations”, Report of the Defense Science Board Task Force on Defense Intelligence, February, http://www.acq.osd.mil/dsb/reports/ADA543575.pdf</w:t>
      </w:r>
    </w:p>
    <w:p w:rsidR="00B013E8" w:rsidRDefault="00B013E8" w:rsidP="004F605D">
      <w:r>
        <w:t xml:space="preserve">5 </w:t>
      </w:r>
      <w:r>
        <w:rPr>
          <w:rFonts w:ascii="Cambria Math" w:hAnsi="Cambria Math" w:cs="Cambria Math"/>
        </w:rPr>
        <w:t>‐</w:t>
      </w:r>
      <w:r>
        <w:t xml:space="preserve"> </w:t>
      </w:r>
      <w:r w:rsidRPr="00B013E8">
        <w:rPr>
          <w:rStyle w:val="TitleChar"/>
        </w:rPr>
        <w:t xml:space="preserve">Surveillance and reconnaissance refer to the means by which the information is observed. Surveillance is </w:t>
      </w:r>
      <w:r w:rsidRPr="00B013E8">
        <w:rPr>
          <w:rStyle w:val="Emphasis"/>
        </w:rPr>
        <w:t>“systematic” observation</w:t>
      </w:r>
      <w:r w:rsidRPr="00B013E8">
        <w:rPr>
          <w:rStyle w:val="TitleChar"/>
        </w:rPr>
        <w:t xml:space="preserve"> to collect whatever data is available, while reconnaissance is a </w:t>
      </w:r>
      <w:r w:rsidRPr="00B013E8">
        <w:rPr>
          <w:rStyle w:val="Emphasis"/>
        </w:rPr>
        <w:t>specific mission</w:t>
      </w:r>
      <w:r w:rsidRPr="00B013E8">
        <w:rPr>
          <w:rStyle w:val="TitleChar"/>
        </w:rPr>
        <w:t xml:space="preserve"> performed to obtain specific data</w:t>
      </w:r>
      <w:r>
        <w:t>.</w:t>
      </w:r>
    </w:p>
    <w:p w:rsidR="00B013E8" w:rsidRDefault="00B013E8" w:rsidP="004F605D">
      <w:r>
        <w:t>Military Transformation: Intelligence Surveillance, and Reconnaissance (Jan 2003)</w:t>
      </w:r>
    </w:p>
    <w:p w:rsidR="00B013E8" w:rsidRDefault="00B013E8" w:rsidP="004F605D">
      <w:proofErr w:type="gramStart"/>
      <w:r>
        <w:t>TABLE 2.</w:t>
      </w:r>
      <w:proofErr w:type="gramEnd"/>
      <w:r>
        <w:t xml:space="preserve"> DEFINITIONS OF ISR</w:t>
      </w:r>
    </w:p>
    <w:p w:rsidR="00B013E8" w:rsidRDefault="00B013E8" w:rsidP="004F605D">
      <w:r>
        <w:t xml:space="preserve">As indicated previously, </w:t>
      </w:r>
      <w:r w:rsidRPr="00B013E8">
        <w:rPr>
          <w:rStyle w:val="TitleChar"/>
        </w:rPr>
        <w:t>different definitions of terms and associated interpretations of their meaning</w:t>
      </w:r>
      <w:r>
        <w:t xml:space="preserve"> allow the </w:t>
      </w:r>
      <w:proofErr w:type="spellStart"/>
      <w:proofErr w:type="gramStart"/>
      <w:r>
        <w:t>DoD</w:t>
      </w:r>
      <w:proofErr w:type="spellEnd"/>
      <w:proofErr w:type="gramEnd"/>
      <w:r>
        <w:t xml:space="preserve"> components, including the intelligence components of the military departments and combatant commands and the combat support agencies that are part of the IC, to choose the one(s) they prefer. This, in turn, </w:t>
      </w:r>
      <w:r w:rsidRPr="00B013E8">
        <w:rPr>
          <w:rStyle w:val="TitleChar"/>
        </w:rPr>
        <w:t xml:space="preserve">produces a </w:t>
      </w:r>
      <w:r w:rsidRPr="00B013E8">
        <w:rPr>
          <w:rStyle w:val="Emphasis"/>
        </w:rPr>
        <w:t>lack of clarity</w:t>
      </w:r>
      <w:r w:rsidRPr="00B013E8">
        <w:rPr>
          <w:rStyle w:val="TitleChar"/>
        </w:rPr>
        <w:t xml:space="preserve"> and </w:t>
      </w:r>
      <w:r w:rsidRPr="00B013E8">
        <w:rPr>
          <w:rStyle w:val="Emphasis"/>
        </w:rPr>
        <w:t>causes confusion</w:t>
      </w:r>
      <w:r>
        <w:t xml:space="preserve"> about what is meant by both COIN and ISR.</w:t>
      </w:r>
    </w:p>
    <w:p w:rsidR="00B6784C" w:rsidRDefault="00B6784C" w:rsidP="00B6784C">
      <w:pPr>
        <w:pStyle w:val="Heading3"/>
      </w:pPr>
      <w:r>
        <w:lastRenderedPageBreak/>
        <w:t>Surveillance---Many Forms</w:t>
      </w:r>
    </w:p>
    <w:p w:rsidR="00B6784C" w:rsidRDefault="00B6784C" w:rsidP="00B6784C">
      <w:pPr>
        <w:pStyle w:val="Heading4"/>
      </w:pPr>
      <w:r>
        <w:t>“Surveillance” is close observation---it can be done in a number of forms, be mass or individual, and overt or covert</w:t>
      </w:r>
    </w:p>
    <w:p w:rsidR="00B6784C" w:rsidRPr="00E80913" w:rsidRDefault="00B6784C" w:rsidP="00B6784C">
      <w:proofErr w:type="spellStart"/>
      <w:r w:rsidRPr="00E80913">
        <w:rPr>
          <w:rStyle w:val="Style13ptBold"/>
        </w:rPr>
        <w:t>Senker</w:t>
      </w:r>
      <w:proofErr w:type="spellEnd"/>
      <w:r w:rsidRPr="00E80913">
        <w:rPr>
          <w:rStyle w:val="Style13ptBold"/>
        </w:rPr>
        <w:t xml:space="preserve"> 11</w:t>
      </w:r>
      <w:r>
        <w:t xml:space="preserve"> – </w:t>
      </w:r>
      <w:proofErr w:type="spellStart"/>
      <w:r>
        <w:t>Cath</w:t>
      </w:r>
      <w:proofErr w:type="spellEnd"/>
      <w:r>
        <w:t xml:space="preserve"> </w:t>
      </w:r>
      <w:proofErr w:type="spellStart"/>
      <w:r>
        <w:t>Senker</w:t>
      </w:r>
      <w:proofErr w:type="spellEnd"/>
      <w:r>
        <w:t xml:space="preserve">, Non-Fiction Writer who </w:t>
      </w:r>
      <w:proofErr w:type="spellStart"/>
      <w:r>
        <w:t>Specialises</w:t>
      </w:r>
      <w:proofErr w:type="spellEnd"/>
      <w:r>
        <w:t xml:space="preserve"> in Writing About Modern History, Global Issues and World Religions, Privacy and Surveillance, p. 6</w:t>
      </w:r>
    </w:p>
    <w:p w:rsidR="00B6784C" w:rsidRDefault="00B6784C" w:rsidP="00B6784C">
      <w:r>
        <w:t>Surveillance</w:t>
      </w:r>
    </w:p>
    <w:p w:rsidR="00B6784C" w:rsidRDefault="00B6784C" w:rsidP="00B6784C">
      <w:r>
        <w:t xml:space="preserve">The </w:t>
      </w:r>
      <w:r w:rsidRPr="00E80913">
        <w:rPr>
          <w:rStyle w:val="Emphasis"/>
        </w:rPr>
        <w:t>O</w:t>
      </w:r>
      <w:r>
        <w:t xml:space="preserve">xford </w:t>
      </w:r>
      <w:r w:rsidRPr="00E80913">
        <w:rPr>
          <w:rStyle w:val="Emphasis"/>
        </w:rPr>
        <w:t>E</w:t>
      </w:r>
      <w:r>
        <w:t xml:space="preserve">nglish </w:t>
      </w:r>
      <w:r w:rsidRPr="00E80913">
        <w:rPr>
          <w:rStyle w:val="Emphasis"/>
        </w:rPr>
        <w:t>D</w:t>
      </w:r>
      <w:r>
        <w:t xml:space="preserve">ictionary </w:t>
      </w:r>
      <w:r w:rsidRPr="00E80913">
        <w:rPr>
          <w:rStyle w:val="TitleChar"/>
        </w:rPr>
        <w:t>defines surveillance as "</w:t>
      </w:r>
      <w:r w:rsidRPr="00E80913">
        <w:rPr>
          <w:rStyle w:val="Emphasis"/>
        </w:rPr>
        <w:t>close observation</w:t>
      </w:r>
      <w:r w:rsidRPr="00E80913">
        <w:rPr>
          <w:rStyle w:val="TitleChar"/>
        </w:rPr>
        <w:t xml:space="preserve">, especially of a suspected person." Methods of observation include watching, listening, filming, recording, tracking, listing people and entering their details onto databases. The different types of surveillance carried out </w:t>
      </w:r>
      <w:r w:rsidRPr="00E80913">
        <w:rPr>
          <w:rStyle w:val="Emphasis"/>
        </w:rPr>
        <w:t>include mass surveillance</w:t>
      </w:r>
      <w:r w:rsidRPr="00E80913">
        <w:rPr>
          <w:rStyle w:val="TitleChar"/>
        </w:rPr>
        <w:t xml:space="preserve"> of large groups of people </w:t>
      </w:r>
      <w:r w:rsidRPr="00E80913">
        <w:rPr>
          <w:rStyle w:val="Emphasis"/>
        </w:rPr>
        <w:t>as well as targeted observation</w:t>
      </w:r>
      <w:r w:rsidRPr="00E80913">
        <w:rPr>
          <w:rStyle w:val="TitleChar"/>
        </w:rPr>
        <w:t xml:space="preserve"> of specific individuals. Surveillance may be carried out openly, for example,</w:t>
      </w:r>
      <w:r>
        <w:t xml:space="preserve"> </w:t>
      </w:r>
      <w:r w:rsidRPr="00E80913">
        <w:rPr>
          <w:rStyle w:val="TitleChar"/>
        </w:rPr>
        <w:t>using</w:t>
      </w:r>
      <w:r>
        <w:t xml:space="preserve"> closed-circuit television (</w:t>
      </w:r>
      <w:r w:rsidRPr="00E80913">
        <w:rPr>
          <w:rStyle w:val="TitleChar"/>
        </w:rPr>
        <w:t>CCTV</w:t>
      </w:r>
      <w:r>
        <w:t xml:space="preserve">) cameras in public places, </w:t>
      </w:r>
      <w:r w:rsidRPr="00E80913">
        <w:rPr>
          <w:rStyle w:val="TitleChar"/>
        </w:rPr>
        <w:t>or covertly</w:t>
      </w:r>
      <w:r>
        <w:t>; using undercover agents.</w:t>
      </w:r>
    </w:p>
    <w:p w:rsidR="00B6784C" w:rsidRDefault="00B6784C" w:rsidP="00B6784C">
      <w:pPr>
        <w:pStyle w:val="Heading4"/>
      </w:pPr>
      <w:r>
        <w:t xml:space="preserve">“Surveillance” is more than </w:t>
      </w:r>
      <w:r>
        <w:rPr>
          <w:u w:val="single"/>
        </w:rPr>
        <w:t>visual</w:t>
      </w:r>
      <w:r>
        <w:t xml:space="preserve"> observation</w:t>
      </w:r>
    </w:p>
    <w:p w:rsidR="00B6784C" w:rsidRPr="00B91E4F" w:rsidRDefault="00B6784C" w:rsidP="00B6784C">
      <w:r w:rsidRPr="00B91E4F">
        <w:rPr>
          <w:rStyle w:val="Style13ptBold"/>
        </w:rPr>
        <w:t>UK 9</w:t>
      </w:r>
      <w:r>
        <w:t xml:space="preserve"> – UK House of Lords, “Surveillance: Citizens and the State – CHAPTER 2: Overview of Surveillance and Data Collection”, http://www.publications.parliament.uk/pa/ld200809/ldselect/ldconst/18/1804.htm</w:t>
      </w:r>
    </w:p>
    <w:p w:rsidR="00B6784C" w:rsidRPr="00E26862" w:rsidRDefault="00B6784C" w:rsidP="00B6784C">
      <w:pPr>
        <w:rPr>
          <w:rStyle w:val="Emphasis"/>
        </w:rPr>
      </w:pPr>
      <w:r>
        <w:t>Part One—</w:t>
      </w:r>
      <w:r w:rsidRPr="00E26862">
        <w:rPr>
          <w:rStyle w:val="Emphasis"/>
        </w:rPr>
        <w:t>Key definitions</w:t>
      </w:r>
    </w:p>
    <w:p w:rsidR="00B6784C" w:rsidRDefault="00B6784C" w:rsidP="00B6784C">
      <w:r>
        <w:t>BACKGROUND</w:t>
      </w:r>
    </w:p>
    <w:p w:rsidR="00B6784C" w:rsidRDefault="00B6784C" w:rsidP="00B6784C">
      <w:r>
        <w:t xml:space="preserve">18.  </w:t>
      </w:r>
      <w:r w:rsidRPr="00E26862">
        <w:rPr>
          <w:rStyle w:val="TitleChar"/>
        </w:rPr>
        <w:t xml:space="preserve">The term "surveillance" is used in different ways. A literal definition of surveillance as "watching over" indicates monitoring the behaviour of persons, objects, or systems. However surveillance is </w:t>
      </w:r>
      <w:r w:rsidRPr="00E26862">
        <w:rPr>
          <w:rStyle w:val="Emphasis"/>
        </w:rPr>
        <w:t>not only a visual process</w:t>
      </w:r>
      <w:r w:rsidRPr="00E26862">
        <w:rPr>
          <w:rStyle w:val="TitleChar"/>
        </w:rPr>
        <w:t xml:space="preserve"> which involves looking at people and things. Surveillance can be undertaken in a </w:t>
      </w:r>
      <w:r w:rsidRPr="00E26862">
        <w:rPr>
          <w:rStyle w:val="Emphasis"/>
        </w:rPr>
        <w:t>wide range of ways</w:t>
      </w:r>
      <w:r w:rsidRPr="00E26862">
        <w:rPr>
          <w:rStyle w:val="TitleChar"/>
        </w:rPr>
        <w:t xml:space="preserve"> involving a variety of technologies. The instruments of surveillance include</w:t>
      </w:r>
      <w:r>
        <w:t xml:space="preserve"> closed-circuit television (</w:t>
      </w:r>
      <w:r w:rsidRPr="00E26862">
        <w:rPr>
          <w:rStyle w:val="TitleChar"/>
        </w:rPr>
        <w:t>CCTV</w:t>
      </w:r>
      <w:r>
        <w:t>), the interception of telecommunications ("</w:t>
      </w:r>
      <w:r w:rsidRPr="00E26862">
        <w:rPr>
          <w:rStyle w:val="TitleChar"/>
        </w:rPr>
        <w:t>wiretapping</w:t>
      </w:r>
      <w:r>
        <w:t xml:space="preserve">"), </w:t>
      </w:r>
      <w:r w:rsidRPr="00E26862">
        <w:rPr>
          <w:rStyle w:val="TitleChar"/>
        </w:rPr>
        <w:t>covert activities by human agents, heat-seeking and other sensing devices, body scans, technology for tracking movement, and many others</w:t>
      </w:r>
      <w:r>
        <w:t>.</w:t>
      </w:r>
    </w:p>
    <w:p w:rsidR="00B6784C" w:rsidRDefault="00B6784C" w:rsidP="00B6784C">
      <w:pPr>
        <w:pStyle w:val="Heading4"/>
      </w:pPr>
      <w:r>
        <w:t>Close observation</w:t>
      </w:r>
    </w:p>
    <w:p w:rsidR="00B6784C" w:rsidRPr="00167642" w:rsidRDefault="00B6784C" w:rsidP="00B6784C">
      <w:r w:rsidRPr="00167642">
        <w:rPr>
          <w:rStyle w:val="Style13ptBold"/>
        </w:rPr>
        <w:t>Oxford 15</w:t>
      </w:r>
      <w:r>
        <w:t xml:space="preserve"> – Oxford Advanced Learner's Dictionary, “surveillance”, http://www.oxforddictionaries.com/us/definition/american_english/surveillance</w:t>
      </w:r>
    </w:p>
    <w:p w:rsidR="00B6784C" w:rsidRDefault="00B6784C" w:rsidP="00B6784C">
      <w:r>
        <w:t>Definition of surveillance in English:</w:t>
      </w:r>
    </w:p>
    <w:p w:rsidR="00B6784C" w:rsidRDefault="00B6784C" w:rsidP="00B6784C">
      <w:proofErr w:type="gramStart"/>
      <w:r>
        <w:t>noun</w:t>
      </w:r>
      <w:proofErr w:type="gramEnd"/>
    </w:p>
    <w:p w:rsidR="00B6784C" w:rsidRDefault="00B6784C" w:rsidP="00B6784C">
      <w:r w:rsidRPr="00167642">
        <w:rPr>
          <w:rStyle w:val="TitleChar"/>
        </w:rPr>
        <w:t>Close observation, especially of a suspected spy or criminal</w:t>
      </w:r>
      <w:r>
        <w:t>:</w:t>
      </w:r>
    </w:p>
    <w:p w:rsidR="00B6784C" w:rsidRDefault="00B6784C" w:rsidP="00B6784C">
      <w:proofErr w:type="gramStart"/>
      <w:r>
        <w:t>he</w:t>
      </w:r>
      <w:proofErr w:type="gramEnd"/>
      <w:r>
        <w:t xml:space="preserve"> found himself put under surveillance by military intelligence</w:t>
      </w:r>
    </w:p>
    <w:p w:rsidR="00B6784C" w:rsidRDefault="00B6784C" w:rsidP="00B6784C">
      <w:pPr>
        <w:pStyle w:val="Heading4"/>
      </w:pPr>
      <w:r>
        <w:t>Many types of info collection are “surveillance</w:t>
      </w:r>
    </w:p>
    <w:p w:rsidR="00B6784C" w:rsidRPr="000A36AA" w:rsidRDefault="00B6784C" w:rsidP="00B6784C">
      <w:r w:rsidRPr="000A36AA">
        <w:rPr>
          <w:rStyle w:val="Style13ptBold"/>
        </w:rPr>
        <w:t>O'Connor 11</w:t>
      </w:r>
      <w:r>
        <w:t xml:space="preserve"> – Dr. Thomas Riley Kennedy O'Connor, </w:t>
      </w:r>
      <w:proofErr w:type="spellStart"/>
      <w:r>
        <w:t>Assoc</w:t>
      </w:r>
      <w:proofErr w:type="spellEnd"/>
      <w:r>
        <w:t xml:space="preserve"> Prof, Criminal Justice/Homeland Security Director, Institute for Global Security Studies Austin </w:t>
      </w:r>
      <w:proofErr w:type="spellStart"/>
      <w:r>
        <w:t>Peay</w:t>
      </w:r>
      <w:proofErr w:type="spellEnd"/>
      <w:r>
        <w:t xml:space="preserve"> State University, “INFORMANTS, SURVEILLANCE, AND UNDERCOVER OPERATIONS”, 9-27, http://www.drtomoconnor.com/3220/3220lect02c.htm</w:t>
      </w:r>
    </w:p>
    <w:p w:rsidR="00B6784C" w:rsidRDefault="00B6784C" w:rsidP="00B6784C">
      <w:r>
        <w:t>SURVEILLANCE</w:t>
      </w:r>
    </w:p>
    <w:p w:rsidR="00B6784C" w:rsidRDefault="00B6784C" w:rsidP="00B6784C">
      <w:r>
        <w:t xml:space="preserve">    Surveillance is the clandestine collection and analysis of information about persons or organizations, or put another way, methods of watching or listening without being detected.  Most surveillance has physical and electronic aspects, and is preceded by reconnaissance, and not infrequently, by surreptitious entry (to plant a monitoring device).  Surveillance can be a valuable and essential tool in combating a wide range of sophisticated criminal activities, including such offenses as kidnapping, gambling, narcotics, prostitution, and terrorism.  </w:t>
      </w:r>
      <w:r w:rsidRPr="000A36AA">
        <w:rPr>
          <w:rStyle w:val="TitleChar"/>
        </w:rPr>
        <w:t xml:space="preserve">There are many different types of surveillance.  Peterson and </w:t>
      </w:r>
      <w:proofErr w:type="spellStart"/>
      <w:r w:rsidRPr="000A36AA">
        <w:rPr>
          <w:rStyle w:val="TitleChar"/>
        </w:rPr>
        <w:t>Zamir</w:t>
      </w:r>
      <w:proofErr w:type="spellEnd"/>
      <w:r>
        <w:t xml:space="preserve"> (2000</w:t>
      </w:r>
      <w:r w:rsidRPr="000A36AA">
        <w:rPr>
          <w:rStyle w:val="TitleChar"/>
        </w:rPr>
        <w:t>), for example, list seventeen types: audio, infra/ultra-sound, sonar, radio, radar, infrared, visual, aerial, ultraviolent, x-ray, chemical and biological, biometrics, animals, genetic, magnetic, cryptologic, and computers</w:t>
      </w:r>
      <w:r>
        <w:t>.  A shorter list would include four general types of surveillance: visual; audio, moving, and contact.  Here is an outline of the four types from that shorter list:</w:t>
      </w:r>
    </w:p>
    <w:p w:rsidR="00B6784C" w:rsidRDefault="000520F2" w:rsidP="000520F2">
      <w:pPr>
        <w:pStyle w:val="Heading4"/>
      </w:pPr>
      <w:r>
        <w:t>Data collection is a primary form of “surveillance”</w:t>
      </w:r>
    </w:p>
    <w:p w:rsidR="000520F2" w:rsidRDefault="00B81128" w:rsidP="000520F2">
      <w:proofErr w:type="spellStart"/>
      <w:r w:rsidRPr="00B81128">
        <w:rPr>
          <w:rStyle w:val="Style13ptBold"/>
        </w:rPr>
        <w:t>Verri</w:t>
      </w:r>
      <w:proofErr w:type="spellEnd"/>
      <w:r w:rsidRPr="00B81128">
        <w:rPr>
          <w:rStyle w:val="Style13ptBold"/>
        </w:rPr>
        <w:t xml:space="preserve"> 14</w:t>
      </w:r>
      <w:r>
        <w:t xml:space="preserve"> – </w:t>
      </w:r>
      <w:r w:rsidR="00077923">
        <w:t xml:space="preserve">Gabriela </w:t>
      </w:r>
      <w:proofErr w:type="spellStart"/>
      <w:r w:rsidR="00077923">
        <w:t>Jahn</w:t>
      </w:r>
      <w:proofErr w:type="spellEnd"/>
      <w:r w:rsidR="00077923">
        <w:t xml:space="preserve"> </w:t>
      </w:r>
      <w:proofErr w:type="spellStart"/>
      <w:r w:rsidR="00077923">
        <w:t>Verri</w:t>
      </w:r>
      <w:proofErr w:type="spellEnd"/>
      <w:r w:rsidR="00077923">
        <w:t xml:space="preserve">, </w:t>
      </w:r>
      <w:r>
        <w:t xml:space="preserve">Federal University of Rio Grande do </w:t>
      </w:r>
      <w:proofErr w:type="spellStart"/>
      <w:r>
        <w:t>Sul</w:t>
      </w:r>
      <w:proofErr w:type="spellEnd"/>
      <w:r>
        <w:t xml:space="preserve">, </w:t>
      </w:r>
      <w:r w:rsidR="00077923">
        <w:t>“GOVERNMENT AND</w:t>
      </w:r>
      <w:r>
        <w:t xml:space="preserve"> </w:t>
      </w:r>
      <w:r w:rsidR="00077923">
        <w:t>CORPORATIVE INTERNET</w:t>
      </w:r>
      <w:r>
        <w:t xml:space="preserve"> </w:t>
      </w:r>
      <w:r w:rsidR="00077923">
        <w:t xml:space="preserve">SURVEILLANCE”, </w:t>
      </w:r>
      <w:r>
        <w:t>World Summit on the Information Society Forum, http://www.ufrgs.br/ufrgsmun/2014/files/WSI1.pdf</w:t>
      </w:r>
    </w:p>
    <w:p w:rsidR="000520F2" w:rsidRPr="000520F2" w:rsidRDefault="000520F2" w:rsidP="000520F2">
      <w:r>
        <w:lastRenderedPageBreak/>
        <w:t xml:space="preserve">David </w:t>
      </w:r>
      <w:r w:rsidRPr="000520F2">
        <w:rPr>
          <w:rStyle w:val="StyleUnderline"/>
        </w:rPr>
        <w:t>Lyon describes governmental and corporative surveillance as the “focused, systematic, and routine attention to personal details for purposes of influence, management, protection, or direction”</w:t>
      </w:r>
      <w:r>
        <w:t xml:space="preserve"> (Lyon 2007, 14). </w:t>
      </w:r>
      <w:r w:rsidRPr="000520F2">
        <w:rPr>
          <w:rStyle w:val="StyleUnderline"/>
        </w:rPr>
        <w:t xml:space="preserve">The </w:t>
      </w:r>
      <w:r w:rsidRPr="000520F2">
        <w:rPr>
          <w:rStyle w:val="Emphasis"/>
        </w:rPr>
        <w:t>most common form</w:t>
      </w:r>
      <w:r w:rsidRPr="000520F2">
        <w:rPr>
          <w:rStyle w:val="StyleUnderline"/>
        </w:rPr>
        <w:t xml:space="preserve"> this practice takes in the context of information and communication technologies</w:t>
      </w:r>
      <w:r>
        <w:t xml:space="preserve"> (hereinafter ICT) </w:t>
      </w:r>
      <w:r w:rsidRPr="000520F2">
        <w:rPr>
          <w:rStyle w:val="StyleUnderline"/>
        </w:rPr>
        <w:t>is</w:t>
      </w:r>
      <w:r>
        <w:t xml:space="preserve"> still so-called </w:t>
      </w:r>
      <w:r w:rsidRPr="000520F2">
        <w:rPr>
          <w:rStyle w:val="Emphasis"/>
        </w:rPr>
        <w:t>data surveillance</w:t>
      </w:r>
      <w:r w:rsidRPr="000520F2">
        <w:rPr>
          <w:rStyle w:val="StyleUnderline"/>
        </w:rPr>
        <w:t>, which implies the collection and retention of information about an “identifiable individual”,</w:t>
      </w:r>
      <w:r>
        <w:t xml:space="preserve"> often from multiple sources3, </w:t>
      </w:r>
      <w:r w:rsidRPr="000520F2">
        <w:rPr>
          <w:rStyle w:val="StyleUnderline"/>
        </w:rPr>
        <w:t>which help recognize multiple activities and establish a pattern of behavior in both the virtual and material realms</w:t>
      </w:r>
      <w:r>
        <w:t xml:space="preserve"> (Stanley &amp; Steinhardt 2003, 3). Although less common and fairly recent, institutional Internet surveillance may also acquire the shape of media surveillance, done by means of – recognized or ignored – image (still or video) and sound hoarding through a subject’s personal apparatus such as private webcams and microphones, as well as screen-recording (RWB 2013, 9-33; Stanley &amp; Steinhardt 2003, 2-4)4.</w:t>
      </w:r>
    </w:p>
    <w:p w:rsidR="00FB52AB" w:rsidRDefault="00FB52AB" w:rsidP="00FB52AB">
      <w:pPr>
        <w:pStyle w:val="Heading3"/>
      </w:pPr>
      <w:r>
        <w:lastRenderedPageBreak/>
        <w:t>Surveillance---Individuated</w:t>
      </w:r>
    </w:p>
    <w:p w:rsidR="00FB52AB" w:rsidRPr="00FB52AB" w:rsidRDefault="00FB52AB" w:rsidP="00FB52AB">
      <w:pPr>
        <w:pStyle w:val="Heading4"/>
      </w:pPr>
      <w:r>
        <w:t xml:space="preserve">“Surveillance” must be </w:t>
      </w:r>
      <w:r>
        <w:rPr>
          <w:u w:val="single"/>
        </w:rPr>
        <w:t>individuated</w:t>
      </w:r>
      <w:r>
        <w:t>---</w:t>
      </w:r>
      <w:r>
        <w:rPr>
          <w:u w:val="single"/>
        </w:rPr>
        <w:t>general overlook</w:t>
      </w:r>
      <w:r>
        <w:t xml:space="preserve"> isn’t topical</w:t>
      </w:r>
    </w:p>
    <w:p w:rsidR="00FB52AB" w:rsidRDefault="00FB52AB" w:rsidP="00FB52AB">
      <w:proofErr w:type="spellStart"/>
      <w:r w:rsidRPr="00FB52AB">
        <w:rPr>
          <w:rStyle w:val="Style13ptBold"/>
        </w:rPr>
        <w:t>Zoufal</w:t>
      </w:r>
      <w:proofErr w:type="spellEnd"/>
      <w:r w:rsidRPr="00FB52AB">
        <w:rPr>
          <w:rStyle w:val="Style13ptBold"/>
        </w:rPr>
        <w:t xml:space="preserve"> 8</w:t>
      </w:r>
      <w:r>
        <w:t xml:space="preserve"> – Donald R. </w:t>
      </w:r>
      <w:proofErr w:type="spellStart"/>
      <w:r>
        <w:t>Zoufal</w:t>
      </w:r>
      <w:proofErr w:type="spellEnd"/>
      <w:r>
        <w:t>, Retired Colonel in the US Army Reserve and Master of Arts in Security Studies from the Naval Postgraduate School ““SOMEONE TO WATCH OVER ME?” PRIVACY AND GOVERNANCE STRATEGIES FOR CCTV AND EMERGING SURVEILLANCE TECHNOLOGIES”, Naval Postgraduate School Thesis, March, http://calhoun.nps.edu/bitstream/handle/10945/4167/08Mar_Zoufal.pdf?sequence=1</w:t>
      </w:r>
    </w:p>
    <w:p w:rsidR="00FB52AB" w:rsidRPr="00FB52AB" w:rsidRDefault="00FB52AB" w:rsidP="00FB52AB">
      <w:pPr>
        <w:rPr>
          <w:rStyle w:val="TitleChar"/>
        </w:rPr>
      </w:pPr>
      <w:r w:rsidRPr="00FB52AB">
        <w:rPr>
          <w:rStyle w:val="TitleChar"/>
        </w:rPr>
        <w:t>A more comprehensive definition of surveillance is offered in A Report on the Surveillance Society</w:t>
      </w:r>
      <w:r>
        <w:t xml:space="preserve">, the work of the Surveillance Studies Network, for the United Kingdom’s Information Commissioner.89 </w:t>
      </w:r>
      <w:r w:rsidRPr="00FB52AB">
        <w:rPr>
          <w:rStyle w:val="TitleChar"/>
        </w:rPr>
        <w:t>That work provides this definition of surveillance:</w:t>
      </w:r>
    </w:p>
    <w:p w:rsidR="00FB52AB" w:rsidRDefault="00FB52AB" w:rsidP="00FB52AB">
      <w:r>
        <w:t xml:space="preserve">Rather than starting with what intelligence services or police may define as surveillance it is best to begin with a set of activities that have a similar characteristic and work out from there. Where we find </w:t>
      </w:r>
      <w:r w:rsidRPr="00FB52AB">
        <w:rPr>
          <w:rStyle w:val="TitleChar"/>
        </w:rPr>
        <w:t xml:space="preserve">purposeful, routine, systematic and focused attention paid to </w:t>
      </w:r>
      <w:r w:rsidRPr="00FB52AB">
        <w:rPr>
          <w:rStyle w:val="Emphasis"/>
        </w:rPr>
        <w:t>personal details</w:t>
      </w:r>
      <w:r w:rsidRPr="00FB52AB">
        <w:rPr>
          <w:rStyle w:val="TitleChar"/>
        </w:rPr>
        <w:t>, for the sake of control, entitlement, management, influence or protection, we are looking at surveillance</w:t>
      </w:r>
      <w:r>
        <w:t>.90</w:t>
      </w:r>
    </w:p>
    <w:p w:rsidR="00FB52AB" w:rsidRDefault="00FB52AB" w:rsidP="00FB52AB">
      <w:r w:rsidRPr="00FB52AB">
        <w:rPr>
          <w:rStyle w:val="TitleChar"/>
        </w:rPr>
        <w:t xml:space="preserve">This definition adds </w:t>
      </w:r>
      <w:r w:rsidRPr="00FB52AB">
        <w:rPr>
          <w:rStyle w:val="Emphasis"/>
        </w:rPr>
        <w:t>important components</w:t>
      </w:r>
      <w:r w:rsidRPr="00FB52AB">
        <w:rPr>
          <w:rStyle w:val="TitleChar"/>
        </w:rPr>
        <w:t xml:space="preserve"> to understanding surveillance. Perhaps most importantly, it links the concept to identifying </w:t>
      </w:r>
      <w:r w:rsidRPr="00FB52AB">
        <w:rPr>
          <w:rStyle w:val="Emphasis"/>
        </w:rPr>
        <w:t>individuals</w:t>
      </w:r>
      <w:r w:rsidRPr="00FB52AB">
        <w:rPr>
          <w:rStyle w:val="TitleChar"/>
        </w:rPr>
        <w:t xml:space="preserve">. It is </w:t>
      </w:r>
      <w:r w:rsidRPr="00FB52AB">
        <w:rPr>
          <w:rStyle w:val="Emphasis"/>
        </w:rPr>
        <w:t>not just a generalized overlook</w:t>
      </w:r>
      <w:r w:rsidRPr="00FB52AB">
        <w:rPr>
          <w:rStyle w:val="TitleChar"/>
        </w:rPr>
        <w:t xml:space="preserve"> of the crowd, although the technology may be used to gather the big picture view. </w:t>
      </w:r>
      <w:r w:rsidRPr="00FB52AB">
        <w:rPr>
          <w:rStyle w:val="Emphasis"/>
        </w:rPr>
        <w:t>Ultimately, observations must be linked to the individual to be surveillance</w:t>
      </w:r>
      <w:r w:rsidRPr="00FB52AB">
        <w:rPr>
          <w:rStyle w:val="TitleChar"/>
        </w:rPr>
        <w:t>.</w:t>
      </w:r>
      <w:r>
        <w:t xml:space="preserve"> Moreover, this definition recognizes that the results of surveillance activity can be (and usually are) manipulated in a variety of ways all linked to the individual.</w:t>
      </w:r>
    </w:p>
    <w:p w:rsidR="00FB52AB" w:rsidRDefault="00FB52AB" w:rsidP="00FB52AB">
      <w:r>
        <w:t>The Report’s definition also requires the observation to be systematic in nature. Unlike the historic concept of surveillance described by Lyons, with people watching over each other, this definition presupposes a more organized and comprehensive examination. The only real controversial component of this definition is the requirement that the surveillance be routine. While such a definition may characterize surveillance in the United Kingdom, it is unclear why occasional surveillance could not occur. Despite this quibble, the Report’s definition provides a good starting point for understanding surveillance. It links together the concepts of observation and the compiling and processing of the data generated by observation.</w:t>
      </w:r>
    </w:p>
    <w:p w:rsidR="00FB52AB" w:rsidRDefault="00A11EAB" w:rsidP="00A11EAB">
      <w:pPr>
        <w:pStyle w:val="Heading3"/>
      </w:pPr>
      <w:r>
        <w:lastRenderedPageBreak/>
        <w:t>Surveillance---Not Just Individuated</w:t>
      </w:r>
    </w:p>
    <w:p w:rsidR="00F66677" w:rsidRPr="00F66677" w:rsidRDefault="00F66677" w:rsidP="00F66677">
      <w:pPr>
        <w:pStyle w:val="Heading4"/>
      </w:pPr>
      <w:r>
        <w:t>“Surveillance” can be personal or mass</w:t>
      </w:r>
    </w:p>
    <w:p w:rsidR="00A11EAB" w:rsidRDefault="00A11EAB" w:rsidP="00A11EAB">
      <w:r w:rsidRPr="00F66677">
        <w:rPr>
          <w:rStyle w:val="Style13ptBold"/>
        </w:rPr>
        <w:t xml:space="preserve">Clarke </w:t>
      </w:r>
      <w:r w:rsidR="00F66677" w:rsidRPr="00F66677">
        <w:rPr>
          <w:rStyle w:val="Style13ptBold"/>
        </w:rPr>
        <w:t>13</w:t>
      </w:r>
      <w:r w:rsidR="00F66677">
        <w:t xml:space="preserve"> </w:t>
      </w:r>
      <w:r>
        <w:t xml:space="preserve">– Roger Clarke, Visiting Professor in the Cyberspace Law &amp; Policy Centre at the University of N.S.W., “Introduction to </w:t>
      </w:r>
      <w:proofErr w:type="spellStart"/>
      <w:r>
        <w:t>Dataveillance</w:t>
      </w:r>
      <w:proofErr w:type="spellEnd"/>
      <w:r>
        <w:t xml:space="preserve"> and Information Privacy, and Definitions of Terms”, 10-21, http://www.rogerclarke.com/DV/Intro.html</w:t>
      </w:r>
    </w:p>
    <w:p w:rsidR="00A11EAB" w:rsidRDefault="00A11EAB" w:rsidP="00A11EAB">
      <w:r>
        <w:t>Data Surveillance</w:t>
      </w:r>
    </w:p>
    <w:p w:rsidR="00A11EAB" w:rsidRDefault="00A11EAB" w:rsidP="00A11EAB">
      <w:r>
        <w:t>Information privacy is valued very highly by individuals. But it is under threat from particular kinds of management practices, and from advances in technology. This section explains the concept of 'data surveillance'. To do so, it is first necessary to define some underlying terms.</w:t>
      </w:r>
    </w:p>
    <w:p w:rsidR="00A11EAB" w:rsidRPr="00A11EAB" w:rsidRDefault="00A11EAB" w:rsidP="00A11EAB">
      <w:pPr>
        <w:rPr>
          <w:rStyle w:val="TitleChar"/>
        </w:rPr>
      </w:pPr>
      <w:r w:rsidRPr="00A11EAB">
        <w:rPr>
          <w:rStyle w:val="TitleChar"/>
        </w:rPr>
        <w:t>Surveillance is the systematic investigation or monitoring of the actions or communications of one or more persons.</w:t>
      </w:r>
    </w:p>
    <w:p w:rsidR="00A11EAB" w:rsidRDefault="00A11EAB" w:rsidP="00A11EAB">
      <w:r>
        <w:t>The primary purpose of surveillance is generally to collect information about the individuals concerned, their activities, or their associates. There may be a secondary intention to deter a whole population from undertaking some kinds of activity.</w:t>
      </w:r>
    </w:p>
    <w:p w:rsidR="00A11EAB" w:rsidRDefault="00A11EAB" w:rsidP="00A11EAB">
      <w:r w:rsidRPr="00A11EAB">
        <w:rPr>
          <w:rStyle w:val="TitleChar"/>
        </w:rPr>
        <w:t>Two separate classes of surveillance are usefully identified:</w:t>
      </w:r>
    </w:p>
    <w:p w:rsidR="00A11EAB" w:rsidRDefault="00A11EAB" w:rsidP="00A11EAB">
      <w:r w:rsidRPr="00A11EAB">
        <w:rPr>
          <w:rStyle w:val="TitleChar"/>
        </w:rPr>
        <w:t>Personal Surveillance is the surveillance of an identified person</w:t>
      </w:r>
      <w:r>
        <w:t xml:space="preserve">. In general, a specific reason exists for the investigation or monitoring. It may also, however, be applied as a means of deterrence against particular actions by the person, or </w:t>
      </w:r>
      <w:proofErr w:type="spellStart"/>
      <w:r>
        <w:t>represssion</w:t>
      </w:r>
      <w:proofErr w:type="spellEnd"/>
      <w:r>
        <w:t xml:space="preserve"> of the person's behaviour.</w:t>
      </w:r>
    </w:p>
    <w:p w:rsidR="00A11EAB" w:rsidRDefault="00A11EAB" w:rsidP="00A11EAB">
      <w:r w:rsidRPr="00A11EAB">
        <w:rPr>
          <w:rStyle w:val="TitleChar"/>
        </w:rPr>
        <w:t>Mass Surveillance is the surveillance of groups of people, usually large groups</w:t>
      </w:r>
      <w:r>
        <w:t>. In general, the reason for investigation or monitoring is to identify individuals who belong to some particular class of interest to the surveillance organization. It may also, however, be used for its deterrent effects.</w:t>
      </w:r>
    </w:p>
    <w:p w:rsidR="00A11EAB" w:rsidRPr="00A11EAB" w:rsidRDefault="00A11EAB" w:rsidP="00A11EAB"/>
    <w:p w:rsidR="004F605D" w:rsidRDefault="00580AF6" w:rsidP="006421C8">
      <w:pPr>
        <w:pStyle w:val="Heading3"/>
      </w:pPr>
      <w:r>
        <w:lastRenderedPageBreak/>
        <w:t>Surveillance---Crime</w:t>
      </w:r>
    </w:p>
    <w:p w:rsidR="006421C8" w:rsidRDefault="006421C8" w:rsidP="00DB0251">
      <w:pPr>
        <w:pStyle w:val="Heading4"/>
      </w:pPr>
      <w:r>
        <w:t xml:space="preserve">“Surveillance” is watching related to </w:t>
      </w:r>
      <w:r>
        <w:rPr>
          <w:u w:val="single"/>
        </w:rPr>
        <w:t>crime</w:t>
      </w:r>
    </w:p>
    <w:p w:rsidR="006421C8" w:rsidRPr="006421C8" w:rsidRDefault="006421C8" w:rsidP="006421C8">
      <w:r w:rsidRPr="006421C8">
        <w:rPr>
          <w:rStyle w:val="Style13ptBold"/>
        </w:rPr>
        <w:t>Cambridge 15</w:t>
      </w:r>
      <w:r>
        <w:t xml:space="preserve"> – Cambridge Advanced Learners Dictionary &amp; Thesaurus, “surveillance”, http://dictionary.cambridge.org/dictionary/british/surveillance</w:t>
      </w:r>
    </w:p>
    <w:p w:rsidR="006421C8" w:rsidRDefault="006421C8" w:rsidP="006421C8">
      <w:proofErr w:type="gramStart"/>
      <w:r>
        <w:t>surveillance</w:t>
      </w:r>
      <w:proofErr w:type="gramEnd"/>
    </w:p>
    <w:p w:rsidR="006421C8" w:rsidRDefault="006421C8" w:rsidP="006421C8">
      <w:proofErr w:type="gramStart"/>
      <w:r>
        <w:t>noun</w:t>
      </w:r>
      <w:proofErr w:type="gramEnd"/>
      <w:r>
        <w:t xml:space="preserve"> [U] UK    /</w:t>
      </w:r>
      <w:proofErr w:type="spellStart"/>
      <w:r>
        <w:t>səˈveɪ.ləns</w:t>
      </w:r>
      <w:proofErr w:type="spellEnd"/>
      <w:r>
        <w:t>/  US    /</w:t>
      </w:r>
      <w:proofErr w:type="spellStart"/>
      <w:r>
        <w:t>sɚ</w:t>
      </w:r>
      <w:proofErr w:type="spellEnd"/>
      <w:r>
        <w:t xml:space="preserve">-/        </w:t>
      </w:r>
    </w:p>
    <w:p w:rsidR="006421C8" w:rsidRDefault="006421C8" w:rsidP="006421C8">
      <w:r>
        <w:t xml:space="preserve">› </w:t>
      </w:r>
      <w:proofErr w:type="gramStart"/>
      <w:r w:rsidRPr="006421C8">
        <w:rPr>
          <w:rStyle w:val="TitleChar"/>
        </w:rPr>
        <w:t>the</w:t>
      </w:r>
      <w:proofErr w:type="gramEnd"/>
      <w:r w:rsidRPr="006421C8">
        <w:rPr>
          <w:rStyle w:val="TitleChar"/>
        </w:rPr>
        <w:t xml:space="preserve"> careful watching of a person or place</w:t>
      </w:r>
      <w:r>
        <w:t xml:space="preserve">, especially by the police or army, </w:t>
      </w:r>
      <w:r w:rsidRPr="006421C8">
        <w:rPr>
          <w:rStyle w:val="TitleChar"/>
        </w:rPr>
        <w:t>because of a crime that has happened or is expected</w:t>
      </w:r>
      <w:r>
        <w:t>:</w:t>
      </w:r>
    </w:p>
    <w:p w:rsidR="006421C8" w:rsidRDefault="006421C8" w:rsidP="006421C8">
      <w:r>
        <w:t>The police have kept the nightclub under surveillance because of suspected illegal drug activity.</w:t>
      </w:r>
    </w:p>
    <w:p w:rsidR="006421C8" w:rsidRDefault="006421C8" w:rsidP="006421C8">
      <w:r>
        <w:t>More banks are now installing surveillance cameras.</w:t>
      </w:r>
    </w:p>
    <w:p w:rsidR="00E3423C" w:rsidRDefault="00E3423C" w:rsidP="00E3423C">
      <w:pPr>
        <w:pStyle w:val="Heading3"/>
      </w:pPr>
      <w:r>
        <w:lastRenderedPageBreak/>
        <w:t>Surveillance---Not Just Crime</w:t>
      </w:r>
    </w:p>
    <w:p w:rsidR="00E3423C" w:rsidRDefault="005317D6" w:rsidP="00DB0251">
      <w:pPr>
        <w:pStyle w:val="Heading4"/>
      </w:pPr>
      <w:r>
        <w:t xml:space="preserve">“Surveillance” is </w:t>
      </w:r>
      <w:r>
        <w:rPr>
          <w:u w:val="single"/>
        </w:rPr>
        <w:t>more</w:t>
      </w:r>
      <w:r>
        <w:t xml:space="preserve"> than observation of criminals</w:t>
      </w:r>
    </w:p>
    <w:p w:rsidR="005317D6" w:rsidRPr="005317D6" w:rsidRDefault="005317D6" w:rsidP="005317D6">
      <w:r w:rsidRPr="005317D6">
        <w:rPr>
          <w:rStyle w:val="Style13ptBold"/>
        </w:rPr>
        <w:t>Marx 5</w:t>
      </w:r>
      <w:r>
        <w:t xml:space="preserve"> – Gary T. Marx, Professor Emeritus at the Massachusetts Institute of Technology, “Surveillance and Society”, Encyclopedia of Social Theoryhttp://web.mit.edu/gtmarx/www/surandsoc.html</w:t>
      </w:r>
    </w:p>
    <w:p w:rsidR="00E3423C" w:rsidRDefault="00E3423C" w:rsidP="00E3423C">
      <w:r>
        <w:t>Traditional Surveillance</w:t>
      </w:r>
    </w:p>
    <w:p w:rsidR="00E3423C" w:rsidRPr="005317D6" w:rsidRDefault="00E3423C" w:rsidP="00E3423C">
      <w:pPr>
        <w:rPr>
          <w:rStyle w:val="TitleChar"/>
        </w:rPr>
      </w:pPr>
      <w:r w:rsidRPr="005317D6">
        <w:rPr>
          <w:rStyle w:val="TitleChar"/>
        </w:rPr>
        <w:t>An organized crime figure is sentenced to prison based on telephone wiretaps</w:t>
      </w:r>
      <w:r>
        <w:t xml:space="preserve">. A member of a protest group is discovered to be a police informer. </w:t>
      </w:r>
      <w:r w:rsidRPr="005317D6">
        <w:rPr>
          <w:rStyle w:val="TitleChar"/>
        </w:rPr>
        <w:t>These are instances of traditional surveillance --defined by the dictionary as, “close observation, especially of a suspected person”.</w:t>
      </w:r>
    </w:p>
    <w:p w:rsidR="00E3423C" w:rsidRDefault="00E3423C" w:rsidP="00E3423C">
      <w:r w:rsidRPr="005317D6">
        <w:rPr>
          <w:rStyle w:val="TitleChar"/>
        </w:rPr>
        <w:t xml:space="preserve">Yet surveillance </w:t>
      </w:r>
      <w:r w:rsidRPr="005317D6">
        <w:rPr>
          <w:rStyle w:val="Emphasis"/>
        </w:rPr>
        <w:t>goes far beyond</w:t>
      </w:r>
      <w:r w:rsidRPr="005317D6">
        <w:rPr>
          <w:rStyle w:val="TitleChar"/>
        </w:rPr>
        <w:t xml:space="preserve"> its’ popular association with crime and national security</w:t>
      </w:r>
      <w:r>
        <w:t xml:space="preserve">. To varying degrees </w:t>
      </w:r>
      <w:r w:rsidRPr="005317D6">
        <w:rPr>
          <w:rStyle w:val="TitleChar"/>
        </w:rPr>
        <w:t xml:space="preserve">it is a property of </w:t>
      </w:r>
      <w:r w:rsidRPr="005317D6">
        <w:rPr>
          <w:rStyle w:val="Emphasis"/>
        </w:rPr>
        <w:t>any</w:t>
      </w:r>
      <w:r w:rsidRPr="005317D6">
        <w:rPr>
          <w:rStyle w:val="TitleChar"/>
        </w:rPr>
        <w:t xml:space="preserve"> social system --from two friends to a workplace to government</w:t>
      </w:r>
      <w:r>
        <w:t xml:space="preserve">. Consider for example a supervisor monitoring an employee’s productivity; a doctor assessing the health of a patient; a parent observing his child at play in the park; or the driver of a speeding car asked to show her driver’s license. </w:t>
      </w:r>
      <w:r w:rsidRPr="005317D6">
        <w:rPr>
          <w:rStyle w:val="Emphasis"/>
        </w:rPr>
        <w:t>Each of these</w:t>
      </w:r>
      <w:r>
        <w:t xml:space="preserve"> also </w:t>
      </w:r>
      <w:r w:rsidRPr="005317D6">
        <w:rPr>
          <w:rStyle w:val="Emphasis"/>
        </w:rPr>
        <w:t>involves surveillance</w:t>
      </w:r>
      <w:r>
        <w:t>.</w:t>
      </w:r>
    </w:p>
    <w:p w:rsidR="00E3423C" w:rsidRDefault="00E3423C" w:rsidP="00E3423C">
      <w:r>
        <w:t>Information boundaries and contests are found in all societies and beyond that in all living systems. Humans are curious and also seek to protect their informational borders. To survive, individuals and groups engage in, and guard against, surveillance. Seeking information about others (whether within, or beyond one’s group) is characteristic of all societies. However the form, content and rules of surveillance vary considerably --from relying on informers, to intercepting smoke signals, to taking satellite photographs.</w:t>
      </w:r>
    </w:p>
    <w:p w:rsidR="00E3423C" w:rsidRDefault="00E3423C" w:rsidP="00E3423C">
      <w:r>
        <w:t>In the 15th century religious surveillance was a powerful and dominant form. This involved the search for heretics, devils and witches, as well as the more routine policing of religious consciousness, rituals and rules (e.g., adultery and wedlock). Religious organizations also kept basic records of births, marriages, baptisms and deaths.</w:t>
      </w:r>
    </w:p>
    <w:p w:rsidR="00E3423C" w:rsidRDefault="00E3423C" w:rsidP="00E3423C">
      <w:r>
        <w:t>In the 16th century, with the appearance and growth of the embryonic nation-state, which had both new needs and a developing capacity to gather and use information, political surveillance became increasingly important relative to religious surveillance.</w:t>
      </w:r>
      <w:r>
        <w:tab/>
        <w:t xml:space="preserve">Over the next several centuries there was a gradual move to a “policed” society in which agents of the state and the economy came to exercise control over ever-wider social, geographical and temporal areas. Forms such as an expanded census, police and other registries, identity documents and inspections appeared which blurred the line between direct political surveillance and a neutral (even in some ways) more benign, governance or administration. Such forms were used for taxation, conscription, law enforcement, border control (both immigration and emigration), and later to determine citizenship, eligibility for democratic participation and in social planning. In the 19th and 20th centuries with the growth of the factory system, national and international economies, bureaucracy and the regulated and welfare states, the content of surveillance expanded yet again to the collection of detailed personal information in order to enhance productivity and commerce, to protect public health, to determine conformity with an ever-increasing number of laws and regulations and to determine eligibility for various welfare and intervention programs such as Social Security and the protection of children. Government uses in turn have been supplemented (and on any quantitative scale likely overtaken) by contemporary private sector uses of surveillance at work, in the market place and in medical, banking and insurance settings. The contemporary commercial state with </w:t>
      </w:r>
      <w:proofErr w:type="gramStart"/>
      <w:r>
        <w:t>its</w:t>
      </w:r>
      <w:proofErr w:type="gramEnd"/>
      <w:r>
        <w:t>’ emphasis on consumption is inconceivable without the massive collection of personal data. A credentialed state, bureaucratically organized around the certification of identity, experience and competence is dependent on the collection of personal information. Reliance on surveillance technologies for authenticating identity has increased as remote non face-to-face interactions across distances and interactions with strangers have increased. Modern urban society contrasts markedly with the small town or rural community where face-to-face interaction with those personally known was more common. When individuals and organizations don’t know the reputation of, or can’t be sure with whom they are dealing, there is a turn to surveillance technology to increase authenticity and accountability.</w:t>
      </w:r>
    </w:p>
    <w:p w:rsidR="00E3423C" w:rsidRDefault="00E3423C" w:rsidP="00E3423C">
      <w:r>
        <w:t>The microchip and computer are of course central to surveillance developments and in turn reflect broader social forces set in motion with industrialization. The increased availability of personal information is a tiny strand in the constant expansion in knowledge witnessed in the last two centuries, and of the centrality of information to the workings of contemporary society.</w:t>
      </w:r>
    </w:p>
    <w:p w:rsidR="00E3423C" w:rsidRDefault="00E3423C" w:rsidP="00E3423C">
      <w:r>
        <w:t>The New Surveillance</w:t>
      </w:r>
    </w:p>
    <w:p w:rsidR="00E3423C" w:rsidRDefault="00E3423C" w:rsidP="00E3423C">
      <w:r>
        <w:lastRenderedPageBreak/>
        <w:t xml:space="preserve">The traditional forms of surveillance noted in the opening paragraph contrast in important ways with what can be called the new surveillance, a form that became increasingly prominent toward the end of the 20th century. The </w:t>
      </w:r>
      <w:r w:rsidRPr="005317D6">
        <w:rPr>
          <w:rStyle w:val="TitleChar"/>
        </w:rPr>
        <w:t>new social surveillance can be defined as, "scrutiny through the use of technical means to extract or create personal or group data, whether from individuals or contexts". Examples include: video cameras; computer matching, profiling and data mining; work, computer and electronic location monitoring; DNA analysis; drug tests; brain scans for lie detection; various self-administered tests and thermal and other forms of imaging to reveal what is behind walls and enclosures</w:t>
      </w:r>
      <w:r>
        <w:t>.</w:t>
      </w:r>
    </w:p>
    <w:p w:rsidR="00E3423C" w:rsidRDefault="00822DDC" w:rsidP="00822DDC">
      <w:pPr>
        <w:pStyle w:val="Heading4"/>
      </w:pPr>
      <w:r>
        <w:t>Their interpretation is outdated</w:t>
      </w:r>
    </w:p>
    <w:p w:rsidR="00822DDC" w:rsidRDefault="00822DDC" w:rsidP="00822DDC">
      <w:proofErr w:type="spellStart"/>
      <w:r w:rsidRPr="00822DDC">
        <w:rPr>
          <w:rStyle w:val="Style13ptBold"/>
        </w:rPr>
        <w:t>Odoemelam</w:t>
      </w:r>
      <w:proofErr w:type="spellEnd"/>
      <w:r w:rsidRPr="00822DDC">
        <w:rPr>
          <w:rStyle w:val="Style13ptBold"/>
        </w:rPr>
        <w:t xml:space="preserve"> 15</w:t>
      </w:r>
      <w:r>
        <w:t xml:space="preserve"> – Chika </w:t>
      </w:r>
      <w:proofErr w:type="spellStart"/>
      <w:r>
        <w:t>Ebere</w:t>
      </w:r>
      <w:proofErr w:type="spellEnd"/>
      <w:r>
        <w:t xml:space="preserve"> </w:t>
      </w:r>
      <w:proofErr w:type="spellStart"/>
      <w:r>
        <w:t>Odoemelam</w:t>
      </w:r>
      <w:proofErr w:type="spellEnd"/>
      <w:r>
        <w:t>, Ph.D. in Media Studies from the University of Malaya, Visiting Research Postgraduate Scholar at Lehigh University, “Adapting to Surveillance and Privacy Issues in the Era of Technological and Social Networking”, International Journal of Social Science and Humanity, 5(6), June, p. 573</w:t>
      </w:r>
    </w:p>
    <w:p w:rsidR="00822DDC" w:rsidRDefault="00822DDC" w:rsidP="00822DDC">
      <w:r>
        <w:t xml:space="preserve">The concise </w:t>
      </w:r>
      <w:r w:rsidRPr="00822DDC">
        <w:rPr>
          <w:rStyle w:val="TitleChar"/>
        </w:rPr>
        <w:t>Oxford</w:t>
      </w:r>
      <w:r>
        <w:t xml:space="preserve"> Dictionary </w:t>
      </w:r>
      <w:r w:rsidRPr="00822DDC">
        <w:rPr>
          <w:rStyle w:val="TitleChar"/>
        </w:rPr>
        <w:t>defines surveillance as “close observation”, especially of a suspected person”.</w:t>
      </w:r>
      <w:r>
        <w:t xml:space="preserve"> From the above definition, one can deduce that surveillance is supposed to apply to “a suspected person”. </w:t>
      </w:r>
      <w:r w:rsidRPr="00822DDC">
        <w:rPr>
          <w:rStyle w:val="TitleChar"/>
        </w:rPr>
        <w:t xml:space="preserve">But the big question </w:t>
      </w:r>
      <w:proofErr w:type="gramStart"/>
      <w:r w:rsidRPr="00822DDC">
        <w:rPr>
          <w:rStyle w:val="TitleChar"/>
        </w:rPr>
        <w:t>is ,</w:t>
      </w:r>
      <w:proofErr w:type="gramEnd"/>
      <w:r w:rsidRPr="00822DDC">
        <w:rPr>
          <w:rStyle w:val="TitleChar"/>
        </w:rPr>
        <w:t xml:space="preserve"> is that the case in our today's world? Electronic surveillance has become a common phenomenon especially in the developed world as a way of monitoring the activities of every member of the society irrespective of whether or not they are a suspect</w:t>
      </w:r>
      <w:r>
        <w:t xml:space="preserve">. Again, in our present day world filled with all kinds of modern technology, surveillance could be carried out from afar instead of only from “close observation”, as the dictionary meaning suggests. Satellite images and remote monitoring of communications via </w:t>
      </w:r>
      <w:proofErr w:type="spellStart"/>
      <w:r>
        <w:t>highpowered</w:t>
      </w:r>
      <w:proofErr w:type="spellEnd"/>
      <w:r>
        <w:t xml:space="preserve"> infra-red technologies can be used for long distance surveillance activities. Thus, governments and big corporations have made surveillance part of everyday life, in that it includes, but is not limited to, hidden cameras in an ATM machines, data bases of all employees in a particular company, scanners that picks mobile phone communications, computer programs that monitor keystrokes, or key words and video cameras that parents can use, to monitor, their children at a day care </w:t>
      </w:r>
      <w:proofErr w:type="spellStart"/>
      <w:r>
        <w:t>centre</w:t>
      </w:r>
      <w:proofErr w:type="spellEnd"/>
      <w:r>
        <w:t>.</w:t>
      </w:r>
    </w:p>
    <w:p w:rsidR="00822DDC" w:rsidRPr="00822DDC" w:rsidRDefault="00822DDC" w:rsidP="00822DDC"/>
    <w:p w:rsidR="006421C8" w:rsidRDefault="00BA0F46" w:rsidP="00BA0F46">
      <w:pPr>
        <w:pStyle w:val="Heading3"/>
      </w:pPr>
      <w:r>
        <w:lastRenderedPageBreak/>
        <w:t>Surveillance---Not a Specific Person</w:t>
      </w:r>
    </w:p>
    <w:p w:rsidR="00BA0F46" w:rsidRDefault="00BA0F46" w:rsidP="00DB0251">
      <w:pPr>
        <w:pStyle w:val="Heading4"/>
      </w:pPr>
      <w:r>
        <w:t>“Surveillance” can be broad---their definition is outdated</w:t>
      </w:r>
    </w:p>
    <w:p w:rsidR="00BA0F46" w:rsidRDefault="00BA0F46" w:rsidP="00BA0F46">
      <w:proofErr w:type="spellStart"/>
      <w:r w:rsidRPr="00BA0F46">
        <w:rPr>
          <w:rStyle w:val="Style13ptBold"/>
        </w:rPr>
        <w:t>Hier</w:t>
      </w:r>
      <w:proofErr w:type="spellEnd"/>
      <w:r w:rsidRPr="00BA0F46">
        <w:rPr>
          <w:rStyle w:val="Style13ptBold"/>
        </w:rPr>
        <w:t xml:space="preserve"> 7</w:t>
      </w:r>
      <w:r>
        <w:t xml:space="preserve"> – Sean </w:t>
      </w:r>
      <w:proofErr w:type="spellStart"/>
      <w:r>
        <w:t>Hier</w:t>
      </w:r>
      <w:proofErr w:type="spellEnd"/>
      <w:r>
        <w:t>, Assistant Professor in the Department of Sociology, University of Victoria, British Columbia and Joshua Greenberg, Assistant Professor in the School of Journalism and Communication, Carleton University, The Surveillance Studies Reader, p. 84-86</w:t>
      </w:r>
    </w:p>
    <w:p w:rsidR="00BA0F46" w:rsidRDefault="00BA0F46" w:rsidP="00BA0F46">
      <w:r>
        <w:t>A deficient definition</w:t>
      </w:r>
    </w:p>
    <w:p w:rsidR="00BA0F46" w:rsidRDefault="00BA0F46" w:rsidP="00BA0F46">
      <w:r w:rsidRPr="00BA0F46">
        <w:rPr>
          <w:rStyle w:val="TitleChar"/>
        </w:rPr>
        <w:t xml:space="preserve">One indicator of rapid change is the </w:t>
      </w:r>
      <w:r w:rsidRPr="00BA0F46">
        <w:rPr>
          <w:rStyle w:val="Emphasis"/>
        </w:rPr>
        <w:t>failure of dictionary definitions</w:t>
      </w:r>
      <w:r w:rsidRPr="00BA0F46">
        <w:rPr>
          <w:rStyle w:val="TitleChar"/>
        </w:rPr>
        <w:t xml:space="preserve"> to capture current understandings of surveillance. For example in</w:t>
      </w:r>
      <w:r>
        <w:t xml:space="preserve"> the Concise </w:t>
      </w:r>
      <w:r w:rsidRPr="00BA0F46">
        <w:rPr>
          <w:rStyle w:val="TitleChar"/>
        </w:rPr>
        <w:t>Oxford</w:t>
      </w:r>
      <w:r>
        <w:t xml:space="preserve"> Dictionary </w:t>
      </w:r>
      <w:r w:rsidRPr="00BA0F46">
        <w:rPr>
          <w:rStyle w:val="TitleChar"/>
        </w:rPr>
        <w:t xml:space="preserve">surveillance is defined as 'close observation, especially of a suspected person’. Yet today many of the new surveillance technologies are not 'especially' applied to </w:t>
      </w:r>
      <w:r>
        <w:rPr>
          <w:rStyle w:val="TitleChar"/>
        </w:rPr>
        <w:t>‘</w:t>
      </w:r>
      <w:r w:rsidRPr="00BA0F46">
        <w:rPr>
          <w:rStyle w:val="TitleChar"/>
        </w:rPr>
        <w:t>a suspected person'. They are commonly applied categorically</w:t>
      </w:r>
      <w:r>
        <w:t xml:space="preserve">. In broadening the range of suspects the term 'a suspected person' takes on a different meaning. In a striking innovation, </w:t>
      </w:r>
      <w:r w:rsidRPr="00BA0F46">
        <w:rPr>
          <w:rStyle w:val="TitleChar"/>
        </w:rPr>
        <w:t>surveillance is also applied to contexts</w:t>
      </w:r>
      <w:r>
        <w:t xml:space="preserve"> (geographical places and spaces, particular lime periods, networks, systems and categories of person), </w:t>
      </w:r>
      <w:r w:rsidRPr="00BA0F46">
        <w:rPr>
          <w:rStyle w:val="TitleChar"/>
        </w:rPr>
        <w:t xml:space="preserve">not just </w:t>
      </w:r>
      <w:r>
        <w:rPr>
          <w:rStyle w:val="TitleChar"/>
        </w:rPr>
        <w:t>t</w:t>
      </w:r>
      <w:r w:rsidRPr="00BA0F46">
        <w:rPr>
          <w:rStyle w:val="TitleChar"/>
        </w:rPr>
        <w:t>o a particular person whose identity is known beforehand</w:t>
      </w:r>
      <w:r>
        <w:t>.</w:t>
      </w:r>
    </w:p>
    <w:p w:rsidR="00BA0F46" w:rsidRDefault="00BA0F46" w:rsidP="00BA0F46">
      <w:r>
        <w:t>The dictionary definition also implies a clear distinction between the object of surveillance and the person carrying it out. In an age of servants listening behind closed doors, binoculars and telegraphic interceptions, that separation made sense. It was easy to separate the watcher from the person watched. Yet self-monitoring has emerged as an important theme, independent of the surveilling of another. In the hope of creating self-restraint, threats of social control (i.e. the possibility of getting caught) arc well-publicized with mass media techniques.</w:t>
      </w:r>
    </w:p>
    <w:p w:rsidR="00BA0F46" w:rsidRDefault="00BA0F46" w:rsidP="00BA0F46">
      <w:r>
        <w:t xml:space="preserve">A general ethos of self-surveillance is also encouraged by the availability of home products such as those that test for alcohol level, pregnancy, menopause and AIDS. Self-surveillance merges the line between the surveilled and the </w:t>
      </w:r>
      <w:proofErr w:type="spellStart"/>
      <w:r>
        <w:t>surveillant</w:t>
      </w:r>
      <w:proofErr w:type="spellEnd"/>
      <w:r>
        <w:t xml:space="preserve">. In some cases we see parallel or co-monitoring, involving the subject and an external </w:t>
      </w:r>
      <w:proofErr w:type="gramStart"/>
      <w:r>
        <w:t>agent.:</w:t>
      </w:r>
      <w:proofErr w:type="gramEnd"/>
      <w:r>
        <w:t xml:space="preserve"> The differentiation of surveillance into ever more specialized roles is sometimes matched by a rarely studied de-differentiation or generalization of surveillance to non-specialized roles. For example regardless of their job, retail store employees are trained to identify shoplifters and outdoor utility workers are trained to look for signs of drug manufacturing.</w:t>
      </w:r>
    </w:p>
    <w:p w:rsidR="00BA0F46" w:rsidRDefault="00BA0F46" w:rsidP="00BA0F46">
      <w:proofErr w:type="gramStart"/>
      <w:r>
        <w:t>The term 'close observation’ also fails to capture contemporary practices.</w:t>
      </w:r>
      <w:proofErr w:type="gramEnd"/>
      <w:r>
        <w:t xml:space="preserve"> Surveillance may be carried out from afar, as with satellite images or the remote monitoring of communications and work. Nor need it be close as in detailed - much initial surveillance involves superficial scans looking for patterns of interest to be pursued later in greater detail.</w:t>
      </w:r>
    </w:p>
    <w:p w:rsidR="00BA0F46" w:rsidRDefault="00BA0F46" w:rsidP="00BA0F46">
      <w:r>
        <w:t>The dated nature of the definition is further illustrated in its seeming restriction lo visual means as implied in 'observation*. The eyes do contain the vast majority of the body's sense receptors and die visual is a master metaphor for the other senses (e.g., saying 'I sec' for understanding or being able to 'sec through people'). Indeed 'seeing through' is a convenient short hand for the new surveillance.</w:t>
      </w:r>
    </w:p>
    <w:p w:rsidR="00BA0F46" w:rsidRDefault="00BA0F46" w:rsidP="00BA0F46">
      <w:r>
        <w:t xml:space="preserve">To be sure the visual is usually </w:t>
      </w:r>
      <w:proofErr w:type="gramStart"/>
      <w:r>
        <w:t>an</w:t>
      </w:r>
      <w:proofErr w:type="gramEnd"/>
      <w:r>
        <w:t xml:space="preserve"> clement of surveillance, even when it is not the primary means of data collection (e.g. written accounts of observations, events and conversations, or the conversion to text or images of measurements from heat, sound or movement). Yet to "observe' a text or a printout is in many ways different from a detective or supervisor directly observing behavior. The eye as the major means of direct surveillance is increasingly joined or replaced by hearing, touching and smelling. The use of multiple senses and sources of data is an important characteristic of much of the new surveillance.</w:t>
      </w:r>
    </w:p>
    <w:p w:rsidR="00BA0F46" w:rsidRDefault="00BA0F46" w:rsidP="00BA0F46">
      <w:r w:rsidRPr="00BA0F46">
        <w:rPr>
          <w:rStyle w:val="TitleChar"/>
        </w:rPr>
        <w:t>A better definition of the new surveillance is the use of technical means to extract or create personal data</w:t>
      </w:r>
      <w:r>
        <w:t>. This may be taken from individuals or contexts. In this definition the use of 'technical means’ to extract and create the information implies the ability to go beyond what is offered to the unaided senses or voluntarily reported. Many of the examples extend the senses by using material artifacts or software of some kind, but the technical means for rooting out can also be deception, as with informers and undercover police. The use of 'contexts' along with 'individuals' recognizes that much modern surveillance also looks at settings and patterns of relationships. .Meaning may reside in cross-classifying discrete sources of data (as with computer matching and profiling) that in and of themselves arc not of revealing. Systems as well as persons ar</w:t>
      </w:r>
      <w:r w:rsidR="00792C03">
        <w:t>e</w:t>
      </w:r>
      <w:r>
        <w:t xml:space="preserve"> of interest.</w:t>
      </w:r>
    </w:p>
    <w:p w:rsidR="00BA0F46" w:rsidRDefault="00BA0F46" w:rsidP="00BA0F46">
      <w:r>
        <w:t xml:space="preserve">This definition of the new surveillance excludes the routine, non-technological surveillance that is a part of everyday life such as looking before crossing the street or seeking the source of a sudden noise or of smoke. An observer on a </w:t>
      </w:r>
      <w:r>
        <w:lastRenderedPageBreak/>
        <w:t>nude beach or police interrogating a cooperative suspect would also be excluded, because in these cases the information is volunteered and the unaided senses ar</w:t>
      </w:r>
      <w:r w:rsidR="00792C03">
        <w:t>e</w:t>
      </w:r>
      <w:r>
        <w:t xml:space="preserve"> sufficient</w:t>
      </w:r>
    </w:p>
    <w:p w:rsidR="00BA0F46" w:rsidRDefault="00BA0F46" w:rsidP="00BA0F46">
      <w:r>
        <w:t>I do not include a verb such as 'observe' in the definition because the nature of the means (or the senses involved) suggests subtypes and issues for analysis and ought not to be foreclosed by a definition, (e.g. how do visual, auditory, text and other forms of surveillance compare with respect to factors such as intrusiveness or validity?). If such a verb is needed I prefer 'attend to</w:t>
      </w:r>
      <w:r w:rsidR="00792C03">
        <w:t>’</w:t>
      </w:r>
      <w:r>
        <w:t xml:space="preserve"> or 'to regard' rather than observe with its tilt toward the visual.</w:t>
      </w:r>
    </w:p>
    <w:p w:rsidR="00BA0F46" w:rsidRDefault="00BA0F46" w:rsidP="00BA0F46">
      <w:r>
        <w:t>While the above definition captures some common elements among new surveillance means, contemporary tactics are enormously varied and would include:</w:t>
      </w:r>
    </w:p>
    <w:p w:rsidR="00BA0F46" w:rsidRDefault="00BA0F46" w:rsidP="00BA0F46">
      <w:r>
        <w:t xml:space="preserve">• </w:t>
      </w:r>
      <w:proofErr w:type="gramStart"/>
      <w:r>
        <w:t>a</w:t>
      </w:r>
      <w:proofErr w:type="gramEnd"/>
      <w:r>
        <w:t xml:space="preserve"> parent monitoring a baby on closed circuit television during commercials or through a day care center webcast;</w:t>
      </w:r>
    </w:p>
    <w:p w:rsidR="00BA0F46" w:rsidRDefault="00BA0F46" w:rsidP="00BA0F46">
      <w:r>
        <w:t xml:space="preserve">• </w:t>
      </w:r>
      <w:proofErr w:type="gramStart"/>
      <w:r>
        <w:t>a</w:t>
      </w:r>
      <w:proofErr w:type="gramEnd"/>
      <w:r>
        <w:t xml:space="preserve"> data base for employers containing the names of persons who have filed workman compensation claims;</w:t>
      </w:r>
    </w:p>
    <w:p w:rsidR="00BA0F46" w:rsidRDefault="00BA0F46" w:rsidP="00BA0F46">
      <w:r>
        <w:t xml:space="preserve">• </w:t>
      </w:r>
      <w:proofErr w:type="gramStart"/>
      <w:r>
        <w:t>a</w:t>
      </w:r>
      <w:proofErr w:type="gramEnd"/>
      <w:r>
        <w:t xml:space="preserve"> video monitor in a department store scanning customers and matching their images to those of suspected shoplifters;</w:t>
      </w:r>
    </w:p>
    <w:p w:rsidR="00BA0F46" w:rsidRDefault="00BA0F46" w:rsidP="00BA0F46">
      <w:r>
        <w:t xml:space="preserve">• </w:t>
      </w:r>
      <w:proofErr w:type="gramStart"/>
      <w:r>
        <w:t>a</w:t>
      </w:r>
      <w:proofErr w:type="gramEnd"/>
      <w:r>
        <w:t xml:space="preserve"> supervisor monitoring employee's e-mail and phone communication;</w:t>
      </w:r>
    </w:p>
    <w:p w:rsidR="00BA0F46" w:rsidRDefault="00BA0F46" w:rsidP="00BA0F46">
      <w:r>
        <w:t xml:space="preserve">• </w:t>
      </w:r>
      <w:proofErr w:type="gramStart"/>
      <w:r>
        <w:t>a</w:t>
      </w:r>
      <w:proofErr w:type="gramEnd"/>
      <w:r>
        <w:t xml:space="preserve"> badge signaling where an employee is at all times;</w:t>
      </w:r>
    </w:p>
    <w:p w:rsidR="00BA0F46" w:rsidRDefault="00BA0F46" w:rsidP="00BA0F46">
      <w:r>
        <w:t xml:space="preserve">• </w:t>
      </w:r>
      <w:proofErr w:type="gramStart"/>
      <w:r>
        <w:t>a</w:t>
      </w:r>
      <w:proofErr w:type="gramEnd"/>
      <w:r>
        <w:t xml:space="preserve"> hidden camera in an ATM machine;</w:t>
      </w:r>
    </w:p>
    <w:p w:rsidR="00BA0F46" w:rsidRDefault="00BA0F46" w:rsidP="00BA0F46">
      <w:r>
        <w:t xml:space="preserve">• </w:t>
      </w:r>
      <w:proofErr w:type="gramStart"/>
      <w:r>
        <w:t>a</w:t>
      </w:r>
      <w:proofErr w:type="gramEnd"/>
      <w:r>
        <w:t xml:space="preserve"> computer program that monitors the number of keystrokes or looks for key words or patterns;</w:t>
      </w:r>
    </w:p>
    <w:p w:rsidR="00BA0F46" w:rsidRDefault="00BA0F46" w:rsidP="00BA0F46">
      <w:r>
        <w:t xml:space="preserve">• </w:t>
      </w:r>
      <w:proofErr w:type="gramStart"/>
      <w:r>
        <w:t>a</w:t>
      </w:r>
      <w:proofErr w:type="gramEnd"/>
      <w:r>
        <w:t xml:space="preserve"> thermal imaging device aimed at the exterior of a house from across the street</w:t>
      </w:r>
    </w:p>
    <w:p w:rsidR="00BA0F46" w:rsidRDefault="00BA0F46" w:rsidP="00BA0F46">
      <w:r>
        <w:t>• analyzing hair to determine drug use;</w:t>
      </w:r>
    </w:p>
    <w:p w:rsidR="00BA0F46" w:rsidRDefault="00BA0F46" w:rsidP="00BA0F46">
      <w:r>
        <w:t xml:space="preserve">• </w:t>
      </w:r>
      <w:proofErr w:type="gramStart"/>
      <w:r>
        <w:t>a</w:t>
      </w:r>
      <w:proofErr w:type="gramEnd"/>
      <w:r>
        <w:t xml:space="preserve"> self-test for level of alcohol in one's system;</w:t>
      </w:r>
    </w:p>
    <w:p w:rsidR="00BA0F46" w:rsidRDefault="00BA0F46" w:rsidP="00BA0F46">
      <w:r>
        <w:t xml:space="preserve">• </w:t>
      </w:r>
      <w:proofErr w:type="gramStart"/>
      <w:r>
        <w:t>a</w:t>
      </w:r>
      <w:proofErr w:type="gramEnd"/>
      <w:r>
        <w:t xml:space="preserve"> scanner that picks up cellular and cordless phone communication;</w:t>
      </w:r>
    </w:p>
    <w:p w:rsidR="00BA0F46" w:rsidRDefault="00BA0F46" w:rsidP="00BA0F46">
      <w:r>
        <w:t xml:space="preserve">• </w:t>
      </w:r>
      <w:proofErr w:type="gramStart"/>
      <w:r>
        <w:t>mandatory</w:t>
      </w:r>
      <w:proofErr w:type="gramEnd"/>
      <w:r>
        <w:t xml:space="preserve"> provision of a DNA sample;</w:t>
      </w:r>
    </w:p>
    <w:p w:rsidR="00BA0F46" w:rsidRDefault="00BA0F46" w:rsidP="00BA0F46">
      <w:r>
        <w:t xml:space="preserve">• </w:t>
      </w:r>
      <w:proofErr w:type="gramStart"/>
      <w:r>
        <w:t>the</w:t>
      </w:r>
      <w:proofErr w:type="gramEnd"/>
      <w:r>
        <w:t xml:space="preserve"> polygraph or monitoring brain waves to determine truthfulness;</w:t>
      </w:r>
    </w:p>
    <w:p w:rsidR="00BA0F46" w:rsidRDefault="00BA0F46" w:rsidP="00BA0F46">
      <w:r>
        <w:t>• Caller ID.</w:t>
      </w:r>
    </w:p>
    <w:p w:rsidR="00BA0F46" w:rsidRPr="00BA0F46" w:rsidRDefault="00BA0F46" w:rsidP="00BA0F46"/>
    <w:p w:rsidR="00B90475" w:rsidRDefault="00B90475" w:rsidP="00B90475">
      <w:pPr>
        <w:pStyle w:val="Heading3"/>
      </w:pPr>
      <w:r>
        <w:lastRenderedPageBreak/>
        <w:t>Surveillance---Includes Remote Monitoring</w:t>
      </w:r>
    </w:p>
    <w:p w:rsidR="00B90475" w:rsidRPr="00BA0F46" w:rsidRDefault="00B90475" w:rsidP="00B90475">
      <w:pPr>
        <w:pStyle w:val="Heading4"/>
      </w:pPr>
      <w:r>
        <w:t xml:space="preserve">“Surveillance” does not have to be “close” observation---remote monitoring is </w:t>
      </w:r>
      <w:r>
        <w:rPr>
          <w:u w:val="single"/>
        </w:rPr>
        <w:t>more common</w:t>
      </w:r>
    </w:p>
    <w:p w:rsidR="00B90475" w:rsidRDefault="00B90475" w:rsidP="00B90475">
      <w:proofErr w:type="spellStart"/>
      <w:r w:rsidRPr="00BA0F46">
        <w:rPr>
          <w:rStyle w:val="Style13ptBold"/>
        </w:rPr>
        <w:t>Hier</w:t>
      </w:r>
      <w:proofErr w:type="spellEnd"/>
      <w:r w:rsidRPr="00BA0F46">
        <w:rPr>
          <w:rStyle w:val="Style13ptBold"/>
        </w:rPr>
        <w:t xml:space="preserve"> 7</w:t>
      </w:r>
      <w:r>
        <w:t xml:space="preserve"> – Sean </w:t>
      </w:r>
      <w:proofErr w:type="spellStart"/>
      <w:r>
        <w:t>Hier</w:t>
      </w:r>
      <w:proofErr w:type="spellEnd"/>
      <w:r>
        <w:t>, Assistant Professor in the Department of Sociology, University of Victoria, British Columbia and Joshua Greenberg, Assistant Professor in the School of Journalism and Communication, Carleton University, The Surveillance Studies Reader, p. 84-86</w:t>
      </w:r>
    </w:p>
    <w:p w:rsidR="00B90475" w:rsidRDefault="00B90475" w:rsidP="00B90475">
      <w:r>
        <w:t>A deficient definition</w:t>
      </w:r>
    </w:p>
    <w:p w:rsidR="00B90475" w:rsidRPr="00BA0F46" w:rsidRDefault="00B90475" w:rsidP="00B90475">
      <w:r w:rsidRPr="00BA0F46">
        <w:rPr>
          <w:rStyle w:val="TitleChar"/>
        </w:rPr>
        <w:t xml:space="preserve">One indicator of rapid change is the </w:t>
      </w:r>
      <w:r w:rsidRPr="00BA0F46">
        <w:rPr>
          <w:rStyle w:val="Emphasis"/>
        </w:rPr>
        <w:t>failure of dictionary definitions</w:t>
      </w:r>
      <w:r w:rsidRPr="00BA0F46">
        <w:rPr>
          <w:rStyle w:val="TitleChar"/>
        </w:rPr>
        <w:t xml:space="preserve"> to capture current understandings of surveillance. For example in</w:t>
      </w:r>
      <w:r w:rsidRPr="00BA0F46">
        <w:t xml:space="preserve"> the Concise </w:t>
      </w:r>
      <w:r w:rsidRPr="00BA0F46">
        <w:rPr>
          <w:rStyle w:val="TitleChar"/>
        </w:rPr>
        <w:t>Oxford</w:t>
      </w:r>
      <w:r w:rsidRPr="00BA0F46">
        <w:t xml:space="preserve"> Dictionary </w:t>
      </w:r>
      <w:r w:rsidRPr="00BA0F46">
        <w:rPr>
          <w:rStyle w:val="TitleChar"/>
        </w:rPr>
        <w:t>surveillance is defined as 'close observation</w:t>
      </w:r>
      <w:r w:rsidRPr="00BA0F46">
        <w:t>, especially of a suspected person’. Yet today many of the new surveillance technologies are not 'especially' applied to ‘a suspected person'. They are commonly applied categorically. In broadening the range of suspects the term 'a suspected person' takes on a different meaning. In a striking innovation, surveillance is also applied to contexts (geographical places and spaces, particular lime periods, networks, systems and categories of person), not just to a particular person whose identity is known beforehand.</w:t>
      </w:r>
    </w:p>
    <w:p w:rsidR="00B90475" w:rsidRDefault="00B90475" w:rsidP="00B90475">
      <w:r w:rsidRPr="00BA0F46">
        <w:t>The dictionary definition also implies a clear distinction between the object of surveillance and the person carrying it out. In an age of servants listening behind closed doors, binoculars and telegraphic interceptions, that separation made sense. It was easy to separate the watcher from the</w:t>
      </w:r>
      <w:r>
        <w:t xml:space="preserve"> person watched. Yet self-monitoring has emerged as an important theme, independent of the surveilling of another. </w:t>
      </w:r>
      <w:proofErr w:type="gramStart"/>
      <w:r>
        <w:t>In the hope of creating self-restraint, threats of social control (i.e. the possibility of getting caught) arc well-publicized with mass media techniques.</w:t>
      </w:r>
      <w:proofErr w:type="gramEnd"/>
    </w:p>
    <w:p w:rsidR="00B90475" w:rsidRDefault="00B90475" w:rsidP="00B90475">
      <w:r>
        <w:t xml:space="preserve">A general ethos of self-surveillance is also encouraged by the availability of home products such as those that test for alcohol level, pregnancy, menopause and AIDS. Self-surveillance merges the line between the surveilled and the </w:t>
      </w:r>
      <w:proofErr w:type="spellStart"/>
      <w:r>
        <w:t>surveillant</w:t>
      </w:r>
      <w:proofErr w:type="spellEnd"/>
      <w:r>
        <w:t xml:space="preserve">. In some cases we see parallel or co-monitoring, involving the subject and an external </w:t>
      </w:r>
      <w:proofErr w:type="gramStart"/>
      <w:r>
        <w:t>agent.:</w:t>
      </w:r>
      <w:proofErr w:type="gramEnd"/>
      <w:r>
        <w:t xml:space="preserve"> The differentiation of surveillance into ever more specialized roles is sometimes matched by a rarely studied de-differentiation or generalization of surveillance to non-specialized roles. For example regardless of their job, retail store employees are trained to identify shoplifters and outdoor utility workers are trained to look for signs of drug manufacturing.</w:t>
      </w:r>
    </w:p>
    <w:p w:rsidR="00B90475" w:rsidRDefault="00B90475" w:rsidP="00B90475">
      <w:proofErr w:type="gramStart"/>
      <w:r w:rsidRPr="00BA0F46">
        <w:rPr>
          <w:rStyle w:val="TitleChar"/>
        </w:rPr>
        <w:t>The term 'close observation’</w:t>
      </w:r>
      <w:r>
        <w:t xml:space="preserve"> also </w:t>
      </w:r>
      <w:r w:rsidRPr="00BA0F46">
        <w:rPr>
          <w:rStyle w:val="Emphasis"/>
        </w:rPr>
        <w:t>fails to capture contemporary practices</w:t>
      </w:r>
      <w:r w:rsidRPr="00BA0F46">
        <w:rPr>
          <w:rStyle w:val="TitleChar"/>
        </w:rPr>
        <w:t>.</w:t>
      </w:r>
      <w:proofErr w:type="gramEnd"/>
      <w:r w:rsidRPr="00BA0F46">
        <w:rPr>
          <w:rStyle w:val="TitleChar"/>
        </w:rPr>
        <w:t xml:space="preserve"> Surveillance may be carried out from afar, as with satellite images or the remote monitoring of communications and work. Nor need it be close as in detailed - much initial surveillance involves superficial scans looking for patterns of interest to be pursued later in greater detail</w:t>
      </w:r>
      <w:r>
        <w:t>.</w:t>
      </w:r>
    </w:p>
    <w:p w:rsidR="00B90475" w:rsidRDefault="00B90475" w:rsidP="00B90475">
      <w:r>
        <w:t>The dated nature of the definition is further illustrated in its seeming restriction lo visual means as implied in 'observation*. The eyes do contain the vast majority of the body's sense receptors and die visual is a master metaphor for the other senses (e.g., saying 'I sec' for understanding or being able to 'sec through people'). Indeed 'seeing through' is a convenient short hand for the new surveillance.</w:t>
      </w:r>
    </w:p>
    <w:p w:rsidR="00B90475" w:rsidRDefault="00B90475" w:rsidP="00B90475">
      <w:r>
        <w:t xml:space="preserve">To be sure the visual is usually </w:t>
      </w:r>
      <w:proofErr w:type="gramStart"/>
      <w:r>
        <w:t>an</w:t>
      </w:r>
      <w:proofErr w:type="gramEnd"/>
      <w:r>
        <w:t xml:space="preserve"> clement of surveillance, even when it is not the primary means of data collection (e.g. written accounts of observations, events and conversations, or the conversion to text or images of measurements from heat, sound or movement). Yet to "observe' a text or a printout is in many ways different from a detective or supervisor directly observing behavior. The eye as the major means of direct surveillance is increasingly joined or replaced by hearing, touching and smelling. The use of multiple senses and sources of data is an important characteristic of much of the new surveillance.</w:t>
      </w:r>
    </w:p>
    <w:p w:rsidR="00B90475" w:rsidRDefault="00B90475" w:rsidP="00B90475">
      <w:r w:rsidRPr="00BA0F46">
        <w:rPr>
          <w:rStyle w:val="TitleChar"/>
        </w:rPr>
        <w:t>A better definition of the new surveillance is the use of technical means to extract or create personal data</w:t>
      </w:r>
      <w:r>
        <w:t>. This may be taken from individuals or contexts. In this definition the use of 'technical means’ to extract and create the information implies the ability to go beyond what is offered to the unaided senses or voluntarily reported. Many of the examples extend the senses by using material artifacts or software of some kind, but the technical means for rooting out can also be deception, as with informers and undercover police. The use of 'contexts' along with 'individuals' recognizes that much modern surveillance also looks at settings and patterns of relationships. .Meaning may reside in cross-classifying discrete sources of data (as with computer matching and profiling) that in and of themselves arc not of revealing. Systems as well as persons arc of interest.</w:t>
      </w:r>
    </w:p>
    <w:p w:rsidR="00B6784C" w:rsidRDefault="00B6784C" w:rsidP="00B6784C">
      <w:pPr>
        <w:pStyle w:val="Heading3"/>
      </w:pPr>
      <w:r>
        <w:lastRenderedPageBreak/>
        <w:t>Surveillance---Covert</w:t>
      </w:r>
    </w:p>
    <w:p w:rsidR="00B6784C" w:rsidRDefault="00B6784C" w:rsidP="00B6784C">
      <w:pPr>
        <w:pStyle w:val="Heading4"/>
      </w:pPr>
      <w:r>
        <w:t>“Surveillance” must be covert</w:t>
      </w:r>
    </w:p>
    <w:p w:rsidR="00B6784C" w:rsidRDefault="00B6784C" w:rsidP="00B6784C">
      <w:proofErr w:type="spellStart"/>
      <w:r w:rsidRPr="00D24453">
        <w:rPr>
          <w:rStyle w:val="Style13ptBold"/>
        </w:rPr>
        <w:t>Ngwenya</w:t>
      </w:r>
      <w:proofErr w:type="spellEnd"/>
      <w:r w:rsidRPr="00D24453">
        <w:rPr>
          <w:rStyle w:val="Style13ptBold"/>
        </w:rPr>
        <w:t xml:space="preserve"> 12</w:t>
      </w:r>
      <w:r>
        <w:t xml:space="preserve"> – </w:t>
      </w:r>
      <w:proofErr w:type="spellStart"/>
      <w:r>
        <w:t>Mboiki</w:t>
      </w:r>
      <w:proofErr w:type="spellEnd"/>
      <w:r>
        <w:t xml:space="preserve"> Obed </w:t>
      </w:r>
      <w:proofErr w:type="spellStart"/>
      <w:r>
        <w:t>Ngwenya</w:t>
      </w:r>
      <w:proofErr w:type="spellEnd"/>
      <w:r>
        <w:t xml:space="preserve">, Magister </w:t>
      </w:r>
      <w:proofErr w:type="spellStart"/>
      <w:r>
        <w:t>Technologiae</w:t>
      </w:r>
      <w:proofErr w:type="spellEnd"/>
      <w:r>
        <w:t xml:space="preserve"> in Forensic Investigation at University of South Africa, “CLOSED CIRCUIT TELEVISION AS A SURVEILLANCE TECHNIQUE: A CASE STUDY OF FILLING STATIONS IN MIDDELBURG, MPUMALANGA, SOUTH AFRICA”, February, http://uir.unisa.ac.za/bitstream/handle/10500/7703/dissertation_ngwenya_mo.pdf?sequence=1</w:t>
      </w:r>
    </w:p>
    <w:p w:rsidR="00B6784C" w:rsidRDefault="00B6784C" w:rsidP="00B6784C">
      <w:r>
        <w:t>3.7 SURVEILLANCE</w:t>
      </w:r>
    </w:p>
    <w:p w:rsidR="00B6784C" w:rsidRDefault="00B6784C" w:rsidP="00B6784C">
      <w:r>
        <w:t xml:space="preserve">According to </w:t>
      </w:r>
      <w:proofErr w:type="spellStart"/>
      <w:r>
        <w:t>Buckwalter</w:t>
      </w:r>
      <w:proofErr w:type="spellEnd"/>
      <w:r>
        <w:t xml:space="preserve"> (1983:1), </w:t>
      </w:r>
      <w:r w:rsidRPr="00D24453">
        <w:rPr>
          <w:rStyle w:val="TitleChar"/>
        </w:rPr>
        <w:t xml:space="preserve">surveillance is the </w:t>
      </w:r>
      <w:r w:rsidRPr="00D24453">
        <w:rPr>
          <w:rStyle w:val="Emphasis"/>
        </w:rPr>
        <w:t>covert</w:t>
      </w:r>
      <w:r w:rsidRPr="00D24453">
        <w:rPr>
          <w:rStyle w:val="TitleChar"/>
        </w:rPr>
        <w:t xml:space="preserve"> observation</w:t>
      </w:r>
      <w:r>
        <w:t xml:space="preserve"> of places, persons and vehicles </w:t>
      </w:r>
      <w:r w:rsidRPr="00D24453">
        <w:rPr>
          <w:rStyle w:val="TitleChar"/>
        </w:rPr>
        <w:t>for the purpose of obtaining information</w:t>
      </w:r>
      <w:r>
        <w:t xml:space="preserve"> concerning the identities of subjects. The term surveillance comes from the French word </w:t>
      </w:r>
      <w:proofErr w:type="spellStart"/>
      <w:r>
        <w:t>surveiller</w:t>
      </w:r>
      <w:proofErr w:type="spellEnd"/>
      <w:r>
        <w:t xml:space="preserve"> which derives from </w:t>
      </w:r>
      <w:proofErr w:type="spellStart"/>
      <w:r>
        <w:t>sur</w:t>
      </w:r>
      <w:proofErr w:type="spellEnd"/>
      <w:r>
        <w:t xml:space="preserve"> (over) and </w:t>
      </w:r>
      <w:proofErr w:type="spellStart"/>
      <w:r>
        <w:t>veiller</w:t>
      </w:r>
      <w:proofErr w:type="spellEnd"/>
      <w:r>
        <w:t xml:space="preserve"> (to watch); literally, it means to ‘watch over’ (</w:t>
      </w:r>
      <w:proofErr w:type="spellStart"/>
      <w:r>
        <w:t>Buckwalter</w:t>
      </w:r>
      <w:proofErr w:type="spellEnd"/>
      <w:r>
        <w:t>, 1983:3).</w:t>
      </w:r>
    </w:p>
    <w:p w:rsidR="00B6784C" w:rsidRDefault="00B6784C" w:rsidP="00B6784C">
      <w:proofErr w:type="spellStart"/>
      <w:r w:rsidRPr="00D24453">
        <w:rPr>
          <w:rStyle w:val="TitleChar"/>
        </w:rPr>
        <w:t>Tyska</w:t>
      </w:r>
      <w:proofErr w:type="spellEnd"/>
      <w:r w:rsidRPr="00D24453">
        <w:rPr>
          <w:rStyle w:val="TitleChar"/>
        </w:rPr>
        <w:t xml:space="preserve"> and </w:t>
      </w:r>
      <w:proofErr w:type="spellStart"/>
      <w:r w:rsidRPr="00D24453">
        <w:rPr>
          <w:rStyle w:val="TitleChar"/>
        </w:rPr>
        <w:t>Fennelly</w:t>
      </w:r>
      <w:proofErr w:type="spellEnd"/>
      <w:r>
        <w:t xml:space="preserve"> (1999:165) </w:t>
      </w:r>
      <w:r w:rsidRPr="00D24453">
        <w:rPr>
          <w:rStyle w:val="TitleChar"/>
        </w:rPr>
        <w:t xml:space="preserve">define surveillance as a </w:t>
      </w:r>
      <w:r w:rsidRPr="00D24453">
        <w:rPr>
          <w:rStyle w:val="Emphasis"/>
        </w:rPr>
        <w:t>secretive</w:t>
      </w:r>
      <w:r>
        <w:t xml:space="preserve"> and continuous </w:t>
      </w:r>
      <w:r w:rsidRPr="00D24453">
        <w:rPr>
          <w:rStyle w:val="Emphasis"/>
        </w:rPr>
        <w:t>watching</w:t>
      </w:r>
      <w:r>
        <w:t xml:space="preserve"> of persons, vehicles, places and objects, to obtain information concerning the activities and identities of an individual or conditions. Van </w:t>
      </w:r>
      <w:proofErr w:type="spellStart"/>
      <w:r w:rsidRPr="00D24453">
        <w:rPr>
          <w:rStyle w:val="TitleChar"/>
        </w:rPr>
        <w:t>Rooyen</w:t>
      </w:r>
      <w:proofErr w:type="spellEnd"/>
      <w:r>
        <w:t xml:space="preserve"> (2001:99) </w:t>
      </w:r>
      <w:r w:rsidRPr="00D24453">
        <w:rPr>
          <w:rStyle w:val="TitleChar"/>
        </w:rPr>
        <w:t>defines surveillance as</w:t>
      </w:r>
      <w:r>
        <w:t xml:space="preserve"> the careful and continuous </w:t>
      </w:r>
      <w:r w:rsidRPr="00D24453">
        <w:rPr>
          <w:rStyle w:val="TitleChar"/>
        </w:rPr>
        <w:t>watching of something or someone, carried on in a secretive or discreet manner, in order to obtain information</w:t>
      </w:r>
      <w:r>
        <w:t xml:space="preserve"> on a subject.</w:t>
      </w:r>
    </w:p>
    <w:p w:rsidR="00B6784C" w:rsidRPr="00D24453" w:rsidRDefault="00B6784C" w:rsidP="00B6784C">
      <w:r w:rsidRPr="00D24453">
        <w:rPr>
          <w:rStyle w:val="Emphasis"/>
        </w:rPr>
        <w:t>All the above authors agree</w:t>
      </w:r>
      <w:r w:rsidRPr="00D24453">
        <w:rPr>
          <w:rStyle w:val="TitleChar"/>
        </w:rPr>
        <w:t xml:space="preserve"> that surveillance has to do with watching in a </w:t>
      </w:r>
      <w:r w:rsidRPr="00D24453">
        <w:rPr>
          <w:rStyle w:val="Emphasis"/>
        </w:rPr>
        <w:t>secretive manner</w:t>
      </w:r>
      <w:r w:rsidRPr="00D24453">
        <w:rPr>
          <w:rStyle w:val="TitleChar"/>
        </w:rPr>
        <w:t>, with the aim of obtaining or gathering information</w:t>
      </w:r>
      <w:r>
        <w:t xml:space="preserve">. </w:t>
      </w:r>
      <w:proofErr w:type="spellStart"/>
      <w:r>
        <w:t>Tyska</w:t>
      </w:r>
      <w:proofErr w:type="spellEnd"/>
      <w:r>
        <w:t xml:space="preserve"> and </w:t>
      </w:r>
      <w:proofErr w:type="spellStart"/>
      <w:r>
        <w:t>Fennelly</w:t>
      </w:r>
      <w:proofErr w:type="spellEnd"/>
      <w:r>
        <w:t xml:space="preserve"> (1999:164), further say that the effort begins with determining just what one’s objectives are for conducting surveillance, as surveillance is a way to find an individual by watching his or her associates and friends. When seeking detailed data about a person’s activity, there is no better method than to use frequent surveillance.</w:t>
      </w:r>
    </w:p>
    <w:p w:rsidR="00B6784C" w:rsidRPr="002101A1" w:rsidRDefault="00B6784C" w:rsidP="00B6784C">
      <w:pPr>
        <w:pStyle w:val="Heading4"/>
      </w:pPr>
      <w:r>
        <w:t>“Surveillance” is covert activity</w:t>
      </w:r>
    </w:p>
    <w:p w:rsidR="00B6784C" w:rsidRDefault="00B6784C" w:rsidP="00B6784C">
      <w:r w:rsidRPr="002101A1">
        <w:rPr>
          <w:rStyle w:val="Style13ptBold"/>
        </w:rPr>
        <w:t>Berkeley 95</w:t>
      </w:r>
      <w:r>
        <w:t xml:space="preserve"> – Berkeley Police Department, “GENERAL ORDER S-3 SUBJECT: SURVEILLANCE”, 9-5, https://www.google.com/url?sa=t&amp;rct=j&amp;q=&amp;esrc=s&amp;source=web&amp;cd=8&amp;cad=rja&amp;uact=8&amp;ved=0CEEQFjAH&amp;url=http%3A%2F%2Fwww.cityofberkeley.info%2FuploadedFiles%2FPolice%2FLevel_3_-_General%2FGO%2520S-03_95Sep05.pdf&amp;ei=d3xoVaGpBouQyASan4G4CQ&amp;usg=AFQjCNHvVPtYwL3kgHA2EqGysqJiFdslJw&amp;sig2=oq2v_8OXHrab56ADwDeoOQ</w:t>
      </w:r>
    </w:p>
    <w:p w:rsidR="00B6784C" w:rsidRPr="002101A1" w:rsidRDefault="00B6784C" w:rsidP="00B6784C">
      <w:pPr>
        <w:rPr>
          <w:rStyle w:val="TitleChar"/>
        </w:rPr>
      </w:pPr>
      <w:r w:rsidRPr="002101A1">
        <w:rPr>
          <w:rStyle w:val="TitleChar"/>
        </w:rPr>
        <w:t xml:space="preserve">"Surveillance" is that </w:t>
      </w:r>
      <w:r w:rsidRPr="002101A1">
        <w:rPr>
          <w:rStyle w:val="Emphasis"/>
        </w:rPr>
        <w:t>covert activity</w:t>
      </w:r>
      <w:r w:rsidRPr="002101A1">
        <w:rPr>
          <w:rStyle w:val="TitleChar"/>
        </w:rPr>
        <w:t xml:space="preserve"> which is directed at a particular person or location and intended to gather evidence of, or prevent, criminal activity</w:t>
      </w:r>
      <w:r>
        <w:t xml:space="preserve">. The </w:t>
      </w:r>
      <w:r w:rsidRPr="002101A1">
        <w:rPr>
          <w:rStyle w:val="TitleChar"/>
        </w:rPr>
        <w:t>routine investigation</w:t>
      </w:r>
      <w:r>
        <w:t xml:space="preserve"> and watch of a suspect, vehicle or location </w:t>
      </w:r>
      <w:r w:rsidRPr="002101A1">
        <w:rPr>
          <w:rStyle w:val="TitleChar"/>
        </w:rPr>
        <w:t>by uniformed personnel is not considered "surveillance."</w:t>
      </w:r>
    </w:p>
    <w:p w:rsidR="00B6784C" w:rsidRDefault="00B6784C" w:rsidP="00B6784C">
      <w:pPr>
        <w:pStyle w:val="Heading4"/>
      </w:pPr>
      <w:r>
        <w:t>“Surveillance” must be covert</w:t>
      </w:r>
    </w:p>
    <w:p w:rsidR="00B6784C" w:rsidRPr="000A36AA" w:rsidRDefault="00B6784C" w:rsidP="00B6784C">
      <w:r w:rsidRPr="000A36AA">
        <w:rPr>
          <w:rStyle w:val="Style13ptBold"/>
        </w:rPr>
        <w:t>O'Connor 11</w:t>
      </w:r>
      <w:r>
        <w:t xml:space="preserve"> – Dr. Thomas Riley Kennedy O'Connor, </w:t>
      </w:r>
      <w:proofErr w:type="spellStart"/>
      <w:r>
        <w:t>Assoc</w:t>
      </w:r>
      <w:proofErr w:type="spellEnd"/>
      <w:r>
        <w:t xml:space="preserve"> Prof, Criminal Justice/Homeland Security Director, Institute for Global Security Studies Austin </w:t>
      </w:r>
      <w:proofErr w:type="spellStart"/>
      <w:r>
        <w:t>Peay</w:t>
      </w:r>
      <w:proofErr w:type="spellEnd"/>
      <w:r>
        <w:t xml:space="preserve"> State University, “INFORMANTS, SURVEILLANCE, AND UNDERCOVER OPERATIONS”, 9-27, http://www.drtomoconnor.com/3220/3220lect02c.htm</w:t>
      </w:r>
    </w:p>
    <w:p w:rsidR="00B6784C" w:rsidRDefault="00B6784C" w:rsidP="00B6784C">
      <w:r>
        <w:t>SURVEILLANCE</w:t>
      </w:r>
    </w:p>
    <w:p w:rsidR="00B6784C" w:rsidRPr="000A36AA" w:rsidRDefault="00B6784C" w:rsidP="00B6784C">
      <w:r w:rsidRPr="000A36AA">
        <w:t xml:space="preserve">    </w:t>
      </w:r>
      <w:r w:rsidRPr="000A36AA">
        <w:rPr>
          <w:rStyle w:val="TitleChar"/>
        </w:rPr>
        <w:t xml:space="preserve">Surveillance is the </w:t>
      </w:r>
      <w:r w:rsidRPr="000A36AA">
        <w:rPr>
          <w:rStyle w:val="Emphasis"/>
        </w:rPr>
        <w:t>clandestine</w:t>
      </w:r>
      <w:r w:rsidRPr="000A36AA">
        <w:rPr>
          <w:rStyle w:val="TitleChar"/>
        </w:rPr>
        <w:t xml:space="preserve"> collection and analysis of information about persons or organizations, or put another way, methods of watching or listening </w:t>
      </w:r>
      <w:r w:rsidRPr="000A36AA">
        <w:rPr>
          <w:rStyle w:val="Emphasis"/>
        </w:rPr>
        <w:t>without being detected</w:t>
      </w:r>
      <w:r w:rsidRPr="000A36AA">
        <w:t xml:space="preserve">.  Most surveillance has physical and electronic aspects, and is preceded by reconnaissance, and not infrequently, by surreptitious entry (to plant a monitoring device).  Surveillance can be a valuable and essential tool in combating a wide range of sophisticated criminal activities, including such offenses as kidnapping, gambling, narcotics, prostitution, and terrorism.  There are many different types of surveillance.  Peterson and </w:t>
      </w:r>
      <w:proofErr w:type="spellStart"/>
      <w:r w:rsidRPr="000A36AA">
        <w:t>Zamir</w:t>
      </w:r>
      <w:proofErr w:type="spellEnd"/>
      <w:r w:rsidRPr="000A36AA">
        <w:t xml:space="preserve"> (2000), for example, list seventeen types: audio, infra/ultra-sound, sonar, radio, radar, infrared, visual, aerial, ultraviolent, x-ray, chemical and biological, biometrics, animals, genetic, magnetic, cryptologic, and computers.  A shorter list would include four general types of surveillance: visual; audio, moving, and contact.  Here is an outline of the four types from that shorter list:</w:t>
      </w:r>
    </w:p>
    <w:p w:rsidR="00B90475" w:rsidRDefault="00B90475" w:rsidP="00B90475">
      <w:pPr>
        <w:pStyle w:val="Heading3"/>
      </w:pPr>
      <w:r>
        <w:lastRenderedPageBreak/>
        <w:t>Surveillance---Includes Overt Monitoring</w:t>
      </w:r>
    </w:p>
    <w:p w:rsidR="00792C03" w:rsidRDefault="00792C03" w:rsidP="00792C03">
      <w:pPr>
        <w:pStyle w:val="Heading4"/>
      </w:pPr>
      <w:r>
        <w:t>“Surveillance” can be overt or covert</w:t>
      </w:r>
    </w:p>
    <w:p w:rsidR="00792C03" w:rsidRPr="00792C03" w:rsidRDefault="00792C03" w:rsidP="00792C03">
      <w:r w:rsidRPr="00792C03">
        <w:rPr>
          <w:rStyle w:val="Style13ptBold"/>
        </w:rPr>
        <w:t>Wall 7</w:t>
      </w:r>
      <w:r>
        <w:t xml:space="preserve"> – David S. Wall, Professor of Criminal Justice and Head of the School of Law at the University of Leeds, Cybercrime: The Transformation of Crime in the Information Age, p. 230</w:t>
      </w:r>
    </w:p>
    <w:p w:rsidR="00792C03" w:rsidRPr="00792C03" w:rsidRDefault="00792C03" w:rsidP="00792C03">
      <w:proofErr w:type="gramStart"/>
      <w:r w:rsidRPr="00792C03">
        <w:rPr>
          <w:rStyle w:val="StyleUnderline"/>
          <w:i/>
        </w:rPr>
        <w:t>surveillance</w:t>
      </w:r>
      <w:proofErr w:type="gramEnd"/>
      <w:r w:rsidRPr="00792C03">
        <w:rPr>
          <w:rStyle w:val="StyleUnderline"/>
        </w:rPr>
        <w:t xml:space="preserve"> is the act of monitoring the behaviour of another either in real-time using cameras, audio devices or key-stroke monitoring, or</w:t>
      </w:r>
      <w:r>
        <w:t xml:space="preserve"> in chosen time </w:t>
      </w:r>
      <w:r w:rsidRPr="00792C03">
        <w:rPr>
          <w:rStyle w:val="StyleUnderline"/>
        </w:rPr>
        <w:t>by data mining records</w:t>
      </w:r>
      <w:r>
        <w:t xml:space="preserve"> of internet transactions. </w:t>
      </w:r>
      <w:r w:rsidRPr="00792C03">
        <w:rPr>
          <w:rStyle w:val="Emphasis"/>
        </w:rPr>
        <w:t>Surveillance can be overt or covert</w:t>
      </w:r>
      <w:r>
        <w:t>. User awareness of being surveilled in real or chosen time can shape their online behaviour. See panopticon.</w:t>
      </w:r>
    </w:p>
    <w:p w:rsidR="00B90475" w:rsidRDefault="00B90475" w:rsidP="00B90475">
      <w:pPr>
        <w:pStyle w:val="Heading4"/>
      </w:pPr>
      <w:r>
        <w:t>Limiting “surveillance” to only covert action is outdated</w:t>
      </w:r>
    </w:p>
    <w:p w:rsidR="00B90475" w:rsidRPr="00A930DA" w:rsidRDefault="00B90475" w:rsidP="00B90475">
      <w:r w:rsidRPr="00A930DA">
        <w:rPr>
          <w:rStyle w:val="Style13ptBold"/>
        </w:rPr>
        <w:t>UNODC 9</w:t>
      </w:r>
      <w:r>
        <w:t xml:space="preserve"> – United Nations Office on Drugs and Crime, “Current Practices in Electronic Surveillance in the Investigation of Serious and Organized Crime”, http://www.unodc.org/documents/organized-crime/Law-Enforcement/Electronic_surveillance.pdf</w:t>
      </w:r>
    </w:p>
    <w:p w:rsidR="00B90475" w:rsidRDefault="00B90475" w:rsidP="00B90475">
      <w:r>
        <w:t>1.2 Electronic surveillance</w:t>
      </w:r>
    </w:p>
    <w:p w:rsidR="00B90475" w:rsidRDefault="00B90475" w:rsidP="00B90475">
      <w:r>
        <w:t xml:space="preserve">The term “electronic </w:t>
      </w:r>
      <w:r w:rsidRPr="00A930DA">
        <w:rPr>
          <w:rStyle w:val="TitleChar"/>
        </w:rPr>
        <w:t>surveillance” covers an array of capabilities and practices</w:t>
      </w:r>
      <w:r>
        <w:t xml:space="preserve">. To better understand what is meant by electronic surveillance, it is useful to break it down into parts. </w:t>
      </w:r>
      <w:r w:rsidRPr="00A930DA">
        <w:rPr>
          <w:rStyle w:val="TitleChar"/>
        </w:rPr>
        <w:t>Surveillance has previously been defined on the basis of covert/overt distinctions</w:t>
      </w:r>
      <w:r>
        <w:t xml:space="preserve">, or determined according to the level of contact with the target, whether remote or direct. </w:t>
      </w:r>
      <w:r w:rsidRPr="00A930DA">
        <w:rPr>
          <w:rStyle w:val="TitleChar"/>
        </w:rPr>
        <w:t xml:space="preserve">These distinctions might, arguably, create a </w:t>
      </w:r>
      <w:r w:rsidRPr="00A930DA">
        <w:rPr>
          <w:rStyle w:val="Emphasis"/>
        </w:rPr>
        <w:t>false dichotomy</w:t>
      </w:r>
      <w:r w:rsidRPr="00A930DA">
        <w:rPr>
          <w:rStyle w:val="TitleChar"/>
        </w:rPr>
        <w:t xml:space="preserve">, particularly in the context of modern surveillance technologies, where overt/covert lines are </w:t>
      </w:r>
      <w:r w:rsidRPr="00A930DA">
        <w:rPr>
          <w:rStyle w:val="Emphasis"/>
        </w:rPr>
        <w:t>not as easy to draw</w:t>
      </w:r>
      <w:r w:rsidRPr="00A930DA">
        <w:rPr>
          <w:rStyle w:val="TitleChar"/>
        </w:rPr>
        <w:t xml:space="preserve">. Thus, a framework based on function is perhaps </w:t>
      </w:r>
      <w:r w:rsidRPr="00A930DA">
        <w:rPr>
          <w:rStyle w:val="Emphasis"/>
        </w:rPr>
        <w:t>more useful</w:t>
      </w:r>
      <w:r>
        <w:t>. The table below provides some examples. Although this too is flawed in that modern surveillance technologies will often have multiple capabilities (see below discussion at section 5.2 on regulating technologies with multiple capabilities).</w:t>
      </w:r>
    </w:p>
    <w:p w:rsidR="003911A8" w:rsidRDefault="003911A8" w:rsidP="003911A8">
      <w:pPr>
        <w:pStyle w:val="Heading3"/>
      </w:pPr>
      <w:r>
        <w:lastRenderedPageBreak/>
        <w:t>Surveillance---Excludes Disease</w:t>
      </w:r>
    </w:p>
    <w:p w:rsidR="003911A8" w:rsidRDefault="003911A8" w:rsidP="003911A8">
      <w:pPr>
        <w:pStyle w:val="Heading4"/>
      </w:pPr>
      <w:r>
        <w:t xml:space="preserve">Domestic surveillance is distinct from disease surveillance.  </w:t>
      </w:r>
    </w:p>
    <w:p w:rsidR="003911A8" w:rsidRPr="00587771" w:rsidRDefault="003911A8" w:rsidP="003911A8">
      <w:r w:rsidRPr="00363EF9">
        <w:rPr>
          <w:rStyle w:val="Style13ptBold"/>
        </w:rPr>
        <w:t xml:space="preserve">EPIS </w:t>
      </w:r>
      <w:r>
        <w:rPr>
          <w:rStyle w:val="Style13ptBold"/>
        </w:rPr>
        <w:t xml:space="preserve">15 </w:t>
      </w:r>
      <w:r w:rsidRPr="00587771">
        <w:t>(Empire Pacific Investigative Service – an organization run by retired U.S. Federal Special Agents. They specialize in surveillance cases, http://www.epis.us/domestic_surveillance.html)</w:t>
      </w:r>
    </w:p>
    <w:p w:rsidR="003911A8" w:rsidRPr="00E96A03" w:rsidRDefault="003911A8" w:rsidP="003911A8">
      <w:pPr>
        <w:rPr>
          <w:rStyle w:val="Emphasis"/>
          <w:szCs w:val="20"/>
        </w:rPr>
      </w:pPr>
      <w:r w:rsidRPr="00E96A03">
        <w:rPr>
          <w:rStyle w:val="Emphasis"/>
          <w:szCs w:val="20"/>
        </w:rPr>
        <w:t xml:space="preserve">SURVEILLANCE IN DEFINITION </w:t>
      </w:r>
    </w:p>
    <w:p w:rsidR="003911A8" w:rsidRPr="00E96A03" w:rsidRDefault="003911A8" w:rsidP="003911A8">
      <w:pPr>
        <w:rPr>
          <w:szCs w:val="20"/>
        </w:rPr>
      </w:pPr>
      <w:r w:rsidRPr="00E96A03">
        <w:rPr>
          <w:rStyle w:val="Emphasis"/>
          <w:szCs w:val="20"/>
        </w:rPr>
        <w:t>Domestic Surveillance</w:t>
      </w:r>
      <w:r w:rsidRPr="00E96A03">
        <w:rPr>
          <w:szCs w:val="20"/>
        </w:rPr>
        <w:t xml:space="preserve"> - </w:t>
      </w:r>
      <w:r w:rsidRPr="00E96A03">
        <w:rPr>
          <w:rStyle w:val="TitleChar"/>
          <w:szCs w:val="20"/>
          <w:highlight w:val="magenta"/>
        </w:rPr>
        <w:t>Surveillance is the monitoring of</w:t>
      </w:r>
      <w:r w:rsidRPr="00E96A03">
        <w:rPr>
          <w:szCs w:val="20"/>
        </w:rPr>
        <w:t xml:space="preserve"> the behavior, </w:t>
      </w:r>
      <w:r w:rsidRPr="00E96A03">
        <w:rPr>
          <w:rStyle w:val="TitleChar"/>
          <w:szCs w:val="20"/>
          <w:highlight w:val="magenta"/>
        </w:rPr>
        <w:t>activities</w:t>
      </w:r>
      <w:r w:rsidRPr="00E96A03">
        <w:rPr>
          <w:szCs w:val="20"/>
        </w:rPr>
        <w:t xml:space="preserve">, or other changing information, </w:t>
      </w:r>
      <w:r w:rsidRPr="00E96A03">
        <w:rPr>
          <w:rStyle w:val="TitleChar"/>
          <w:szCs w:val="20"/>
          <w:highlight w:val="magenta"/>
        </w:rPr>
        <w:t xml:space="preserve">usually </w:t>
      </w:r>
      <w:r w:rsidRPr="00E96A03">
        <w:rPr>
          <w:rStyle w:val="Emphasis"/>
          <w:szCs w:val="20"/>
          <w:highlight w:val="magenta"/>
        </w:rPr>
        <w:t>of people</w:t>
      </w:r>
      <w:r w:rsidRPr="00E96A03">
        <w:rPr>
          <w:szCs w:val="20"/>
        </w:rPr>
        <w:t xml:space="preserve"> and often in a surreptitious manner. </w:t>
      </w:r>
      <w:r w:rsidRPr="00E96A03">
        <w:rPr>
          <w:rStyle w:val="TitleChar"/>
          <w:szCs w:val="20"/>
          <w:highlight w:val="magenta"/>
        </w:rPr>
        <w:t>It</w:t>
      </w:r>
      <w:r w:rsidRPr="00E96A03">
        <w:rPr>
          <w:rStyle w:val="TitleChar"/>
          <w:szCs w:val="20"/>
        </w:rPr>
        <w:t xml:space="preserve"> </w:t>
      </w:r>
      <w:r w:rsidRPr="00E96A03">
        <w:rPr>
          <w:szCs w:val="20"/>
        </w:rPr>
        <w:t xml:space="preserve">most usually </w:t>
      </w:r>
      <w:r w:rsidRPr="00E96A03">
        <w:rPr>
          <w:rStyle w:val="TitleChar"/>
          <w:szCs w:val="20"/>
          <w:highlight w:val="magenta"/>
        </w:rPr>
        <w:t>refers to observation of individuals or groups by government organizations</w:t>
      </w:r>
      <w:r w:rsidRPr="00E96A03">
        <w:rPr>
          <w:szCs w:val="20"/>
        </w:rPr>
        <w:t xml:space="preserve">, </w:t>
      </w:r>
      <w:r w:rsidRPr="00E96A03">
        <w:rPr>
          <w:rStyle w:val="TitleChar"/>
          <w:szCs w:val="20"/>
          <w:highlight w:val="magenta"/>
        </w:rPr>
        <w:t>but disease surveillance</w:t>
      </w:r>
      <w:r w:rsidRPr="00E96A03">
        <w:rPr>
          <w:szCs w:val="20"/>
        </w:rPr>
        <w:t xml:space="preserve">, for example, </w:t>
      </w:r>
      <w:r w:rsidRPr="00E96A03">
        <w:rPr>
          <w:rStyle w:val="TitleChar"/>
          <w:szCs w:val="20"/>
          <w:highlight w:val="magenta"/>
        </w:rPr>
        <w:t>is monitoring the progress of a disease in a community</w:t>
      </w:r>
      <w:r w:rsidRPr="00E96A03">
        <w:rPr>
          <w:szCs w:val="20"/>
        </w:rPr>
        <w:t xml:space="preserve">. </w:t>
      </w:r>
    </w:p>
    <w:p w:rsidR="003911A8" w:rsidRDefault="003911A8" w:rsidP="003911A8">
      <w:pPr>
        <w:pStyle w:val="Heading3"/>
      </w:pPr>
      <w:r>
        <w:lastRenderedPageBreak/>
        <w:t>Surveillance---Excludes Animals</w:t>
      </w:r>
    </w:p>
    <w:p w:rsidR="003911A8" w:rsidRDefault="003911A8" w:rsidP="003911A8">
      <w:pPr>
        <w:pStyle w:val="Heading4"/>
      </w:pPr>
      <w:r>
        <w:t xml:space="preserve">Domestic surveillance is of non-human animals. </w:t>
      </w:r>
    </w:p>
    <w:p w:rsidR="003911A8" w:rsidRPr="00E96A03" w:rsidRDefault="003911A8" w:rsidP="003911A8">
      <w:pPr>
        <w:rPr>
          <w:sz w:val="18"/>
          <w:szCs w:val="18"/>
        </w:rPr>
      </w:pPr>
      <w:r w:rsidRPr="00363EF9">
        <w:rPr>
          <w:rStyle w:val="Style13ptBold"/>
        </w:rPr>
        <w:t xml:space="preserve">EPIS </w:t>
      </w:r>
      <w:r>
        <w:rPr>
          <w:rStyle w:val="Style13ptBold"/>
        </w:rPr>
        <w:t xml:space="preserve">15 </w:t>
      </w:r>
      <w:r w:rsidRPr="00363EF9">
        <w:rPr>
          <w:sz w:val="18"/>
          <w:szCs w:val="18"/>
        </w:rPr>
        <w:t>(Empire Pacific Investigative Service – an organization run by retired U.S. Federal Special Agents. They specialize in surveillance cases</w:t>
      </w:r>
      <w:r>
        <w:rPr>
          <w:sz w:val="18"/>
          <w:szCs w:val="18"/>
        </w:rPr>
        <w:t>, http://www.epis.us/domestic_surveillance.html)</w:t>
      </w:r>
    </w:p>
    <w:p w:rsidR="003911A8" w:rsidRPr="00E96A03" w:rsidRDefault="003911A8" w:rsidP="003911A8">
      <w:pPr>
        <w:rPr>
          <w:rStyle w:val="Emphasis"/>
          <w:szCs w:val="20"/>
        </w:rPr>
      </w:pPr>
      <w:r w:rsidRPr="00E96A03">
        <w:rPr>
          <w:rStyle w:val="Emphasis"/>
          <w:szCs w:val="20"/>
        </w:rPr>
        <w:t>SURVEILLANCE IN DEFINITION</w:t>
      </w:r>
    </w:p>
    <w:p w:rsidR="003911A8" w:rsidRPr="002C4ABA" w:rsidRDefault="003911A8" w:rsidP="003911A8">
      <w:pPr>
        <w:rPr>
          <w:szCs w:val="20"/>
        </w:rPr>
      </w:pPr>
      <w:r w:rsidRPr="00E96A03">
        <w:rPr>
          <w:rStyle w:val="Emphasis"/>
          <w:szCs w:val="20"/>
        </w:rPr>
        <w:t>Domestic Surveillance</w:t>
      </w:r>
      <w:r w:rsidRPr="00E96A03">
        <w:rPr>
          <w:szCs w:val="20"/>
        </w:rPr>
        <w:t xml:space="preserve"> - </w:t>
      </w:r>
      <w:r w:rsidRPr="00E96A03">
        <w:rPr>
          <w:rStyle w:val="TitleChar"/>
          <w:szCs w:val="20"/>
          <w:highlight w:val="magenta"/>
        </w:rPr>
        <w:t>Surveillance is the monitoring of</w:t>
      </w:r>
      <w:r w:rsidRPr="00E96A03">
        <w:rPr>
          <w:szCs w:val="20"/>
        </w:rPr>
        <w:t xml:space="preserve"> the behavior, </w:t>
      </w:r>
      <w:r w:rsidRPr="00E96A03">
        <w:rPr>
          <w:rStyle w:val="TitleChar"/>
          <w:szCs w:val="20"/>
          <w:highlight w:val="magenta"/>
        </w:rPr>
        <w:t>activities</w:t>
      </w:r>
      <w:r w:rsidRPr="00E96A03">
        <w:rPr>
          <w:szCs w:val="20"/>
        </w:rPr>
        <w:t xml:space="preserve">, or other changing information, usually </w:t>
      </w:r>
      <w:r w:rsidRPr="00E96A03">
        <w:rPr>
          <w:rStyle w:val="TitleChar"/>
          <w:szCs w:val="20"/>
          <w:highlight w:val="magenta"/>
        </w:rPr>
        <w:t>of people</w:t>
      </w:r>
      <w:r w:rsidRPr="00E96A03">
        <w:rPr>
          <w:szCs w:val="20"/>
        </w:rPr>
        <w:t xml:space="preserve"> and often </w:t>
      </w:r>
      <w:r w:rsidRPr="00E96A03">
        <w:rPr>
          <w:rStyle w:val="TitleChar"/>
          <w:szCs w:val="20"/>
          <w:highlight w:val="magenta"/>
        </w:rPr>
        <w:t>in a surreptitious manner</w:t>
      </w:r>
      <w:r w:rsidRPr="00E96A03">
        <w:rPr>
          <w:szCs w:val="20"/>
        </w:rPr>
        <w:t xml:space="preserve">. </w:t>
      </w:r>
      <w:r w:rsidRPr="00E96A03">
        <w:rPr>
          <w:rStyle w:val="TitleChar"/>
          <w:szCs w:val="20"/>
          <w:highlight w:val="magenta"/>
        </w:rPr>
        <w:t>It</w:t>
      </w:r>
      <w:r w:rsidRPr="00E96A03">
        <w:rPr>
          <w:rStyle w:val="TitleChar"/>
          <w:szCs w:val="20"/>
        </w:rPr>
        <w:t xml:space="preserve"> </w:t>
      </w:r>
      <w:r w:rsidRPr="00E96A03">
        <w:rPr>
          <w:szCs w:val="20"/>
        </w:rPr>
        <w:t xml:space="preserve">most usually </w:t>
      </w:r>
      <w:r w:rsidRPr="00E96A03">
        <w:rPr>
          <w:rStyle w:val="TitleChar"/>
          <w:szCs w:val="20"/>
          <w:highlight w:val="magenta"/>
        </w:rPr>
        <w:t>refers to observation</w:t>
      </w:r>
      <w:r w:rsidRPr="00E96A03">
        <w:rPr>
          <w:rStyle w:val="TitleChar"/>
          <w:szCs w:val="20"/>
        </w:rPr>
        <w:t xml:space="preserve"> </w:t>
      </w:r>
      <w:r w:rsidRPr="00E96A03">
        <w:rPr>
          <w:szCs w:val="20"/>
        </w:rPr>
        <w:t xml:space="preserve">of individuals or groups </w:t>
      </w:r>
      <w:r w:rsidRPr="00E96A03">
        <w:rPr>
          <w:rStyle w:val="TitleChar"/>
          <w:szCs w:val="20"/>
          <w:highlight w:val="magenta"/>
        </w:rPr>
        <w:t>by government organizations</w:t>
      </w:r>
      <w:r w:rsidRPr="00E96A03">
        <w:rPr>
          <w:szCs w:val="20"/>
        </w:rPr>
        <w:t xml:space="preserve">, but disease surveillance, for example, is monitoring the progress of a disease in a community. </w:t>
      </w:r>
    </w:p>
    <w:p w:rsidR="00112068" w:rsidRDefault="00112068" w:rsidP="00112068">
      <w:pPr>
        <w:pStyle w:val="Heading3"/>
      </w:pPr>
      <w:r>
        <w:lastRenderedPageBreak/>
        <w:t>Surveillance---Precision Impacts</w:t>
      </w:r>
    </w:p>
    <w:p w:rsidR="00060DF4" w:rsidRPr="00060DF4" w:rsidRDefault="00060DF4" w:rsidP="00060DF4">
      <w:pPr>
        <w:pStyle w:val="Heading4"/>
      </w:pPr>
      <w:r>
        <w:t xml:space="preserve">Precision’s vital because surveillance debates </w:t>
      </w:r>
      <w:r>
        <w:rPr>
          <w:u w:val="single"/>
        </w:rPr>
        <w:t>shape policy</w:t>
      </w:r>
    </w:p>
    <w:p w:rsidR="00112068" w:rsidRDefault="00112068" w:rsidP="00112068">
      <w:r w:rsidRPr="00112068">
        <w:rPr>
          <w:rStyle w:val="Style13ptBold"/>
        </w:rPr>
        <w:t>Fuchs 11</w:t>
      </w:r>
      <w:r>
        <w:t xml:space="preserve"> – Christian Fuchs, Chair in Media and Communication Studies Uppsala University, Department of Informatics and Media Studies. Sweden, “How Can Surveillance Be Defined?</w:t>
      </w:r>
      <w:proofErr w:type="gramStart"/>
      <w:r>
        <w:t>”,</w:t>
      </w:r>
      <w:proofErr w:type="gramEnd"/>
      <w:r>
        <w:t xml:space="preserve"> http://www.matrizes.usp.br/index.php/matrizes/article/viewFile/203/347</w:t>
      </w:r>
    </w:p>
    <w:p w:rsidR="00112068" w:rsidRDefault="00112068" w:rsidP="00112068">
      <w:r>
        <w:t xml:space="preserve">These randomly collected news clippings from newspapers give us an idea of how important the topic of surveillance has become for the media and for our lives. </w:t>
      </w:r>
      <w:r w:rsidRPr="00112068">
        <w:rPr>
          <w:rStyle w:val="TitleChar"/>
        </w:rPr>
        <w:t>Economic and state surveillance seem to be two issues that affect the lives of all citizens worldwid</w:t>
      </w:r>
      <w:r>
        <w:t xml:space="preserve">e. Economic organizations are entangled into both workplace/workforce surveillance and consumer surveillance in order to enable the capital accumulation process. </w:t>
      </w:r>
      <w:r w:rsidRPr="00112068">
        <w:rPr>
          <w:rStyle w:val="TitleChar"/>
        </w:rPr>
        <w:t>State institutions</w:t>
      </w:r>
      <w:r>
        <w:t xml:space="preserve"> (like the police, the military, secret services, social security and unemployment offices) </w:t>
      </w:r>
      <w:r w:rsidRPr="00112068">
        <w:rPr>
          <w:rStyle w:val="TitleChar"/>
        </w:rPr>
        <w:t>are using surveillance for organizing and managing the population</w:t>
      </w:r>
      <w:r>
        <w:t xml:space="preserve">. All of this takes place in the context of the extension and intensification of surveillance (Ball and Webster, 2003; Lyon, 2003) in post-9/11 new imperialism that is afraid of terrorism and at the same time creates this phenomenon and in the context of neoliberal corporate regimes that subjugate ever larger spheres and parts of life to commodity logic (Harvey, 2003, p. 2005). </w:t>
      </w:r>
      <w:r w:rsidRPr="00112068">
        <w:rPr>
          <w:rStyle w:val="TitleChar"/>
        </w:rPr>
        <w:t xml:space="preserve">If organizations are an important source and space of surveillance, then it is </w:t>
      </w:r>
      <w:r w:rsidRPr="00112068">
        <w:rPr>
          <w:rStyle w:val="Emphasis"/>
        </w:rPr>
        <w:t>important to understand</w:t>
      </w:r>
      <w:r w:rsidRPr="00112068">
        <w:rPr>
          <w:rStyle w:val="TitleChar"/>
        </w:rPr>
        <w:t xml:space="preserve"> how surveillance can be defined</w:t>
      </w:r>
      <w:r>
        <w:t>.</w:t>
      </w:r>
    </w:p>
    <w:p w:rsidR="00112068" w:rsidRDefault="00112068" w:rsidP="00112068">
      <w:r w:rsidRPr="00112068">
        <w:rPr>
          <w:rStyle w:val="TitleChar"/>
        </w:rPr>
        <w:t xml:space="preserve">Given the circumstance that there is much public talk about surveillance and surveillance society, it is an </w:t>
      </w:r>
      <w:r w:rsidRPr="00112068">
        <w:rPr>
          <w:rStyle w:val="Emphasis"/>
        </w:rPr>
        <w:t>important task</w:t>
      </w:r>
      <w:r w:rsidRPr="00112068">
        <w:rPr>
          <w:rStyle w:val="TitleChar"/>
        </w:rPr>
        <w:t xml:space="preserve"> for academia to </w:t>
      </w:r>
      <w:r w:rsidRPr="00112068">
        <w:rPr>
          <w:rStyle w:val="Emphasis"/>
        </w:rPr>
        <w:t>discuss</w:t>
      </w:r>
      <w:r w:rsidRPr="00112068">
        <w:rPr>
          <w:rStyle w:val="TitleChar"/>
        </w:rPr>
        <w:t xml:space="preserve"> and </w:t>
      </w:r>
      <w:r w:rsidRPr="00112068">
        <w:rPr>
          <w:rStyle w:val="Emphasis"/>
        </w:rPr>
        <w:t>clarify the meaning</w:t>
      </w:r>
      <w:r w:rsidRPr="00112068">
        <w:rPr>
          <w:rStyle w:val="TitleChar"/>
        </w:rPr>
        <w:t xml:space="preserve"> of these terms because </w:t>
      </w:r>
      <w:r w:rsidRPr="00112068">
        <w:rPr>
          <w:rStyle w:val="Emphasis"/>
        </w:rPr>
        <w:t>academic debates to a certain extent inform and influence public and political discourses</w:t>
      </w:r>
      <w:r>
        <w:t>. The task of this paper is to explore compare ways of defining surveillance. In order to give meaning to concepts that describe the realities of society, social theory is needed. Therefore social theory is employed in this paper for discussing ways of defining surveillance. “Living in ‘surveillance societies’ may throw up challenges of a fundamental – ontological – kind” (Lyon, 1994, p. 19). Social philosophy is a way of clarifying such ontological questions that concern the basic nature and reality of surveillance.</w:t>
      </w:r>
    </w:p>
    <w:p w:rsidR="00112068" w:rsidRDefault="00000AD6" w:rsidP="00000AD6">
      <w:pPr>
        <w:pStyle w:val="Heading3"/>
      </w:pPr>
      <w:r>
        <w:lastRenderedPageBreak/>
        <w:t>Surveillance---Public Health Definitions Bad</w:t>
      </w:r>
    </w:p>
    <w:p w:rsidR="00000AD6" w:rsidRDefault="00000AD6" w:rsidP="00000AD6">
      <w:pPr>
        <w:pStyle w:val="Heading4"/>
      </w:pPr>
      <w:r>
        <w:t xml:space="preserve">Their interpretation is from a public health source---reject that---it’s </w:t>
      </w:r>
      <w:r>
        <w:rPr>
          <w:u w:val="single"/>
        </w:rPr>
        <w:t>imprecise</w:t>
      </w:r>
      <w:r>
        <w:t xml:space="preserve"> on a </w:t>
      </w:r>
      <w:r>
        <w:rPr>
          <w:u w:val="single"/>
        </w:rPr>
        <w:t>public policy</w:t>
      </w:r>
      <w:r>
        <w:t xml:space="preserve"> topic</w:t>
      </w:r>
    </w:p>
    <w:p w:rsidR="00000AD6" w:rsidRPr="00000AD6" w:rsidRDefault="00000AD6" w:rsidP="00000AD6">
      <w:r w:rsidRPr="00112068">
        <w:rPr>
          <w:rStyle w:val="Style13ptBold"/>
        </w:rPr>
        <w:t>Fuchs 11</w:t>
      </w:r>
      <w:r>
        <w:t xml:space="preserve"> – Christian Fuchs, Chair in Media and Communication Studies Uppsala University, Department of Informatics and Media Studies. Sweden, “How Can Surveillance Be Defined?</w:t>
      </w:r>
      <w:proofErr w:type="gramStart"/>
      <w:r>
        <w:t>”,</w:t>
      </w:r>
      <w:proofErr w:type="gramEnd"/>
      <w:r>
        <w:t xml:space="preserve"> http://www.matrizes.usp.br/index.php/matrizes/article/viewFile/203/347</w:t>
      </w:r>
    </w:p>
    <w:p w:rsidR="00000AD6" w:rsidRDefault="00000AD6" w:rsidP="00000AD6">
      <w:r w:rsidRPr="003C2E3F">
        <w:rPr>
          <w:rStyle w:val="TitleChar"/>
        </w:rPr>
        <w:t>In everyday language use, citizens tend to use the concept of surveillance in a negative way and to connection the Orwellian dystopia of totalitarianism with this notion. In academia, the notion of surveillance is</w:t>
      </w:r>
      <w:r>
        <w:t xml:space="preserve"> besides in the social sciences especially </w:t>
      </w:r>
      <w:r w:rsidRPr="003C2E3F">
        <w:rPr>
          <w:rStyle w:val="TitleChar"/>
        </w:rPr>
        <w:t>employed in medicine. Surveillance data</w:t>
      </w:r>
      <w:r>
        <w:t xml:space="preserve"> and surveillance systems in medicine </w:t>
      </w:r>
      <w:r w:rsidRPr="003C2E3F">
        <w:rPr>
          <w:rStyle w:val="TitleChar"/>
        </w:rPr>
        <w:t>are connected to the monitoring of diseases and health statuses</w:t>
      </w:r>
      <w:r>
        <w:t xml:space="preserve">. In the Social Sciences Citation Index (SSCI), the most frequently cited paper that contains the word surveillance in its title, is a medical work titled “Annual report to the nation on the status of cancer, 1975-2000, featuring the uses of surveillance data for cancer prevention and control” (SSCI search, April 30, 2010). This shows that </w:t>
      </w:r>
      <w:r w:rsidRPr="003C2E3F">
        <w:rPr>
          <w:rStyle w:val="TitleChar"/>
        </w:rPr>
        <w:t>there is a difference between the everyday usage and the predominant academic usage of the term surveillance. The first tends to be more political and normative, the latter more analytic</w:t>
      </w:r>
      <w:r>
        <w:t xml:space="preserve">al. My argument is that the </w:t>
      </w:r>
      <w:r w:rsidRPr="003C2E3F">
        <w:rPr>
          <w:rStyle w:val="Emphasis"/>
        </w:rPr>
        <w:t>social science usage of the term surveillance should not be guided by the understandings given to the term in medicine</w:t>
      </w:r>
      <w:r>
        <w:t xml:space="preserve">, the natural sciences, or engineering </w:t>
      </w:r>
      <w:r w:rsidRPr="003C2E3F">
        <w:rPr>
          <w:rStyle w:val="TitleChar"/>
        </w:rPr>
        <w:t>because the specific characteristic</w:t>
      </w:r>
      <w:r>
        <w:t xml:space="preserve"> of the social sciences </w:t>
      </w:r>
      <w:r w:rsidRPr="003C2E3F">
        <w:rPr>
          <w:rStyle w:val="TitleChar"/>
        </w:rPr>
        <w:t>is that it has a strong normative</w:t>
      </w:r>
      <w:r>
        <w:t xml:space="preserve"> and critical </w:t>
      </w:r>
      <w:r w:rsidRPr="003C2E3F">
        <w:rPr>
          <w:rStyle w:val="TitleChar"/>
        </w:rPr>
        <w:t>tradition that should</w:t>
      </w:r>
      <w:r>
        <w:t xml:space="preserve"> in my opinion </w:t>
      </w:r>
      <w:r w:rsidRPr="003C2E3F">
        <w:rPr>
          <w:rStyle w:val="TitleChar"/>
        </w:rPr>
        <w:t>not be dismissed</w:t>
      </w:r>
      <w:r>
        <w:t>. The question is if surveillance should be considered as a political concept or a general concept.</w:t>
      </w:r>
    </w:p>
    <w:p w:rsidR="000C7D1A" w:rsidRDefault="000C7D1A" w:rsidP="000C7D1A">
      <w:pPr>
        <w:pStyle w:val="Heading2"/>
      </w:pPr>
      <w:r>
        <w:lastRenderedPageBreak/>
        <w:t>*** CURTAIL</w:t>
      </w:r>
    </w:p>
    <w:p w:rsidR="000C7D1A" w:rsidRDefault="000C7D1A" w:rsidP="000C7D1A">
      <w:pPr>
        <w:pStyle w:val="Heading3"/>
      </w:pPr>
      <w:r>
        <w:lastRenderedPageBreak/>
        <w:t>Restriction</w:t>
      </w:r>
      <w:r w:rsidR="00430ED3">
        <w:t>---1NC</w:t>
      </w:r>
    </w:p>
    <w:p w:rsidR="000C7D1A" w:rsidRPr="000C7D1A" w:rsidRDefault="000C7D1A" w:rsidP="00DB0251">
      <w:pPr>
        <w:pStyle w:val="Heading4"/>
      </w:pPr>
      <w:r>
        <w:t>“Curtail” means to restrict</w:t>
      </w:r>
    </w:p>
    <w:p w:rsidR="000C7D1A" w:rsidRDefault="000C7D1A" w:rsidP="000C7D1A">
      <w:r w:rsidRPr="000C7D1A">
        <w:rPr>
          <w:rStyle w:val="Style13ptBold"/>
        </w:rPr>
        <w:t>Webster’s 15</w:t>
      </w:r>
      <w:r>
        <w:t xml:space="preserve"> – Webster's New World College Dictionary, 4th Ed., “curtail”, http://www.yourdictionary.com/curtail</w:t>
      </w:r>
    </w:p>
    <w:p w:rsidR="000C7D1A" w:rsidRDefault="000C7D1A" w:rsidP="000C7D1A">
      <w:proofErr w:type="gramStart"/>
      <w:r>
        <w:t>verb</w:t>
      </w:r>
      <w:proofErr w:type="gramEnd"/>
    </w:p>
    <w:p w:rsidR="000C7D1A" w:rsidRDefault="000C7D1A" w:rsidP="000C7D1A">
      <w:r w:rsidRPr="000C7D1A">
        <w:rPr>
          <w:rStyle w:val="TitleChar"/>
        </w:rPr>
        <w:t xml:space="preserve">To curtail is defined as to </w:t>
      </w:r>
      <w:r w:rsidRPr="000C7D1A">
        <w:rPr>
          <w:rStyle w:val="Emphasis"/>
        </w:rPr>
        <w:t>restrict something</w:t>
      </w:r>
      <w:r>
        <w:t>, stop something or deprive of something.</w:t>
      </w:r>
    </w:p>
    <w:p w:rsidR="000C7D1A" w:rsidRDefault="000C7D1A" w:rsidP="000C7D1A">
      <w:r>
        <w:t>An example of curtail is when a town wants to stop drunk driving.</w:t>
      </w:r>
    </w:p>
    <w:p w:rsidR="00430ED3" w:rsidRPr="00430ED3" w:rsidRDefault="00430ED3" w:rsidP="00DB0251">
      <w:pPr>
        <w:pStyle w:val="Heading4"/>
      </w:pPr>
      <w:r>
        <w:t xml:space="preserve">That refers only to </w:t>
      </w:r>
      <w:r>
        <w:rPr>
          <w:u w:val="single"/>
        </w:rPr>
        <w:t>outright prohibitions</w:t>
      </w:r>
      <w:r>
        <w:t xml:space="preserve">, not </w:t>
      </w:r>
      <w:r>
        <w:rPr>
          <w:u w:val="single"/>
        </w:rPr>
        <w:t>any action</w:t>
      </w:r>
      <w:r>
        <w:t xml:space="preserve"> that has the </w:t>
      </w:r>
      <w:r>
        <w:rPr>
          <w:u w:val="single"/>
        </w:rPr>
        <w:t>consequence</w:t>
      </w:r>
      <w:r>
        <w:t xml:space="preserve"> of decreasing surveillance</w:t>
      </w:r>
    </w:p>
    <w:p w:rsidR="00430ED3" w:rsidRPr="00532DAD" w:rsidRDefault="00430ED3" w:rsidP="00430ED3">
      <w:proofErr w:type="spellStart"/>
      <w:r w:rsidRPr="00175877">
        <w:rPr>
          <w:b/>
          <w:bCs/>
          <w:iCs/>
        </w:rPr>
        <w:t>Caiaccio</w:t>
      </w:r>
      <w:proofErr w:type="spellEnd"/>
      <w:r w:rsidRPr="00175877">
        <w:rPr>
          <w:b/>
          <w:bCs/>
          <w:iCs/>
        </w:rPr>
        <w:t xml:space="preserve"> 94</w:t>
      </w:r>
      <w:r w:rsidRPr="00175877">
        <w:t xml:space="preserve"> (Kevin T., “Are Noncompetition Covenants Among Law Partners Against Public Policy?</w:t>
      </w:r>
      <w:proofErr w:type="gramStart"/>
      <w:r w:rsidRPr="00175877">
        <w:t>”,</w:t>
      </w:r>
      <w:proofErr w:type="gramEnd"/>
      <w:r w:rsidRPr="00175877">
        <w:t xml:space="preserve"> Georgia Law Review, Spring, 28 </w:t>
      </w:r>
      <w:smartTag w:uri="urn:schemas-microsoft-com:office:smarttags" w:element="place">
        <w:smartTag w:uri="urn:schemas-microsoft-com:office:smarttags" w:element="State">
          <w:r w:rsidRPr="00175877">
            <w:t>Ga.</w:t>
          </w:r>
        </w:smartTag>
      </w:smartTag>
      <w:r w:rsidRPr="00175877">
        <w:t xml:space="preserve"> L. Rev. 807, Lexis)</w:t>
      </w:r>
    </w:p>
    <w:p w:rsidR="00430ED3" w:rsidRDefault="00430ED3" w:rsidP="00430ED3">
      <w:pPr>
        <w:rPr>
          <w:szCs w:val="20"/>
        </w:rPr>
      </w:pPr>
      <w:r w:rsidRPr="00532DAD">
        <w:rPr>
          <w:szCs w:val="20"/>
        </w:rPr>
        <w:t xml:space="preserve">The Howard court began its analysis by examining the California Business and Professions Code, which expressly permits reasonable restrictive covenants among business partners. </w:t>
      </w:r>
      <w:bookmarkStart w:id="0" w:name="r139"/>
      <w:r w:rsidRPr="00532DAD">
        <w:rPr>
          <w:szCs w:val="20"/>
        </w:rPr>
        <w:fldChar w:fldCharType="begin"/>
      </w:r>
      <w:r w:rsidRPr="00532DAD">
        <w:rPr>
          <w:szCs w:val="20"/>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2f902ef509c60febb5baa821f74f591c&amp;docnum=69&amp;_fmtstr=FULL&amp;_startdoc=51&amp;wchp=dGLzVzz-zSkAb&amp;_md5=13c4fa4ea4799356b6831f265d253078&amp;focBudTerms=the+word+restrict+or+the+term+restrict+or+the+phrase+restrict+&amp;focBudSel=all" \l "n139" \t "_self" </w:instrText>
      </w:r>
      <w:r w:rsidRPr="00532DAD">
        <w:rPr>
          <w:szCs w:val="20"/>
        </w:rPr>
        <w:fldChar w:fldCharType="separate"/>
      </w:r>
      <w:r w:rsidRPr="00532DAD">
        <w:rPr>
          <w:rStyle w:val="Hyperlink"/>
          <w:szCs w:val="20"/>
        </w:rPr>
        <w:t>139</w:t>
      </w:r>
      <w:r w:rsidRPr="00532DAD">
        <w:rPr>
          <w:szCs w:val="20"/>
        </w:rPr>
        <w:fldChar w:fldCharType="end"/>
      </w:r>
      <w:bookmarkEnd w:id="0"/>
      <w:r w:rsidRPr="00532DAD">
        <w:rPr>
          <w:szCs w:val="20"/>
        </w:rPr>
        <w:t xml:space="preserve"> The court noted that this provision had long applied to doctors and accountants and concluded that the general language of the statute provided no indication of an exception for lawyers. </w:t>
      </w:r>
      <w:bookmarkStart w:id="1" w:name="r140"/>
      <w:r w:rsidRPr="00532DAD">
        <w:rPr>
          <w:szCs w:val="20"/>
        </w:rPr>
        <w:fldChar w:fldCharType="begin"/>
      </w:r>
      <w:r w:rsidRPr="00532DAD">
        <w:rPr>
          <w:szCs w:val="20"/>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2f902ef509c60febb5baa821f74f591c&amp;docnum=69&amp;_fmtstr=FULL&amp;_startdoc=51&amp;wchp=dGLzVzz-zSkAb&amp;_md5=13c4fa4ea4799356b6831f265d253078&amp;focBudTerms=the+word+restrict+or+the+term+restrict+or+the+phrase+restrict+&amp;focBudSel=all" \l "n140" \t "_self" </w:instrText>
      </w:r>
      <w:r w:rsidRPr="00532DAD">
        <w:rPr>
          <w:szCs w:val="20"/>
        </w:rPr>
        <w:fldChar w:fldCharType="separate"/>
      </w:r>
      <w:r w:rsidRPr="00532DAD">
        <w:rPr>
          <w:rStyle w:val="Hyperlink"/>
          <w:szCs w:val="20"/>
        </w:rPr>
        <w:t>140</w:t>
      </w:r>
      <w:r w:rsidRPr="00532DAD">
        <w:rPr>
          <w:szCs w:val="20"/>
        </w:rPr>
        <w:fldChar w:fldCharType="end"/>
      </w:r>
      <w:bookmarkEnd w:id="1"/>
      <w:r w:rsidRPr="00532DAD">
        <w:rPr>
          <w:szCs w:val="20"/>
        </w:rPr>
        <w:t xml:space="preserve"> After reaching this conclusion, however, the court noted that, since it had the authority to promulgate a higher standard for lawyers, the statute alone did not necessarily control, </w:t>
      </w:r>
      <w:bookmarkStart w:id="2" w:name="r141"/>
      <w:r w:rsidRPr="00532DAD">
        <w:rPr>
          <w:szCs w:val="20"/>
        </w:rPr>
        <w:fldChar w:fldCharType="begin"/>
      </w:r>
      <w:r w:rsidRPr="00532DAD">
        <w:rPr>
          <w:szCs w:val="20"/>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2f902ef509c60febb5baa821f74f591c&amp;docnum=69&amp;_fmtstr=FULL&amp;_startdoc=51&amp;wchp=dGLzVzz-zSkAb&amp;_md5=13c4fa4ea4799356b6831f265d253078&amp;focBudTerms=the+word+restrict+or+the+term+restrict+or+the+phrase+restrict+&amp;focBudSel=all" \l "n141" \t "_self" </w:instrText>
      </w:r>
      <w:r w:rsidRPr="00532DAD">
        <w:rPr>
          <w:szCs w:val="20"/>
        </w:rPr>
        <w:fldChar w:fldCharType="separate"/>
      </w:r>
      <w:r w:rsidRPr="00532DAD">
        <w:rPr>
          <w:rStyle w:val="Hyperlink"/>
          <w:szCs w:val="20"/>
        </w:rPr>
        <w:t>141</w:t>
      </w:r>
      <w:r w:rsidRPr="00532DAD">
        <w:rPr>
          <w:szCs w:val="20"/>
        </w:rPr>
        <w:fldChar w:fldCharType="end"/>
      </w:r>
      <w:bookmarkEnd w:id="2"/>
      <w:r w:rsidRPr="00532DAD">
        <w:rPr>
          <w:szCs w:val="20"/>
        </w:rPr>
        <w:t xml:space="preserve"> and the court therefore proceeded to examine the California Rules of Professional Conduct. </w:t>
      </w:r>
      <w:bookmarkStart w:id="3" w:name="r142"/>
      <w:r w:rsidRPr="00532DAD">
        <w:rPr>
          <w:szCs w:val="20"/>
        </w:rPr>
        <w:fldChar w:fldCharType="begin"/>
      </w:r>
      <w:r w:rsidRPr="00532DAD">
        <w:rPr>
          <w:szCs w:val="20"/>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2f902ef509c60febb5baa821f74f591c&amp;docnum=69&amp;_fmtstr=FULL&amp;_startdoc=51&amp;wchp=dGLzVzz-zSkAb&amp;_md5=13c4fa4ea4799356b6831f265d253078&amp;focBudTerms=the+word+restrict+or+the+term+restrict+or+the+phrase+restrict+&amp;focBudSel=all" \l "n142" \t "_self" </w:instrText>
      </w:r>
      <w:r w:rsidRPr="00532DAD">
        <w:rPr>
          <w:szCs w:val="20"/>
        </w:rPr>
        <w:fldChar w:fldCharType="separate"/>
      </w:r>
      <w:r w:rsidRPr="00532DAD">
        <w:rPr>
          <w:rStyle w:val="Hyperlink"/>
          <w:szCs w:val="20"/>
        </w:rPr>
        <w:t>142</w:t>
      </w:r>
      <w:r w:rsidRPr="00532DAD">
        <w:rPr>
          <w:szCs w:val="20"/>
        </w:rPr>
        <w:fldChar w:fldCharType="end"/>
      </w:r>
      <w:bookmarkEnd w:id="3"/>
      <w:r w:rsidRPr="00532DAD">
        <w:rPr>
          <w:szCs w:val="20"/>
        </w:rPr>
        <w:t xml:space="preserve"> The court avoided the apparent conflict between the business statute and the ethics rule by undertaking a strained reading of the rule. In essence, </w:t>
      </w:r>
      <w:r w:rsidRPr="00532DAD">
        <w:rPr>
          <w:rStyle w:val="TitleChar"/>
          <w:szCs w:val="20"/>
        </w:rPr>
        <w:t xml:space="preserve">the court held that the </w:t>
      </w:r>
      <w:proofErr w:type="gramStart"/>
      <w:r w:rsidRPr="00532DAD">
        <w:rPr>
          <w:rStyle w:val="TitleChar"/>
          <w:szCs w:val="20"/>
        </w:rPr>
        <w:t>word "restrict</w:t>
      </w:r>
      <w:proofErr w:type="gramEnd"/>
      <w:r w:rsidRPr="00532DAD">
        <w:rPr>
          <w:rStyle w:val="TitleChar"/>
          <w:szCs w:val="20"/>
        </w:rPr>
        <w:t xml:space="preserve">" referred </w:t>
      </w:r>
      <w:r w:rsidRPr="00532DAD">
        <w:rPr>
          <w:rStyle w:val="Emphasis"/>
          <w:szCs w:val="20"/>
        </w:rPr>
        <w:t>only to outright prohibitions</w:t>
      </w:r>
      <w:r w:rsidRPr="00532DAD">
        <w:rPr>
          <w:rStyle w:val="TitleChar"/>
          <w:szCs w:val="20"/>
        </w:rPr>
        <w:t>, and that a</w:t>
      </w:r>
      <w:r w:rsidRPr="00532DAD">
        <w:rPr>
          <w:szCs w:val="20"/>
        </w:rPr>
        <w:t xml:space="preserve"> </w:t>
      </w:r>
      <w:r w:rsidRPr="00532DAD">
        <w:rPr>
          <w:rStyle w:val="Emphasis"/>
          <w:szCs w:val="20"/>
        </w:rPr>
        <w:t>mere</w:t>
      </w:r>
      <w:r w:rsidRPr="00532DAD">
        <w:rPr>
          <w:szCs w:val="20"/>
        </w:rPr>
        <w:t xml:space="preserve"> "economic </w:t>
      </w:r>
      <w:r w:rsidRPr="00532DAD">
        <w:rPr>
          <w:rStyle w:val="Emphasis"/>
          <w:szCs w:val="20"/>
        </w:rPr>
        <w:t>consequence"</w:t>
      </w:r>
      <w:r w:rsidRPr="00532DAD">
        <w:rPr>
          <w:rStyle w:val="TitleChar"/>
          <w:szCs w:val="20"/>
        </w:rPr>
        <w:t xml:space="preserve"> does </w:t>
      </w:r>
      <w:r w:rsidRPr="00532DAD">
        <w:rPr>
          <w:rStyle w:val="Emphasis"/>
          <w:szCs w:val="20"/>
        </w:rPr>
        <w:t>not</w:t>
      </w:r>
      <w:r w:rsidRPr="00532DAD">
        <w:rPr>
          <w:rStyle w:val="TitleChar"/>
          <w:szCs w:val="20"/>
        </w:rPr>
        <w:t xml:space="preserve"> equal a prohibition</w:t>
      </w:r>
      <w:r w:rsidRPr="00532DAD">
        <w:rPr>
          <w:szCs w:val="20"/>
        </w:rPr>
        <w:t xml:space="preserve">. </w:t>
      </w:r>
      <w:bookmarkStart w:id="4" w:name="r143"/>
      <w:r w:rsidRPr="00532DAD">
        <w:rPr>
          <w:szCs w:val="20"/>
        </w:rPr>
        <w:fldChar w:fldCharType="begin"/>
      </w:r>
      <w:r w:rsidRPr="00532DAD">
        <w:rPr>
          <w:szCs w:val="20"/>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_m=2f902ef509c60febb5baa821f74f591c&amp;docnum=69&amp;_fmtstr=FULL&amp;_startdoc=51&amp;wchp=dGLzVzz-zSkAb&amp;_md5=13c4fa4ea4799356b6831f265d253078&amp;focBudTerms=the+word+restrict+or+the+term+restrict+or+the+phrase+restrict+&amp;focBudSel=all" \l "n143" \t "_self" </w:instrText>
      </w:r>
      <w:r w:rsidRPr="00532DAD">
        <w:rPr>
          <w:szCs w:val="20"/>
        </w:rPr>
        <w:fldChar w:fldCharType="separate"/>
      </w:r>
      <w:r w:rsidRPr="00532DAD">
        <w:rPr>
          <w:rStyle w:val="Hyperlink"/>
          <w:szCs w:val="20"/>
        </w:rPr>
        <w:t>143</w:t>
      </w:r>
      <w:r w:rsidRPr="00532DAD">
        <w:rPr>
          <w:szCs w:val="20"/>
        </w:rPr>
        <w:fldChar w:fldCharType="end"/>
      </w:r>
      <w:bookmarkEnd w:id="4"/>
    </w:p>
    <w:p w:rsidR="00430ED3" w:rsidRDefault="00430ED3" w:rsidP="00DB0251">
      <w:pPr>
        <w:pStyle w:val="Heading4"/>
      </w:pPr>
      <w:r>
        <w:t>Voting issue---</w:t>
      </w:r>
    </w:p>
    <w:p w:rsidR="00430ED3" w:rsidRDefault="00430ED3" w:rsidP="00DB0251">
      <w:pPr>
        <w:pStyle w:val="Heading4"/>
      </w:pPr>
      <w:r>
        <w:t xml:space="preserve">1. Limits---allowing effectual reductions explodes the topic. Any action can </w:t>
      </w:r>
      <w:r>
        <w:rPr>
          <w:u w:val="single"/>
        </w:rPr>
        <w:t>potentially</w:t>
      </w:r>
      <w:r>
        <w:t xml:space="preserve"> result in less surveillance. Limits are </w:t>
      </w:r>
      <w:proofErr w:type="gramStart"/>
      <w:r>
        <w:t>key</w:t>
      </w:r>
      <w:proofErr w:type="gramEnd"/>
      <w:r>
        <w:t xml:space="preserve"> to depth of preparation and clash.</w:t>
      </w:r>
    </w:p>
    <w:p w:rsidR="00430ED3" w:rsidRPr="00430ED3" w:rsidRDefault="00430ED3" w:rsidP="00DB0251">
      <w:pPr>
        <w:pStyle w:val="Heading4"/>
      </w:pPr>
      <w:r>
        <w:t xml:space="preserve">2. Ground---our interpretation is </w:t>
      </w:r>
      <w:proofErr w:type="gramStart"/>
      <w:r>
        <w:t>key</w:t>
      </w:r>
      <w:proofErr w:type="gramEnd"/>
      <w:r>
        <w:t xml:space="preserve"> to establish a stable mechanism of </w:t>
      </w:r>
      <w:r>
        <w:rPr>
          <w:u w:val="single"/>
        </w:rPr>
        <w:t>legal prohibition</w:t>
      </w:r>
      <w:r>
        <w:t xml:space="preserve"> that guarantees core ground based on </w:t>
      </w:r>
      <w:r>
        <w:rPr>
          <w:i/>
          <w:u w:val="single"/>
        </w:rPr>
        <w:t>topic direction</w:t>
      </w:r>
      <w:r>
        <w:t xml:space="preserve">. They allow the </w:t>
      </w:r>
      <w:proofErr w:type="spellStart"/>
      <w:r>
        <w:t>Aff</w:t>
      </w:r>
      <w:proofErr w:type="spellEnd"/>
      <w:r>
        <w:t xml:space="preserve"> to defend </w:t>
      </w:r>
      <w:r>
        <w:rPr>
          <w:u w:val="single"/>
        </w:rPr>
        <w:t>completely different</w:t>
      </w:r>
      <w:r>
        <w:t xml:space="preserve"> processes like “oversight” that dodge core DAs and rob the best counterplan ground.</w:t>
      </w:r>
    </w:p>
    <w:p w:rsidR="00430ED3" w:rsidRDefault="00430ED3" w:rsidP="000C7D1A"/>
    <w:p w:rsidR="00430ED3" w:rsidRPr="000C7D1A" w:rsidRDefault="00430ED3" w:rsidP="00430ED3">
      <w:pPr>
        <w:pStyle w:val="Heading3"/>
      </w:pPr>
      <w:r>
        <w:lastRenderedPageBreak/>
        <w:t>Restriction---Interpretation</w:t>
      </w:r>
    </w:p>
    <w:p w:rsidR="000C7D1A" w:rsidRDefault="000C7D1A" w:rsidP="00DB0251">
      <w:pPr>
        <w:pStyle w:val="Heading4"/>
      </w:pPr>
      <w:r>
        <w:t xml:space="preserve">“Curtail” means to </w:t>
      </w:r>
      <w:r>
        <w:rPr>
          <w:u w:val="single"/>
        </w:rPr>
        <w:t>impose a restriction</w:t>
      </w:r>
      <w:r>
        <w:t xml:space="preserve"> on</w:t>
      </w:r>
    </w:p>
    <w:p w:rsidR="000C7D1A" w:rsidRPr="000C7D1A" w:rsidRDefault="000C7D1A" w:rsidP="000C7D1A">
      <w:r w:rsidRPr="000C7D1A">
        <w:rPr>
          <w:rStyle w:val="Style13ptBold"/>
        </w:rPr>
        <w:t>Oxford 15</w:t>
      </w:r>
      <w:r>
        <w:t xml:space="preserve"> – Oxford Dictionaries, “curtail”, http://www.oxforddictionaries.com/us/definition/american_english/curtail</w:t>
      </w:r>
    </w:p>
    <w:p w:rsidR="000C7D1A" w:rsidRDefault="000C7D1A" w:rsidP="000C7D1A">
      <w:r>
        <w:t>Definition of curtail in English:</w:t>
      </w:r>
    </w:p>
    <w:p w:rsidR="000C7D1A" w:rsidRDefault="000C7D1A" w:rsidP="000C7D1A">
      <w:proofErr w:type="gramStart"/>
      <w:r>
        <w:t>verb</w:t>
      </w:r>
      <w:proofErr w:type="gramEnd"/>
    </w:p>
    <w:p w:rsidR="000C7D1A" w:rsidRDefault="000C7D1A" w:rsidP="000C7D1A">
      <w:r>
        <w:t>[WITH OBJECT]</w:t>
      </w:r>
    </w:p>
    <w:p w:rsidR="000C7D1A" w:rsidRDefault="000C7D1A" w:rsidP="000C7D1A">
      <w:r>
        <w:t xml:space="preserve">1Reduce in extent or quantity; </w:t>
      </w:r>
      <w:r w:rsidRPr="000C7D1A">
        <w:rPr>
          <w:rStyle w:val="TitleChar"/>
        </w:rPr>
        <w:t>impose a restriction on</w:t>
      </w:r>
      <w:r>
        <w:t>:</w:t>
      </w:r>
    </w:p>
    <w:p w:rsidR="000C7D1A" w:rsidRDefault="000C7D1A" w:rsidP="000C7D1A">
      <w:pPr>
        <w:rPr>
          <w:rStyle w:val="TitleChar"/>
        </w:rPr>
      </w:pPr>
      <w:proofErr w:type="gramStart"/>
      <w:r w:rsidRPr="000C7D1A">
        <w:rPr>
          <w:rStyle w:val="TitleChar"/>
        </w:rPr>
        <w:t>civil</w:t>
      </w:r>
      <w:proofErr w:type="gramEnd"/>
      <w:r w:rsidRPr="000C7D1A">
        <w:rPr>
          <w:rStyle w:val="TitleChar"/>
        </w:rPr>
        <w:t xml:space="preserve"> liberties were further curtailed</w:t>
      </w:r>
    </w:p>
    <w:p w:rsidR="000C7D1A" w:rsidRDefault="000C7D1A" w:rsidP="00DB0251">
      <w:pPr>
        <w:pStyle w:val="Heading4"/>
      </w:pPr>
      <w:r w:rsidRPr="000C7D1A">
        <w:t xml:space="preserve">This </w:t>
      </w:r>
      <w:r>
        <w:t>is based on the etymology of the word</w:t>
      </w:r>
    </w:p>
    <w:p w:rsidR="000C7D1A" w:rsidRDefault="000C7D1A" w:rsidP="000C7D1A">
      <w:r w:rsidRPr="000C7D1A">
        <w:rPr>
          <w:rStyle w:val="Style13ptBold"/>
        </w:rPr>
        <w:t>AHD 14</w:t>
      </w:r>
      <w:r>
        <w:t xml:space="preserve"> – American Heritage Dictionary, “curtail”, https://www.ahdictionary.com/word/search.html?q=curtail</w:t>
      </w:r>
    </w:p>
    <w:p w:rsidR="000C7D1A" w:rsidRDefault="000C7D1A" w:rsidP="000C7D1A">
      <w:proofErr w:type="spellStart"/>
      <w:proofErr w:type="gramStart"/>
      <w:r>
        <w:t>tr.v</w:t>
      </w:r>
      <w:proofErr w:type="spellEnd"/>
      <w:proofErr w:type="gramEnd"/>
      <w:r>
        <w:t xml:space="preserve">. </w:t>
      </w:r>
      <w:proofErr w:type="spellStart"/>
      <w:r>
        <w:t>cur·tailed</w:t>
      </w:r>
      <w:proofErr w:type="spellEnd"/>
      <w:r>
        <w:t xml:space="preserve">, </w:t>
      </w:r>
      <w:proofErr w:type="spellStart"/>
      <w:r>
        <w:t>cur·tail·ing</w:t>
      </w:r>
      <w:proofErr w:type="spellEnd"/>
      <w:r>
        <w:t xml:space="preserve">, </w:t>
      </w:r>
      <w:proofErr w:type="spellStart"/>
      <w:r>
        <w:t>cur·tails</w:t>
      </w:r>
      <w:proofErr w:type="spellEnd"/>
    </w:p>
    <w:p w:rsidR="000C7D1A" w:rsidRDefault="000C7D1A" w:rsidP="000C7D1A">
      <w:r>
        <w:t>To cut short or reduce: We curtailed our conversation when other people entered the room. See Synonyms at shorten.</w:t>
      </w:r>
    </w:p>
    <w:p w:rsidR="000C7D1A" w:rsidRDefault="000C7D1A" w:rsidP="000C7D1A">
      <w:r>
        <w:t>[</w:t>
      </w:r>
      <w:r w:rsidRPr="000C7D1A">
        <w:rPr>
          <w:rStyle w:val="TitleChar"/>
        </w:rPr>
        <w:t xml:space="preserve">Middle English </w:t>
      </w:r>
      <w:proofErr w:type="spellStart"/>
      <w:r w:rsidRPr="000C7D1A">
        <w:rPr>
          <w:rStyle w:val="TitleChar"/>
        </w:rPr>
        <w:t>curtailen</w:t>
      </w:r>
      <w:proofErr w:type="spellEnd"/>
      <w:r w:rsidRPr="000C7D1A">
        <w:rPr>
          <w:rStyle w:val="TitleChar"/>
        </w:rPr>
        <w:t xml:space="preserve">, </w:t>
      </w:r>
      <w:r w:rsidRPr="000C7D1A">
        <w:rPr>
          <w:rStyle w:val="Emphasis"/>
        </w:rPr>
        <w:t>to restrict</w:t>
      </w:r>
      <w:r>
        <w:t xml:space="preserve">, probably blend of Old French </w:t>
      </w:r>
      <w:proofErr w:type="spellStart"/>
      <w:r>
        <w:t>courtauld</w:t>
      </w:r>
      <w:proofErr w:type="spellEnd"/>
      <w:r>
        <w:t xml:space="preserve">, docked; see CURTAL, and Middle English </w:t>
      </w:r>
      <w:proofErr w:type="spellStart"/>
      <w:r>
        <w:t>taillen</w:t>
      </w:r>
      <w:proofErr w:type="spellEnd"/>
      <w:r>
        <w:t xml:space="preserve">, to cut (from Old French </w:t>
      </w:r>
      <w:proofErr w:type="spellStart"/>
      <w:r>
        <w:t>tailler</w:t>
      </w:r>
      <w:proofErr w:type="spellEnd"/>
      <w:r>
        <w:t>; see TAILOR).]</w:t>
      </w:r>
    </w:p>
    <w:p w:rsidR="000C7D1A" w:rsidRDefault="000C7D1A" w:rsidP="000C7D1A">
      <w:proofErr w:type="spellStart"/>
      <w:proofErr w:type="gramStart"/>
      <w:r>
        <w:t>cur·</w:t>
      </w:r>
      <w:proofErr w:type="gramEnd"/>
      <w:r>
        <w:t>tail</w:t>
      </w:r>
      <w:r>
        <w:rPr>
          <w:rFonts w:hint="eastAsia"/>
        </w:rPr>
        <w:t></w:t>
      </w:r>
      <w:r>
        <w:t>er</w:t>
      </w:r>
      <w:proofErr w:type="spellEnd"/>
      <w:r>
        <w:t xml:space="preserve"> n.</w:t>
      </w:r>
    </w:p>
    <w:p w:rsidR="000C7D1A" w:rsidRDefault="000C7D1A" w:rsidP="000C7D1A">
      <w:proofErr w:type="spellStart"/>
      <w:proofErr w:type="gramStart"/>
      <w:r>
        <w:t>cur·</w:t>
      </w:r>
      <w:proofErr w:type="gramEnd"/>
      <w:r>
        <w:t>tail</w:t>
      </w:r>
      <w:r>
        <w:rPr>
          <w:rFonts w:hint="eastAsia"/>
        </w:rPr>
        <w:t></w:t>
      </w:r>
      <w:r>
        <w:t>ment</w:t>
      </w:r>
      <w:proofErr w:type="spellEnd"/>
      <w:r>
        <w:t xml:space="preserve"> n.</w:t>
      </w:r>
    </w:p>
    <w:p w:rsidR="00532DAD" w:rsidRDefault="005E6DCF" w:rsidP="00532DAD">
      <w:pPr>
        <w:pStyle w:val="Heading3"/>
      </w:pPr>
      <w:r>
        <w:lastRenderedPageBreak/>
        <w:t>Restriction---Violation---Effects</w:t>
      </w:r>
    </w:p>
    <w:p w:rsidR="00532DAD" w:rsidRDefault="00532DAD" w:rsidP="00DB0251">
      <w:pPr>
        <w:pStyle w:val="Heading4"/>
      </w:pPr>
      <w:r>
        <w:t>“Restrictions” are direct governmental limitations</w:t>
      </w:r>
    </w:p>
    <w:p w:rsidR="00532DAD" w:rsidRDefault="00532DAD" w:rsidP="00532DAD">
      <w:proofErr w:type="spellStart"/>
      <w:r w:rsidRPr="00771F66">
        <w:rPr>
          <w:rStyle w:val="Style13ptBold"/>
        </w:rPr>
        <w:t>Viterbo</w:t>
      </w:r>
      <w:proofErr w:type="spellEnd"/>
      <w:r w:rsidRPr="00771F66">
        <w:rPr>
          <w:rStyle w:val="Style13ptBold"/>
        </w:rPr>
        <w:t xml:space="preserve"> 12</w:t>
      </w:r>
      <w:r>
        <w:t xml:space="preserve"> (</w:t>
      </w:r>
      <w:proofErr w:type="spellStart"/>
      <w:r>
        <w:t>Annamaria</w:t>
      </w:r>
      <w:proofErr w:type="spellEnd"/>
      <w:r>
        <w:t xml:space="preserve">, Assistant Professor in International Law – University of Torino, PhD in International Economic Law – </w:t>
      </w:r>
      <w:proofErr w:type="spellStart"/>
      <w:r>
        <w:t>Bocconi</w:t>
      </w:r>
      <w:proofErr w:type="spellEnd"/>
      <w:r>
        <w:t xml:space="preserve"> University and Jean Monnet Fellow – European University Institute, International Economic Law and Monetary Measures: Limitations to States' Sovereignty and Dispute, p. 166)</w:t>
      </w:r>
    </w:p>
    <w:p w:rsidR="00532DAD" w:rsidRPr="00532DAD" w:rsidRDefault="00532DAD" w:rsidP="00532DAD">
      <w:pPr>
        <w:rPr>
          <w:szCs w:val="20"/>
        </w:rPr>
      </w:pPr>
      <w:r w:rsidRPr="00532DAD">
        <w:rPr>
          <w:szCs w:val="20"/>
        </w:rPr>
        <w:t xml:space="preserve">In order </w:t>
      </w:r>
      <w:r w:rsidRPr="00532DAD">
        <w:rPr>
          <w:rStyle w:val="TitleChar"/>
          <w:szCs w:val="20"/>
          <w:highlight w:val="yellow"/>
        </w:rPr>
        <w:t>to distinguish</w:t>
      </w:r>
      <w:r w:rsidRPr="00532DAD">
        <w:rPr>
          <w:rStyle w:val="TitleChar"/>
          <w:szCs w:val="20"/>
        </w:rPr>
        <w:t xml:space="preserve"> a</w:t>
      </w:r>
      <w:r w:rsidRPr="00532DAD">
        <w:rPr>
          <w:szCs w:val="20"/>
        </w:rPr>
        <w:t xml:space="preserve">n exchange </w:t>
      </w:r>
      <w:r w:rsidRPr="00532DAD">
        <w:rPr>
          <w:rStyle w:val="TitleChar"/>
          <w:szCs w:val="20"/>
          <w:highlight w:val="yellow"/>
        </w:rPr>
        <w:t>restriction</w:t>
      </w:r>
      <w:r w:rsidRPr="00532DAD">
        <w:rPr>
          <w:rStyle w:val="TitleChar"/>
          <w:szCs w:val="20"/>
        </w:rPr>
        <w:t xml:space="preserve"> from a trade measure, the </w:t>
      </w:r>
      <w:r w:rsidRPr="00532DAD">
        <w:rPr>
          <w:rStyle w:val="TitleChar"/>
          <w:szCs w:val="20"/>
          <w:highlight w:val="yellow"/>
        </w:rPr>
        <w:t>Fund chose not to give relevance to</w:t>
      </w:r>
      <w:r w:rsidRPr="00532DAD">
        <w:rPr>
          <w:rStyle w:val="TitleChar"/>
          <w:szCs w:val="20"/>
        </w:rPr>
        <w:t xml:space="preserve"> the</w:t>
      </w:r>
      <w:r w:rsidRPr="00532DAD">
        <w:rPr>
          <w:szCs w:val="20"/>
        </w:rPr>
        <w:t xml:space="preserve"> purposes or the </w:t>
      </w:r>
      <w:r w:rsidRPr="00532DAD">
        <w:rPr>
          <w:rStyle w:val="Emphasis"/>
          <w:szCs w:val="20"/>
          <w:highlight w:val="yellow"/>
        </w:rPr>
        <w:t>effects</w:t>
      </w:r>
      <w:r w:rsidRPr="00532DAD">
        <w:rPr>
          <w:rStyle w:val="TitleChar"/>
          <w:szCs w:val="20"/>
        </w:rPr>
        <w:t xml:space="preserve"> of the measure </w:t>
      </w:r>
      <w:r w:rsidRPr="00532DAD">
        <w:rPr>
          <w:rStyle w:val="TitleChar"/>
          <w:szCs w:val="20"/>
          <w:highlight w:val="yellow"/>
        </w:rPr>
        <w:t>and to adopt</w:t>
      </w:r>
      <w:r w:rsidRPr="00532DAD">
        <w:rPr>
          <w:rStyle w:val="TitleChar"/>
          <w:szCs w:val="20"/>
        </w:rPr>
        <w:t xml:space="preserve">, instead, </w:t>
      </w:r>
      <w:r w:rsidRPr="00532DAD">
        <w:rPr>
          <w:rStyle w:val="TitleChar"/>
          <w:szCs w:val="20"/>
          <w:highlight w:val="yellow"/>
        </w:rPr>
        <w:t xml:space="preserve">a </w:t>
      </w:r>
      <w:r w:rsidRPr="00532DAD">
        <w:rPr>
          <w:rStyle w:val="Emphasis"/>
          <w:szCs w:val="20"/>
          <w:highlight w:val="yellow"/>
        </w:rPr>
        <w:t>technical criterion</w:t>
      </w:r>
      <w:r w:rsidRPr="00532DAD">
        <w:rPr>
          <w:rStyle w:val="TitleChar"/>
          <w:szCs w:val="20"/>
          <w:highlight w:val="yellow"/>
        </w:rPr>
        <w:t xml:space="preserve"> that focuses on</w:t>
      </w:r>
      <w:r w:rsidRPr="00532DAD">
        <w:rPr>
          <w:rStyle w:val="TitleChar"/>
          <w:szCs w:val="20"/>
        </w:rPr>
        <w:t xml:space="preserve"> the </w:t>
      </w:r>
      <w:r w:rsidRPr="00532DAD">
        <w:rPr>
          <w:rStyle w:val="Emphasis"/>
          <w:szCs w:val="20"/>
          <w:highlight w:val="yellow"/>
        </w:rPr>
        <w:t>method</w:t>
      </w:r>
      <w:r w:rsidRPr="00532DAD">
        <w:rPr>
          <w:szCs w:val="20"/>
        </w:rPr>
        <w:t xml:space="preserve"> followed to design said measure.</w:t>
      </w:r>
    </w:p>
    <w:p w:rsidR="00532DAD" w:rsidRPr="00532DAD" w:rsidRDefault="00532DAD" w:rsidP="00532DAD">
      <w:pPr>
        <w:rPr>
          <w:szCs w:val="20"/>
        </w:rPr>
      </w:pPr>
      <w:r w:rsidRPr="00532DAD">
        <w:rPr>
          <w:szCs w:val="20"/>
        </w:rPr>
        <w:t>An interpretation that considered the economic effects and purposes of the measures (taking into account the fact that the measure was introduced for balance of payments reasons or to preserve foreign currency reserves) would have inevitably extended the Fund's jurisdiction to trade restrictions, blurring the boundaries between the IMF and the GATT. The result of such a choice would have been that a quantitative restriction on imports imposed for balance of payments reasons would have fallen within the competence of the Fund.</w:t>
      </w:r>
    </w:p>
    <w:p w:rsidR="00532DAD" w:rsidRPr="00532DAD" w:rsidRDefault="00532DAD" w:rsidP="00532DAD">
      <w:pPr>
        <w:rPr>
          <w:szCs w:val="20"/>
        </w:rPr>
      </w:pPr>
      <w:r w:rsidRPr="00532DAD">
        <w:rPr>
          <w:szCs w:val="20"/>
        </w:rPr>
        <w:t xml:space="preserve">After lengthy discussions, in 1960 the IMF Executive Board adopted Decision No. 1034-(60/27).46 This Decision clarified that </w:t>
      </w:r>
      <w:r w:rsidRPr="00532DAD">
        <w:rPr>
          <w:rStyle w:val="TitleChar"/>
          <w:szCs w:val="20"/>
          <w:highlight w:val="yellow"/>
        </w:rPr>
        <w:t>the</w:t>
      </w:r>
      <w:r w:rsidRPr="00532DAD">
        <w:rPr>
          <w:rStyle w:val="TitleChar"/>
          <w:szCs w:val="20"/>
        </w:rPr>
        <w:t xml:space="preserve"> </w:t>
      </w:r>
      <w:r w:rsidRPr="00532DAD">
        <w:rPr>
          <w:rStyle w:val="Emphasis"/>
          <w:szCs w:val="20"/>
          <w:highlight w:val="yellow"/>
        </w:rPr>
        <w:t>distinctive feature</w:t>
      </w:r>
      <w:r w:rsidRPr="00532DAD">
        <w:rPr>
          <w:rStyle w:val="TitleChar"/>
          <w:szCs w:val="20"/>
          <w:highlight w:val="yellow"/>
        </w:rPr>
        <w:t xml:space="preserve"> of a restriction</w:t>
      </w:r>
      <w:r w:rsidRPr="00532DAD">
        <w:rPr>
          <w:szCs w:val="20"/>
        </w:rPr>
        <w:t xml:space="preserve"> on payments and transfers for current international transactions </w:t>
      </w:r>
      <w:r w:rsidRPr="00532DAD">
        <w:rPr>
          <w:rStyle w:val="TitleChar"/>
          <w:szCs w:val="20"/>
          <w:highlight w:val="yellow"/>
        </w:rPr>
        <w:t>is</w:t>
      </w:r>
      <w:r w:rsidRPr="00532DAD">
        <w:rPr>
          <w:rStyle w:val="TitleChar"/>
          <w:szCs w:val="20"/>
        </w:rPr>
        <w:t xml:space="preserve"> "whether it involves </w:t>
      </w:r>
      <w:r w:rsidRPr="00532DAD">
        <w:rPr>
          <w:rStyle w:val="TitleChar"/>
          <w:szCs w:val="20"/>
          <w:highlight w:val="yellow"/>
        </w:rPr>
        <w:t>a</w:t>
      </w:r>
      <w:r w:rsidRPr="00532DAD">
        <w:rPr>
          <w:rStyle w:val="TitleChar"/>
          <w:szCs w:val="20"/>
        </w:rPr>
        <w:t xml:space="preserve"> </w:t>
      </w:r>
      <w:r w:rsidRPr="00532DAD">
        <w:rPr>
          <w:rStyle w:val="Emphasis"/>
          <w:szCs w:val="20"/>
          <w:highlight w:val="yellow"/>
        </w:rPr>
        <w:t>direct governmental limitation</w:t>
      </w:r>
      <w:r w:rsidRPr="00532DAD">
        <w:rPr>
          <w:rStyle w:val="TitleChar"/>
          <w:szCs w:val="20"/>
        </w:rPr>
        <w:t xml:space="preserve"> on</w:t>
      </w:r>
      <w:r w:rsidRPr="00532DAD">
        <w:rPr>
          <w:szCs w:val="20"/>
        </w:rPr>
        <w:t xml:space="preserve"> the availability or use of </w:t>
      </w:r>
      <w:r w:rsidRPr="00532DAD">
        <w:rPr>
          <w:rStyle w:val="TitleChar"/>
          <w:szCs w:val="20"/>
        </w:rPr>
        <w:t>exchange</w:t>
      </w:r>
      <w:r w:rsidRPr="00532DAD">
        <w:rPr>
          <w:szCs w:val="20"/>
        </w:rPr>
        <w:t xml:space="preserve"> as such*.47 </w:t>
      </w:r>
      <w:r w:rsidRPr="00532DAD">
        <w:rPr>
          <w:rStyle w:val="TitleChar"/>
          <w:szCs w:val="20"/>
        </w:rPr>
        <w:t>This is a limitation imposed directly</w:t>
      </w:r>
      <w:r w:rsidRPr="00532DAD">
        <w:rPr>
          <w:szCs w:val="20"/>
        </w:rPr>
        <w:t xml:space="preserve"> on the use of currency in itself, for all purposes.</w:t>
      </w:r>
    </w:p>
    <w:p w:rsidR="005E6DCF" w:rsidRPr="00532DAD" w:rsidRDefault="005E6DCF" w:rsidP="00DB0251">
      <w:pPr>
        <w:pStyle w:val="Heading4"/>
        <w:rPr>
          <w:rStyle w:val="Style13ptBold"/>
          <w:b/>
        </w:rPr>
      </w:pPr>
      <w:r w:rsidRPr="00532DAD">
        <w:rPr>
          <w:rStyle w:val="Style13ptBold"/>
          <w:b/>
        </w:rPr>
        <w:t xml:space="preserve">Assess whether the </w:t>
      </w:r>
      <w:r w:rsidRPr="00532DAD">
        <w:rPr>
          <w:rStyle w:val="Style13ptBold"/>
          <w:b/>
          <w:u w:val="single"/>
        </w:rPr>
        <w:t>means themselves</w:t>
      </w:r>
      <w:r w:rsidRPr="00532DAD">
        <w:rPr>
          <w:rStyle w:val="Style13ptBold"/>
          <w:b/>
        </w:rPr>
        <w:t xml:space="preserve"> are a limit---allowing actions that </w:t>
      </w:r>
      <w:r w:rsidRPr="00532DAD">
        <w:rPr>
          <w:rStyle w:val="Style13ptBold"/>
          <w:b/>
          <w:u w:val="single"/>
        </w:rPr>
        <w:t>effect</w:t>
      </w:r>
      <w:r w:rsidRPr="00532DAD">
        <w:rPr>
          <w:rStyle w:val="Style13ptBold"/>
          <w:b/>
        </w:rPr>
        <w:t xml:space="preserve"> a reduction ruins precision</w:t>
      </w:r>
    </w:p>
    <w:p w:rsidR="005E6DCF" w:rsidRPr="00B75144" w:rsidRDefault="005E6DCF" w:rsidP="005E6DCF">
      <w:r w:rsidRPr="00F701DA">
        <w:rPr>
          <w:rStyle w:val="Style13ptBold"/>
        </w:rPr>
        <w:t>Randall 7</w:t>
      </w:r>
      <w:r>
        <w:t xml:space="preserve"> (Judge – Court of Appeals of the State of </w:t>
      </w:r>
      <w:r w:rsidRPr="00F701DA">
        <w:t xml:space="preserve">Minnesota, “Dee Marie </w:t>
      </w:r>
      <w:proofErr w:type="spellStart"/>
      <w:r w:rsidRPr="00F701DA">
        <w:t>Duckwall</w:t>
      </w:r>
      <w:proofErr w:type="spellEnd"/>
      <w:r w:rsidRPr="00F701DA">
        <w:t xml:space="preserve">, Petitioner, Respondent, vs. Adam Andrew </w:t>
      </w:r>
      <w:proofErr w:type="spellStart"/>
      <w:r w:rsidRPr="00F701DA">
        <w:t>Duckwall</w:t>
      </w:r>
      <w:proofErr w:type="spellEnd"/>
      <w:r w:rsidRPr="00F701DA">
        <w:t xml:space="preserve">, Appellant”, </w:t>
      </w:r>
      <w:r>
        <w:t xml:space="preserve">3-13, </w:t>
      </w:r>
      <w:hyperlink r:id="rId8" w:history="1">
        <w:r w:rsidRPr="00032CB8">
          <w:rPr>
            <w:rStyle w:val="Hyperlink"/>
          </w:rPr>
          <w:t>http://law.justia.com/cases/minnesota/court-of-appeals/2007/opa0606</w:t>
        </w:r>
      </w:hyperlink>
      <w:r>
        <w:t xml:space="preserve"> </w:t>
      </w:r>
      <w:r w:rsidRPr="00F701DA">
        <w:t>95-0313.html#_ftnref2)</w:t>
      </w:r>
    </w:p>
    <w:p w:rsidR="005E6DCF" w:rsidRPr="00532DAD" w:rsidRDefault="005E6DCF" w:rsidP="005E6DCF">
      <w:pPr>
        <w:rPr>
          <w:szCs w:val="20"/>
        </w:rPr>
      </w:pPr>
      <w:r w:rsidRPr="00532DAD">
        <w:rPr>
          <w:szCs w:val="20"/>
        </w:rPr>
        <w:t xml:space="preserve">[2] When referring to parenting time, </w:t>
      </w:r>
      <w:r w:rsidRPr="00532DAD">
        <w:rPr>
          <w:rStyle w:val="TitleChar"/>
          <w:szCs w:val="20"/>
        </w:rPr>
        <w:t xml:space="preserve">the term </w:t>
      </w:r>
      <w:r w:rsidRPr="00532DAD">
        <w:rPr>
          <w:rStyle w:val="TitleChar"/>
          <w:szCs w:val="20"/>
          <w:highlight w:val="yellow"/>
        </w:rPr>
        <w:t>"</w:t>
      </w:r>
      <w:proofErr w:type="gramStart"/>
      <w:r w:rsidRPr="00532DAD">
        <w:rPr>
          <w:rStyle w:val="TitleChar"/>
          <w:szCs w:val="20"/>
          <w:highlight w:val="yellow"/>
        </w:rPr>
        <w:t>restriction[</w:t>
      </w:r>
      <w:proofErr w:type="gramEnd"/>
      <w:r w:rsidRPr="00532DAD">
        <w:rPr>
          <w:rStyle w:val="TitleChar"/>
          <w:szCs w:val="20"/>
          <w:highlight w:val="yellow"/>
        </w:rPr>
        <w:t xml:space="preserve">,]" is a </w:t>
      </w:r>
      <w:r w:rsidRPr="00532DAD">
        <w:rPr>
          <w:rStyle w:val="Emphasis"/>
          <w:szCs w:val="20"/>
          <w:highlight w:val="yellow"/>
        </w:rPr>
        <w:t>term of art</w:t>
      </w:r>
      <w:r w:rsidRPr="00532DAD">
        <w:rPr>
          <w:rStyle w:val="TitleChar"/>
          <w:szCs w:val="20"/>
        </w:rPr>
        <w:t xml:space="preserve"> that is </w:t>
      </w:r>
      <w:r w:rsidRPr="00532DAD">
        <w:rPr>
          <w:rStyle w:val="Emphasis"/>
          <w:szCs w:val="20"/>
          <w:highlight w:val="yellow"/>
        </w:rPr>
        <w:t>not the equivalent of "reduction"</w:t>
      </w:r>
      <w:r w:rsidRPr="00532DAD">
        <w:rPr>
          <w:szCs w:val="20"/>
        </w:rPr>
        <w:t xml:space="preserve"> of parenting time.  "</w:t>
      </w:r>
      <w:r w:rsidRPr="00532DAD">
        <w:rPr>
          <w:rStyle w:val="TitleChar"/>
          <w:szCs w:val="20"/>
        </w:rPr>
        <w:t xml:space="preserve">A </w:t>
      </w:r>
      <w:r w:rsidRPr="00532DAD">
        <w:rPr>
          <w:rStyle w:val="TitleChar"/>
          <w:szCs w:val="20"/>
          <w:highlight w:val="yellow"/>
        </w:rPr>
        <w:t>modification</w:t>
      </w:r>
      <w:r w:rsidRPr="00532DAD">
        <w:rPr>
          <w:szCs w:val="20"/>
        </w:rPr>
        <w:t xml:space="preserve"> of visitation </w:t>
      </w:r>
      <w:r w:rsidRPr="00532DAD">
        <w:rPr>
          <w:rStyle w:val="TitleChar"/>
          <w:szCs w:val="20"/>
          <w:highlight w:val="yellow"/>
        </w:rPr>
        <w:t xml:space="preserve">that </w:t>
      </w:r>
      <w:r w:rsidRPr="00532DAD">
        <w:rPr>
          <w:rStyle w:val="Emphasis"/>
          <w:szCs w:val="20"/>
          <w:highlight w:val="yellow"/>
        </w:rPr>
        <w:t>results in</w:t>
      </w:r>
      <w:r w:rsidRPr="00532DAD">
        <w:rPr>
          <w:rStyle w:val="TitleChar"/>
          <w:szCs w:val="20"/>
        </w:rPr>
        <w:t xml:space="preserve"> a </w:t>
      </w:r>
      <w:r w:rsidRPr="00532DAD">
        <w:rPr>
          <w:rStyle w:val="TitleChar"/>
          <w:szCs w:val="20"/>
          <w:highlight w:val="yellow"/>
        </w:rPr>
        <w:t>reduction</w:t>
      </w:r>
      <w:r w:rsidRPr="00532DAD">
        <w:rPr>
          <w:szCs w:val="20"/>
        </w:rPr>
        <w:t xml:space="preserve"> of total visitation time, </w:t>
      </w:r>
      <w:r w:rsidRPr="00532DAD">
        <w:rPr>
          <w:rStyle w:val="TitleChar"/>
          <w:szCs w:val="20"/>
          <w:highlight w:val="yellow"/>
        </w:rPr>
        <w:t>is not necessarily a restriction'</w:t>
      </w:r>
      <w:r w:rsidRPr="00532DAD">
        <w:rPr>
          <w:szCs w:val="20"/>
        </w:rPr>
        <w:t xml:space="preserve"> of visitation.'  </w:t>
      </w:r>
      <w:proofErr w:type="gramStart"/>
      <w:r w:rsidRPr="00532DAD">
        <w:rPr>
          <w:szCs w:val="20"/>
        </w:rPr>
        <w:t>Danielson v. Danielson, 393 N.W.2d 405, 407 (Minn. App. 1986).</w:t>
      </w:r>
      <w:proofErr w:type="gramEnd"/>
      <w:r w:rsidRPr="00532DAD">
        <w:rPr>
          <w:szCs w:val="20"/>
        </w:rPr>
        <w:t xml:space="preserve">  </w:t>
      </w:r>
      <w:r w:rsidRPr="00532DAD">
        <w:rPr>
          <w:rStyle w:val="TitleChar"/>
          <w:szCs w:val="20"/>
          <w:highlight w:val="yellow"/>
        </w:rPr>
        <w:t xml:space="preserve">When determining </w:t>
      </w:r>
      <w:r w:rsidRPr="00532DAD">
        <w:rPr>
          <w:rStyle w:val="Emphasis"/>
          <w:szCs w:val="20"/>
          <w:highlight w:val="yellow"/>
        </w:rPr>
        <w:t>whether a reduction constitutes a restriction</w:t>
      </w:r>
      <w:r w:rsidRPr="00532DAD">
        <w:rPr>
          <w:rStyle w:val="TitleChar"/>
          <w:szCs w:val="20"/>
          <w:highlight w:val="yellow"/>
        </w:rPr>
        <w:t>, the court should consider</w:t>
      </w:r>
      <w:r w:rsidRPr="00532DAD">
        <w:rPr>
          <w:rStyle w:val="TitleChar"/>
          <w:szCs w:val="20"/>
        </w:rPr>
        <w:t xml:space="preserve"> the </w:t>
      </w:r>
      <w:r w:rsidRPr="00532DAD">
        <w:rPr>
          <w:rStyle w:val="Emphasis"/>
          <w:szCs w:val="20"/>
          <w:highlight w:val="yellow"/>
        </w:rPr>
        <w:t>reasons</w:t>
      </w:r>
      <w:r w:rsidRPr="00532DAD">
        <w:rPr>
          <w:rStyle w:val="TitleChar"/>
          <w:szCs w:val="20"/>
          <w:highlight w:val="yellow"/>
        </w:rPr>
        <w:t xml:space="preserve"> for</w:t>
      </w:r>
      <w:r w:rsidRPr="00532DAD">
        <w:rPr>
          <w:rStyle w:val="TitleChar"/>
          <w:szCs w:val="20"/>
        </w:rPr>
        <w:t xml:space="preserve"> the </w:t>
      </w:r>
      <w:r w:rsidRPr="00532DAD">
        <w:rPr>
          <w:rStyle w:val="TitleChar"/>
          <w:szCs w:val="20"/>
          <w:highlight w:val="yellow"/>
        </w:rPr>
        <w:t>change</w:t>
      </w:r>
      <w:r w:rsidRPr="00532DAD">
        <w:rPr>
          <w:rStyle w:val="TitleChar"/>
          <w:szCs w:val="20"/>
        </w:rPr>
        <w:t xml:space="preserve"> as well as the amount of the reduction."</w:t>
      </w:r>
      <w:r w:rsidRPr="00532DAD">
        <w:rPr>
          <w:szCs w:val="20"/>
        </w:rPr>
        <w:t xml:space="preserve">  </w:t>
      </w:r>
      <w:proofErr w:type="gramStart"/>
      <w:r w:rsidRPr="00532DAD">
        <w:rPr>
          <w:szCs w:val="20"/>
        </w:rPr>
        <w:t>Anderson v. Archer, 510 N.W.2d 1, 4 (Minn. App. 1993).</w:t>
      </w:r>
      <w:proofErr w:type="gramEnd"/>
    </w:p>
    <w:p w:rsidR="00532DAD" w:rsidRPr="00127812" w:rsidRDefault="00532DAD" w:rsidP="00DB0251">
      <w:pPr>
        <w:pStyle w:val="Heading4"/>
      </w:pPr>
      <w:r w:rsidRPr="00127812">
        <w:rPr>
          <w:u w:val="single"/>
        </w:rPr>
        <w:t>Economic</w:t>
      </w:r>
      <w:r>
        <w:t xml:space="preserve"> consequences do not “restrict”</w:t>
      </w:r>
    </w:p>
    <w:p w:rsidR="00532DAD" w:rsidRDefault="00532DAD" w:rsidP="00532DAD">
      <w:proofErr w:type="spellStart"/>
      <w:r w:rsidRPr="00127812">
        <w:rPr>
          <w:rStyle w:val="Style13ptBold"/>
        </w:rPr>
        <w:t>Mosk</w:t>
      </w:r>
      <w:proofErr w:type="spellEnd"/>
      <w:r w:rsidRPr="00127812">
        <w:rPr>
          <w:rStyle w:val="Style13ptBold"/>
        </w:rPr>
        <w:t xml:space="preserve"> 93</w:t>
      </w:r>
      <w:r>
        <w:t xml:space="preserve"> (J., Judge – Supreme Court of California, “Howard v. Babcock”, 25 Cal. </w:t>
      </w:r>
      <w:proofErr w:type="spellStart"/>
      <w:r>
        <w:t>Rptr</w:t>
      </w:r>
      <w:proofErr w:type="spellEnd"/>
      <w:r>
        <w:t>. 2d 80, ***; 1993 Cal. LEXIS 6006, 12-6, Lexis)</w:t>
      </w:r>
    </w:p>
    <w:p w:rsidR="00532DAD" w:rsidRDefault="00532DAD" w:rsidP="00532DAD">
      <w:pPr>
        <w:rPr>
          <w:sz w:val="16"/>
        </w:rPr>
      </w:pPr>
      <w:r w:rsidRPr="00127812">
        <w:rPr>
          <w:sz w:val="16"/>
        </w:rPr>
        <w:t xml:space="preserve">(4) </w:t>
      </w:r>
      <w:r w:rsidRPr="00127812">
        <w:rPr>
          <w:rStyle w:val="TitleChar"/>
        </w:rPr>
        <w:t>We are not persuaded that this rule was intended to or should prohibit the type of agreement that is at issue here</w:t>
      </w:r>
      <w:r w:rsidRPr="00127812">
        <w:rPr>
          <w:sz w:val="16"/>
        </w:rPr>
        <w:t xml:space="preserve">. HN10 </w:t>
      </w:r>
      <w:r w:rsidRPr="00127812">
        <w:rPr>
          <w:rStyle w:val="TitleChar"/>
        </w:rPr>
        <w:t xml:space="preserve">An agreement that assesses a </w:t>
      </w:r>
      <w:r w:rsidRPr="00127812">
        <w:rPr>
          <w:rStyle w:val="Emphasis"/>
        </w:rPr>
        <w:t>reasonable cost</w:t>
      </w:r>
      <w:r w:rsidRPr="00127812">
        <w:rPr>
          <w:rStyle w:val="TitleChar"/>
        </w:rPr>
        <w:t xml:space="preserve"> against a partner who chooses to compete</w:t>
      </w:r>
      <w:r w:rsidRPr="00127812">
        <w:rPr>
          <w:sz w:val="16"/>
        </w:rPr>
        <w:t xml:space="preserve"> with his or her former partners </w:t>
      </w:r>
      <w:r w:rsidRPr="00127812">
        <w:rPr>
          <w:rStyle w:val="Emphasis"/>
        </w:rPr>
        <w:t>does not restrict</w:t>
      </w:r>
      <w:r w:rsidRPr="00127812">
        <w:rPr>
          <w:rStyle w:val="TitleChar"/>
        </w:rPr>
        <w:t xml:space="preserve"> the practice of law. Rather, it attaches an </w:t>
      </w:r>
      <w:r w:rsidRPr="00127812">
        <w:rPr>
          <w:rStyle w:val="Emphasis"/>
        </w:rPr>
        <w:t>economic consequence</w:t>
      </w:r>
      <w:r w:rsidRPr="00127812">
        <w:rPr>
          <w:rStyle w:val="TitleChar"/>
        </w:rPr>
        <w:t xml:space="preserve"> to a departing partner's </w:t>
      </w:r>
      <w:r w:rsidRPr="00127812">
        <w:rPr>
          <w:rStyle w:val="Emphasis"/>
        </w:rPr>
        <w:t>unrestricted</w:t>
      </w:r>
      <w:r w:rsidRPr="00127812">
        <w:rPr>
          <w:rStyle w:val="TitleChar"/>
        </w:rPr>
        <w:t xml:space="preserve"> choice to pursue a particular kind of practice</w:t>
      </w:r>
      <w:r w:rsidRPr="00127812">
        <w:rPr>
          <w:sz w:val="16"/>
        </w:rPr>
        <w:t xml:space="preserve">. </w:t>
      </w:r>
    </w:p>
    <w:p w:rsidR="00532DAD" w:rsidRPr="00307B3E" w:rsidRDefault="00532DAD" w:rsidP="00DB0251">
      <w:pPr>
        <w:pStyle w:val="Heading4"/>
      </w:pPr>
      <w:r>
        <w:t xml:space="preserve">Raising costs isn’t a </w:t>
      </w:r>
      <w:r>
        <w:rPr>
          <w:u w:val="single"/>
        </w:rPr>
        <w:t>direct</w:t>
      </w:r>
      <w:r>
        <w:t xml:space="preserve"> restriction, even if it has limiting </w:t>
      </w:r>
      <w:r>
        <w:rPr>
          <w:u w:val="single"/>
        </w:rPr>
        <w:t>effects</w:t>
      </w:r>
    </w:p>
    <w:p w:rsidR="00532DAD" w:rsidRPr="00532DAD" w:rsidRDefault="00532DAD" w:rsidP="00532DAD">
      <w:r w:rsidRPr="00307B3E">
        <w:rPr>
          <w:rStyle w:val="Style13ptBold"/>
        </w:rPr>
        <w:t>WTO 4</w:t>
      </w:r>
      <w:r w:rsidRPr="00307B3E">
        <w:t xml:space="preserve"> (World Trade Organization – Report of the Dispute Resolution Panel, “Dominican Republic – Measures Affecting</w:t>
      </w:r>
      <w:r>
        <w:t xml:space="preserve"> </w:t>
      </w:r>
      <w:r w:rsidRPr="00307B3E">
        <w:t>The Importation and Internal Sale of Cigarettes”</w:t>
      </w:r>
      <w:r>
        <w:t>, 11-26, http://www.smoke-free.ca/trade-and-tobacco/dominicanrepublic/dr-cigarettes(panel)(full).pdf)</w:t>
      </w:r>
    </w:p>
    <w:p w:rsidR="00532DAD" w:rsidRDefault="00532DAD" w:rsidP="00532DAD">
      <w:pPr>
        <w:rPr>
          <w:szCs w:val="20"/>
        </w:rPr>
      </w:pPr>
      <w:r w:rsidRPr="00532DAD">
        <w:rPr>
          <w:szCs w:val="20"/>
        </w:rPr>
        <w:t>4.250 The foreign exchange fee is not justified under Article XV</w:t>
      </w:r>
      <w:proofErr w:type="gramStart"/>
      <w:r w:rsidRPr="00532DAD">
        <w:rPr>
          <w:szCs w:val="20"/>
        </w:rPr>
        <w:t>:9</w:t>
      </w:r>
      <w:proofErr w:type="gramEnd"/>
      <w:r w:rsidRPr="00532DAD">
        <w:rPr>
          <w:szCs w:val="20"/>
        </w:rPr>
        <w:t xml:space="preserve"> of the GATT. The International¶ Monetary Fund </w:t>
      </w:r>
      <w:r w:rsidRPr="00532DAD">
        <w:rPr>
          <w:rStyle w:val="TitleChar"/>
          <w:szCs w:val="20"/>
        </w:rPr>
        <w:t xml:space="preserve">("IMF") has its own </w:t>
      </w:r>
      <w:r w:rsidRPr="00532DAD">
        <w:rPr>
          <w:rStyle w:val="TitleChar"/>
          <w:szCs w:val="20"/>
          <w:highlight w:val="yellow"/>
        </w:rPr>
        <w:t>"guiding principle" in determining what constitutes a</w:t>
      </w:r>
      <w:r w:rsidRPr="00532DAD">
        <w:rPr>
          <w:szCs w:val="20"/>
        </w:rPr>
        <w:t xml:space="preserve"> "[foreign</w:t>
      </w:r>
      <w:proofErr w:type="gramStart"/>
      <w:r w:rsidRPr="00532DAD">
        <w:rPr>
          <w:szCs w:val="20"/>
        </w:rPr>
        <w:t>]¶</w:t>
      </w:r>
      <w:proofErr w:type="gramEnd"/>
      <w:r w:rsidRPr="00532DAD">
        <w:rPr>
          <w:szCs w:val="20"/>
        </w:rPr>
        <w:t xml:space="preserve"> exchange </w:t>
      </w:r>
      <w:r w:rsidRPr="00532DAD">
        <w:rPr>
          <w:rStyle w:val="TitleChar"/>
          <w:szCs w:val="20"/>
          <w:highlight w:val="yellow"/>
        </w:rPr>
        <w:t>restriction</w:t>
      </w:r>
      <w:r w:rsidRPr="00532DAD">
        <w:rPr>
          <w:szCs w:val="20"/>
        </w:rPr>
        <w:t xml:space="preserve">". As cited by the Dominican Republic, "[t]he guiding principle in ascertaining¶ WT/DS302/R¶ Page 52¶ whether a measure is a restriction on payments and transfers for current transactions under¶ Article VIII, Section 2, </w:t>
      </w:r>
      <w:r w:rsidRPr="00532DAD">
        <w:rPr>
          <w:rStyle w:val="TitleChar"/>
          <w:szCs w:val="20"/>
          <w:highlight w:val="yellow"/>
        </w:rPr>
        <w:t xml:space="preserve">is whether it involves a </w:t>
      </w:r>
      <w:r w:rsidRPr="00532DAD">
        <w:rPr>
          <w:rStyle w:val="Emphasis"/>
          <w:szCs w:val="20"/>
          <w:highlight w:val="yellow"/>
        </w:rPr>
        <w:t>direct governmental limitation</w:t>
      </w:r>
      <w:r w:rsidRPr="00532DAD">
        <w:rPr>
          <w:rStyle w:val="TitleChar"/>
          <w:szCs w:val="20"/>
        </w:rPr>
        <w:t xml:space="preserve"> on</w:t>
      </w:r>
      <w:r w:rsidRPr="00532DAD">
        <w:rPr>
          <w:szCs w:val="20"/>
        </w:rPr>
        <w:t xml:space="preserve"> the availability or¶ use of </w:t>
      </w:r>
      <w:r w:rsidRPr="00532DAD">
        <w:rPr>
          <w:rStyle w:val="TitleChar"/>
          <w:szCs w:val="20"/>
        </w:rPr>
        <w:t>exchange</w:t>
      </w:r>
      <w:r w:rsidRPr="00532DAD">
        <w:rPr>
          <w:szCs w:val="20"/>
        </w:rPr>
        <w:t xml:space="preserve"> as such".¶ 4.251 Since there does not exist in the WTO "a formal decision on how to distinguish between trade¶ and exchange controls … the [WTO Members] have thus in practice used the same definition as the¶ IMF even though they have not formally taken a decision to that effect". Thus, </w:t>
      </w:r>
      <w:r w:rsidRPr="00532DAD">
        <w:rPr>
          <w:rStyle w:val="TitleChar"/>
          <w:szCs w:val="20"/>
          <w:highlight w:val="yellow"/>
        </w:rPr>
        <w:t>applying the</w:t>
      </w:r>
      <w:r w:rsidRPr="00532DAD">
        <w:rPr>
          <w:szCs w:val="20"/>
        </w:rPr>
        <w:t xml:space="preserve"> IMF's¶ </w:t>
      </w:r>
      <w:r w:rsidRPr="00532DAD">
        <w:rPr>
          <w:rStyle w:val="TitleChar"/>
          <w:szCs w:val="20"/>
        </w:rPr>
        <w:t xml:space="preserve">guiding </w:t>
      </w:r>
      <w:r w:rsidRPr="00532DAD">
        <w:rPr>
          <w:rStyle w:val="TitleChar"/>
          <w:szCs w:val="20"/>
          <w:highlight w:val="yellow"/>
        </w:rPr>
        <w:t>principle</w:t>
      </w:r>
      <w:r w:rsidRPr="00532DAD">
        <w:rPr>
          <w:szCs w:val="20"/>
        </w:rPr>
        <w:t xml:space="preserve">, Honduras submits that </w:t>
      </w:r>
      <w:r w:rsidRPr="00532DAD">
        <w:rPr>
          <w:rStyle w:val="TitleChar"/>
          <w:szCs w:val="20"/>
        </w:rPr>
        <w:t xml:space="preserve">the foreign exchange </w:t>
      </w:r>
      <w:r w:rsidRPr="00532DAD">
        <w:rPr>
          <w:rStyle w:val="TitleChar"/>
          <w:szCs w:val="20"/>
          <w:highlight w:val="yellow"/>
        </w:rPr>
        <w:t>fee is not a</w:t>
      </w:r>
      <w:r w:rsidRPr="00532DAD">
        <w:rPr>
          <w:szCs w:val="20"/>
        </w:rPr>
        <w:t xml:space="preserve"> "[foreign] exchange¶ </w:t>
      </w:r>
      <w:r w:rsidRPr="00532DAD">
        <w:rPr>
          <w:rStyle w:val="TitleChar"/>
          <w:szCs w:val="20"/>
          <w:highlight w:val="yellow"/>
        </w:rPr>
        <w:t>restriction" because it is not a "direct… limitation on</w:t>
      </w:r>
      <w:r w:rsidRPr="00532DAD">
        <w:rPr>
          <w:rStyle w:val="TitleChar"/>
          <w:szCs w:val="20"/>
        </w:rPr>
        <w:t xml:space="preserve"> the </w:t>
      </w:r>
      <w:r w:rsidRPr="00532DAD">
        <w:rPr>
          <w:rStyle w:val="TitleChar"/>
          <w:szCs w:val="20"/>
          <w:highlight w:val="yellow"/>
        </w:rPr>
        <w:t>availability</w:t>
      </w:r>
      <w:r w:rsidRPr="00532DAD">
        <w:rPr>
          <w:rStyle w:val="TitleChar"/>
          <w:szCs w:val="20"/>
        </w:rPr>
        <w:t xml:space="preserve"> or use of exchange </w:t>
      </w:r>
      <w:r w:rsidRPr="00532DAD">
        <w:rPr>
          <w:rStyle w:val="TitleChar"/>
          <w:szCs w:val="20"/>
          <w:highlight w:val="yellow"/>
        </w:rPr>
        <w:t>as such</w:t>
      </w:r>
      <w:r w:rsidRPr="00532DAD">
        <w:rPr>
          <w:rStyle w:val="TitleChar"/>
          <w:szCs w:val="20"/>
        </w:rPr>
        <w:t>"</w:t>
      </w:r>
      <w:r w:rsidRPr="00532DAD">
        <w:rPr>
          <w:szCs w:val="20"/>
        </w:rPr>
        <w:t xml:space="preserve">. "As¶ such" in relation to "limitation on the availability or use" means that the limitation must be on access¶ to </w:t>
      </w:r>
      <w:r w:rsidRPr="00532DAD">
        <w:rPr>
          <w:szCs w:val="20"/>
        </w:rPr>
        <w:lastRenderedPageBreak/>
        <w:t xml:space="preserve">or the use of (foreign) exchange, as such, or per se. </w:t>
      </w:r>
      <w:r w:rsidRPr="00532DAD">
        <w:rPr>
          <w:rStyle w:val="TitleChar"/>
          <w:szCs w:val="20"/>
          <w:highlight w:val="yellow"/>
        </w:rPr>
        <w:t>While the</w:t>
      </w:r>
      <w:r w:rsidRPr="00532DAD">
        <w:rPr>
          <w:rStyle w:val="TitleChar"/>
          <w:szCs w:val="20"/>
        </w:rPr>
        <w:t xml:space="preserve"> foreign exchange </w:t>
      </w:r>
      <w:r w:rsidRPr="00532DAD">
        <w:rPr>
          <w:rStyle w:val="TitleChar"/>
          <w:szCs w:val="20"/>
          <w:highlight w:val="yellow"/>
        </w:rPr>
        <w:t xml:space="preserve">fee </w:t>
      </w:r>
      <w:r w:rsidRPr="00532DAD">
        <w:rPr>
          <w:rStyle w:val="Emphasis"/>
          <w:szCs w:val="20"/>
          <w:highlight w:val="yellow"/>
        </w:rPr>
        <w:t>increases</w:t>
      </w:r>
      <w:r w:rsidRPr="00532DAD">
        <w:rPr>
          <w:rStyle w:val="Emphasis"/>
          <w:szCs w:val="20"/>
        </w:rPr>
        <w:t xml:space="preserve"> the </w:t>
      </w:r>
      <w:r w:rsidRPr="00532DAD">
        <w:rPr>
          <w:rStyle w:val="Emphasis"/>
          <w:szCs w:val="20"/>
          <w:highlight w:val="yellow"/>
        </w:rPr>
        <w:t>costs</w:t>
      </w:r>
      <w:r w:rsidRPr="00532DAD">
        <w:rPr>
          <w:szCs w:val="20"/>
        </w:rPr>
        <w:t xml:space="preserve"> of imports (which renders it a "trade restriction"), </w:t>
      </w:r>
      <w:r w:rsidRPr="00532DAD">
        <w:rPr>
          <w:rStyle w:val="TitleChar"/>
          <w:szCs w:val="20"/>
        </w:rPr>
        <w:t xml:space="preserve">the </w:t>
      </w:r>
      <w:r w:rsidRPr="00532DAD">
        <w:rPr>
          <w:rStyle w:val="TitleChar"/>
          <w:szCs w:val="20"/>
          <w:highlight w:val="yellow"/>
        </w:rPr>
        <w:t>availability</w:t>
      </w:r>
      <w:r w:rsidRPr="00532DAD">
        <w:rPr>
          <w:szCs w:val="20"/>
        </w:rPr>
        <w:t xml:space="preserve"> of foreign exchange to pay for¶ those imports </w:t>
      </w:r>
      <w:r w:rsidRPr="00532DAD">
        <w:rPr>
          <w:rStyle w:val="TitleChar"/>
          <w:szCs w:val="20"/>
          <w:highlight w:val="yellow"/>
        </w:rPr>
        <w:t xml:space="preserve">remains </w:t>
      </w:r>
      <w:r w:rsidRPr="00532DAD">
        <w:rPr>
          <w:rStyle w:val="Emphasis"/>
          <w:szCs w:val="20"/>
          <w:highlight w:val="yellow"/>
        </w:rPr>
        <w:t>unrestricted</w:t>
      </w:r>
      <w:r w:rsidRPr="00532DAD">
        <w:rPr>
          <w:szCs w:val="20"/>
        </w:rPr>
        <w:t>.</w:t>
      </w:r>
    </w:p>
    <w:p w:rsidR="00DC3B29" w:rsidRDefault="00DC3B29" w:rsidP="00DC3B29">
      <w:pPr>
        <w:pStyle w:val="Heading3"/>
      </w:pPr>
      <w:r>
        <w:lastRenderedPageBreak/>
        <w:t>Restriction---Violation---No Regulation</w:t>
      </w:r>
    </w:p>
    <w:p w:rsidR="00DC3B29" w:rsidRDefault="00DC3B29" w:rsidP="00DB0251">
      <w:pPr>
        <w:pStyle w:val="Heading4"/>
      </w:pPr>
      <w:r>
        <w:t xml:space="preserve">Only </w:t>
      </w:r>
      <w:r>
        <w:rPr>
          <w:u w:val="single"/>
        </w:rPr>
        <w:t>direct prohibitions</w:t>
      </w:r>
      <w:r>
        <w:t xml:space="preserve"> are “restrictions”</w:t>
      </w:r>
    </w:p>
    <w:p w:rsidR="00DC3B29" w:rsidRPr="006D369A" w:rsidRDefault="00DC3B29" w:rsidP="00DC3B29">
      <w:pPr>
        <w:rPr>
          <w:rStyle w:val="Style13ptBold"/>
        </w:rPr>
      </w:pPr>
      <w:r w:rsidRPr="006D369A">
        <w:rPr>
          <w:rStyle w:val="Style13ptBold"/>
        </w:rPr>
        <w:t>Sinha 6</w:t>
      </w:r>
    </w:p>
    <w:p w:rsidR="00DC3B29" w:rsidRDefault="009813A3" w:rsidP="00DC3B29">
      <w:hyperlink r:id="rId9" w:history="1">
        <w:r w:rsidR="00DC3B29" w:rsidRPr="007E0179">
          <w:rPr>
            <w:rStyle w:val="Hyperlink"/>
          </w:rPr>
          <w:t>http://www.indiankanoon.org/doc/437310/</w:t>
        </w:r>
      </w:hyperlink>
    </w:p>
    <w:p w:rsidR="00DC3B29" w:rsidRDefault="00DC3B29" w:rsidP="00DC3B29">
      <w:r>
        <w:t xml:space="preserve"> Supreme Court of India Union Of India &amp; </w:t>
      </w:r>
      <w:proofErr w:type="spellStart"/>
      <w:r>
        <w:t>Ors</w:t>
      </w:r>
      <w:proofErr w:type="spellEnd"/>
      <w:r>
        <w:t xml:space="preserve"> vs M/S. Asian Food Industries on 7 November, 2006 Author: S.B. Sinha Bench: S Sinha, Mark, E </w:t>
      </w:r>
      <w:proofErr w:type="spellStart"/>
      <w:proofErr w:type="gramStart"/>
      <w:r>
        <w:t>Katju</w:t>
      </w:r>
      <w:proofErr w:type="spellEnd"/>
      <w:r>
        <w:t xml:space="preserve">  CASE</w:t>
      </w:r>
      <w:proofErr w:type="gramEnd"/>
      <w:r>
        <w:t xml:space="preserve"> NO.:  Writ Petition (civil) 4695 of 2006  PETITIONER:  Union of India &amp; </w:t>
      </w:r>
      <w:proofErr w:type="spellStart"/>
      <w:r>
        <w:t>Ors</w:t>
      </w:r>
      <w:proofErr w:type="spellEnd"/>
      <w:r>
        <w:t xml:space="preserve">.  RESPONDENT:  M/s. Asian Food </w:t>
      </w:r>
      <w:proofErr w:type="gramStart"/>
      <w:r>
        <w:t>Industries  DATE</w:t>
      </w:r>
      <w:proofErr w:type="gramEnd"/>
      <w:r>
        <w:t xml:space="preserve"> OF JUDGMENT: 07/11/2006  BENCH:  S.B. Sinha &amp; </w:t>
      </w:r>
      <w:proofErr w:type="spellStart"/>
      <w:r>
        <w:t>Markandey</w:t>
      </w:r>
      <w:proofErr w:type="spellEnd"/>
      <w:r>
        <w:t xml:space="preserve"> </w:t>
      </w:r>
      <w:proofErr w:type="spellStart"/>
      <w:r>
        <w:t>Katju</w:t>
      </w:r>
      <w:proofErr w:type="spellEnd"/>
      <w:r>
        <w:t xml:space="preserve">  JUDGMENT:  J U D G M E N T  [Arising out of S.L.P. (Civil) No. 17008 of 2006] WITH  CIVIL APPEAL NO. 4696 OF 2006 [Arising out of S.L.P. (Civil) No. 17558 of 2006</w:t>
      </w:r>
      <w:proofErr w:type="gramStart"/>
      <w:r>
        <w:t>]  S.B</w:t>
      </w:r>
      <w:proofErr w:type="gramEnd"/>
      <w:r>
        <w:t xml:space="preserve">. SINHA, J :  </w:t>
      </w:r>
    </w:p>
    <w:p w:rsidR="00DC3B29" w:rsidRPr="00CD669C" w:rsidRDefault="00DC3B29" w:rsidP="00DC3B29">
      <w:pPr>
        <w:rPr>
          <w:sz w:val="16"/>
        </w:rPr>
      </w:pPr>
      <w:r w:rsidRPr="00CD669C">
        <w:rPr>
          <w:sz w:val="16"/>
        </w:rPr>
        <w:t xml:space="preserve"> We may, however, notice that this Court in State of U.P. and Others v. M/s. Hindustan </w:t>
      </w:r>
      <w:proofErr w:type="spellStart"/>
      <w:r w:rsidRPr="00CD669C">
        <w:rPr>
          <w:sz w:val="16"/>
        </w:rPr>
        <w:t>Aluminium</w:t>
      </w:r>
      <w:proofErr w:type="spellEnd"/>
      <w:r w:rsidRPr="00CD669C">
        <w:rPr>
          <w:sz w:val="16"/>
        </w:rPr>
        <w:t xml:space="preserve"> </w:t>
      </w:r>
      <w:proofErr w:type="spellStart"/>
      <w:r w:rsidRPr="00CD669C">
        <w:rPr>
          <w:sz w:val="16"/>
        </w:rPr>
        <w:t>Corpn</w:t>
      </w:r>
      <w:proofErr w:type="spellEnd"/>
      <w:r w:rsidRPr="00CD669C">
        <w:rPr>
          <w:sz w:val="16"/>
        </w:rPr>
        <w:t xml:space="preserve">. </w:t>
      </w:r>
      <w:proofErr w:type="gramStart"/>
      <w:r w:rsidRPr="00CD669C">
        <w:rPr>
          <w:sz w:val="16"/>
        </w:rPr>
        <w:t>and</w:t>
      </w:r>
      <w:proofErr w:type="gramEnd"/>
      <w:r w:rsidRPr="00CD669C">
        <w:rPr>
          <w:sz w:val="16"/>
        </w:rPr>
        <w:t xml:space="preserve"> others [AIR 1979 SC 1459] stated the law thus:</w:t>
      </w:r>
    </w:p>
    <w:p w:rsidR="00DC3B29" w:rsidRDefault="00DC3B29" w:rsidP="00DC3B29">
      <w:pPr>
        <w:rPr>
          <w:sz w:val="16"/>
        </w:rPr>
      </w:pPr>
      <w:r w:rsidRPr="00CD669C">
        <w:rPr>
          <w:sz w:val="16"/>
        </w:rPr>
        <w:t xml:space="preserve">"It appears that </w:t>
      </w:r>
      <w:r w:rsidRPr="000D1B2B">
        <w:rPr>
          <w:rStyle w:val="TitleChar"/>
          <w:highlight w:val="yellow"/>
        </w:rPr>
        <w:t xml:space="preserve">a </w:t>
      </w:r>
      <w:r w:rsidRPr="00CD669C">
        <w:rPr>
          <w:rStyle w:val="Emphasis"/>
          <w:highlight w:val="yellow"/>
        </w:rPr>
        <w:t>distinction</w:t>
      </w:r>
      <w:r w:rsidRPr="000D1B2B">
        <w:rPr>
          <w:rStyle w:val="UnderlineBold"/>
          <w:highlight w:val="yellow"/>
        </w:rPr>
        <w:t xml:space="preserve"> </w:t>
      </w:r>
      <w:r w:rsidRPr="000D1B2B">
        <w:rPr>
          <w:rStyle w:val="TitleChar"/>
          <w:highlight w:val="yellow"/>
        </w:rPr>
        <w:t xml:space="preserve">between </w:t>
      </w:r>
      <w:r w:rsidRPr="00DC3B29">
        <w:rPr>
          <w:rStyle w:val="UnderlineBold"/>
          <w:b w:val="0"/>
          <w:highlight w:val="yellow"/>
        </w:rPr>
        <w:t>regulation and</w:t>
      </w:r>
      <w:r w:rsidRPr="00CD669C">
        <w:rPr>
          <w:rStyle w:val="UnderlineBold"/>
          <w:highlight w:val="yellow"/>
        </w:rPr>
        <w:t xml:space="preserve"> </w:t>
      </w:r>
      <w:r w:rsidRPr="00CD669C">
        <w:rPr>
          <w:rStyle w:val="Emphasis"/>
          <w:highlight w:val="yellow"/>
        </w:rPr>
        <w:t>restriction or prohibition</w:t>
      </w:r>
      <w:r w:rsidRPr="002C4D69">
        <w:rPr>
          <w:rStyle w:val="TitleChar"/>
          <w:highlight w:val="yellow"/>
        </w:rPr>
        <w:t xml:space="preserve"> has </w:t>
      </w:r>
      <w:r w:rsidRPr="00CD669C">
        <w:rPr>
          <w:rStyle w:val="Emphasis"/>
          <w:highlight w:val="yellow"/>
        </w:rPr>
        <w:t>always been drawn</w:t>
      </w:r>
      <w:r w:rsidRPr="00CD669C">
        <w:rPr>
          <w:sz w:val="16"/>
        </w:rPr>
        <w:t xml:space="preserve">, ever since Municipal Corporation of the City of Toronto v. Virgo. </w:t>
      </w:r>
      <w:r w:rsidRPr="000D1B2B">
        <w:rPr>
          <w:rStyle w:val="TitleChar"/>
          <w:highlight w:val="yellow"/>
        </w:rPr>
        <w:t>Regulation promotes</w:t>
      </w:r>
      <w:r w:rsidRPr="00CD669C">
        <w:rPr>
          <w:sz w:val="16"/>
        </w:rPr>
        <w:t xml:space="preserve"> the freedom or </w:t>
      </w:r>
      <w:r w:rsidRPr="000D1B2B">
        <w:rPr>
          <w:rStyle w:val="TitleChar"/>
          <w:highlight w:val="yellow"/>
        </w:rPr>
        <w:t xml:space="preserve">the facility which </w:t>
      </w:r>
      <w:r w:rsidRPr="002C4D69">
        <w:rPr>
          <w:rStyle w:val="TitleChar"/>
          <w:highlight w:val="yellow"/>
        </w:rPr>
        <w:t>is</w:t>
      </w:r>
      <w:r w:rsidRPr="000D1B2B">
        <w:rPr>
          <w:rStyle w:val="TitleChar"/>
        </w:rPr>
        <w:t xml:space="preserve"> required to be </w:t>
      </w:r>
      <w:r w:rsidRPr="000D1B2B">
        <w:rPr>
          <w:rStyle w:val="TitleChar"/>
          <w:highlight w:val="yellow"/>
        </w:rPr>
        <w:t>regulated</w:t>
      </w:r>
      <w:r w:rsidRPr="000D1B2B">
        <w:rPr>
          <w:rStyle w:val="TitleChar"/>
        </w:rPr>
        <w:t xml:space="preserve"> </w:t>
      </w:r>
      <w:r w:rsidRPr="00CD669C">
        <w:rPr>
          <w:sz w:val="16"/>
        </w:rPr>
        <w:t xml:space="preserve">in the interest of all concerned, </w:t>
      </w:r>
      <w:r w:rsidRPr="000D1B2B">
        <w:rPr>
          <w:rStyle w:val="TitleChar"/>
          <w:highlight w:val="yellow"/>
        </w:rPr>
        <w:t>whereas prohibition</w:t>
      </w:r>
      <w:r w:rsidRPr="00CD669C">
        <w:rPr>
          <w:rStyle w:val="TitleChar"/>
        </w:rPr>
        <w:t xml:space="preserve"> obstructs or </w:t>
      </w:r>
      <w:r w:rsidRPr="000D1B2B">
        <w:rPr>
          <w:rStyle w:val="TitleChar"/>
          <w:highlight w:val="yellow"/>
        </w:rPr>
        <w:t>shuts off</w:t>
      </w:r>
      <w:r w:rsidRPr="00CD669C">
        <w:rPr>
          <w:sz w:val="16"/>
        </w:rPr>
        <w:t xml:space="preserve">, or denies it to those to whom it is applied. </w:t>
      </w:r>
      <w:r w:rsidRPr="00DC3B29">
        <w:rPr>
          <w:rStyle w:val="UnderlineBold"/>
          <w:b w:val="0"/>
          <w:highlight w:val="yellow"/>
        </w:rPr>
        <w:t>The</w:t>
      </w:r>
      <w:r w:rsidRPr="000D1B2B">
        <w:rPr>
          <w:rStyle w:val="UnderlineBold"/>
          <w:highlight w:val="yellow"/>
        </w:rPr>
        <w:t xml:space="preserve"> </w:t>
      </w:r>
      <w:r w:rsidRPr="00DC3B29">
        <w:rPr>
          <w:rStyle w:val="Emphasis"/>
          <w:b/>
          <w:highlight w:val="yellow"/>
        </w:rPr>
        <w:t>O</w:t>
      </w:r>
      <w:r w:rsidRPr="00DC3B29">
        <w:rPr>
          <w:rStyle w:val="UnderlineBold"/>
          <w:b w:val="0"/>
        </w:rPr>
        <w:t>xford</w:t>
      </w:r>
      <w:r w:rsidRPr="00CD669C">
        <w:rPr>
          <w:rStyle w:val="UnderlineBold"/>
        </w:rPr>
        <w:t xml:space="preserve"> </w:t>
      </w:r>
      <w:r w:rsidRPr="00DC3B29">
        <w:rPr>
          <w:rStyle w:val="Emphasis"/>
          <w:b/>
          <w:highlight w:val="yellow"/>
        </w:rPr>
        <w:t>E</w:t>
      </w:r>
      <w:r w:rsidRPr="00DC3B29">
        <w:rPr>
          <w:rStyle w:val="UnderlineBold"/>
          <w:b w:val="0"/>
        </w:rPr>
        <w:t>nglish</w:t>
      </w:r>
      <w:r w:rsidRPr="00CD669C">
        <w:rPr>
          <w:rStyle w:val="UnderlineBold"/>
        </w:rPr>
        <w:t xml:space="preserve"> </w:t>
      </w:r>
      <w:r w:rsidRPr="00DC3B29">
        <w:rPr>
          <w:rStyle w:val="Emphasis"/>
          <w:b/>
          <w:highlight w:val="yellow"/>
        </w:rPr>
        <w:t>D</w:t>
      </w:r>
      <w:r w:rsidRPr="00DC3B29">
        <w:rPr>
          <w:rStyle w:val="UnderlineBold"/>
          <w:b w:val="0"/>
        </w:rPr>
        <w:t>ictionary</w:t>
      </w:r>
      <w:r w:rsidRPr="00CD669C">
        <w:rPr>
          <w:rStyle w:val="UnderlineBold"/>
        </w:rPr>
        <w:t xml:space="preserve"> </w:t>
      </w:r>
      <w:r w:rsidRPr="00DC3B29">
        <w:rPr>
          <w:rStyle w:val="UnderlineBold"/>
          <w:b w:val="0"/>
          <w:highlight w:val="yellow"/>
        </w:rPr>
        <w:t>does not define regulate to include prohibition so</w:t>
      </w:r>
      <w:r w:rsidRPr="00DC3B29">
        <w:rPr>
          <w:rStyle w:val="UnderlineBold"/>
          <w:b w:val="0"/>
        </w:rPr>
        <w:t xml:space="preserve"> that</w:t>
      </w:r>
      <w:r w:rsidRPr="00DC3B29">
        <w:rPr>
          <w:rStyle w:val="UnderlineBold"/>
          <w:b w:val="0"/>
          <w:highlight w:val="yellow"/>
        </w:rPr>
        <w:t xml:space="preserve"> if it had been the intention to prohibit</w:t>
      </w:r>
      <w:r w:rsidRPr="00DC3B29">
        <w:rPr>
          <w:rStyle w:val="UnderlineBold"/>
          <w:b w:val="0"/>
        </w:rPr>
        <w:t xml:space="preserve"> the supply, distribution, consumption or </w:t>
      </w:r>
      <w:r w:rsidRPr="00DC3B29">
        <w:rPr>
          <w:rStyle w:val="UnderlineBold"/>
          <w:b w:val="0"/>
          <w:highlight w:val="yellow"/>
        </w:rPr>
        <w:t>use</w:t>
      </w:r>
      <w:r w:rsidRPr="00DC3B29">
        <w:rPr>
          <w:rStyle w:val="UnderlineBold"/>
          <w:b w:val="0"/>
        </w:rPr>
        <w:t xml:space="preserve"> of energy, the </w:t>
      </w:r>
      <w:r w:rsidRPr="00DC3B29">
        <w:rPr>
          <w:rStyle w:val="UnderlineBold"/>
          <w:b w:val="0"/>
          <w:highlight w:val="yellow"/>
        </w:rPr>
        <w:t>legislature would not have contented itself with the use of the word regulating</w:t>
      </w:r>
      <w:r w:rsidRPr="00CD669C">
        <w:t xml:space="preserve"> </w:t>
      </w:r>
      <w:r w:rsidRPr="00CD669C">
        <w:rPr>
          <w:sz w:val="16"/>
        </w:rPr>
        <w:t xml:space="preserve">without using the word prohibiting or some such word, to bring out that effect." </w:t>
      </w:r>
    </w:p>
    <w:p w:rsidR="00DC3B29" w:rsidRDefault="00DC3B29" w:rsidP="00DB0251">
      <w:pPr>
        <w:pStyle w:val="Heading4"/>
      </w:pPr>
      <w:r>
        <w:t>Conditions aren’t restrictions---this distinction matters</w:t>
      </w:r>
    </w:p>
    <w:p w:rsidR="00DC3B29" w:rsidRPr="004D6EB4" w:rsidRDefault="00DC3B29" w:rsidP="00DC3B29">
      <w:proofErr w:type="spellStart"/>
      <w:r>
        <w:rPr>
          <w:rStyle w:val="Style13ptBold"/>
        </w:rPr>
        <w:t>Pashman</w:t>
      </w:r>
      <w:proofErr w:type="spellEnd"/>
      <w:r>
        <w:rPr>
          <w:rStyle w:val="Style13ptBold"/>
        </w:rPr>
        <w:t xml:space="preserve"> 63</w:t>
      </w:r>
      <w:r>
        <w:t xml:space="preserve"> Morris is a justice on the New Jersey Supreme Court. </w:t>
      </w:r>
      <w:proofErr w:type="gramStart"/>
      <w:r>
        <w:t>“ISIDORE FELDMAN, PLAINTIFF AND THIRD-PARTY PLAINTIFF, v. URBAN COMMERCIAL, INC., AND OTHERS, DEFENDANT,” 78 N.J. Super.</w:t>
      </w:r>
      <w:proofErr w:type="gramEnd"/>
      <w:r>
        <w:t xml:space="preserve"> </w:t>
      </w:r>
      <w:proofErr w:type="gramStart"/>
      <w:r>
        <w:t>520; 189 A.2d 467; 1963 N.J. Super.</w:t>
      </w:r>
      <w:proofErr w:type="gramEnd"/>
      <w:r>
        <w:t xml:space="preserve"> Lexis</w:t>
      </w:r>
    </w:p>
    <w:p w:rsidR="00DC3B29" w:rsidRDefault="00DC3B29" w:rsidP="00DC3B29">
      <w:pPr>
        <w:rPr>
          <w:sz w:val="16"/>
          <w:szCs w:val="20"/>
        </w:rPr>
      </w:pPr>
      <w:r w:rsidRPr="004D6EB4">
        <w:rPr>
          <w:sz w:val="16"/>
          <w:szCs w:val="20"/>
        </w:rPr>
        <w:t xml:space="preserve">HN3A title insurance policy "is subject to the same rules of construction as are other insurance policies." </w:t>
      </w:r>
      <w:proofErr w:type="gramStart"/>
      <w:r w:rsidRPr="004D6EB4">
        <w:rPr>
          <w:sz w:val="16"/>
          <w:szCs w:val="20"/>
        </w:rPr>
        <w:t>Sandler v. N.J. Realty Title Ins. Co., supra, at [***11] p. 479.</w:t>
      </w:r>
      <w:proofErr w:type="gramEnd"/>
      <w:r w:rsidRPr="004D6EB4">
        <w:rPr>
          <w:sz w:val="16"/>
          <w:szCs w:val="20"/>
        </w:rPr>
        <w:t xml:space="preserve"> </w:t>
      </w:r>
      <w:r w:rsidRPr="004D6EB4">
        <w:rPr>
          <w:rStyle w:val="Heading3Char"/>
          <w:b w:val="0"/>
          <w:sz w:val="20"/>
          <w:szCs w:val="20"/>
        </w:rPr>
        <w:t xml:space="preserve">It is </w:t>
      </w:r>
      <w:r w:rsidRPr="004D6EB4">
        <w:rPr>
          <w:rStyle w:val="UnderlineBold"/>
          <w:szCs w:val="20"/>
        </w:rPr>
        <w:t>within</w:t>
      </w:r>
      <w:r w:rsidRPr="004D6EB4">
        <w:rPr>
          <w:sz w:val="16"/>
          <w:szCs w:val="20"/>
        </w:rPr>
        <w:t xml:space="preserve"> these </w:t>
      </w:r>
      <w:r w:rsidRPr="004D6EB4">
        <w:rPr>
          <w:rStyle w:val="UnderlineBold"/>
          <w:szCs w:val="20"/>
        </w:rPr>
        <w:t>rules of construction</w:t>
      </w:r>
      <w:r w:rsidRPr="004D6EB4">
        <w:rPr>
          <w:rStyle w:val="Heading3Char"/>
          <w:b w:val="0"/>
          <w:sz w:val="20"/>
          <w:szCs w:val="20"/>
        </w:rPr>
        <w:t xml:space="preserve"> that</w:t>
      </w:r>
      <w:r w:rsidRPr="004D6EB4">
        <w:rPr>
          <w:sz w:val="16"/>
          <w:szCs w:val="20"/>
        </w:rPr>
        <w:t xml:space="preserve"> this </w:t>
      </w:r>
      <w:r w:rsidRPr="004D6EB4">
        <w:rPr>
          <w:rStyle w:val="Heading3Char"/>
          <w:b w:val="0"/>
          <w:sz w:val="20"/>
          <w:szCs w:val="20"/>
        </w:rPr>
        <w:t>policy must be construed.</w:t>
      </w:r>
      <w:r w:rsidRPr="004D6EB4">
        <w:rPr>
          <w:rStyle w:val="Heading3Char"/>
          <w:b w:val="0"/>
          <w:sz w:val="12"/>
          <w:szCs w:val="20"/>
          <w:u w:val="none"/>
        </w:rPr>
        <w:t>¶</w:t>
      </w:r>
      <w:r w:rsidRPr="004D6EB4">
        <w:rPr>
          <w:rStyle w:val="Heading3Char"/>
          <w:b w:val="0"/>
          <w:sz w:val="20"/>
          <w:szCs w:val="20"/>
        </w:rPr>
        <w:t xml:space="preserve"> Defendant contends that plaintiff's loss was occasioned by restrictions</w:t>
      </w:r>
      <w:r w:rsidRPr="004D6EB4">
        <w:rPr>
          <w:sz w:val="16"/>
          <w:szCs w:val="20"/>
        </w:rPr>
        <w:t xml:space="preserve"> excepted from coverage </w:t>
      </w:r>
      <w:r w:rsidRPr="004D6EB4">
        <w:rPr>
          <w:rStyle w:val="Heading3Char"/>
          <w:b w:val="0"/>
          <w:sz w:val="20"/>
          <w:szCs w:val="20"/>
        </w:rPr>
        <w:t>in</w:t>
      </w:r>
      <w:r w:rsidRPr="004D6EB4">
        <w:rPr>
          <w:sz w:val="16"/>
          <w:szCs w:val="20"/>
        </w:rPr>
        <w:t xml:space="preserve"> Schedule B of </w:t>
      </w:r>
      <w:r w:rsidRPr="004D6EB4">
        <w:rPr>
          <w:rStyle w:val="Heading3Char"/>
          <w:b w:val="0"/>
          <w:sz w:val="20"/>
          <w:szCs w:val="20"/>
        </w:rPr>
        <w:t>the title policy. The question is whether the provision</w:t>
      </w:r>
      <w:r w:rsidRPr="004D6EB4">
        <w:rPr>
          <w:sz w:val="16"/>
          <w:szCs w:val="20"/>
        </w:rPr>
        <w:t xml:space="preserve"> in the deed to Developers </w:t>
      </w:r>
      <w:r w:rsidRPr="004D6EB4">
        <w:rPr>
          <w:rStyle w:val="Heading3Char"/>
          <w:b w:val="0"/>
          <w:sz w:val="20"/>
          <w:szCs w:val="20"/>
        </w:rPr>
        <w:t>that redevelopment had to be completed</w:t>
      </w:r>
      <w:r w:rsidRPr="004D6EB4">
        <w:rPr>
          <w:sz w:val="16"/>
          <w:szCs w:val="20"/>
        </w:rPr>
        <w:t xml:space="preserve"> [*528] </w:t>
      </w:r>
      <w:r w:rsidRPr="004D6EB4">
        <w:rPr>
          <w:rStyle w:val="Heading3Char"/>
          <w:b w:val="0"/>
          <w:sz w:val="20"/>
          <w:szCs w:val="20"/>
        </w:rPr>
        <w:t>within 32 months is a "restriction."</w:t>
      </w:r>
      <w:r w:rsidRPr="004D6EB4">
        <w:rPr>
          <w:sz w:val="16"/>
          <w:szCs w:val="20"/>
        </w:rPr>
        <w:t xml:space="preserve"> Judge HN4 </w:t>
      </w:r>
      <w:proofErr w:type="spellStart"/>
      <w:r w:rsidRPr="004D6EB4">
        <w:rPr>
          <w:rStyle w:val="Heading3Char"/>
          <w:b w:val="0"/>
          <w:sz w:val="20"/>
          <w:szCs w:val="20"/>
        </w:rPr>
        <w:t>Kilkenny</w:t>
      </w:r>
      <w:proofErr w:type="spellEnd"/>
      <w:r w:rsidRPr="004D6EB4">
        <w:rPr>
          <w:rStyle w:val="Heading3Char"/>
          <w:b w:val="0"/>
          <w:sz w:val="20"/>
          <w:szCs w:val="20"/>
        </w:rPr>
        <w:t xml:space="preserve"> held that this provision was a "condition</w:t>
      </w:r>
      <w:r w:rsidRPr="004D6EB4">
        <w:rPr>
          <w:sz w:val="16"/>
          <w:szCs w:val="20"/>
        </w:rPr>
        <w:t xml:space="preserve">" and "more than a mere covenant." 64 N.J. Super., at p. 378. </w:t>
      </w:r>
      <w:r w:rsidRPr="004D6EB4">
        <w:rPr>
          <w:rStyle w:val="Emphasis"/>
          <w:szCs w:val="20"/>
        </w:rPr>
        <w:t>The word "</w:t>
      </w:r>
      <w:r w:rsidRPr="004D6EB4">
        <w:rPr>
          <w:rStyle w:val="Emphasis"/>
          <w:szCs w:val="20"/>
          <w:highlight w:val="yellow"/>
        </w:rPr>
        <w:t>restriction</w:t>
      </w:r>
      <w:r w:rsidRPr="004D6EB4">
        <w:rPr>
          <w:rStyle w:val="Emphasis"/>
          <w:szCs w:val="20"/>
        </w:rPr>
        <w:t xml:space="preserve">" as used in the title policy </w:t>
      </w:r>
      <w:r w:rsidRPr="004D6EB4">
        <w:rPr>
          <w:rStyle w:val="Emphasis"/>
          <w:szCs w:val="20"/>
          <w:highlight w:val="yellow"/>
        </w:rPr>
        <w:t>cannot</w:t>
      </w:r>
      <w:r w:rsidRPr="004D6EB4">
        <w:rPr>
          <w:rStyle w:val="Emphasis"/>
          <w:szCs w:val="20"/>
        </w:rPr>
        <w:t xml:space="preserve"> be said to </w:t>
      </w:r>
      <w:r w:rsidRPr="004D6EB4">
        <w:rPr>
          <w:rStyle w:val="Emphasis"/>
          <w:szCs w:val="20"/>
          <w:highlight w:val="yellow"/>
        </w:rPr>
        <w:t>be synonymous with a "condition."</w:t>
      </w:r>
      <w:r w:rsidRPr="004D6EB4">
        <w:rPr>
          <w:sz w:val="16"/>
          <w:szCs w:val="20"/>
          <w:highlight w:val="yellow"/>
        </w:rPr>
        <w:t xml:space="preserve"> </w:t>
      </w:r>
      <w:r w:rsidRPr="004D6EB4">
        <w:rPr>
          <w:rStyle w:val="Heading3Char"/>
          <w:b w:val="0"/>
          <w:sz w:val="20"/>
          <w:szCs w:val="20"/>
          <w:highlight w:val="yellow"/>
        </w:rPr>
        <w:t>A "restriction"</w:t>
      </w:r>
      <w:r w:rsidRPr="004D6EB4">
        <w:rPr>
          <w:rStyle w:val="Heading3Char"/>
          <w:b w:val="0"/>
          <w:sz w:val="20"/>
          <w:szCs w:val="20"/>
        </w:rPr>
        <w:t xml:space="preserve"> generally </w:t>
      </w:r>
      <w:r w:rsidRPr="004D6EB4">
        <w:rPr>
          <w:rStyle w:val="Heading3Char"/>
          <w:b w:val="0"/>
          <w:sz w:val="20"/>
          <w:szCs w:val="20"/>
          <w:highlight w:val="yellow"/>
        </w:rPr>
        <w:t>refers to "a limitation</w:t>
      </w:r>
      <w:r w:rsidRPr="004D6EB4">
        <w:rPr>
          <w:rStyle w:val="Heading3Char"/>
          <w:b w:val="0"/>
          <w:sz w:val="20"/>
          <w:szCs w:val="20"/>
        </w:rPr>
        <w:t xml:space="preserve"> of the manner in which one may use his own lands, and may or may not involve a grant."</w:t>
      </w:r>
      <w:r w:rsidRPr="004D6EB4">
        <w:rPr>
          <w:sz w:val="16"/>
          <w:szCs w:val="20"/>
        </w:rPr>
        <w:t xml:space="preserve"> </w:t>
      </w:r>
      <w:proofErr w:type="spellStart"/>
      <w:proofErr w:type="gramStart"/>
      <w:r w:rsidRPr="004D6EB4">
        <w:rPr>
          <w:sz w:val="16"/>
          <w:szCs w:val="20"/>
        </w:rPr>
        <w:t>Kutschinski</w:t>
      </w:r>
      <w:proofErr w:type="spellEnd"/>
      <w:r w:rsidRPr="004D6EB4">
        <w:rPr>
          <w:sz w:val="16"/>
          <w:szCs w:val="20"/>
        </w:rPr>
        <w:t xml:space="preserve"> v. Thompson, 101 N.J. Eq. 649, 656 (Ch. 1927).</w:t>
      </w:r>
      <w:proofErr w:type="gramEnd"/>
      <w:r w:rsidRPr="004D6EB4">
        <w:rPr>
          <w:sz w:val="16"/>
          <w:szCs w:val="20"/>
        </w:rPr>
        <w:t xml:space="preserve"> See also Bertrand v. Jones, 58 N.J. Super. 273 (App. Div. 1959), certification denied 31 N.J. 553 (1960); Freedman v. Lieberman, 2 N.J. Super. </w:t>
      </w:r>
      <w:proofErr w:type="gramStart"/>
      <w:r w:rsidRPr="004D6EB4">
        <w:rPr>
          <w:sz w:val="16"/>
          <w:szCs w:val="20"/>
        </w:rPr>
        <w:t xml:space="preserve">537 (Ch. Div. 1949); Riverton Country Club v. Thomas, 141 N.J. Eq. 435 (Ch. 1948), affirmed per </w:t>
      </w:r>
      <w:proofErr w:type="spellStart"/>
      <w:r w:rsidRPr="004D6EB4">
        <w:rPr>
          <w:sz w:val="16"/>
          <w:szCs w:val="20"/>
        </w:rPr>
        <w:t>curiam</w:t>
      </w:r>
      <w:proofErr w:type="spellEnd"/>
      <w:r w:rsidRPr="004D6EB4">
        <w:rPr>
          <w:sz w:val="16"/>
          <w:szCs w:val="20"/>
        </w:rPr>
        <w:t>, 1 N.J. 508 (1948).</w:t>
      </w:r>
      <w:proofErr w:type="gramEnd"/>
      <w:r w:rsidRPr="004D6EB4">
        <w:rPr>
          <w:sz w:val="16"/>
          <w:szCs w:val="20"/>
        </w:rPr>
        <w:t xml:space="preserve"> It would not be inappropriate to say that </w:t>
      </w:r>
      <w:r w:rsidRPr="004D6EB4">
        <w:rPr>
          <w:rStyle w:val="UnderlineBold"/>
          <w:szCs w:val="20"/>
        </w:rPr>
        <w:t>the word "restrictions," as used</w:t>
      </w:r>
      <w:r w:rsidRPr="004D6EB4">
        <w:rPr>
          <w:sz w:val="16"/>
          <w:szCs w:val="20"/>
        </w:rPr>
        <w:t xml:space="preserve"> [***12] </w:t>
      </w:r>
      <w:r w:rsidRPr="004D6EB4">
        <w:rPr>
          <w:rStyle w:val="UnderlineBold"/>
          <w:szCs w:val="20"/>
        </w:rPr>
        <w:t>by defendant</w:t>
      </w:r>
      <w:r w:rsidRPr="004D6EB4">
        <w:rPr>
          <w:sz w:val="16"/>
          <w:szCs w:val="20"/>
        </w:rPr>
        <w:t xml:space="preserve"> insurers, </w:t>
      </w:r>
      <w:r w:rsidRPr="004D6EB4">
        <w:rPr>
          <w:rStyle w:val="UnderlineBold"/>
          <w:szCs w:val="20"/>
        </w:rPr>
        <w:t>is ambiguous.</w:t>
      </w:r>
      <w:r w:rsidRPr="004D6EB4">
        <w:rPr>
          <w:sz w:val="16"/>
          <w:szCs w:val="20"/>
        </w:rPr>
        <w:t xml:space="preserve"> </w:t>
      </w:r>
      <w:r w:rsidRPr="004D6EB4">
        <w:rPr>
          <w:rStyle w:val="Heading3Char"/>
          <w:b w:val="0"/>
          <w:sz w:val="20"/>
          <w:szCs w:val="20"/>
        </w:rPr>
        <w:t xml:space="preserve">The </w:t>
      </w:r>
      <w:r w:rsidRPr="004D6EB4">
        <w:rPr>
          <w:rStyle w:val="Heading3Char"/>
          <w:b w:val="0"/>
          <w:sz w:val="20"/>
          <w:szCs w:val="20"/>
          <w:highlight w:val="yellow"/>
        </w:rPr>
        <w:t>rules of construction</w:t>
      </w:r>
      <w:r w:rsidRPr="004D6EB4">
        <w:rPr>
          <w:sz w:val="16"/>
          <w:szCs w:val="20"/>
        </w:rPr>
        <w:t xml:space="preserve"> heretofore announced </w:t>
      </w:r>
      <w:r w:rsidRPr="004D6EB4">
        <w:rPr>
          <w:rStyle w:val="Heading3Char"/>
          <w:b w:val="0"/>
          <w:sz w:val="20"/>
          <w:szCs w:val="20"/>
          <w:highlight w:val="yellow"/>
        </w:rPr>
        <w:t>must guide us in</w:t>
      </w:r>
      <w:r w:rsidRPr="004D6EB4">
        <w:rPr>
          <w:rStyle w:val="Heading3Char"/>
          <w:b w:val="0"/>
          <w:sz w:val="20"/>
          <w:szCs w:val="20"/>
        </w:rPr>
        <w:t xml:space="preserve"> an </w:t>
      </w:r>
      <w:r w:rsidRPr="004D6EB4">
        <w:rPr>
          <w:rStyle w:val="Heading3Char"/>
          <w:b w:val="0"/>
          <w:sz w:val="20"/>
          <w:szCs w:val="20"/>
          <w:highlight w:val="yellow"/>
        </w:rPr>
        <w:t>interpretation of</w:t>
      </w:r>
      <w:r w:rsidRPr="004D6EB4">
        <w:rPr>
          <w:rStyle w:val="Heading3Char"/>
          <w:b w:val="0"/>
          <w:sz w:val="20"/>
          <w:szCs w:val="20"/>
        </w:rPr>
        <w:t xml:space="preserve"> this </w:t>
      </w:r>
      <w:r w:rsidRPr="004D6EB4">
        <w:rPr>
          <w:rStyle w:val="Heading3Char"/>
          <w:b w:val="0"/>
          <w:sz w:val="20"/>
          <w:szCs w:val="20"/>
          <w:highlight w:val="yellow"/>
        </w:rPr>
        <w:t>policy</w:t>
      </w:r>
      <w:r w:rsidRPr="004D6EB4">
        <w:rPr>
          <w:rStyle w:val="Heading3Char"/>
          <w:b w:val="0"/>
          <w:sz w:val="20"/>
          <w:szCs w:val="20"/>
        </w:rPr>
        <w:t>.</w:t>
      </w:r>
      <w:r w:rsidRPr="004D6EB4">
        <w:rPr>
          <w:sz w:val="16"/>
          <w:szCs w:val="20"/>
        </w:rPr>
        <w:t xml:space="preserve"> I find that the word "</w:t>
      </w:r>
      <w:r w:rsidRPr="004D6EB4">
        <w:rPr>
          <w:rStyle w:val="Heading3Char"/>
          <w:b w:val="0"/>
          <w:sz w:val="20"/>
          <w:szCs w:val="20"/>
          <w:highlight w:val="yellow"/>
        </w:rPr>
        <w:t>restrictions</w:t>
      </w:r>
      <w:r w:rsidRPr="004D6EB4">
        <w:rPr>
          <w:sz w:val="16"/>
          <w:szCs w:val="20"/>
        </w:rPr>
        <w:t xml:space="preserve">" in Schedule B of defendant's title policy </w:t>
      </w:r>
      <w:r w:rsidRPr="004D6EB4">
        <w:rPr>
          <w:rStyle w:val="Heading3Char"/>
          <w:b w:val="0"/>
          <w:sz w:val="20"/>
          <w:szCs w:val="20"/>
          <w:highlight w:val="yellow"/>
        </w:rPr>
        <w:t>does not encompass the provision</w:t>
      </w:r>
      <w:r w:rsidRPr="004D6EB4">
        <w:rPr>
          <w:rStyle w:val="Heading3Char"/>
          <w:b w:val="0"/>
          <w:sz w:val="20"/>
          <w:szCs w:val="20"/>
        </w:rPr>
        <w:t xml:space="preserve"> in the deed to Developers </w:t>
      </w:r>
      <w:r w:rsidRPr="004D6EB4">
        <w:rPr>
          <w:rStyle w:val="Heading3Char"/>
          <w:b w:val="0"/>
          <w:sz w:val="20"/>
          <w:szCs w:val="20"/>
          <w:highlight w:val="yellow"/>
        </w:rPr>
        <w:t>which refers to</w:t>
      </w:r>
      <w:r w:rsidRPr="004D6EB4">
        <w:rPr>
          <w:rStyle w:val="Heading3Char"/>
          <w:b w:val="0"/>
          <w:sz w:val="20"/>
          <w:szCs w:val="20"/>
        </w:rPr>
        <w:t xml:space="preserve"> the </w:t>
      </w:r>
      <w:r w:rsidRPr="004D6EB4">
        <w:rPr>
          <w:rStyle w:val="Heading3Char"/>
          <w:b w:val="0"/>
          <w:sz w:val="20"/>
          <w:szCs w:val="20"/>
          <w:highlight w:val="yellow"/>
        </w:rPr>
        <w:t>completion</w:t>
      </w:r>
      <w:r w:rsidRPr="004D6EB4">
        <w:rPr>
          <w:sz w:val="16"/>
          <w:szCs w:val="20"/>
        </w:rPr>
        <w:t xml:space="preserve"> [**472] </w:t>
      </w:r>
      <w:r w:rsidRPr="004D6EB4">
        <w:rPr>
          <w:rStyle w:val="Heading3Char"/>
          <w:b w:val="0"/>
          <w:sz w:val="20"/>
          <w:szCs w:val="20"/>
        </w:rPr>
        <w:t>of</w:t>
      </w:r>
      <w:r w:rsidRPr="004D6EB4">
        <w:rPr>
          <w:sz w:val="16"/>
          <w:szCs w:val="20"/>
        </w:rPr>
        <w:t xml:space="preserve"> redevelopment </w:t>
      </w:r>
      <w:r w:rsidRPr="004D6EB4">
        <w:rPr>
          <w:rStyle w:val="Heading3Char"/>
          <w:b w:val="0"/>
          <w:sz w:val="20"/>
          <w:szCs w:val="20"/>
        </w:rPr>
        <w:t xml:space="preserve">work </w:t>
      </w:r>
      <w:r w:rsidRPr="004D6EB4">
        <w:rPr>
          <w:rStyle w:val="Heading3Char"/>
          <w:b w:val="0"/>
          <w:sz w:val="20"/>
          <w:szCs w:val="20"/>
          <w:highlight w:val="yellow"/>
        </w:rPr>
        <w:t>within 32 months because</w:t>
      </w:r>
      <w:r w:rsidRPr="004D6EB4">
        <w:rPr>
          <w:rStyle w:val="Heading3Char"/>
          <w:b w:val="0"/>
          <w:sz w:val="20"/>
          <w:szCs w:val="20"/>
        </w:rPr>
        <w:t xml:space="preserve"> (</w:t>
      </w:r>
      <w:r w:rsidRPr="004D6EB4">
        <w:rPr>
          <w:sz w:val="16"/>
          <w:szCs w:val="20"/>
        </w:rPr>
        <w:t xml:space="preserve">1) </w:t>
      </w:r>
      <w:r w:rsidRPr="004D6EB4">
        <w:rPr>
          <w:rStyle w:val="Heading3Char"/>
          <w:b w:val="0"/>
          <w:sz w:val="20"/>
          <w:szCs w:val="20"/>
          <w:highlight w:val="yellow"/>
        </w:rPr>
        <w:t>the word</w:t>
      </w:r>
      <w:r w:rsidRPr="004D6EB4">
        <w:rPr>
          <w:rStyle w:val="Heading3Char"/>
          <w:b w:val="0"/>
          <w:sz w:val="20"/>
          <w:szCs w:val="20"/>
        </w:rPr>
        <w:t xml:space="preserve"> is </w:t>
      </w:r>
      <w:r w:rsidRPr="004D6EB4">
        <w:rPr>
          <w:rStyle w:val="UnderlineBold"/>
          <w:szCs w:val="20"/>
        </w:rPr>
        <w:t>used ambiguously</w:t>
      </w:r>
      <w:r w:rsidRPr="004D6EB4">
        <w:rPr>
          <w:rStyle w:val="Heading3Char"/>
          <w:b w:val="0"/>
          <w:sz w:val="20"/>
          <w:szCs w:val="20"/>
        </w:rPr>
        <w:t xml:space="preserve"> and </w:t>
      </w:r>
      <w:r w:rsidRPr="004D6EB4">
        <w:rPr>
          <w:rStyle w:val="Emphasis"/>
          <w:szCs w:val="20"/>
          <w:highlight w:val="yellow"/>
        </w:rPr>
        <w:t>must be strictly construed</w:t>
      </w:r>
      <w:r w:rsidRPr="004D6EB4">
        <w:rPr>
          <w:sz w:val="16"/>
          <w:szCs w:val="20"/>
        </w:rPr>
        <w:t xml:space="preserve"> against defendant insurer, and (2) the provision does not refer to the use to which the land may be put. As the court stated in Riverton Country Club v. Thomas, supra, at p. 440, "HN5equity will not aid one man to restrict another in the uses to which he may put his land unless the right to such aid is clear, and that restrictive provisions in a deed are to be construed most strictly against the person or persons seeking to enforce them." (Emphasis added).</w:t>
      </w:r>
    </w:p>
    <w:p w:rsidR="00DC3B29" w:rsidRDefault="008E05B1" w:rsidP="00DB0251">
      <w:pPr>
        <w:pStyle w:val="Heading4"/>
      </w:pPr>
      <w:r>
        <w:t>“Regulation” is not “restriction”</w:t>
      </w:r>
    </w:p>
    <w:p w:rsidR="008E05B1" w:rsidRPr="00890378" w:rsidRDefault="008E05B1" w:rsidP="008E05B1">
      <w:r w:rsidRPr="00067C67">
        <w:rPr>
          <w:rStyle w:val="Style13ptBold"/>
        </w:rPr>
        <w:t>Mohammed 7</w:t>
      </w:r>
      <w:r>
        <w:rPr>
          <w:rStyle w:val="Style13ptBold"/>
        </w:rPr>
        <w:t xml:space="preserve"> </w:t>
      </w:r>
      <w:r w:rsidRPr="00890378">
        <w:t xml:space="preserve">Kerala High Court Sri </w:t>
      </w:r>
      <w:proofErr w:type="spellStart"/>
      <w:r w:rsidRPr="00890378">
        <w:t>Chithira</w:t>
      </w:r>
      <w:proofErr w:type="spellEnd"/>
      <w:r w:rsidRPr="00890378">
        <w:t xml:space="preserve"> Aero </w:t>
      </w:r>
      <w:proofErr w:type="gramStart"/>
      <w:r w:rsidRPr="00890378">
        <w:t>And</w:t>
      </w:r>
      <w:proofErr w:type="gramEnd"/>
      <w:r w:rsidRPr="00890378">
        <w:t xml:space="preserve"> Adventure ... vs The Director General Of Civil ... on 24 January, 1997 Equivalent citations: AIR 1997 Ker 121 Author: P Mohammed Bench: P Mohammed </w:t>
      </w:r>
    </w:p>
    <w:p w:rsidR="008E05B1" w:rsidRPr="008E05B1" w:rsidRDefault="008E05B1" w:rsidP="008E05B1">
      <w:pPr>
        <w:rPr>
          <w:sz w:val="16"/>
        </w:rPr>
      </w:pPr>
      <w:proofErr w:type="spellStart"/>
      <w:r w:rsidRPr="008E05B1">
        <w:rPr>
          <w:sz w:val="16"/>
        </w:rPr>
        <w:t>Microlight</w:t>
      </w:r>
      <w:proofErr w:type="spellEnd"/>
      <w:r w:rsidRPr="008E05B1">
        <w:rPr>
          <w:sz w:val="16"/>
        </w:rPr>
        <w:t xml:space="preserve"> aircrafts or hang gliders shall not be flown over an assembly of persons or over congested areas or restricted areas including cantonment areas, </w:t>
      </w:r>
      <w:proofErr w:type="spellStart"/>
      <w:r w:rsidRPr="008E05B1">
        <w:rPr>
          <w:sz w:val="16"/>
        </w:rPr>
        <w:t>defence</w:t>
      </w:r>
      <w:proofErr w:type="spellEnd"/>
      <w:r w:rsidRPr="008E05B1">
        <w:rPr>
          <w:sz w:val="16"/>
        </w:rPr>
        <w:t xml:space="preserve"> installations etc. unless prior permission in writing is obtained from appropriate authorities. </w:t>
      </w:r>
      <w:r w:rsidRPr="008E05B1">
        <w:rPr>
          <w:rStyle w:val="TitleChar"/>
        </w:rPr>
        <w:t xml:space="preserve">These provisions do not create any restrictions. There is no </w:t>
      </w:r>
      <w:r w:rsidRPr="008E05B1">
        <w:rPr>
          <w:rStyle w:val="Emphasis"/>
        </w:rPr>
        <w:t>total prohibition</w:t>
      </w:r>
      <w:r w:rsidRPr="008E05B1">
        <w:rPr>
          <w:sz w:val="16"/>
        </w:rPr>
        <w:t xml:space="preserve"> of operation of </w:t>
      </w:r>
      <w:proofErr w:type="spellStart"/>
      <w:r w:rsidRPr="008E05B1">
        <w:rPr>
          <w:sz w:val="16"/>
        </w:rPr>
        <w:t>microlight</w:t>
      </w:r>
      <w:proofErr w:type="spellEnd"/>
      <w:r w:rsidRPr="008E05B1">
        <w:rPr>
          <w:sz w:val="16"/>
        </w:rPr>
        <w:t xml:space="preserve"> aircraft or hang gliders. </w:t>
      </w:r>
      <w:r w:rsidRPr="008E05B1">
        <w:rPr>
          <w:rStyle w:val="TitleChar"/>
        </w:rPr>
        <w:t xml:space="preserve">The </w:t>
      </w:r>
      <w:r w:rsidRPr="008E05B1">
        <w:rPr>
          <w:rStyle w:val="Emphasis"/>
        </w:rPr>
        <w:t>distinction between 'regulation' and 'restriction'</w:t>
      </w:r>
      <w:r w:rsidRPr="008E05B1">
        <w:rPr>
          <w:rStyle w:val="TitleChar"/>
        </w:rPr>
        <w:t xml:space="preserve"> must be clear</w:t>
      </w:r>
      <w:r w:rsidRPr="008E05B1">
        <w:rPr>
          <w:sz w:val="16"/>
        </w:rPr>
        <w:t xml:space="preserve">ly perceived. The </w:t>
      </w:r>
      <w:r w:rsidRPr="008E05B1">
        <w:rPr>
          <w:rStyle w:val="TitleChar"/>
        </w:rPr>
        <w:t>'regulation'</w:t>
      </w:r>
      <w:r w:rsidRPr="008E05B1">
        <w:rPr>
          <w:sz w:val="16"/>
        </w:rPr>
        <w:t xml:space="preserve"> is a process which </w:t>
      </w:r>
      <w:r w:rsidRPr="008E05B1">
        <w:rPr>
          <w:rStyle w:val="TitleChar"/>
        </w:rPr>
        <w:t xml:space="preserve">aids main </w:t>
      </w:r>
      <w:proofErr w:type="gramStart"/>
      <w:r w:rsidRPr="008E05B1">
        <w:rPr>
          <w:rStyle w:val="TitleChar"/>
        </w:rPr>
        <w:t>function</w:t>
      </w:r>
      <w:proofErr w:type="gramEnd"/>
      <w:r w:rsidRPr="008E05B1">
        <w:rPr>
          <w:sz w:val="16"/>
        </w:rPr>
        <w:t xml:space="preserve"> within the legal precinct </w:t>
      </w:r>
      <w:r w:rsidRPr="008E05B1">
        <w:rPr>
          <w:rStyle w:val="TitleChar"/>
        </w:rPr>
        <w:t>whereas 'restriction'</w:t>
      </w:r>
      <w:r w:rsidRPr="008E05B1">
        <w:rPr>
          <w:sz w:val="16"/>
        </w:rPr>
        <w:t xml:space="preserve"> is a process which </w:t>
      </w:r>
      <w:r w:rsidRPr="008E05B1">
        <w:rPr>
          <w:rStyle w:val="TitleChar"/>
        </w:rPr>
        <w:t>prevents the function</w:t>
      </w:r>
      <w:r w:rsidRPr="008E05B1">
        <w:rPr>
          <w:sz w:val="16"/>
        </w:rPr>
        <w:t xml:space="preserve"> without legal sanction. </w:t>
      </w:r>
      <w:r w:rsidRPr="008E05B1">
        <w:rPr>
          <w:rStyle w:val="TitleChar"/>
        </w:rPr>
        <w:t>Regulation is allowable but restriction is objectionable.</w:t>
      </w:r>
      <w:r w:rsidRPr="008E05B1">
        <w:rPr>
          <w:sz w:val="16"/>
        </w:rPr>
        <w:t xml:space="preserve"> What </w:t>
      </w:r>
      <w:proofErr w:type="gramStart"/>
      <w:r w:rsidRPr="008E05B1">
        <w:rPr>
          <w:sz w:val="16"/>
        </w:rPr>
        <w:t>is</w:t>
      </w:r>
      <w:proofErr w:type="gramEnd"/>
      <w:r w:rsidRPr="008E05B1">
        <w:rPr>
          <w:sz w:val="16"/>
        </w:rPr>
        <w:t xml:space="preserve"> contained in the impugned clauses is, only regulations and not restrictions, complete or partial. They are issued with authority conferred on the first respondent, under Rule 133A of the Aircraft Rules consistent with the provisions contained in the Aircraft Act 1934 relating to the operation, use etc. of aircrafts flying in India.</w:t>
      </w:r>
      <w:r w:rsidRPr="00067C67">
        <w:rPr>
          <w:sz w:val="16"/>
        </w:rPr>
        <w:t xml:space="preserve"> </w:t>
      </w:r>
    </w:p>
    <w:p w:rsidR="005E6DCF" w:rsidRPr="00532DAD" w:rsidRDefault="005E6DCF" w:rsidP="005E6DCF">
      <w:pPr>
        <w:pStyle w:val="Heading3"/>
      </w:pPr>
      <w:r>
        <w:lastRenderedPageBreak/>
        <w:t>Restriction---Violation---Binding</w:t>
      </w:r>
    </w:p>
    <w:p w:rsidR="005E6DCF" w:rsidRDefault="005E6DCF" w:rsidP="00DB0251">
      <w:pPr>
        <w:pStyle w:val="Heading4"/>
      </w:pPr>
      <w:r>
        <w:t xml:space="preserve">“Restriction” requires binding enforcement---policies that have discouraging </w:t>
      </w:r>
      <w:r>
        <w:rPr>
          <w:u w:val="single"/>
        </w:rPr>
        <w:t>effects</w:t>
      </w:r>
      <w:r>
        <w:t xml:space="preserve"> on surveillance but don’t </w:t>
      </w:r>
      <w:r>
        <w:rPr>
          <w:u w:val="single"/>
        </w:rPr>
        <w:t xml:space="preserve">legally </w:t>
      </w:r>
      <w:r w:rsidRPr="009D26BB">
        <w:rPr>
          <w:u w:val="single"/>
        </w:rPr>
        <w:t>limit it</w:t>
      </w:r>
      <w:r w:rsidRPr="009D26BB">
        <w:t xml:space="preserve"> </w:t>
      </w:r>
      <w:r>
        <w:t>aren’t topical</w:t>
      </w:r>
    </w:p>
    <w:p w:rsidR="005E6DCF" w:rsidRPr="005E6DCF" w:rsidRDefault="005E6DCF" w:rsidP="005E6DCF">
      <w:r w:rsidRPr="004C6C5A">
        <w:rPr>
          <w:rStyle w:val="Style13ptBold"/>
        </w:rPr>
        <w:t>Barnett 3</w:t>
      </w:r>
      <w:r>
        <w:t xml:space="preserve"> (Stephen R., </w:t>
      </w:r>
      <w:proofErr w:type="spellStart"/>
      <w:r>
        <w:t>Boalt</w:t>
      </w:r>
      <w:proofErr w:type="spellEnd"/>
      <w:r>
        <w:t xml:space="preserve"> Professor of Law Emeritus – University of California, Berkeley, “No-Citation Rules Under Siege: A Battlefield Report and Analysis”, </w:t>
      </w:r>
      <w:proofErr w:type="gramStart"/>
      <w:r>
        <w:t>The</w:t>
      </w:r>
      <w:proofErr w:type="gramEnd"/>
      <w:r>
        <w:t xml:space="preserve"> Journal of Appellate Practice and Process, Fall, 5 J. App. </w:t>
      </w:r>
      <w:proofErr w:type="spellStart"/>
      <w:r>
        <w:t>Prac</w:t>
      </w:r>
      <w:proofErr w:type="spellEnd"/>
      <w:r>
        <w:t>. &amp; Process 473, Lexis)</w:t>
      </w:r>
    </w:p>
    <w:p w:rsidR="005E6DCF" w:rsidRPr="00F7631A" w:rsidRDefault="005E6DCF" w:rsidP="005E6DCF">
      <w:pPr>
        <w:rPr>
          <w:sz w:val="14"/>
        </w:rPr>
      </w:pPr>
      <w:r w:rsidRPr="00F7631A">
        <w:rPr>
          <w:sz w:val="14"/>
        </w:rPr>
        <w:t>C. "Restrictions" on Citation: Introducing Draft B</w:t>
      </w:r>
    </w:p>
    <w:p w:rsidR="005E6DCF" w:rsidRPr="00F7631A" w:rsidRDefault="005E6DCF" w:rsidP="005E6DCF">
      <w:pPr>
        <w:rPr>
          <w:sz w:val="14"/>
        </w:rPr>
      </w:pPr>
      <w:r w:rsidRPr="00F7631A">
        <w:rPr>
          <w:sz w:val="14"/>
        </w:rPr>
        <w:t xml:space="preserve">Despite this assurance, under the present drafting it is not clear that the proposed Rule 32.1 does preserve circuit choice on the question of citation weight. When the proposed Rule says, "No prohibition or restriction may be imposed upon the citation of [unpublished] judicial opinions," </w:t>
      </w:r>
      <w:r w:rsidRPr="004C6C5A">
        <w:rPr>
          <w:rStyle w:val="TitleChar"/>
        </w:rPr>
        <w:t>what does "restriction</w:t>
      </w:r>
      <w:proofErr w:type="gramStart"/>
      <w:r w:rsidRPr="004C6C5A">
        <w:rPr>
          <w:rStyle w:val="TitleChar"/>
        </w:rPr>
        <w:t>"</w:t>
      </w:r>
      <w:r w:rsidRPr="00F7631A">
        <w:rPr>
          <w:sz w:val="14"/>
        </w:rPr>
        <w:t xml:space="preserve">  [</w:t>
      </w:r>
      <w:proofErr w:type="gramEnd"/>
      <w:r w:rsidRPr="00F7631A">
        <w:rPr>
          <w:sz w:val="14"/>
        </w:rPr>
        <w:t xml:space="preserve">*491]  </w:t>
      </w:r>
      <w:r w:rsidRPr="004C6C5A">
        <w:rPr>
          <w:rStyle w:val="TitleChar"/>
        </w:rPr>
        <w:t>mean? If</w:t>
      </w:r>
      <w:r w:rsidRPr="00F7631A">
        <w:rPr>
          <w:sz w:val="14"/>
        </w:rPr>
        <w:t xml:space="preserve"> a circuit's rule provides - as several do 122 - that unpublished </w:t>
      </w:r>
      <w:r w:rsidRPr="004C6C5A">
        <w:rPr>
          <w:rStyle w:val="TitleChar"/>
        </w:rPr>
        <w:t>opinions may be cited only for</w:t>
      </w:r>
      <w:r w:rsidRPr="00F7631A">
        <w:rPr>
          <w:sz w:val="14"/>
        </w:rPr>
        <w:t xml:space="preserve"> their </w:t>
      </w:r>
      <w:r w:rsidRPr="00A05B50">
        <w:rPr>
          <w:rStyle w:val="TitleChar"/>
          <w:highlight w:val="yellow"/>
        </w:rPr>
        <w:t>"persuasive" value, is</w:t>
      </w:r>
      <w:r w:rsidRPr="004C6C5A">
        <w:rPr>
          <w:rStyle w:val="TitleChar"/>
        </w:rPr>
        <w:t xml:space="preserve"> that </w:t>
      </w:r>
      <w:r w:rsidRPr="00A05B50">
        <w:rPr>
          <w:rStyle w:val="TitleChar"/>
          <w:highlight w:val="yellow"/>
        </w:rPr>
        <w:t>not a "restriction"</w:t>
      </w:r>
      <w:r w:rsidRPr="00F7631A">
        <w:rPr>
          <w:sz w:val="14"/>
        </w:rPr>
        <w:t xml:space="preserve"> on their citation</w:t>
      </w:r>
      <w:r w:rsidRPr="004C6C5A">
        <w:rPr>
          <w:rStyle w:val="TitleChar"/>
        </w:rPr>
        <w:t xml:space="preserve">? One might think </w:t>
      </w:r>
      <w:r w:rsidRPr="004C6C5A">
        <w:rPr>
          <w:rStyle w:val="Emphasis"/>
        </w:rPr>
        <w:t>so</w:t>
      </w:r>
      <w:r w:rsidRPr="00F7631A">
        <w:rPr>
          <w:sz w:val="14"/>
        </w:rPr>
        <w:t>. And if so, it would follow that circuit rules limiting citation to persuasive value are forbidden by Rule 32.1, because no such limit is imposed on the citation of published opinions. 123</w:t>
      </w:r>
    </w:p>
    <w:p w:rsidR="005E6DCF" w:rsidRPr="00F7631A" w:rsidRDefault="005E6DCF" w:rsidP="005E6DCF">
      <w:pPr>
        <w:rPr>
          <w:sz w:val="14"/>
        </w:rPr>
      </w:pPr>
      <w:r w:rsidRPr="00F7631A">
        <w:rPr>
          <w:sz w:val="14"/>
        </w:rPr>
        <w:t xml:space="preserve">Two possible remedies come to mind. One is legislative history, or drafter's gloss. The Committee Note might declare the committee's view that the Rule deals only with </w:t>
      </w:r>
      <w:proofErr w:type="spellStart"/>
      <w:r w:rsidRPr="00F7631A">
        <w:rPr>
          <w:sz w:val="14"/>
        </w:rPr>
        <w:t>citability</w:t>
      </w:r>
      <w:proofErr w:type="spellEnd"/>
      <w:r w:rsidRPr="00F7631A">
        <w:rPr>
          <w:sz w:val="14"/>
        </w:rPr>
        <w:t xml:space="preserve"> and "says nothing whatsoever about the effect that a court must give" to the cited opinions. 124 If we may assume that the judges and lawyers operating in the federal appellate courts have no aversion to legislative history, 125 this approach might produce the committee's desired interpretation of its Rule.</w:t>
      </w:r>
    </w:p>
    <w:p w:rsidR="005E6DCF" w:rsidRPr="00F7631A" w:rsidRDefault="005E6DCF" w:rsidP="005E6DCF">
      <w:pPr>
        <w:rPr>
          <w:sz w:val="14"/>
        </w:rPr>
      </w:pPr>
      <w:r w:rsidRPr="00F7631A">
        <w:rPr>
          <w:sz w:val="14"/>
        </w:rPr>
        <w:t>The other approach would proceed on the basis that if you want to permit citation, you might just say that citation is permitted. 126 Draft B thus would simply provide:</w:t>
      </w:r>
    </w:p>
    <w:p w:rsidR="005E6DCF" w:rsidRPr="00F7631A" w:rsidRDefault="005E6DCF" w:rsidP="005E6DCF">
      <w:pPr>
        <w:rPr>
          <w:sz w:val="14"/>
        </w:rPr>
      </w:pPr>
      <w:r w:rsidRPr="00F7631A">
        <w:rPr>
          <w:sz w:val="14"/>
        </w:rPr>
        <w:t>Any opinion, order, judgment, or other disposition by a federal court may be cited to or by any court.</w:t>
      </w:r>
    </w:p>
    <w:p w:rsidR="005E6DCF" w:rsidRPr="00F7631A" w:rsidRDefault="005E6DCF" w:rsidP="005E6DCF">
      <w:pPr>
        <w:rPr>
          <w:sz w:val="14"/>
        </w:rPr>
      </w:pPr>
      <w:r w:rsidRPr="00F7631A">
        <w:rPr>
          <w:sz w:val="14"/>
        </w:rPr>
        <w:t>This language would make quite clear the committee's view that the Rule deals only with permitting citation and says nothing about the weight to be given citations. Draft B also would take the lead out of the drafting. You don't have to be Bryan Garner to object to the present draft's double negative ("no prohibition)"; its vast passive ("may be imposed"); its  [*492]  awkward laundry list of unpublished dispositions; or its backhanded approach of making opinions citable by banning restrictions on citation.</w:t>
      </w:r>
    </w:p>
    <w:p w:rsidR="005E6DCF" w:rsidRPr="00F7631A" w:rsidRDefault="005E6DCF" w:rsidP="005E6DCF">
      <w:pPr>
        <w:rPr>
          <w:sz w:val="14"/>
        </w:rPr>
      </w:pPr>
      <w:r w:rsidRPr="00F7631A">
        <w:rPr>
          <w:sz w:val="14"/>
        </w:rPr>
        <w:t xml:space="preserve">Before concluding, however, that the elegant Draft B should replace the committee's cumbersome Draft </w:t>
      </w:r>
      <w:proofErr w:type="gramStart"/>
      <w:r w:rsidRPr="00F7631A">
        <w:rPr>
          <w:sz w:val="14"/>
        </w:rPr>
        <w:t>A</w:t>
      </w:r>
      <w:proofErr w:type="gramEnd"/>
      <w:r w:rsidRPr="00F7631A">
        <w:rPr>
          <w:sz w:val="14"/>
        </w:rPr>
        <w:t>, it is necessary to consider how each draft would handle a major problem that will arise.</w:t>
      </w:r>
    </w:p>
    <w:p w:rsidR="005E6DCF" w:rsidRPr="00F7631A" w:rsidRDefault="005E6DCF" w:rsidP="005E6DCF">
      <w:pPr>
        <w:rPr>
          <w:sz w:val="14"/>
        </w:rPr>
      </w:pPr>
      <w:r w:rsidRPr="00F7631A">
        <w:rPr>
          <w:sz w:val="14"/>
        </w:rPr>
        <w:t>D. Discouraging Words</w:t>
      </w:r>
    </w:p>
    <w:p w:rsidR="005E6DCF" w:rsidRPr="00F7631A" w:rsidRDefault="005E6DCF" w:rsidP="005E6DCF">
      <w:pPr>
        <w:rPr>
          <w:sz w:val="14"/>
        </w:rPr>
      </w:pPr>
      <w:r w:rsidRPr="00F7631A">
        <w:rPr>
          <w:sz w:val="14"/>
        </w:rPr>
        <w:t xml:space="preserve">This is the problem of discouraging words. Although nine of the thirteen circuits now allow citation of their unpublished opinions, all nine discourage the practice; they all have language in their rules stating that such citation is "disfavored," that unpublished opinions should not be cited unless no published opinion would serve as well, that the court "sees no precedential value" in unpublished opinions, and so forth. 127 </w:t>
      </w:r>
      <w:r w:rsidRPr="004C6C5A">
        <w:rPr>
          <w:rStyle w:val="TitleChar"/>
        </w:rPr>
        <w:t xml:space="preserve">The question is whether such </w:t>
      </w:r>
      <w:r w:rsidRPr="004C6C5A">
        <w:rPr>
          <w:rStyle w:val="Emphasis"/>
        </w:rPr>
        <w:t>discouraging</w:t>
      </w:r>
      <w:r w:rsidRPr="004C6C5A">
        <w:rPr>
          <w:rStyle w:val="TitleChar"/>
        </w:rPr>
        <w:t xml:space="preserve"> words are a forbidden </w:t>
      </w:r>
      <w:r w:rsidRPr="004C6C5A">
        <w:rPr>
          <w:rStyle w:val="Emphasis"/>
        </w:rPr>
        <w:t>"restriction"</w:t>
      </w:r>
      <w:r w:rsidRPr="00F7631A">
        <w:rPr>
          <w:sz w:val="14"/>
        </w:rPr>
        <w:t xml:space="preserve"> on citation under proposed Rule 32.1.</w:t>
      </w:r>
    </w:p>
    <w:p w:rsidR="005E6DCF" w:rsidRPr="00F7631A" w:rsidRDefault="005E6DCF" w:rsidP="005E6DCF">
      <w:pPr>
        <w:rPr>
          <w:sz w:val="14"/>
        </w:rPr>
      </w:pPr>
      <w:r w:rsidRPr="00F7631A">
        <w:rPr>
          <w:sz w:val="14"/>
        </w:rPr>
        <w:t>The Advisory Committee addresses this question with the following Delphic pronouncement:</w:t>
      </w:r>
    </w:p>
    <w:p w:rsidR="005E6DCF" w:rsidRPr="00F7631A" w:rsidRDefault="005E6DCF" w:rsidP="005E6DCF">
      <w:pPr>
        <w:rPr>
          <w:sz w:val="14"/>
        </w:rPr>
      </w:pPr>
      <w:r w:rsidRPr="00F7631A">
        <w:rPr>
          <w:sz w:val="14"/>
        </w:rPr>
        <w:t xml:space="preserve">Unlike many of the local rules of the courts of appeals, Rule 32.1(a) does not provide that citing "unpublished" opinions is "disfavored" or limited to particular circumstances (such as when no "published" opinion adequately addresses an issue). Again, it is difficult to understand why "unpublished" opinions should be subject to restrictions that do not apply to other sources. 128 </w:t>
      </w:r>
    </w:p>
    <w:p w:rsidR="005E6DCF" w:rsidRPr="00F7631A" w:rsidRDefault="005E6DCF" w:rsidP="005E6DCF">
      <w:pPr>
        <w:rPr>
          <w:sz w:val="14"/>
        </w:rPr>
      </w:pPr>
      <w:r w:rsidRPr="00F7631A">
        <w:rPr>
          <w:sz w:val="14"/>
        </w:rPr>
        <w:t>The first sentence of this passage does not say that Rule 32.1 would overrule those local rules - only that it is "unlike" them. The second sentence, however, characterizes the discouraging words as "restrictions," so in the committee's apparent view, Rule 32.1 would overrule them.</w:t>
      </w:r>
    </w:p>
    <w:p w:rsidR="005E6DCF" w:rsidRPr="00F7631A" w:rsidRDefault="005E6DCF" w:rsidP="005E6DCF">
      <w:pPr>
        <w:rPr>
          <w:sz w:val="14"/>
        </w:rPr>
      </w:pPr>
      <w:r w:rsidRPr="00F7631A">
        <w:rPr>
          <w:sz w:val="14"/>
        </w:rPr>
        <w:t xml:space="preserve">Four questions follow: (1) Are discouraging words "restrictions" on citation under Rule 32.1? (2) What difference, if any, does it make? (3) What is the risk of judicial resistance </w:t>
      </w:r>
      <w:proofErr w:type="gramStart"/>
      <w:r w:rsidRPr="00F7631A">
        <w:rPr>
          <w:sz w:val="14"/>
        </w:rPr>
        <w:t>to  [</w:t>
      </w:r>
      <w:proofErr w:type="gramEnd"/>
      <w:r w:rsidRPr="00F7631A">
        <w:rPr>
          <w:sz w:val="14"/>
        </w:rPr>
        <w:t xml:space="preserve">*493]  no-citation rules, through discouraging words or other means? </w:t>
      </w:r>
      <w:proofErr w:type="gramStart"/>
      <w:r w:rsidRPr="00F7631A">
        <w:rPr>
          <w:sz w:val="14"/>
        </w:rPr>
        <w:t>and</w:t>
      </w:r>
      <w:proofErr w:type="gramEnd"/>
      <w:r w:rsidRPr="00F7631A">
        <w:rPr>
          <w:sz w:val="14"/>
        </w:rPr>
        <w:t xml:space="preserve"> (4) Should discouraging words be forbidden?</w:t>
      </w:r>
    </w:p>
    <w:p w:rsidR="005E6DCF" w:rsidRPr="00F7631A" w:rsidRDefault="005E6DCF" w:rsidP="005E6DCF">
      <w:pPr>
        <w:rPr>
          <w:sz w:val="14"/>
        </w:rPr>
      </w:pPr>
      <w:r w:rsidRPr="00F7631A">
        <w:rPr>
          <w:sz w:val="14"/>
        </w:rPr>
        <w:t>1. Are Discouraging Words "Restrictions" under Rule 32.1?</w:t>
      </w:r>
    </w:p>
    <w:p w:rsidR="005E6DCF" w:rsidRPr="00F7631A" w:rsidRDefault="005E6DCF" w:rsidP="005E6DCF">
      <w:pPr>
        <w:rPr>
          <w:sz w:val="14"/>
        </w:rPr>
      </w:pPr>
      <w:r w:rsidRPr="00F7631A">
        <w:rPr>
          <w:sz w:val="14"/>
        </w:rPr>
        <w:t xml:space="preserve">The committee's statement notwithstanding, </w:t>
      </w:r>
      <w:r w:rsidRPr="004C6C5A">
        <w:rPr>
          <w:rStyle w:val="TitleChar"/>
        </w:rPr>
        <w:t xml:space="preserve">it is not clear that </w:t>
      </w:r>
      <w:r w:rsidRPr="00A05B50">
        <w:rPr>
          <w:rStyle w:val="TitleChar"/>
          <w:highlight w:val="yellow"/>
        </w:rPr>
        <w:t>discouraging words</w:t>
      </w:r>
      <w:r w:rsidRPr="004C6C5A">
        <w:rPr>
          <w:rStyle w:val="TitleChar"/>
        </w:rPr>
        <w:t xml:space="preserve"> have to be considered "restrictions"</w:t>
      </w:r>
      <w:r w:rsidRPr="00F7631A">
        <w:rPr>
          <w:sz w:val="14"/>
        </w:rPr>
        <w:t xml:space="preserve"> on citation under the proposed Rule 32.1. </w:t>
      </w:r>
      <w:r w:rsidRPr="004C6C5A">
        <w:rPr>
          <w:rStyle w:val="TitleChar"/>
        </w:rPr>
        <w:t xml:space="preserve">These words </w:t>
      </w:r>
      <w:r w:rsidRPr="00A05B50">
        <w:rPr>
          <w:rStyle w:val="TitleChar"/>
          <w:highlight w:val="yellow"/>
        </w:rPr>
        <w:t xml:space="preserve">may be </w:t>
      </w:r>
      <w:r w:rsidRPr="00A05B50">
        <w:rPr>
          <w:rStyle w:val="Emphasis"/>
          <w:highlight w:val="yellow"/>
        </w:rPr>
        <w:t>wholly admonitory</w:t>
      </w:r>
      <w:r w:rsidRPr="00A05B50">
        <w:rPr>
          <w:rStyle w:val="TitleChar"/>
          <w:highlight w:val="yellow"/>
        </w:rPr>
        <w:t xml:space="preserve"> - and </w:t>
      </w:r>
      <w:r w:rsidRPr="00A05B50">
        <w:rPr>
          <w:rStyle w:val="Emphasis"/>
          <w:highlight w:val="yellow"/>
        </w:rPr>
        <w:t>unenforceable</w:t>
      </w:r>
      <w:r w:rsidRPr="00F7631A">
        <w:rPr>
          <w:sz w:val="14"/>
        </w:rPr>
        <w:t xml:space="preserve">. The Fourth Circuit's rule, for example, states that citing unpublished opinions is "disfavored," but that it may be done "if counsel believes, nevertheless, that [an unpublished opinion] has precedential value in relation to a material issue in a case and that there is no published opinion that would serve as well." 129 On the question of what counsel "believes," surely counsel should be taken at her word; counsel's asserted belief that an unpublished opinion has precedential or persuasive value should not be considered a falsifiable fact. Hence </w:t>
      </w:r>
      <w:r w:rsidRPr="00A05B50">
        <w:rPr>
          <w:rStyle w:val="TitleChar"/>
          <w:highlight w:val="yellow"/>
        </w:rPr>
        <w:t>no sanction should be available</w:t>
      </w:r>
      <w:r w:rsidRPr="004C6C5A">
        <w:rPr>
          <w:rStyle w:val="TitleChar"/>
        </w:rPr>
        <w:t xml:space="preserve"> for violating the</w:t>
      </w:r>
      <w:r w:rsidRPr="00F7631A">
        <w:rPr>
          <w:sz w:val="14"/>
        </w:rPr>
        <w:t xml:space="preserve"> Fourth Circuit's </w:t>
      </w:r>
      <w:r w:rsidRPr="004C6C5A">
        <w:rPr>
          <w:rStyle w:val="TitleChar"/>
        </w:rPr>
        <w:t>rule, and</w:t>
      </w:r>
      <w:r w:rsidRPr="00F7631A">
        <w:rPr>
          <w:sz w:val="14"/>
        </w:rPr>
        <w:t xml:space="preserve"> the rule's </w:t>
      </w:r>
      <w:r w:rsidRPr="004C6C5A">
        <w:rPr>
          <w:rStyle w:val="TitleChar"/>
        </w:rPr>
        <w:t xml:space="preserve">discouraging language in turn would </w:t>
      </w:r>
      <w:r w:rsidRPr="004C6C5A">
        <w:rPr>
          <w:rStyle w:val="Emphasis"/>
        </w:rPr>
        <w:t>not be a</w:t>
      </w:r>
      <w:r w:rsidRPr="00F7631A">
        <w:rPr>
          <w:sz w:val="14"/>
        </w:rPr>
        <w:t xml:space="preserve"> "prohibition or </w:t>
      </w:r>
      <w:r w:rsidRPr="004C6C5A">
        <w:rPr>
          <w:rStyle w:val="Emphasis"/>
        </w:rPr>
        <w:t>restriction</w:t>
      </w:r>
      <w:r w:rsidRPr="00F7631A">
        <w:rPr>
          <w:sz w:val="14"/>
        </w:rPr>
        <w:t>" that was barred by Rule 32.1 as presently drafted.</w:t>
      </w:r>
    </w:p>
    <w:p w:rsidR="005E6DCF" w:rsidRPr="00F7631A" w:rsidRDefault="005E6DCF" w:rsidP="005E6DCF">
      <w:pPr>
        <w:rPr>
          <w:sz w:val="14"/>
        </w:rPr>
      </w:pPr>
      <w:r w:rsidRPr="00F7631A">
        <w:rPr>
          <w:sz w:val="14"/>
        </w:rPr>
        <w:t xml:space="preserve">In the rules of some other circuits, however, </w:t>
      </w:r>
      <w:r w:rsidRPr="004C6C5A">
        <w:rPr>
          <w:rStyle w:val="TitleChar"/>
        </w:rPr>
        <w:t xml:space="preserve">the language </w:t>
      </w:r>
      <w:r w:rsidRPr="00A05B50">
        <w:rPr>
          <w:rStyle w:val="Emphasis"/>
          <w:highlight w:val="yellow"/>
        </w:rPr>
        <w:t>disfavoring</w:t>
      </w:r>
      <w:r w:rsidRPr="00F7631A">
        <w:rPr>
          <w:sz w:val="14"/>
        </w:rPr>
        <w:t xml:space="preserve"> citation of unpublished opinions is unmoored from anyone's "belief" and arguably </w:t>
      </w:r>
      <w:r w:rsidRPr="00A05B50">
        <w:rPr>
          <w:rStyle w:val="TitleChar"/>
          <w:highlight w:val="yellow"/>
        </w:rPr>
        <w:t xml:space="preserve">does impose an </w:t>
      </w:r>
      <w:r w:rsidRPr="00A05B50">
        <w:rPr>
          <w:rStyle w:val="Emphasis"/>
          <w:highlight w:val="yellow"/>
        </w:rPr>
        <w:t>objective</w:t>
      </w:r>
      <w:r w:rsidRPr="00F7631A">
        <w:rPr>
          <w:sz w:val="14"/>
        </w:rPr>
        <w:t xml:space="preserve"> "prohibition or </w:t>
      </w:r>
      <w:r w:rsidRPr="00A05B50">
        <w:rPr>
          <w:rStyle w:val="Emphasis"/>
          <w:highlight w:val="yellow"/>
        </w:rPr>
        <w:t>restriction</w:t>
      </w:r>
      <w:r w:rsidRPr="00F7631A">
        <w:rPr>
          <w:sz w:val="14"/>
        </w:rPr>
        <w:t>" determinable by a court. 130 A court might find, for example, that the required "persuasive value with respect to a material issue that has not been addressed in a published opinion" 131 was not present, and hence that the citation was not permitted by the circuit rule.</w:t>
      </w:r>
    </w:p>
    <w:p w:rsidR="005E6DCF" w:rsidRPr="00F7631A" w:rsidRDefault="005E6DCF" w:rsidP="005E6DCF">
      <w:pPr>
        <w:rPr>
          <w:sz w:val="14"/>
        </w:rPr>
      </w:pPr>
      <w:proofErr w:type="gramStart"/>
      <w:r w:rsidRPr="00F7631A">
        <w:rPr>
          <w:sz w:val="14"/>
        </w:rPr>
        <w:t>With what result?</w:t>
      </w:r>
      <w:proofErr w:type="gramEnd"/>
      <w:r w:rsidRPr="00F7631A">
        <w:rPr>
          <w:sz w:val="14"/>
        </w:rPr>
        <w:t xml:space="preserve"> It would follow, paradoxically, that the opinion could be cited - because the circuit rule would be struck down under Rule 32.1 as a forbidden "restriction" on citation.</w:t>
      </w:r>
    </w:p>
    <w:p w:rsidR="005E6DCF" w:rsidRPr="00F7631A" w:rsidRDefault="005E6DCF" w:rsidP="005E6DCF">
      <w:pPr>
        <w:rPr>
          <w:sz w:val="14"/>
        </w:rPr>
      </w:pPr>
      <w:r w:rsidRPr="00F7631A">
        <w:rPr>
          <w:sz w:val="14"/>
        </w:rPr>
        <w:t xml:space="preserve">The committee's double-negative drafting thus creates a Hall of Mirrors in which citation of an unpublished </w:t>
      </w:r>
      <w:proofErr w:type="gramStart"/>
      <w:r w:rsidRPr="00F7631A">
        <w:rPr>
          <w:sz w:val="14"/>
        </w:rPr>
        <w:t>opinion  [</w:t>
      </w:r>
      <w:proofErr w:type="gramEnd"/>
      <w:r w:rsidRPr="00F7631A">
        <w:rPr>
          <w:sz w:val="14"/>
        </w:rPr>
        <w:t xml:space="preserve">*494]  would be allowed either way. If the local rule's discouraging language is merely hortatory, it is not a "restriction" forbidden by Rule 32.1; but that doesn't matter, because such a rule does not bar the citation in the first place. </w:t>
      </w:r>
      <w:r w:rsidRPr="00A05B50">
        <w:rPr>
          <w:rStyle w:val="TitleChar"/>
          <w:highlight w:val="yellow"/>
        </w:rPr>
        <w:t>If, on the other hand,</w:t>
      </w:r>
      <w:r w:rsidRPr="004C6C5A">
        <w:rPr>
          <w:rStyle w:val="TitleChar"/>
        </w:rPr>
        <w:t xml:space="preserve"> the</w:t>
      </w:r>
      <w:r w:rsidRPr="00F7631A">
        <w:rPr>
          <w:sz w:val="14"/>
        </w:rPr>
        <w:t xml:space="preserve"> local rule's </w:t>
      </w:r>
      <w:r w:rsidRPr="00A05B50">
        <w:rPr>
          <w:rStyle w:val="TitleChar"/>
          <w:highlight w:val="yellow"/>
        </w:rPr>
        <w:t xml:space="preserve">language has </w:t>
      </w:r>
      <w:r w:rsidRPr="00A05B50">
        <w:rPr>
          <w:rStyle w:val="Emphasis"/>
          <w:highlight w:val="yellow"/>
        </w:rPr>
        <w:t>bite</w:t>
      </w:r>
      <w:r w:rsidRPr="00A05B50">
        <w:rPr>
          <w:rStyle w:val="TitleChar"/>
          <w:highlight w:val="yellow"/>
        </w:rPr>
        <w:t xml:space="preserve"> and </w:t>
      </w:r>
      <w:r w:rsidRPr="00A05B50">
        <w:rPr>
          <w:rStyle w:val="Emphasis"/>
          <w:highlight w:val="yellow"/>
        </w:rPr>
        <w:t>is a "restriction,"</w:t>
      </w:r>
      <w:r w:rsidRPr="00A05B50">
        <w:rPr>
          <w:rStyle w:val="TitleChar"/>
          <w:highlight w:val="yellow"/>
        </w:rPr>
        <w:t xml:space="preserve"> then Rule</w:t>
      </w:r>
      <w:r w:rsidRPr="004C6C5A">
        <w:rPr>
          <w:rStyle w:val="TitleChar"/>
        </w:rPr>
        <w:t xml:space="preserve"> 32.1 </w:t>
      </w:r>
      <w:r w:rsidRPr="00A05B50">
        <w:rPr>
          <w:rStyle w:val="TitleChar"/>
          <w:highlight w:val="yellow"/>
        </w:rPr>
        <w:t>strikes it down</w:t>
      </w:r>
      <w:r w:rsidRPr="00F7631A">
        <w:rPr>
          <w:sz w:val="14"/>
        </w:rPr>
        <w:t>, and again the citation is permitted.</w:t>
      </w:r>
    </w:p>
    <w:p w:rsidR="005E6DCF" w:rsidRPr="00F7631A" w:rsidRDefault="005E6DCF" w:rsidP="005E6DCF">
      <w:pPr>
        <w:rPr>
          <w:sz w:val="14"/>
        </w:rPr>
      </w:pPr>
      <w:r w:rsidRPr="00F7631A">
        <w:rPr>
          <w:sz w:val="14"/>
        </w:rPr>
        <w:t>2. What Difference Does It Make Whether Discouraging Words Are "Restrictions"?</w:t>
      </w:r>
    </w:p>
    <w:p w:rsidR="005E6DCF" w:rsidRPr="00F7631A" w:rsidRDefault="005E6DCF" w:rsidP="005E6DCF">
      <w:pPr>
        <w:rPr>
          <w:sz w:val="14"/>
        </w:rPr>
      </w:pPr>
      <w:r w:rsidRPr="00F7631A">
        <w:rPr>
          <w:sz w:val="14"/>
        </w:rPr>
        <w:t xml:space="preserve">There is one live question, however, that would turn on whether a local rule's discouraging language constituted a "restriction" on citation. If the language was a restriction, it would be condemned by Rule 32.1 132 and so presumably would have to be removed from the local circuit rule. </w:t>
      </w:r>
      <w:r w:rsidRPr="00A05B50">
        <w:rPr>
          <w:rStyle w:val="TitleChar"/>
          <w:highlight w:val="yellow"/>
        </w:rPr>
        <w:t>Each</w:t>
      </w:r>
      <w:r w:rsidRPr="00F7631A">
        <w:rPr>
          <w:sz w:val="14"/>
        </w:rPr>
        <w:t xml:space="preserve"> circuit's </w:t>
      </w:r>
      <w:r w:rsidRPr="00A05B50">
        <w:rPr>
          <w:rStyle w:val="TitleChar"/>
          <w:highlight w:val="yellow"/>
        </w:rPr>
        <w:t>rule</w:t>
      </w:r>
      <w:r w:rsidRPr="004C6C5A">
        <w:rPr>
          <w:rStyle w:val="TitleChar"/>
        </w:rPr>
        <w:t xml:space="preserve"> thus </w:t>
      </w:r>
      <w:r w:rsidRPr="00A05B50">
        <w:rPr>
          <w:rStyle w:val="TitleChar"/>
          <w:highlight w:val="yellow"/>
        </w:rPr>
        <w:t>would</w:t>
      </w:r>
      <w:r w:rsidRPr="004C6C5A">
        <w:rPr>
          <w:rStyle w:val="TitleChar"/>
        </w:rPr>
        <w:t xml:space="preserve"> have to </w:t>
      </w:r>
      <w:r w:rsidRPr="00A05B50">
        <w:rPr>
          <w:rStyle w:val="TitleChar"/>
          <w:highlight w:val="yellow"/>
        </w:rPr>
        <w:t>be parsed to determine whether</w:t>
      </w:r>
      <w:r w:rsidRPr="004C6C5A">
        <w:rPr>
          <w:rStyle w:val="TitleChar"/>
        </w:rPr>
        <w:t xml:space="preserve"> </w:t>
      </w:r>
      <w:proofErr w:type="spellStart"/>
      <w:r w:rsidRPr="004C6C5A">
        <w:rPr>
          <w:rStyle w:val="TitleChar"/>
        </w:rPr>
        <w:t>its</w:t>
      </w:r>
      <w:proofErr w:type="spellEnd"/>
      <w:r w:rsidRPr="004C6C5A">
        <w:rPr>
          <w:rStyle w:val="TitleChar"/>
        </w:rPr>
        <w:t xml:space="preserve"> discouraging </w:t>
      </w:r>
      <w:r w:rsidRPr="00A05B50">
        <w:rPr>
          <w:rStyle w:val="TitleChar"/>
          <w:highlight w:val="yellow"/>
        </w:rPr>
        <w:t xml:space="preserve">words were </w:t>
      </w:r>
      <w:r w:rsidRPr="00A05B50">
        <w:rPr>
          <w:rStyle w:val="Emphasis"/>
          <w:highlight w:val="yellow"/>
        </w:rPr>
        <w:t>purely hortatory</w:t>
      </w:r>
      <w:r w:rsidRPr="00A05B50">
        <w:rPr>
          <w:rStyle w:val="TitleChar"/>
          <w:highlight w:val="yellow"/>
        </w:rPr>
        <w:t xml:space="preserve"> or </w:t>
      </w:r>
      <w:r w:rsidRPr="00A05B50">
        <w:rPr>
          <w:rStyle w:val="Emphasis"/>
          <w:highlight w:val="yellow"/>
        </w:rPr>
        <w:t>legally enforceable</w:t>
      </w:r>
      <w:r w:rsidRPr="00F7631A">
        <w:rPr>
          <w:sz w:val="14"/>
        </w:rPr>
        <w:t xml:space="preserve">; and each circuit thus would have to decide - subject to review by the Judicial Conference? - </w:t>
      </w:r>
      <w:proofErr w:type="gramStart"/>
      <w:r w:rsidRPr="00F7631A">
        <w:rPr>
          <w:sz w:val="14"/>
        </w:rPr>
        <w:t>which</w:t>
      </w:r>
      <w:proofErr w:type="gramEnd"/>
      <w:r w:rsidRPr="00F7631A">
        <w:rPr>
          <w:sz w:val="14"/>
        </w:rPr>
        <w:t xml:space="preserve"> of its discouraging words it could keep.</w:t>
      </w:r>
    </w:p>
    <w:p w:rsidR="005E6DCF" w:rsidRPr="00065929" w:rsidRDefault="005E6DCF" w:rsidP="00DB0251">
      <w:pPr>
        <w:pStyle w:val="Heading4"/>
        <w:rPr>
          <w:u w:val="single"/>
        </w:rPr>
      </w:pPr>
      <w:r>
        <w:lastRenderedPageBreak/>
        <w:t xml:space="preserve">“Restrictions” mean </w:t>
      </w:r>
      <w:r>
        <w:rPr>
          <w:u w:val="single"/>
        </w:rPr>
        <w:t>regulation</w:t>
      </w:r>
    </w:p>
    <w:p w:rsidR="005E6DCF" w:rsidRPr="00175877" w:rsidRDefault="005E6DCF" w:rsidP="005E6DCF">
      <w:r w:rsidRPr="00175877">
        <w:rPr>
          <w:b/>
          <w:bCs/>
          <w:iCs/>
        </w:rPr>
        <w:t>Words and Phrases 7</w:t>
      </w:r>
      <w:r w:rsidRPr="00175877">
        <w:t xml:space="preserve"> (37A W&amp;P, p. 406)</w:t>
      </w:r>
    </w:p>
    <w:p w:rsidR="005E6DCF" w:rsidRPr="001A41C5" w:rsidRDefault="005E6DCF" w:rsidP="005E6DCF">
      <w:pPr>
        <w:rPr>
          <w:sz w:val="16"/>
        </w:rPr>
      </w:pPr>
      <w:r w:rsidRPr="009B6470">
        <w:rPr>
          <w:sz w:val="16"/>
        </w:rPr>
        <w:t xml:space="preserve">N.H. 1938. As used in statute giving towns power to “regulate and restrict” buildings by zoning regulations, </w:t>
      </w:r>
      <w:r w:rsidRPr="00175877">
        <w:rPr>
          <w:rStyle w:val="TitleChar"/>
        </w:rPr>
        <w:t xml:space="preserve">“regulation” is </w:t>
      </w:r>
      <w:r w:rsidRPr="00065929">
        <w:rPr>
          <w:rStyle w:val="Emphasis"/>
        </w:rPr>
        <w:t>synonymous</w:t>
      </w:r>
      <w:r w:rsidRPr="00175877">
        <w:rPr>
          <w:rStyle w:val="TitleChar"/>
        </w:rPr>
        <w:t xml:space="preserve"> with “restrict” and “restrictions” are embraced in “regulations.”</w:t>
      </w:r>
      <w:r w:rsidRPr="009B6470">
        <w:rPr>
          <w:sz w:val="16"/>
        </w:rPr>
        <w:t xml:space="preserve"> </w:t>
      </w:r>
      <w:proofErr w:type="spellStart"/>
      <w:r w:rsidRPr="009B6470">
        <w:rPr>
          <w:sz w:val="16"/>
        </w:rPr>
        <w:t>Pub.Laws</w:t>
      </w:r>
      <w:proofErr w:type="spellEnd"/>
      <w:r w:rsidRPr="009B6470">
        <w:rPr>
          <w:sz w:val="16"/>
        </w:rPr>
        <w:t xml:space="preserve"> 1926, c. 42, 48—53.—Stone v. Cray, 200 A. 517, 89 N.H. 483.—Zoning 9.</w:t>
      </w:r>
    </w:p>
    <w:p w:rsidR="005E6DCF" w:rsidRPr="00065929" w:rsidRDefault="005E6DCF" w:rsidP="00DB0251">
      <w:pPr>
        <w:pStyle w:val="Heading4"/>
      </w:pPr>
      <w:r>
        <w:t xml:space="preserve">That </w:t>
      </w:r>
      <w:r>
        <w:rPr>
          <w:u w:val="single"/>
        </w:rPr>
        <w:t>excludes</w:t>
      </w:r>
      <w:r>
        <w:t xml:space="preserve"> non-binding guidance</w:t>
      </w:r>
    </w:p>
    <w:p w:rsidR="005E6DCF" w:rsidRDefault="005E6DCF" w:rsidP="005E6DCF">
      <w:proofErr w:type="spellStart"/>
      <w:r w:rsidRPr="00065929">
        <w:rPr>
          <w:rStyle w:val="Style13ptBold"/>
        </w:rPr>
        <w:t>Pfister</w:t>
      </w:r>
      <w:proofErr w:type="spellEnd"/>
      <w:r w:rsidRPr="00065929">
        <w:rPr>
          <w:rStyle w:val="Style13ptBold"/>
        </w:rPr>
        <w:t xml:space="preserve"> 10</w:t>
      </w:r>
      <w:r>
        <w:t xml:space="preserve"> (Kara, DOI, Office of the Solicitor, Twin Cities, “Policy Making 101”, 4-29, http://www.bie.edu/cs/groups/xbie/documents/text/idc-008058.pdf)</w:t>
      </w:r>
    </w:p>
    <w:p w:rsidR="005E6DCF" w:rsidRPr="00065929" w:rsidRDefault="005E6DCF" w:rsidP="005E6DCF">
      <w:pPr>
        <w:rPr>
          <w:rStyle w:val="TitleChar"/>
        </w:rPr>
      </w:pPr>
      <w:r w:rsidRPr="00065929">
        <w:rPr>
          <w:sz w:val="16"/>
        </w:rPr>
        <w:t xml:space="preserve">In general, </w:t>
      </w:r>
      <w:r w:rsidRPr="00065929">
        <w:rPr>
          <w:rStyle w:val="TitleChar"/>
        </w:rPr>
        <w:t>there are two types</w:t>
      </w:r>
      <w:r w:rsidRPr="00065929">
        <w:rPr>
          <w:rStyle w:val="TitleChar"/>
          <w:sz w:val="12"/>
          <w:u w:val="none"/>
        </w:rPr>
        <w:t>¶</w:t>
      </w:r>
      <w:r w:rsidRPr="00065929">
        <w:rPr>
          <w:rStyle w:val="TitleChar"/>
        </w:rPr>
        <w:t xml:space="preserve"> of</w:t>
      </w:r>
      <w:r w:rsidRPr="00065929">
        <w:rPr>
          <w:sz w:val="16"/>
        </w:rPr>
        <w:t xml:space="preserve"> agency </w:t>
      </w:r>
      <w:r w:rsidRPr="00065929">
        <w:rPr>
          <w:rStyle w:val="TitleChar"/>
        </w:rPr>
        <w:t>policy that impact</w:t>
      </w:r>
      <w:r w:rsidRPr="00065929">
        <w:rPr>
          <w:sz w:val="16"/>
        </w:rPr>
        <w:t xml:space="preserve"> members of </w:t>
      </w:r>
      <w:r w:rsidRPr="00065929">
        <w:rPr>
          <w:rStyle w:val="TitleChar"/>
        </w:rPr>
        <w:t>the public:</w:t>
      </w:r>
    </w:p>
    <w:p w:rsidR="005E6DCF" w:rsidRPr="00065929" w:rsidRDefault="005E6DCF" w:rsidP="005E6DCF">
      <w:pPr>
        <w:rPr>
          <w:rStyle w:val="TitleChar"/>
        </w:rPr>
      </w:pPr>
      <w:proofErr w:type="gramStart"/>
      <w:r w:rsidRPr="00065929">
        <w:rPr>
          <w:rStyle w:val="Emphasis"/>
        </w:rPr>
        <w:t>Regulations</w:t>
      </w:r>
      <w:r w:rsidRPr="00065929">
        <w:rPr>
          <w:rStyle w:val="TitleChar"/>
        </w:rPr>
        <w:t xml:space="preserve"> and </w:t>
      </w:r>
      <w:r w:rsidRPr="00065929">
        <w:rPr>
          <w:rStyle w:val="Emphasis"/>
        </w:rPr>
        <w:t>Guidance</w:t>
      </w:r>
      <w:r w:rsidRPr="00065929">
        <w:rPr>
          <w:rStyle w:val="TitleChar"/>
        </w:rPr>
        <w:t>.</w:t>
      </w:r>
      <w:proofErr w:type="gramEnd"/>
    </w:p>
    <w:p w:rsidR="005E6DCF" w:rsidRPr="00065929" w:rsidRDefault="005E6DCF" w:rsidP="005E6DCF">
      <w:pPr>
        <w:rPr>
          <w:rStyle w:val="TitleChar"/>
        </w:rPr>
      </w:pPr>
      <w:r>
        <w:t>◦</w:t>
      </w:r>
      <w:r w:rsidRPr="00065929">
        <w:rPr>
          <w:rStyle w:val="TitleChar"/>
        </w:rPr>
        <w:t xml:space="preserve">Regulations are </w:t>
      </w:r>
      <w:r w:rsidRPr="00065929">
        <w:rPr>
          <w:rStyle w:val="Emphasis"/>
        </w:rPr>
        <w:t>legally binding</w:t>
      </w:r>
      <w:r w:rsidRPr="00065929">
        <w:rPr>
          <w:rStyle w:val="TitleChar"/>
        </w:rPr>
        <w:t>.</w:t>
      </w:r>
    </w:p>
    <w:p w:rsidR="005E6DCF" w:rsidRPr="00065929" w:rsidRDefault="005E6DCF" w:rsidP="005E6DCF">
      <w:pPr>
        <w:rPr>
          <w:rStyle w:val="TitleChar"/>
        </w:rPr>
      </w:pPr>
      <w:r>
        <w:t xml:space="preserve">◦ </w:t>
      </w:r>
      <w:r w:rsidRPr="00065929">
        <w:rPr>
          <w:rStyle w:val="TitleChar"/>
        </w:rPr>
        <w:t xml:space="preserve">Guidance is </w:t>
      </w:r>
      <w:r w:rsidRPr="00065929">
        <w:rPr>
          <w:rStyle w:val="Emphasis"/>
        </w:rPr>
        <w:t>non-binding</w:t>
      </w:r>
      <w:r w:rsidRPr="00065929">
        <w:rPr>
          <w:rStyle w:val="TitleChar"/>
        </w:rPr>
        <w:t>.</w:t>
      </w:r>
    </w:p>
    <w:p w:rsidR="005E6DCF" w:rsidRDefault="005E6DCF" w:rsidP="00DB0251">
      <w:pPr>
        <w:pStyle w:val="Heading4"/>
      </w:pPr>
      <w:r>
        <w:t>Recommendations aren’t “restrictions”</w:t>
      </w:r>
    </w:p>
    <w:p w:rsidR="005E6DCF" w:rsidRPr="0005001A" w:rsidRDefault="005E6DCF" w:rsidP="005E6DCF">
      <w:proofErr w:type="spellStart"/>
      <w:r w:rsidRPr="0005001A">
        <w:rPr>
          <w:rStyle w:val="Style13ptBold"/>
        </w:rPr>
        <w:t>Chasanow</w:t>
      </w:r>
      <w:proofErr w:type="spellEnd"/>
      <w:r w:rsidRPr="0005001A">
        <w:rPr>
          <w:rStyle w:val="Style13ptBold"/>
        </w:rPr>
        <w:t xml:space="preserve"> 11</w:t>
      </w:r>
      <w:r>
        <w:t xml:space="preserve"> (Deborah K., United States District Judge, “Young v. United Parcel Service, Inc.”, 2-14, 2011 U.S. Dist. LEXIS 14266, Lexis)</w:t>
      </w:r>
    </w:p>
    <w:p w:rsidR="005E6DCF" w:rsidRPr="0005001A" w:rsidRDefault="005E6DCF" w:rsidP="005E6DCF">
      <w:pPr>
        <w:rPr>
          <w:sz w:val="16"/>
        </w:rPr>
      </w:pPr>
      <w:r w:rsidRPr="0005001A">
        <w:rPr>
          <w:sz w:val="16"/>
        </w:rPr>
        <w:t xml:space="preserve">Young had another checkup appointment on October 11, 2006 with nurse midwife Cynthia Shawl. (Young Dep., at 156). Following an "encouraging appointment" (Young Dep., at 157), Shawl released Young "without limitations" (ECF No. 76-12 </w:t>
      </w:r>
      <w:r w:rsidRPr="0005001A">
        <w:rPr>
          <w:sz w:val="12"/>
        </w:rPr>
        <w:t>¶</w:t>
      </w:r>
      <w:r w:rsidRPr="0005001A">
        <w:rPr>
          <w:sz w:val="16"/>
        </w:rPr>
        <w:t xml:space="preserve"> 2). Nonetheless, Shawl wrote a note stating: "Due to her pregnancy </w:t>
      </w:r>
      <w:r w:rsidRPr="0005001A">
        <w:rPr>
          <w:rStyle w:val="TitleChar"/>
        </w:rPr>
        <w:t>it is recommended that she not lift more than 20 pounds</w:t>
      </w:r>
      <w:r w:rsidRPr="0005001A">
        <w:rPr>
          <w:sz w:val="16"/>
        </w:rPr>
        <w:t xml:space="preserve">." </w:t>
      </w:r>
      <w:proofErr w:type="gramStart"/>
      <w:r w:rsidRPr="0005001A">
        <w:rPr>
          <w:sz w:val="16"/>
        </w:rPr>
        <w:t xml:space="preserve">(ECF Nos. 76-12 </w:t>
      </w:r>
      <w:r w:rsidRPr="0005001A">
        <w:rPr>
          <w:sz w:val="12"/>
        </w:rPr>
        <w:t>¶</w:t>
      </w:r>
      <w:r w:rsidRPr="0005001A">
        <w:rPr>
          <w:sz w:val="16"/>
        </w:rPr>
        <w:t xml:space="preserve"> 3; 60-13, at 1).</w:t>
      </w:r>
      <w:proofErr w:type="gramEnd"/>
      <w:r w:rsidRPr="0005001A">
        <w:rPr>
          <w:sz w:val="16"/>
        </w:rPr>
        <w:t xml:space="preserve"> Shawl did not </w:t>
      </w:r>
      <w:proofErr w:type="gramStart"/>
      <w:r w:rsidRPr="0005001A">
        <w:rPr>
          <w:sz w:val="16"/>
        </w:rPr>
        <w:t>normally  [</w:t>
      </w:r>
      <w:proofErr w:type="gramEnd"/>
      <w:r w:rsidRPr="0005001A">
        <w:rPr>
          <w:sz w:val="16"/>
        </w:rPr>
        <w:t xml:space="preserve">*14] write such notes, but "wrote this note only because Ms. Young told me she needed a letter for work stating her restrictions." </w:t>
      </w:r>
      <w:proofErr w:type="gramStart"/>
      <w:r w:rsidRPr="0005001A">
        <w:rPr>
          <w:sz w:val="16"/>
        </w:rPr>
        <w:t xml:space="preserve">(ECF No. 76-12 </w:t>
      </w:r>
      <w:r w:rsidRPr="0005001A">
        <w:rPr>
          <w:sz w:val="12"/>
        </w:rPr>
        <w:t>¶</w:t>
      </w:r>
      <w:r w:rsidRPr="0005001A">
        <w:rPr>
          <w:sz w:val="16"/>
        </w:rPr>
        <w:t xml:space="preserve"> 4).</w:t>
      </w:r>
      <w:proofErr w:type="gramEnd"/>
      <w:r w:rsidRPr="0005001A">
        <w:rPr>
          <w:sz w:val="16"/>
        </w:rPr>
        <w:t xml:space="preserve"> </w:t>
      </w:r>
      <w:r w:rsidRPr="0005001A">
        <w:rPr>
          <w:rStyle w:val="TitleChar"/>
        </w:rPr>
        <w:t xml:space="preserve">Her letter did </w:t>
      </w:r>
      <w:r w:rsidRPr="0005001A">
        <w:rPr>
          <w:rStyle w:val="Emphasis"/>
        </w:rPr>
        <w:t>not include the word "restriction"</w:t>
      </w:r>
      <w:r w:rsidRPr="0005001A">
        <w:rPr>
          <w:rStyle w:val="TitleChar"/>
        </w:rPr>
        <w:t xml:space="preserve"> because</w:t>
      </w:r>
      <w:r w:rsidRPr="0005001A">
        <w:rPr>
          <w:sz w:val="16"/>
        </w:rPr>
        <w:t xml:space="preserve"> she felt </w:t>
      </w:r>
      <w:r w:rsidRPr="0005001A">
        <w:rPr>
          <w:rStyle w:val="TitleChar"/>
        </w:rPr>
        <w:t xml:space="preserve">she "was making </w:t>
      </w:r>
      <w:r w:rsidRPr="0005001A">
        <w:rPr>
          <w:rStyle w:val="Emphasis"/>
        </w:rPr>
        <w:t>only a recommendation</w:t>
      </w:r>
      <w:r w:rsidRPr="0005001A">
        <w:rPr>
          <w:sz w:val="16"/>
        </w:rPr>
        <w:t xml:space="preserve">." </w:t>
      </w:r>
      <w:proofErr w:type="gramStart"/>
      <w:r w:rsidRPr="0005001A">
        <w:rPr>
          <w:sz w:val="16"/>
        </w:rPr>
        <w:t xml:space="preserve">(ECF No. 76-12 </w:t>
      </w:r>
      <w:r w:rsidRPr="0005001A">
        <w:rPr>
          <w:sz w:val="12"/>
        </w:rPr>
        <w:t>¶</w:t>
      </w:r>
      <w:r w:rsidRPr="0005001A">
        <w:rPr>
          <w:sz w:val="16"/>
        </w:rPr>
        <w:t xml:space="preserve"> 4).</w:t>
      </w:r>
      <w:proofErr w:type="gramEnd"/>
    </w:p>
    <w:p w:rsidR="00532DAD" w:rsidRDefault="005E6DCF" w:rsidP="005E6DCF">
      <w:pPr>
        <w:pStyle w:val="Heading3"/>
      </w:pPr>
      <w:r>
        <w:lastRenderedPageBreak/>
        <w:t>Restriction---Violation---Government</w:t>
      </w:r>
    </w:p>
    <w:p w:rsidR="005E6DCF" w:rsidRPr="00032D93" w:rsidRDefault="005E6DCF" w:rsidP="00DB0251">
      <w:pPr>
        <w:pStyle w:val="Heading4"/>
        <w:rPr>
          <w:u w:val="single"/>
        </w:rPr>
      </w:pPr>
      <w:r>
        <w:t xml:space="preserve">“Restriction” must be created by authorities with </w:t>
      </w:r>
      <w:r>
        <w:rPr>
          <w:u w:val="single"/>
        </w:rPr>
        <w:t>statutory powers</w:t>
      </w:r>
    </w:p>
    <w:p w:rsidR="005E6DCF" w:rsidRDefault="005E6DCF" w:rsidP="005E6DCF">
      <w:r w:rsidRPr="00E92B10">
        <w:rPr>
          <w:rStyle w:val="Style13ptBold"/>
        </w:rPr>
        <w:t>Rees 10</w:t>
      </w:r>
      <w:r>
        <w:t xml:space="preserve"> (Neil, Chair – Victorian Law Reform Commission and Professor of Law – University of Newcastle, “Chapter 6 – Purpose and Nature of Covenants”, Easements and Covenants, 12-17, http://www.lawreform.vic.gov.au/sites/default/files/EandC_Final_Report_ch_6.pdf)</w:t>
      </w:r>
    </w:p>
    <w:p w:rsidR="005E6DCF" w:rsidRPr="005E6DCF" w:rsidRDefault="005E6DCF" w:rsidP="005E6DCF">
      <w:pPr>
        <w:rPr>
          <w:szCs w:val="20"/>
        </w:rPr>
      </w:pPr>
      <w:r w:rsidRPr="005E6DCF">
        <w:rPr>
          <w:szCs w:val="20"/>
        </w:rPr>
        <w:t xml:space="preserve">31. A </w:t>
      </w:r>
      <w:r w:rsidRPr="005E6DCF">
        <w:rPr>
          <w:rStyle w:val="TitleChar"/>
          <w:szCs w:val="20"/>
          <w:highlight w:val="yellow"/>
        </w:rPr>
        <w:t>restriction</w:t>
      </w:r>
      <w:r w:rsidRPr="005E6DCF">
        <w:rPr>
          <w:szCs w:val="20"/>
        </w:rPr>
        <w:t xml:space="preserve"> created by section 24(2</w:t>
      </w:r>
      <w:proofErr w:type="gramStart"/>
      <w:r w:rsidRPr="005E6DCF">
        <w:rPr>
          <w:szCs w:val="20"/>
        </w:rPr>
        <w:t>)(</w:t>
      </w:r>
      <w:proofErr w:type="gramEnd"/>
      <w:r w:rsidRPr="005E6DCF">
        <w:rPr>
          <w:szCs w:val="20"/>
        </w:rPr>
        <w:t xml:space="preserve">d) of the Subdivision Act 1988 (Vic) </w:t>
      </w:r>
      <w:r w:rsidRPr="005E6DCF">
        <w:rPr>
          <w:rStyle w:val="TitleChar"/>
          <w:szCs w:val="20"/>
          <w:highlight w:val="yellow"/>
        </w:rPr>
        <w:t xml:space="preserve">should be </w:t>
      </w:r>
      <w:r w:rsidRPr="005E6DCF">
        <w:rPr>
          <w:rStyle w:val="Emphasis"/>
          <w:szCs w:val="20"/>
          <w:highlight w:val="yellow"/>
        </w:rPr>
        <w:t>defined</w:t>
      </w:r>
      <w:r w:rsidRPr="005E6DCF">
        <w:rPr>
          <w:rStyle w:val="TitleChar"/>
          <w:szCs w:val="20"/>
          <w:highlight w:val="yellow"/>
        </w:rPr>
        <w:t xml:space="preserve"> as</w:t>
      </w:r>
      <w:r w:rsidRPr="005E6DCF">
        <w:rPr>
          <w:rStyle w:val="TitleChar"/>
          <w:szCs w:val="20"/>
        </w:rPr>
        <w:t xml:space="preserve"> a restriction that is </w:t>
      </w:r>
      <w:r w:rsidRPr="005E6DCF">
        <w:rPr>
          <w:rStyle w:val="TitleChar"/>
          <w:szCs w:val="20"/>
          <w:highlight w:val="yellow"/>
        </w:rPr>
        <w:t>required by</w:t>
      </w:r>
      <w:r w:rsidRPr="005E6DCF">
        <w:rPr>
          <w:rStyle w:val="TitleChar"/>
          <w:szCs w:val="20"/>
        </w:rPr>
        <w:t xml:space="preserve"> a</w:t>
      </w:r>
      <w:r w:rsidRPr="005E6DCF">
        <w:rPr>
          <w:szCs w:val="20"/>
        </w:rPr>
        <w:t xml:space="preserve"> responsible </w:t>
      </w:r>
      <w:r w:rsidRPr="005E6DCF">
        <w:rPr>
          <w:rStyle w:val="Emphasis"/>
          <w:szCs w:val="20"/>
          <w:highlight w:val="yellow"/>
        </w:rPr>
        <w:t>authority</w:t>
      </w:r>
      <w:r w:rsidRPr="005E6DCF">
        <w:rPr>
          <w:szCs w:val="20"/>
        </w:rPr>
        <w:t xml:space="preserve"> or a referral authority </w:t>
      </w:r>
      <w:r w:rsidRPr="005E6DCF">
        <w:rPr>
          <w:rStyle w:val="TitleChar"/>
          <w:szCs w:val="20"/>
          <w:highlight w:val="yellow"/>
        </w:rPr>
        <w:t>in</w:t>
      </w:r>
      <w:r w:rsidRPr="005E6DCF">
        <w:rPr>
          <w:rStyle w:val="TitleChar"/>
          <w:szCs w:val="20"/>
        </w:rPr>
        <w:t xml:space="preserve"> the </w:t>
      </w:r>
      <w:r w:rsidRPr="005E6DCF">
        <w:rPr>
          <w:rStyle w:val="TitleChar"/>
          <w:szCs w:val="20"/>
          <w:highlight w:val="yellow"/>
        </w:rPr>
        <w:t>exercise of</w:t>
      </w:r>
      <w:r w:rsidRPr="005E6DCF">
        <w:rPr>
          <w:rStyle w:val="TitleChar"/>
          <w:szCs w:val="20"/>
        </w:rPr>
        <w:t xml:space="preserve"> its </w:t>
      </w:r>
      <w:r w:rsidRPr="005E6DCF">
        <w:rPr>
          <w:rStyle w:val="Emphasis"/>
          <w:szCs w:val="20"/>
          <w:highlight w:val="yellow"/>
        </w:rPr>
        <w:t>statutory powers</w:t>
      </w:r>
      <w:r w:rsidRPr="005E6DCF">
        <w:rPr>
          <w:szCs w:val="20"/>
        </w:rPr>
        <w:t>.</w:t>
      </w:r>
    </w:p>
    <w:p w:rsidR="005E6DCF" w:rsidRPr="00817393" w:rsidRDefault="005E6DCF" w:rsidP="00DB0251">
      <w:pPr>
        <w:pStyle w:val="Heading4"/>
      </w:pPr>
      <w:r>
        <w:t xml:space="preserve">Only </w:t>
      </w:r>
      <w:r>
        <w:rPr>
          <w:u w:val="single"/>
        </w:rPr>
        <w:t>governmental</w:t>
      </w:r>
      <w:r>
        <w:t xml:space="preserve"> “restrictions” are topical --- privately-created limitations are </w:t>
      </w:r>
      <w:r>
        <w:rPr>
          <w:u w:val="single"/>
        </w:rPr>
        <w:t>restrictive covenants</w:t>
      </w:r>
    </w:p>
    <w:p w:rsidR="005E6DCF" w:rsidRPr="00E92B10" w:rsidRDefault="005E6DCF" w:rsidP="005E6DCF">
      <w:r w:rsidRPr="00E92B10">
        <w:rPr>
          <w:rStyle w:val="Style13ptBold"/>
        </w:rPr>
        <w:t>Rees 10</w:t>
      </w:r>
      <w:r>
        <w:t xml:space="preserve"> (Neil, Chair – Victorian Law Reform Commission and Professor of Law – University of Newcastle, “Chapter 6 – Purpose and Nature of Covenants”, Easements and Covenants, 12-17, http://www.lawreform.vic.gov.au/sites/default/files/EandC_Final_Report_ch_6.pdf)</w:t>
      </w:r>
    </w:p>
    <w:p w:rsidR="005E6DCF" w:rsidRPr="005E6DCF" w:rsidRDefault="005E6DCF" w:rsidP="005E6DCF">
      <w:pPr>
        <w:rPr>
          <w:szCs w:val="20"/>
        </w:rPr>
      </w:pPr>
      <w:r w:rsidRPr="005E6DCF">
        <w:rPr>
          <w:szCs w:val="20"/>
        </w:rPr>
        <w:t>Restrictions</w:t>
      </w:r>
    </w:p>
    <w:p w:rsidR="005E6DCF" w:rsidRPr="005E6DCF" w:rsidRDefault="005E6DCF" w:rsidP="005E6DCF">
      <w:pPr>
        <w:rPr>
          <w:szCs w:val="20"/>
        </w:rPr>
      </w:pPr>
      <w:r w:rsidRPr="005E6DCF">
        <w:rPr>
          <w:szCs w:val="20"/>
        </w:rPr>
        <w:t xml:space="preserve">6.32 </w:t>
      </w:r>
      <w:r w:rsidRPr="005E6DCF">
        <w:rPr>
          <w:rStyle w:val="TitleChar"/>
          <w:szCs w:val="20"/>
          <w:highlight w:val="yellow"/>
        </w:rPr>
        <w:t>The term ‘restriction’ is</w:t>
      </w:r>
      <w:r w:rsidRPr="005E6DCF">
        <w:rPr>
          <w:rStyle w:val="TitleChar"/>
          <w:szCs w:val="20"/>
        </w:rPr>
        <w:t xml:space="preserve"> sometimes </w:t>
      </w:r>
      <w:r w:rsidRPr="005E6DCF">
        <w:rPr>
          <w:rStyle w:val="TitleChar"/>
          <w:szCs w:val="20"/>
          <w:highlight w:val="yellow"/>
        </w:rPr>
        <w:t>used in a functional sense, to mean</w:t>
      </w:r>
      <w:r w:rsidRPr="005E6DCF">
        <w:rPr>
          <w:rStyle w:val="TitleChar"/>
          <w:szCs w:val="20"/>
        </w:rPr>
        <w:t xml:space="preserve"> the effect¶ of </w:t>
      </w:r>
      <w:r w:rsidRPr="005E6DCF">
        <w:rPr>
          <w:rStyle w:val="TitleChar"/>
          <w:szCs w:val="20"/>
          <w:highlight w:val="yellow"/>
        </w:rPr>
        <w:t xml:space="preserve">any </w:t>
      </w:r>
      <w:r w:rsidRPr="005E6DCF">
        <w:rPr>
          <w:rStyle w:val="Emphasis"/>
          <w:szCs w:val="20"/>
          <w:highlight w:val="yellow"/>
        </w:rPr>
        <w:t>legal instrument</w:t>
      </w:r>
      <w:r w:rsidRPr="005E6DCF">
        <w:rPr>
          <w:szCs w:val="20"/>
        </w:rPr>
        <w:t xml:space="preserve"> (such as a transfer, plan or statutory agreement) </w:t>
      </w:r>
      <w:r w:rsidRPr="005E6DCF">
        <w:rPr>
          <w:rStyle w:val="TitleChar"/>
          <w:szCs w:val="20"/>
        </w:rPr>
        <w:t>that¶ imposes a specific restriction on the use of a lot</w:t>
      </w:r>
      <w:r w:rsidRPr="005E6DCF">
        <w:rPr>
          <w:szCs w:val="20"/>
        </w:rPr>
        <w:t>. Sometimes it is used to mean the¶ instrument itself. For the sake of clarity, we use the term in its functional sense.30</w:t>
      </w:r>
    </w:p>
    <w:p w:rsidR="005E6DCF" w:rsidRPr="005E6DCF" w:rsidRDefault="005E6DCF" w:rsidP="005E6DCF">
      <w:pPr>
        <w:rPr>
          <w:szCs w:val="20"/>
        </w:rPr>
      </w:pPr>
      <w:r w:rsidRPr="005E6DCF">
        <w:rPr>
          <w:szCs w:val="20"/>
        </w:rPr>
        <w:t xml:space="preserve">6.33 </w:t>
      </w:r>
      <w:r w:rsidRPr="005E6DCF">
        <w:rPr>
          <w:rStyle w:val="TitleChar"/>
          <w:szCs w:val="20"/>
        </w:rPr>
        <w:t>‘Restriction’ has no fixed meaning in legislation. Its meaning depends on the context</w:t>
      </w:r>
      <w:r w:rsidRPr="005E6DCF">
        <w:rPr>
          <w:szCs w:val="20"/>
        </w:rPr>
        <w:t>. The Subdivision Act contains a definition but it is inadequate and the¶ related statutes do not assist:</w:t>
      </w:r>
    </w:p>
    <w:p w:rsidR="005E6DCF" w:rsidRPr="005E6DCF" w:rsidRDefault="005E6DCF" w:rsidP="005E6DCF">
      <w:pPr>
        <w:rPr>
          <w:szCs w:val="20"/>
        </w:rPr>
      </w:pPr>
      <w:r w:rsidRPr="005E6DCF">
        <w:rPr>
          <w:szCs w:val="20"/>
        </w:rPr>
        <w:t>• The Subdivision Act defines ‘restriction’ as ‘a restrictive covenant or¶ restriction which can be registered or recorded in the register under the¶ Transfer of Land Act’.31</w:t>
      </w:r>
    </w:p>
    <w:p w:rsidR="005E6DCF" w:rsidRPr="005E6DCF" w:rsidRDefault="005E6DCF" w:rsidP="005E6DCF">
      <w:pPr>
        <w:rPr>
          <w:szCs w:val="20"/>
        </w:rPr>
      </w:pPr>
      <w:r w:rsidRPr="005E6DCF">
        <w:rPr>
          <w:szCs w:val="20"/>
        </w:rPr>
        <w:t>• The Transfer of Land Act provides for the recording of ‘restrictive covenants’¶ only.32 Plans that may include restrictions can be registered, but the¶ restrictions specified in the plans are not recorded.33</w:t>
      </w:r>
    </w:p>
    <w:p w:rsidR="005E6DCF" w:rsidRPr="005E6DCF" w:rsidRDefault="005E6DCF" w:rsidP="005E6DCF">
      <w:pPr>
        <w:rPr>
          <w:szCs w:val="20"/>
        </w:rPr>
      </w:pPr>
      <w:r w:rsidRPr="005E6DCF">
        <w:rPr>
          <w:szCs w:val="20"/>
        </w:rPr>
        <w:t>• Adding to the confusion, the Planning and Environment Act defines¶ ‘registered restrictive covenant’ to mean ‘a restriction within the meaning¶ of the Subdivision Act’.34</w:t>
      </w:r>
    </w:p>
    <w:p w:rsidR="005E6DCF" w:rsidRPr="005E6DCF" w:rsidRDefault="005E6DCF" w:rsidP="005E6DCF">
      <w:pPr>
        <w:rPr>
          <w:szCs w:val="20"/>
        </w:rPr>
      </w:pPr>
      <w:r w:rsidRPr="005E6DCF">
        <w:rPr>
          <w:szCs w:val="20"/>
        </w:rPr>
        <w:t xml:space="preserve">6.34 This ‘circle of definitions’ was the subject of comment by VCAT in Focused Vision¶ Pty Ltd v Nillumbik </w:t>
      </w:r>
      <w:proofErr w:type="gramStart"/>
      <w:r w:rsidRPr="005E6DCF">
        <w:rPr>
          <w:szCs w:val="20"/>
        </w:rPr>
        <w:t>SC :35</w:t>
      </w:r>
      <w:proofErr w:type="gramEnd"/>
    </w:p>
    <w:p w:rsidR="005E6DCF" w:rsidRPr="005E6DCF" w:rsidRDefault="005E6DCF" w:rsidP="005E6DCF">
      <w:pPr>
        <w:rPr>
          <w:szCs w:val="20"/>
        </w:rPr>
      </w:pPr>
      <w:r w:rsidRPr="005E6DCF">
        <w:rPr>
          <w:szCs w:val="20"/>
        </w:rPr>
        <w:t>[I]t is confusing to employ the defined word itself in a definition. The result¶ is that there is no effective definition and no fixed meaning in law of the¶ concept of restriction.36</w:t>
      </w:r>
    </w:p>
    <w:p w:rsidR="005E6DCF" w:rsidRPr="005E6DCF" w:rsidRDefault="005E6DCF" w:rsidP="005E6DCF">
      <w:pPr>
        <w:rPr>
          <w:szCs w:val="20"/>
        </w:rPr>
      </w:pPr>
      <w:r w:rsidRPr="005E6DCF">
        <w:rPr>
          <w:szCs w:val="20"/>
        </w:rPr>
        <w:t>VCAT added that ‘the definitions make clear that the primary, if not exclusive</w:t>
      </w:r>
      <w:proofErr w:type="gramStart"/>
      <w:r w:rsidRPr="005E6DCF">
        <w:rPr>
          <w:szCs w:val="20"/>
        </w:rPr>
        <w:t>,¶</w:t>
      </w:r>
      <w:proofErr w:type="gramEnd"/>
      <w:r w:rsidRPr="005E6DCF">
        <w:rPr>
          <w:szCs w:val="20"/>
        </w:rPr>
        <w:t xml:space="preserve"> meaning of a “restriction” is a “restrictive covenant”’.37</w:t>
      </w:r>
    </w:p>
    <w:p w:rsidR="005E6DCF" w:rsidRPr="005E6DCF" w:rsidRDefault="005E6DCF" w:rsidP="005E6DCF">
      <w:pPr>
        <w:rPr>
          <w:szCs w:val="20"/>
        </w:rPr>
      </w:pPr>
      <w:r w:rsidRPr="005E6DCF">
        <w:rPr>
          <w:szCs w:val="20"/>
        </w:rPr>
        <w:t xml:space="preserve">6.35 In Gray v </w:t>
      </w:r>
      <w:proofErr w:type="spellStart"/>
      <w:r w:rsidRPr="005E6DCF">
        <w:rPr>
          <w:szCs w:val="20"/>
        </w:rPr>
        <w:t>Colac</w:t>
      </w:r>
      <w:proofErr w:type="spellEnd"/>
      <w:r w:rsidRPr="005E6DCF">
        <w:rPr>
          <w:szCs w:val="20"/>
        </w:rPr>
        <w:t xml:space="preserve"> Otway SC, VCAT said </w:t>
      </w:r>
      <w:r w:rsidRPr="005E6DCF">
        <w:rPr>
          <w:rStyle w:val="TitleChar"/>
          <w:szCs w:val="20"/>
          <w:highlight w:val="yellow"/>
        </w:rPr>
        <w:t>‘[a] restriction is a limitation</w:t>
      </w:r>
      <w:r w:rsidRPr="005E6DCF">
        <w:rPr>
          <w:szCs w:val="20"/>
        </w:rPr>
        <w:t xml:space="preserve"> placed on the¶ use or enjoyment of land’.38 VCAT noted that the </w:t>
      </w:r>
      <w:r w:rsidRPr="005E6DCF">
        <w:rPr>
          <w:rStyle w:val="TitleChar"/>
          <w:szCs w:val="20"/>
          <w:highlight w:val="yellow"/>
        </w:rPr>
        <w:t>references</w:t>
      </w:r>
      <w:r w:rsidRPr="005E6DCF">
        <w:rPr>
          <w:rStyle w:val="TitleChar"/>
          <w:szCs w:val="20"/>
        </w:rPr>
        <w:t xml:space="preserve"> to both a ‘restrictive¶ covenant’ and a ‘restriction’</w:t>
      </w:r>
      <w:r w:rsidRPr="005E6DCF">
        <w:rPr>
          <w:szCs w:val="20"/>
        </w:rPr>
        <w:t xml:space="preserve"> in the Subdivision Act’s definition of ‘restriction’¶ </w:t>
      </w:r>
      <w:r w:rsidRPr="005E6DCF">
        <w:rPr>
          <w:rStyle w:val="TitleChar"/>
          <w:szCs w:val="20"/>
          <w:highlight w:val="yellow"/>
        </w:rPr>
        <w:t xml:space="preserve">indicate a </w:t>
      </w:r>
      <w:r w:rsidRPr="005E6DCF">
        <w:rPr>
          <w:rStyle w:val="Emphasis"/>
          <w:szCs w:val="20"/>
          <w:highlight w:val="yellow"/>
        </w:rPr>
        <w:t>distinction</w:t>
      </w:r>
      <w:r w:rsidRPr="005E6DCF">
        <w:rPr>
          <w:rStyle w:val="TitleChar"/>
          <w:szCs w:val="20"/>
          <w:highlight w:val="yellow"/>
        </w:rPr>
        <w:t xml:space="preserve"> between a </w:t>
      </w:r>
      <w:r w:rsidRPr="005E6DCF">
        <w:rPr>
          <w:rStyle w:val="Emphasis"/>
          <w:szCs w:val="20"/>
          <w:highlight w:val="yellow"/>
        </w:rPr>
        <w:t>restrictive covenant created privately</w:t>
      </w:r>
      <w:r w:rsidRPr="005E6DCF">
        <w:rPr>
          <w:rStyle w:val="TitleChar"/>
          <w:szCs w:val="20"/>
          <w:highlight w:val="yellow"/>
        </w:rPr>
        <w:t xml:space="preserve"> between parties and a </w:t>
      </w:r>
      <w:r w:rsidRPr="005E6DCF">
        <w:rPr>
          <w:rStyle w:val="Emphasis"/>
          <w:szCs w:val="20"/>
          <w:highlight w:val="yellow"/>
        </w:rPr>
        <w:t>restriction created under a statutory power</w:t>
      </w:r>
      <w:r w:rsidRPr="005E6DCF">
        <w:rPr>
          <w:szCs w:val="20"/>
        </w:rPr>
        <w:t>.39</w:t>
      </w:r>
    </w:p>
    <w:p w:rsidR="005E6DCF" w:rsidRPr="008C342D" w:rsidRDefault="005E6DCF" w:rsidP="00DB0251">
      <w:pPr>
        <w:pStyle w:val="Heading4"/>
      </w:pPr>
      <w:r>
        <w:t xml:space="preserve">The division is clear --- private parties have </w:t>
      </w:r>
      <w:r>
        <w:rPr>
          <w:u w:val="single"/>
        </w:rPr>
        <w:t>no statutory power</w:t>
      </w:r>
      <w:r>
        <w:t xml:space="preserve"> and can only create </w:t>
      </w:r>
      <w:r>
        <w:rPr>
          <w:u w:val="single"/>
        </w:rPr>
        <w:t>covenants</w:t>
      </w:r>
      <w:r>
        <w:t xml:space="preserve"> that have the </w:t>
      </w:r>
      <w:r>
        <w:rPr>
          <w:u w:val="single"/>
        </w:rPr>
        <w:t>effect</w:t>
      </w:r>
      <w:r>
        <w:t xml:space="preserve"> of “restricting” --- “restriction” refers to a </w:t>
      </w:r>
      <w:r w:rsidRPr="008C342D">
        <w:rPr>
          <w:u w:val="single"/>
        </w:rPr>
        <w:t>specific legal category</w:t>
      </w:r>
      <w:r>
        <w:t xml:space="preserve"> that requires </w:t>
      </w:r>
      <w:r w:rsidRPr="008C342D">
        <w:rPr>
          <w:u w:val="single"/>
        </w:rPr>
        <w:t>authority</w:t>
      </w:r>
      <w:r>
        <w:t xml:space="preserve"> and the exercise of specific powers</w:t>
      </w:r>
    </w:p>
    <w:p w:rsidR="005E6DCF" w:rsidRDefault="005E6DCF" w:rsidP="005E6DCF">
      <w:r w:rsidRPr="00E92B10">
        <w:rPr>
          <w:rStyle w:val="Style13ptBold"/>
        </w:rPr>
        <w:t>Rees 10</w:t>
      </w:r>
      <w:r>
        <w:t xml:space="preserve"> (Neil, Chair – Victorian Law Reform Commission and Professor of Law – University of Newcastle, “Chapter 6 – Purpose and Nature of Covenants”, Easements and Covenants, 12-17, http://www.lawreform.vic.gov.au/sites/default/files/EandC_Final_Report_ch_6.pdf)</w:t>
      </w:r>
    </w:p>
    <w:p w:rsidR="005E6DCF" w:rsidRPr="005E6DCF" w:rsidRDefault="005E6DCF" w:rsidP="005E6DCF">
      <w:pPr>
        <w:rPr>
          <w:szCs w:val="20"/>
        </w:rPr>
      </w:pPr>
      <w:r w:rsidRPr="005E6DCF">
        <w:rPr>
          <w:szCs w:val="20"/>
        </w:rPr>
        <w:t xml:space="preserve">6.47 We consider that </w:t>
      </w:r>
      <w:r w:rsidRPr="005E6DCF">
        <w:rPr>
          <w:rStyle w:val="TitleChar"/>
          <w:szCs w:val="20"/>
        </w:rPr>
        <w:t>developers should not be able to</w:t>
      </w:r>
      <w:r w:rsidRPr="005E6DCF">
        <w:rPr>
          <w:szCs w:val="20"/>
        </w:rPr>
        <w:t xml:space="preserve"> use section 24(2</w:t>
      </w:r>
      <w:proofErr w:type="gramStart"/>
      <w:r w:rsidRPr="005E6DCF">
        <w:rPr>
          <w:szCs w:val="20"/>
        </w:rPr>
        <w:t>)(</w:t>
      </w:r>
      <w:proofErr w:type="gramEnd"/>
      <w:r w:rsidRPr="005E6DCF">
        <w:rPr>
          <w:szCs w:val="20"/>
        </w:rPr>
        <w:t xml:space="preserve">d) of the Subdivision Act to </w:t>
      </w:r>
      <w:r w:rsidRPr="005E6DCF">
        <w:rPr>
          <w:rStyle w:val="TitleChar"/>
          <w:szCs w:val="20"/>
        </w:rPr>
        <w:t>create restrictions</w:t>
      </w:r>
      <w:r w:rsidRPr="005E6DCF">
        <w:rPr>
          <w:szCs w:val="20"/>
        </w:rPr>
        <w:t xml:space="preserve"> that are not required by the public planning system. </w:t>
      </w:r>
      <w:r w:rsidRPr="005E6DCF">
        <w:rPr>
          <w:rStyle w:val="TitleChar"/>
          <w:szCs w:val="20"/>
          <w:highlight w:val="yellow"/>
        </w:rPr>
        <w:t>Private parties should not</w:t>
      </w:r>
      <w:r w:rsidRPr="005E6DCF">
        <w:rPr>
          <w:rStyle w:val="TitleChar"/>
          <w:szCs w:val="20"/>
        </w:rPr>
        <w:t xml:space="preserve"> be able to </w:t>
      </w:r>
      <w:r w:rsidRPr="005E6DCF">
        <w:rPr>
          <w:rStyle w:val="TitleChar"/>
          <w:szCs w:val="20"/>
          <w:highlight w:val="yellow"/>
        </w:rPr>
        <w:t>create restrictions by exercising</w:t>
      </w:r>
      <w:r w:rsidRPr="005E6DCF">
        <w:rPr>
          <w:rStyle w:val="TitleChar"/>
          <w:szCs w:val="20"/>
        </w:rPr>
        <w:t xml:space="preserve"> a </w:t>
      </w:r>
      <w:r w:rsidRPr="005E6DCF">
        <w:rPr>
          <w:rStyle w:val="Emphasis"/>
          <w:szCs w:val="20"/>
          <w:highlight w:val="yellow"/>
        </w:rPr>
        <w:t>statutory power</w:t>
      </w:r>
      <w:r w:rsidRPr="005E6DCF">
        <w:rPr>
          <w:rStyle w:val="TitleChar"/>
          <w:szCs w:val="20"/>
        </w:rPr>
        <w:t xml:space="preserve"> provided </w:t>
      </w:r>
      <w:r w:rsidRPr="005E6DCF">
        <w:rPr>
          <w:rStyle w:val="TitleChar"/>
          <w:szCs w:val="20"/>
          <w:highlight w:val="yellow"/>
        </w:rPr>
        <w:t>for a regulatory purpose. If restrictions are</w:t>
      </w:r>
      <w:r w:rsidRPr="005E6DCF">
        <w:rPr>
          <w:rStyle w:val="TitleChar"/>
          <w:szCs w:val="20"/>
        </w:rPr>
        <w:t xml:space="preserve"> to be </w:t>
      </w:r>
      <w:r w:rsidRPr="005E6DCF">
        <w:rPr>
          <w:rStyle w:val="TitleChar"/>
          <w:szCs w:val="20"/>
          <w:highlight w:val="yellow"/>
        </w:rPr>
        <w:t>created</w:t>
      </w:r>
      <w:r w:rsidRPr="005E6DCF">
        <w:rPr>
          <w:szCs w:val="20"/>
        </w:rPr>
        <w:t xml:space="preserve"> by developers </w:t>
      </w:r>
      <w:r w:rsidRPr="005E6DCF">
        <w:rPr>
          <w:rStyle w:val="TitleChar"/>
          <w:szCs w:val="20"/>
          <w:highlight w:val="yellow"/>
        </w:rPr>
        <w:t>independently of</w:t>
      </w:r>
      <w:r w:rsidRPr="005E6DCF">
        <w:rPr>
          <w:szCs w:val="20"/>
        </w:rPr>
        <w:t xml:space="preserve"> the requirements of </w:t>
      </w:r>
      <w:r w:rsidRPr="005E6DCF">
        <w:rPr>
          <w:rStyle w:val="TitleChar"/>
          <w:szCs w:val="20"/>
        </w:rPr>
        <w:t xml:space="preserve">regulatory </w:t>
      </w:r>
      <w:r w:rsidRPr="005E6DCF">
        <w:rPr>
          <w:rStyle w:val="TitleChar"/>
          <w:szCs w:val="20"/>
          <w:highlight w:val="yellow"/>
        </w:rPr>
        <w:t xml:space="preserve">authorities, they should </w:t>
      </w:r>
      <w:r w:rsidRPr="005E6DCF">
        <w:rPr>
          <w:rStyle w:val="TitleChar"/>
          <w:szCs w:val="20"/>
        </w:rPr>
        <w:t xml:space="preserve">be created as </w:t>
      </w:r>
      <w:r w:rsidRPr="005E6DCF">
        <w:rPr>
          <w:rStyle w:val="Emphasis"/>
          <w:szCs w:val="20"/>
          <w:highlight w:val="yellow"/>
        </w:rPr>
        <w:t>restrictive covenants</w:t>
      </w:r>
      <w:r w:rsidRPr="005E6DCF">
        <w:rPr>
          <w:szCs w:val="20"/>
        </w:rPr>
        <w:t xml:space="preserve"> in accordance with the rules of property law.</w:t>
      </w:r>
    </w:p>
    <w:p w:rsidR="005E6DCF" w:rsidRPr="005E6DCF" w:rsidRDefault="005E6DCF" w:rsidP="005E6DCF">
      <w:pPr>
        <w:rPr>
          <w:szCs w:val="20"/>
        </w:rPr>
      </w:pPr>
      <w:r w:rsidRPr="005E6DCF">
        <w:rPr>
          <w:szCs w:val="20"/>
        </w:rPr>
        <w:t xml:space="preserve">6.48 To create a restrictive covenant, equity requires the benefited owner to enter¶ a valid agreement with the burdened owner. In addition, section 88(1) of the Transfer of Land Act requires the consent of all registered owners and¶ mortgagees of the burdened land for the covenant to be recorded. We see no¶ policy justification for </w:t>
      </w:r>
      <w:r w:rsidRPr="005E6DCF">
        <w:rPr>
          <w:szCs w:val="20"/>
        </w:rPr>
        <w:lastRenderedPageBreak/>
        <w:t>dispensing with the requirement that a restrictive covenant¶ be created by an agreement. A developer should not be able to bypass the¶ market and create restrictions unilaterally with the aid of a statute.</w:t>
      </w:r>
    </w:p>
    <w:p w:rsidR="005E6DCF" w:rsidRPr="005E6DCF" w:rsidRDefault="005E6DCF" w:rsidP="005E6DCF">
      <w:pPr>
        <w:rPr>
          <w:szCs w:val="20"/>
        </w:rPr>
      </w:pPr>
      <w:r w:rsidRPr="005E6DCF">
        <w:rPr>
          <w:szCs w:val="20"/>
        </w:rPr>
        <w:t>6.49 There is a need to change the procedures in the Subdivision Act to prevent¶ the inclusion in registered plans of restrictions other than those required by¶ responsible authorities or referral authorities. Currently, plans are drafted by or¶ on behalf of developers, and councils must certify the plans if they satisfy the¶ requirements in section 6(1) of the Subdivision Act. There is a need to empower¶ councils to refuse certification if the plan includes restrictions other than those¶ required by the responsible authority or a referral authority.</w:t>
      </w:r>
    </w:p>
    <w:p w:rsidR="005E6DCF" w:rsidRPr="005E6DCF" w:rsidRDefault="005E6DCF" w:rsidP="005E6DCF">
      <w:pPr>
        <w:rPr>
          <w:szCs w:val="20"/>
        </w:rPr>
      </w:pPr>
      <w:r w:rsidRPr="005E6DCF">
        <w:rPr>
          <w:szCs w:val="20"/>
        </w:rPr>
        <w:t xml:space="preserve">6.50 Any restrictions required by authorities should be consistent with the planning scheme¶ and policies. In Northern Land Investments Pty Ltd v Greater </w:t>
      </w:r>
      <w:proofErr w:type="spellStart"/>
      <w:r w:rsidRPr="005E6DCF">
        <w:rPr>
          <w:szCs w:val="20"/>
        </w:rPr>
        <w:t>Bendigo</w:t>
      </w:r>
      <w:proofErr w:type="spellEnd"/>
      <w:r w:rsidRPr="005E6DCF">
        <w:rPr>
          <w:szCs w:val="20"/>
        </w:rPr>
        <w:t xml:space="preserve"> City Council,53¶ VCAT deleted a condition in a permit for subdivision issued by a council that required¶ the plan to include a restriction on further subdivision and a restriction on the¶ construction of more than one dwelling per lot. The restrictions were inconsistent¶ with planning policies and with the purpose of the Residential 1 zone, which included promoting a range of densities and housing types. VCAT said that the council should not attempt, by imposing a restriction, to rule out exercising its discretion to grant¶ permission for future proposals that might otherwise be acceptable.54</w:t>
      </w:r>
    </w:p>
    <w:p w:rsidR="005E6DCF" w:rsidRPr="005E6DCF" w:rsidRDefault="005E6DCF" w:rsidP="005E6DCF">
      <w:pPr>
        <w:rPr>
          <w:szCs w:val="20"/>
        </w:rPr>
      </w:pPr>
      <w:r w:rsidRPr="005E6DCF">
        <w:rPr>
          <w:szCs w:val="20"/>
        </w:rPr>
        <w:t>Recommendations</w:t>
      </w:r>
    </w:p>
    <w:p w:rsidR="005E6DCF" w:rsidRPr="005E6DCF" w:rsidRDefault="005E6DCF" w:rsidP="005E6DCF">
      <w:pPr>
        <w:rPr>
          <w:szCs w:val="20"/>
        </w:rPr>
      </w:pPr>
      <w:r w:rsidRPr="005E6DCF">
        <w:rPr>
          <w:szCs w:val="20"/>
        </w:rPr>
        <w:t xml:space="preserve">32. Section 6(1) of the Subdivision Act 1988 (Vic) should be amended to¶ provide that, </w:t>
      </w:r>
      <w:r w:rsidRPr="005E6DCF">
        <w:rPr>
          <w:rStyle w:val="TitleChar"/>
          <w:szCs w:val="20"/>
        </w:rPr>
        <w:t xml:space="preserve">if a plan creates a restriction, the </w:t>
      </w:r>
      <w:r w:rsidRPr="005E6DCF">
        <w:rPr>
          <w:rStyle w:val="TitleChar"/>
          <w:szCs w:val="20"/>
          <w:highlight w:val="yellow"/>
        </w:rPr>
        <w:t>restriction must</w:t>
      </w:r>
      <w:r w:rsidRPr="005E6DCF">
        <w:rPr>
          <w:rStyle w:val="TitleChar"/>
          <w:szCs w:val="20"/>
        </w:rPr>
        <w:t xml:space="preserve"> be one that is </w:t>
      </w:r>
      <w:r w:rsidRPr="005E6DCF">
        <w:rPr>
          <w:rStyle w:val="TitleChar"/>
          <w:szCs w:val="20"/>
          <w:highlight w:val="yellow"/>
        </w:rPr>
        <w:t>required by a</w:t>
      </w:r>
      <w:r w:rsidRPr="005E6DCF">
        <w:rPr>
          <w:szCs w:val="20"/>
        </w:rPr>
        <w:t xml:space="preserve"> responsible </w:t>
      </w:r>
      <w:r w:rsidRPr="005E6DCF">
        <w:rPr>
          <w:rStyle w:val="Emphasis"/>
          <w:szCs w:val="20"/>
          <w:highlight w:val="yellow"/>
        </w:rPr>
        <w:t>authority</w:t>
      </w:r>
      <w:r w:rsidRPr="005E6DCF">
        <w:rPr>
          <w:szCs w:val="20"/>
        </w:rPr>
        <w:t xml:space="preserve"> or referral authority </w:t>
      </w:r>
      <w:r w:rsidRPr="005E6DCF">
        <w:rPr>
          <w:rStyle w:val="TitleChar"/>
          <w:szCs w:val="20"/>
          <w:highlight w:val="yellow"/>
        </w:rPr>
        <w:t>in the exercise of its statutory powers</w:t>
      </w:r>
      <w:r w:rsidRPr="005E6DCF">
        <w:rPr>
          <w:szCs w:val="20"/>
        </w:rPr>
        <w:t>.</w:t>
      </w:r>
    </w:p>
    <w:p w:rsidR="005E6DCF" w:rsidRPr="005E6DCF" w:rsidRDefault="005E6DCF" w:rsidP="00DB0251">
      <w:pPr>
        <w:pStyle w:val="Heading4"/>
      </w:pPr>
      <w:r w:rsidRPr="005E6DCF">
        <w:t xml:space="preserve">“Statutory power” means </w:t>
      </w:r>
      <w:r w:rsidRPr="005E6DCF">
        <w:rPr>
          <w:u w:val="single"/>
        </w:rPr>
        <w:t>governmental</w:t>
      </w:r>
      <w:r w:rsidRPr="005E6DCF">
        <w:t xml:space="preserve"> limitation</w:t>
      </w:r>
    </w:p>
    <w:p w:rsidR="005E6DCF" w:rsidRPr="005E6DCF" w:rsidRDefault="005E6DCF" w:rsidP="005E6DCF">
      <w:pPr>
        <w:rPr>
          <w:szCs w:val="20"/>
        </w:rPr>
      </w:pPr>
      <w:proofErr w:type="spellStart"/>
      <w:r w:rsidRPr="005E6DCF">
        <w:rPr>
          <w:rStyle w:val="Style13ptBold"/>
          <w:szCs w:val="20"/>
        </w:rPr>
        <w:t>Feigenbaum</w:t>
      </w:r>
      <w:proofErr w:type="spellEnd"/>
      <w:r w:rsidRPr="005E6DCF">
        <w:rPr>
          <w:rStyle w:val="Style13ptBold"/>
          <w:szCs w:val="20"/>
        </w:rPr>
        <w:t xml:space="preserve"> 12</w:t>
      </w:r>
      <w:r w:rsidRPr="005E6DCF">
        <w:rPr>
          <w:szCs w:val="20"/>
        </w:rPr>
        <w:t xml:space="preserve"> (Eric, Contributing Writer – </w:t>
      </w:r>
      <w:proofErr w:type="spellStart"/>
      <w:r w:rsidRPr="005E6DCF">
        <w:rPr>
          <w:szCs w:val="20"/>
        </w:rPr>
        <w:t>eHow</w:t>
      </w:r>
      <w:proofErr w:type="spellEnd"/>
      <w:r w:rsidRPr="005E6DCF">
        <w:rPr>
          <w:szCs w:val="20"/>
        </w:rPr>
        <w:t>, “What are Statutory Powers?</w:t>
      </w:r>
      <w:proofErr w:type="gramStart"/>
      <w:r w:rsidRPr="005E6DCF">
        <w:rPr>
          <w:szCs w:val="20"/>
        </w:rPr>
        <w:t>”,</w:t>
      </w:r>
      <w:proofErr w:type="gramEnd"/>
      <w:r w:rsidRPr="005E6DCF">
        <w:rPr>
          <w:szCs w:val="20"/>
        </w:rPr>
        <w:t xml:space="preserve"> </w:t>
      </w:r>
      <w:proofErr w:type="spellStart"/>
      <w:r w:rsidRPr="005E6DCF">
        <w:rPr>
          <w:szCs w:val="20"/>
        </w:rPr>
        <w:t>eHow</w:t>
      </w:r>
      <w:proofErr w:type="spellEnd"/>
      <w:r w:rsidRPr="005E6DCF">
        <w:rPr>
          <w:szCs w:val="20"/>
        </w:rPr>
        <w:t>, http://www.ehow.com/info_7934027_statutory-powers.html)</w:t>
      </w:r>
    </w:p>
    <w:p w:rsidR="005E6DCF" w:rsidRPr="005E6DCF" w:rsidRDefault="005E6DCF" w:rsidP="005E6DCF">
      <w:pPr>
        <w:rPr>
          <w:szCs w:val="20"/>
        </w:rPr>
      </w:pPr>
      <w:r w:rsidRPr="005E6DCF">
        <w:rPr>
          <w:szCs w:val="20"/>
        </w:rPr>
        <w:t>Statutes</w:t>
      </w:r>
    </w:p>
    <w:p w:rsidR="005E6DCF" w:rsidRPr="005E6DCF" w:rsidRDefault="005E6DCF" w:rsidP="005E6DCF">
      <w:pPr>
        <w:rPr>
          <w:szCs w:val="20"/>
        </w:rPr>
      </w:pPr>
      <w:r w:rsidRPr="005E6DCF">
        <w:rPr>
          <w:rStyle w:val="TitleChar"/>
          <w:szCs w:val="20"/>
          <w:highlight w:val="yellow"/>
        </w:rPr>
        <w:t>Statutes are laws</w:t>
      </w:r>
      <w:r w:rsidRPr="005E6DCF">
        <w:rPr>
          <w:rStyle w:val="TitleChar"/>
          <w:szCs w:val="20"/>
        </w:rPr>
        <w:t xml:space="preserve">. In the </w:t>
      </w:r>
      <w:r w:rsidRPr="005E6DCF">
        <w:rPr>
          <w:rStyle w:val="Emphasis"/>
          <w:szCs w:val="20"/>
        </w:rPr>
        <w:t>U</w:t>
      </w:r>
      <w:r w:rsidRPr="005E6DCF">
        <w:rPr>
          <w:szCs w:val="20"/>
        </w:rPr>
        <w:t xml:space="preserve">nited </w:t>
      </w:r>
      <w:r w:rsidRPr="005E6DCF">
        <w:rPr>
          <w:rStyle w:val="Emphasis"/>
          <w:szCs w:val="20"/>
        </w:rPr>
        <w:t>S</w:t>
      </w:r>
      <w:r w:rsidRPr="005E6DCF">
        <w:rPr>
          <w:szCs w:val="20"/>
        </w:rPr>
        <w:t xml:space="preserve">tates, </w:t>
      </w:r>
      <w:r w:rsidRPr="005E6DCF">
        <w:rPr>
          <w:rStyle w:val="TitleChar"/>
          <w:szCs w:val="20"/>
        </w:rPr>
        <w:t xml:space="preserve">law are </w:t>
      </w:r>
      <w:r w:rsidRPr="005E6DCF">
        <w:rPr>
          <w:rStyle w:val="TitleChar"/>
          <w:szCs w:val="20"/>
          <w:highlight w:val="yellow"/>
        </w:rPr>
        <w:t>created</w:t>
      </w:r>
      <w:r w:rsidRPr="005E6DCF">
        <w:rPr>
          <w:szCs w:val="20"/>
        </w:rPr>
        <w:t xml:space="preserve"> and passed </w:t>
      </w:r>
      <w:r w:rsidRPr="005E6DCF">
        <w:rPr>
          <w:rStyle w:val="TitleChar"/>
          <w:szCs w:val="20"/>
          <w:highlight w:val="yellow"/>
        </w:rPr>
        <w:t>by</w:t>
      </w:r>
      <w:r w:rsidRPr="005E6DCF">
        <w:rPr>
          <w:rStyle w:val="TitleChar"/>
          <w:szCs w:val="20"/>
        </w:rPr>
        <w:t xml:space="preserve"> the </w:t>
      </w:r>
      <w:r w:rsidRPr="005E6DCF">
        <w:rPr>
          <w:rStyle w:val="TitleChar"/>
          <w:szCs w:val="20"/>
          <w:highlight w:val="yellow"/>
        </w:rPr>
        <w:t>legislatures</w:t>
      </w:r>
      <w:r w:rsidRPr="005E6DCF">
        <w:rPr>
          <w:szCs w:val="20"/>
        </w:rPr>
        <w:t>, including the federal legislature --- Congress --- and state legislatures and assemblies. Bills become laws when an executive --- the president or a governor --- signs them. If an executive refuses to sign a bill into law, then the legislature can still make the law valid by super-majority vote known as a veto-override. In the case of the federal government, this requires three quarters of both the House of Representatives and Senate.</w:t>
      </w:r>
    </w:p>
    <w:p w:rsidR="005E6DCF" w:rsidRPr="005E6DCF" w:rsidRDefault="005E6DCF" w:rsidP="005E6DCF">
      <w:pPr>
        <w:rPr>
          <w:szCs w:val="20"/>
        </w:rPr>
      </w:pPr>
      <w:r w:rsidRPr="005E6DCF">
        <w:rPr>
          <w:szCs w:val="20"/>
        </w:rPr>
        <w:t>Powers</w:t>
      </w:r>
    </w:p>
    <w:p w:rsidR="005E6DCF" w:rsidRPr="005E6DCF" w:rsidRDefault="005E6DCF" w:rsidP="005E6DCF">
      <w:pPr>
        <w:rPr>
          <w:szCs w:val="20"/>
        </w:rPr>
      </w:pPr>
      <w:r w:rsidRPr="005E6DCF">
        <w:rPr>
          <w:szCs w:val="20"/>
        </w:rPr>
        <w:t xml:space="preserve">Statutes can do many things, including creating budgets, criminalizing behaviors and developing new forms of governmental agencies. </w:t>
      </w:r>
      <w:r w:rsidRPr="005E6DCF">
        <w:rPr>
          <w:rStyle w:val="TitleChar"/>
          <w:szCs w:val="20"/>
          <w:highlight w:val="yellow"/>
        </w:rPr>
        <w:t xml:space="preserve">When a statute creates a new </w:t>
      </w:r>
      <w:r w:rsidRPr="005E6DCF">
        <w:rPr>
          <w:rStyle w:val="Emphasis"/>
          <w:szCs w:val="20"/>
          <w:highlight w:val="yellow"/>
        </w:rPr>
        <w:t>agency</w:t>
      </w:r>
      <w:r w:rsidRPr="005E6DCF">
        <w:rPr>
          <w:rStyle w:val="TitleChar"/>
          <w:szCs w:val="20"/>
          <w:highlight w:val="yellow"/>
        </w:rPr>
        <w:t xml:space="preserve"> or </w:t>
      </w:r>
      <w:r w:rsidRPr="005E6DCF">
        <w:rPr>
          <w:rStyle w:val="Emphasis"/>
          <w:szCs w:val="20"/>
          <w:highlight w:val="yellow"/>
        </w:rPr>
        <w:t>governmental position</w:t>
      </w:r>
      <w:r w:rsidRPr="005E6DCF">
        <w:rPr>
          <w:rStyle w:val="TitleChar"/>
          <w:szCs w:val="20"/>
          <w:highlight w:val="yellow"/>
        </w:rPr>
        <w:t>, it</w:t>
      </w:r>
      <w:r w:rsidRPr="005E6DCF">
        <w:rPr>
          <w:rStyle w:val="TitleChar"/>
          <w:szCs w:val="20"/>
        </w:rPr>
        <w:t xml:space="preserve"> usually </w:t>
      </w:r>
      <w:r w:rsidRPr="005E6DCF">
        <w:rPr>
          <w:rStyle w:val="TitleChar"/>
          <w:szCs w:val="20"/>
          <w:highlight w:val="yellow"/>
        </w:rPr>
        <w:t xml:space="preserve">gives legal </w:t>
      </w:r>
      <w:r w:rsidRPr="005E6DCF">
        <w:rPr>
          <w:rStyle w:val="Emphasis"/>
          <w:szCs w:val="20"/>
          <w:highlight w:val="yellow"/>
        </w:rPr>
        <w:t>authority</w:t>
      </w:r>
      <w:r w:rsidRPr="005E6DCF">
        <w:rPr>
          <w:szCs w:val="20"/>
        </w:rPr>
        <w:t>. For example, when Congress created the Social Security Administration, it gave the director the authority to run the agency in accordance with its mission and within guidelines prescribed by Congress. Similarly, Congress and the president created the United States Citizenship and Immigration Services (USCIS) and gave it the authority to control and oversee immigration and visa issuance.</w:t>
      </w:r>
    </w:p>
    <w:p w:rsidR="005E6DCF" w:rsidRPr="005E6DCF" w:rsidRDefault="005E6DCF" w:rsidP="00DB0251">
      <w:pPr>
        <w:pStyle w:val="Heading4"/>
      </w:pPr>
      <w:r w:rsidRPr="005E6DCF">
        <w:t xml:space="preserve">Don’t trust contextual evidence. “Restrictions” are </w:t>
      </w:r>
      <w:r w:rsidRPr="005E6DCF">
        <w:rPr>
          <w:u w:val="single"/>
        </w:rPr>
        <w:t>commonly confused</w:t>
      </w:r>
      <w:r w:rsidRPr="005E6DCF">
        <w:t xml:space="preserve"> because of poor legal understanding.</w:t>
      </w:r>
    </w:p>
    <w:p w:rsidR="005E6DCF" w:rsidRPr="005E6DCF" w:rsidRDefault="005E6DCF" w:rsidP="005E6DCF">
      <w:pPr>
        <w:rPr>
          <w:szCs w:val="20"/>
        </w:rPr>
      </w:pPr>
      <w:r w:rsidRPr="005E6DCF">
        <w:rPr>
          <w:rStyle w:val="Style13ptBold"/>
          <w:szCs w:val="20"/>
        </w:rPr>
        <w:t>Rees 10</w:t>
      </w:r>
      <w:r w:rsidRPr="005E6DCF">
        <w:rPr>
          <w:szCs w:val="20"/>
        </w:rPr>
        <w:t xml:space="preserve"> (Neil, Chair – Victorian Law Reform Commission and Professor of Law – University of Newcastle, “Chapter 6 – Purpose and Nature of Covenants”, Easements and Covenants, 12-17, http://www.lawreform.vic.gov.au/sites/default/files/EandC_Final_Report_ch_6.pdf)</w:t>
      </w:r>
    </w:p>
    <w:p w:rsidR="005E6DCF" w:rsidRPr="005E6DCF" w:rsidRDefault="005E6DCF" w:rsidP="005E6DCF">
      <w:pPr>
        <w:rPr>
          <w:szCs w:val="20"/>
        </w:rPr>
      </w:pPr>
      <w:r w:rsidRPr="005E6DCF">
        <w:rPr>
          <w:szCs w:val="20"/>
        </w:rPr>
        <w:t>WHY A ‘RESTRICTION’ ON A PLAN OF SUBDIVISION IS NOT A RESTRICTIVE COVENANT</w:t>
      </w:r>
    </w:p>
    <w:p w:rsidR="005E6DCF" w:rsidRPr="005E6DCF" w:rsidRDefault="005E6DCF" w:rsidP="005E6DCF">
      <w:pPr>
        <w:rPr>
          <w:szCs w:val="20"/>
        </w:rPr>
      </w:pPr>
      <w:r w:rsidRPr="005E6DCF">
        <w:rPr>
          <w:szCs w:val="20"/>
        </w:rPr>
        <w:t xml:space="preserve">6.40 </w:t>
      </w:r>
      <w:r w:rsidRPr="005E6DCF">
        <w:rPr>
          <w:rStyle w:val="TitleChar"/>
          <w:szCs w:val="20"/>
        </w:rPr>
        <w:t xml:space="preserve">It is </w:t>
      </w:r>
      <w:r w:rsidRPr="005E6DCF">
        <w:rPr>
          <w:rStyle w:val="Emphasis"/>
          <w:szCs w:val="20"/>
        </w:rPr>
        <w:t>commonly assumed</w:t>
      </w:r>
      <w:r w:rsidRPr="005E6DCF">
        <w:rPr>
          <w:rStyle w:val="TitleChar"/>
          <w:szCs w:val="20"/>
        </w:rPr>
        <w:t xml:space="preserve"> that a restriction</w:t>
      </w:r>
      <w:r w:rsidRPr="005E6DCF">
        <w:rPr>
          <w:szCs w:val="20"/>
        </w:rPr>
        <w:t xml:space="preserve"> created by registration of a plan </w:t>
      </w:r>
      <w:r w:rsidRPr="005E6DCF">
        <w:rPr>
          <w:rStyle w:val="TitleChar"/>
          <w:szCs w:val="20"/>
        </w:rPr>
        <w:t>is a¶ restrictive covenant</w:t>
      </w:r>
      <w:r w:rsidRPr="005E6DCF">
        <w:rPr>
          <w:szCs w:val="20"/>
        </w:rPr>
        <w:t xml:space="preserve"> and that all lot owners in the subdivision have the benefit of¶ it. </w:t>
      </w:r>
      <w:r w:rsidRPr="005E6DCF">
        <w:rPr>
          <w:rStyle w:val="TitleChar"/>
          <w:szCs w:val="20"/>
        </w:rPr>
        <w:t>The idea is</w:t>
      </w:r>
      <w:r w:rsidRPr="005E6DCF">
        <w:rPr>
          <w:szCs w:val="20"/>
        </w:rPr>
        <w:t xml:space="preserve"> likely to have been </w:t>
      </w:r>
      <w:r w:rsidRPr="005E6DCF">
        <w:rPr>
          <w:rStyle w:val="TitleChar"/>
          <w:szCs w:val="20"/>
        </w:rPr>
        <w:t>fostered by the inclusion of ‘restrictive covenant’¶ in the definition of ‘restriction’ in the Subdivision Act</w:t>
      </w:r>
      <w:r w:rsidRPr="005E6DCF">
        <w:rPr>
          <w:szCs w:val="20"/>
        </w:rPr>
        <w:t>. It also finds some support¶ from administrative provisions recently inserted into the Transfer of Land Act</w:t>
      </w:r>
      <w:proofErr w:type="gramStart"/>
      <w:r w:rsidRPr="005E6DCF">
        <w:rPr>
          <w:szCs w:val="20"/>
        </w:rPr>
        <w:t>,¶</w:t>
      </w:r>
      <w:proofErr w:type="gramEnd"/>
      <w:r w:rsidRPr="005E6DCF">
        <w:rPr>
          <w:szCs w:val="20"/>
        </w:rPr>
        <w:t xml:space="preserve"> which refer to a ‘restrictive covenant created by plan’.45</w:t>
      </w:r>
    </w:p>
    <w:p w:rsidR="005E6DCF" w:rsidRPr="005E6DCF" w:rsidRDefault="005E6DCF" w:rsidP="005E6DCF">
      <w:pPr>
        <w:rPr>
          <w:szCs w:val="20"/>
        </w:rPr>
      </w:pPr>
      <w:r w:rsidRPr="005E6DCF">
        <w:rPr>
          <w:szCs w:val="20"/>
        </w:rPr>
        <w:t xml:space="preserve">6.41 We disagree with this assumption. A restriction created in a plan is not </w:t>
      </w:r>
      <w:proofErr w:type="gramStart"/>
      <w:r w:rsidRPr="005E6DCF">
        <w:rPr>
          <w:szCs w:val="20"/>
        </w:rPr>
        <w:t>one that¶ equity</w:t>
      </w:r>
      <w:proofErr w:type="gramEnd"/>
      <w:r w:rsidRPr="005E6DCF">
        <w:rPr>
          <w:szCs w:val="20"/>
        </w:rPr>
        <w:t xml:space="preserve"> would </w:t>
      </w:r>
      <w:proofErr w:type="spellStart"/>
      <w:r w:rsidRPr="005E6DCF">
        <w:rPr>
          <w:szCs w:val="20"/>
        </w:rPr>
        <w:t>recognise</w:t>
      </w:r>
      <w:proofErr w:type="spellEnd"/>
      <w:r w:rsidRPr="005E6DCF">
        <w:rPr>
          <w:szCs w:val="20"/>
        </w:rPr>
        <w:t xml:space="preserve"> or enforce, as the restriction is not created for the benefit of¶ specified land. Equity has strict requirements about identifying the benefited land.46¶ 6.42 In order for a restriction in a plan to operate as a restrictive covenant, the¶ legislation would need to expressly give it that effect and confer the benefit of the¶ covenant on other land.47 Section 24(2</w:t>
      </w:r>
      <w:proofErr w:type="gramStart"/>
      <w:r w:rsidRPr="005E6DCF">
        <w:rPr>
          <w:szCs w:val="20"/>
        </w:rPr>
        <w:t>)(</w:t>
      </w:r>
      <w:proofErr w:type="gramEnd"/>
      <w:r w:rsidRPr="005E6DCF">
        <w:rPr>
          <w:szCs w:val="20"/>
        </w:rPr>
        <w:t xml:space="preserve">d) of the Subdivision Act does not deem a¶ restriction in a plan to be enforceable as if it were a </w:t>
      </w:r>
      <w:r w:rsidRPr="005E6DCF">
        <w:rPr>
          <w:szCs w:val="20"/>
        </w:rPr>
        <w:lastRenderedPageBreak/>
        <w:t>restrictive covenant or provide¶ for the benefit to be attached to other land. Nor does anything in the Transfer¶ of Land Act give a restriction created under the Subdivision Act the effect of a¶ restrictive covenant.</w:t>
      </w:r>
    </w:p>
    <w:p w:rsidR="005E6DCF" w:rsidRPr="005E6DCF" w:rsidRDefault="005E6DCF" w:rsidP="005E6DCF">
      <w:pPr>
        <w:rPr>
          <w:szCs w:val="20"/>
        </w:rPr>
      </w:pPr>
      <w:r w:rsidRPr="005E6DCF">
        <w:rPr>
          <w:szCs w:val="20"/>
        </w:rPr>
        <w:t xml:space="preserve">6.43 If, as we maintain, statutory </w:t>
      </w:r>
      <w:r w:rsidRPr="005E6DCF">
        <w:rPr>
          <w:rStyle w:val="Emphasis"/>
          <w:szCs w:val="20"/>
        </w:rPr>
        <w:t>restrictions are not restrictive covenants</w:t>
      </w:r>
      <w:r w:rsidRPr="005E6DCF">
        <w:rPr>
          <w:szCs w:val="20"/>
        </w:rPr>
        <w:t xml:space="preserve">, they¶ are enforceable under administrative law rather than as property rights.48¶ Administrative law is the branch of public law that regulates the exercise of public¶ powers and duties. Statutory duties and restrictions can be enforced by obtaining¶ an injunction or declaration by a court. The Attorney-General has the right to¶ enforce the public interest in the observance of a statutory duty or a restriction,¶ and can apply to a court for an injunction or declaration or </w:t>
      </w:r>
      <w:proofErr w:type="spellStart"/>
      <w:r w:rsidRPr="005E6DCF">
        <w:rPr>
          <w:szCs w:val="20"/>
        </w:rPr>
        <w:t>authorise</w:t>
      </w:r>
      <w:proofErr w:type="spellEnd"/>
      <w:r w:rsidRPr="005E6DCF">
        <w:rPr>
          <w:szCs w:val="20"/>
        </w:rPr>
        <w:t xml:space="preserve"> somebody¶ else to do it.49</w:t>
      </w:r>
    </w:p>
    <w:p w:rsidR="005E6DCF" w:rsidRPr="005E6DCF" w:rsidRDefault="005E6DCF" w:rsidP="005E6DCF">
      <w:pPr>
        <w:rPr>
          <w:szCs w:val="20"/>
        </w:rPr>
      </w:pPr>
      <w:r w:rsidRPr="005E6DCF">
        <w:rPr>
          <w:szCs w:val="20"/>
        </w:rPr>
        <w:t xml:space="preserve">6.44 A private person otherwise has ‘standing’ to apply for an injunction or declaration¶ where ‘the interference with the public right is such that some private right of his¶ [or hers] is at the same time interfered with’,50 or where he or she has ‘a special¶ interest in the subject matter’.51 Although a </w:t>
      </w:r>
      <w:proofErr w:type="spellStart"/>
      <w:r w:rsidRPr="005E6DCF">
        <w:rPr>
          <w:szCs w:val="20"/>
        </w:rPr>
        <w:t>neighbour</w:t>
      </w:r>
      <w:proofErr w:type="spellEnd"/>
      <w:r w:rsidRPr="005E6DCF">
        <w:rPr>
          <w:szCs w:val="20"/>
        </w:rPr>
        <w:t xml:space="preserve"> may have standing under¶ administrative law to enforce a statutory restriction on the use of other land, there¶ are no ‘benefited owners’ of a statutory restriction in the property law sense.¶ 6.45 We believe </w:t>
      </w:r>
      <w:r w:rsidRPr="005E6DCF">
        <w:rPr>
          <w:rStyle w:val="TitleChar"/>
          <w:szCs w:val="20"/>
        </w:rPr>
        <w:t xml:space="preserve">the term ‘restrictive covenant’ is a </w:t>
      </w:r>
      <w:r w:rsidRPr="005E6DCF">
        <w:rPr>
          <w:rStyle w:val="Emphasis"/>
          <w:szCs w:val="20"/>
        </w:rPr>
        <w:t>misnomer</w:t>
      </w:r>
      <w:r w:rsidRPr="005E6DCF">
        <w:rPr>
          <w:rStyle w:val="TitleChar"/>
          <w:szCs w:val="20"/>
        </w:rPr>
        <w:t xml:space="preserve"> for a ‘restriction’</w:t>
      </w:r>
      <w:r w:rsidRPr="005E6DCF">
        <w:rPr>
          <w:szCs w:val="20"/>
        </w:rPr>
        <w:t xml:space="preserve">¶ created upon registration of a plan by section 24(2)(d) of the Subdivision Act. </w:t>
      </w:r>
      <w:r w:rsidRPr="005E6DCF">
        <w:rPr>
          <w:rStyle w:val="TitleChar"/>
          <w:szCs w:val="20"/>
        </w:rPr>
        <w:t>A ‘restriction’</w:t>
      </w:r>
      <w:r w:rsidRPr="005E6DCF">
        <w:rPr>
          <w:szCs w:val="20"/>
        </w:rPr>
        <w:t xml:space="preserve"> created upon registration of a plan </w:t>
      </w:r>
      <w:r w:rsidRPr="005E6DCF">
        <w:rPr>
          <w:rStyle w:val="TitleChar"/>
          <w:szCs w:val="20"/>
        </w:rPr>
        <w:t xml:space="preserve">should be </w:t>
      </w:r>
      <w:r w:rsidRPr="005E6DCF">
        <w:rPr>
          <w:rStyle w:val="Emphasis"/>
          <w:szCs w:val="20"/>
        </w:rPr>
        <w:t>confined</w:t>
      </w:r>
      <w:r w:rsidRPr="005E6DCF">
        <w:rPr>
          <w:rStyle w:val="TitleChar"/>
          <w:szCs w:val="20"/>
        </w:rPr>
        <w:t xml:space="preserve"> to a restriction required by a responsible authority or referral </w:t>
      </w:r>
      <w:r w:rsidRPr="005E6DCF">
        <w:rPr>
          <w:rStyle w:val="Emphasis"/>
          <w:szCs w:val="20"/>
        </w:rPr>
        <w:t>authority in the exercise of their statutory powers</w:t>
      </w:r>
      <w:r w:rsidRPr="005E6DCF">
        <w:rPr>
          <w:szCs w:val="20"/>
        </w:rPr>
        <w:t>.</w:t>
      </w:r>
    </w:p>
    <w:p w:rsidR="005E6DCF" w:rsidRPr="005E6DCF" w:rsidRDefault="005E6DCF" w:rsidP="005E6DCF"/>
    <w:p w:rsidR="000C7D1A" w:rsidRDefault="000C7D1A" w:rsidP="000C7D1A">
      <w:pPr>
        <w:pStyle w:val="Heading3"/>
      </w:pPr>
      <w:r>
        <w:lastRenderedPageBreak/>
        <w:t>Reduce</w:t>
      </w:r>
    </w:p>
    <w:p w:rsidR="000C7D1A" w:rsidRDefault="000C7D1A" w:rsidP="00DB0251">
      <w:pPr>
        <w:pStyle w:val="Heading4"/>
      </w:pPr>
      <w:r>
        <w:t>“Curtail” means to reduce</w:t>
      </w:r>
    </w:p>
    <w:p w:rsidR="000C7D1A" w:rsidRDefault="000C7D1A" w:rsidP="000C7D1A">
      <w:r w:rsidRPr="000C7D1A">
        <w:rPr>
          <w:rStyle w:val="Style13ptBold"/>
        </w:rPr>
        <w:t>AHD 14</w:t>
      </w:r>
      <w:r>
        <w:t xml:space="preserve"> – American Heritage Dictionary, “curtail”, https://www.ahdictionary.com/word/search.html?q=curtail</w:t>
      </w:r>
    </w:p>
    <w:p w:rsidR="000C7D1A" w:rsidRDefault="000C7D1A" w:rsidP="000C7D1A">
      <w:proofErr w:type="spellStart"/>
      <w:proofErr w:type="gramStart"/>
      <w:r>
        <w:t>tr.v</w:t>
      </w:r>
      <w:proofErr w:type="spellEnd"/>
      <w:proofErr w:type="gramEnd"/>
      <w:r>
        <w:t xml:space="preserve">. </w:t>
      </w:r>
      <w:proofErr w:type="spellStart"/>
      <w:r>
        <w:t>cur•tailed</w:t>
      </w:r>
      <w:proofErr w:type="spellEnd"/>
      <w:r>
        <w:t xml:space="preserve">, </w:t>
      </w:r>
      <w:proofErr w:type="spellStart"/>
      <w:r>
        <w:t>cur•tail•ing</w:t>
      </w:r>
      <w:proofErr w:type="spellEnd"/>
      <w:r>
        <w:t xml:space="preserve">, </w:t>
      </w:r>
      <w:proofErr w:type="spellStart"/>
      <w:r>
        <w:t>cur•tails</w:t>
      </w:r>
      <w:proofErr w:type="spellEnd"/>
    </w:p>
    <w:p w:rsidR="000C7D1A" w:rsidRDefault="000C7D1A" w:rsidP="000C7D1A">
      <w:r w:rsidRPr="000C7D1A">
        <w:rPr>
          <w:rStyle w:val="TitleChar"/>
        </w:rPr>
        <w:t xml:space="preserve">To </w:t>
      </w:r>
      <w:r w:rsidRPr="000C7D1A">
        <w:rPr>
          <w:rStyle w:val="Emphasis"/>
        </w:rPr>
        <w:t>cut short</w:t>
      </w:r>
      <w:r w:rsidRPr="000C7D1A">
        <w:rPr>
          <w:rStyle w:val="TitleChar"/>
        </w:rPr>
        <w:t xml:space="preserve"> or </w:t>
      </w:r>
      <w:r w:rsidRPr="000C7D1A">
        <w:rPr>
          <w:rStyle w:val="Emphasis"/>
        </w:rPr>
        <w:t>reduce</w:t>
      </w:r>
      <w:r w:rsidRPr="000C7D1A">
        <w:rPr>
          <w:rStyle w:val="TitleChar"/>
        </w:rPr>
        <w:t>: We curtailed our conversation</w:t>
      </w:r>
      <w:r>
        <w:t xml:space="preserve"> when other people entered the room. See Synonyms at shorten.</w:t>
      </w:r>
    </w:p>
    <w:p w:rsidR="000C7D1A" w:rsidRDefault="000C7D1A" w:rsidP="00DB0251">
      <w:pPr>
        <w:pStyle w:val="Heading4"/>
      </w:pPr>
      <w:r>
        <w:t>Reduce or limit</w:t>
      </w:r>
    </w:p>
    <w:p w:rsidR="000C7D1A" w:rsidRPr="000C7D1A" w:rsidRDefault="000C7D1A" w:rsidP="000C7D1A">
      <w:r w:rsidRPr="000C7D1A">
        <w:rPr>
          <w:rStyle w:val="Style13ptBold"/>
        </w:rPr>
        <w:t>Macmillan 15</w:t>
      </w:r>
      <w:r>
        <w:t xml:space="preserve"> – Macmillan Dictionary, “curtail”, http://www.macmillandictionary.com/dictionary/american/curtail</w:t>
      </w:r>
    </w:p>
    <w:p w:rsidR="000C7D1A" w:rsidRDefault="000C7D1A" w:rsidP="000C7D1A">
      <w:proofErr w:type="gramStart"/>
      <w:r w:rsidRPr="000C7D1A">
        <w:rPr>
          <w:rStyle w:val="TitleChar"/>
        </w:rPr>
        <w:t>to</w:t>
      </w:r>
      <w:proofErr w:type="gramEnd"/>
      <w:r w:rsidRPr="000C7D1A">
        <w:rPr>
          <w:rStyle w:val="TitleChar"/>
        </w:rPr>
        <w:t xml:space="preserve"> reduce or limit something</w:t>
      </w:r>
      <w:r>
        <w:t>, especially something good</w:t>
      </w:r>
    </w:p>
    <w:p w:rsidR="000C7D1A" w:rsidRDefault="000C7D1A" w:rsidP="000C7D1A">
      <w:proofErr w:type="gramStart"/>
      <w:r>
        <w:t>a</w:t>
      </w:r>
      <w:proofErr w:type="gramEnd"/>
      <w:r>
        <w:t xml:space="preserve"> government attempt to curtail debate</w:t>
      </w:r>
    </w:p>
    <w:p w:rsidR="003C5531" w:rsidRDefault="003C5531" w:rsidP="00DB0251">
      <w:pPr>
        <w:pStyle w:val="Heading4"/>
      </w:pPr>
      <w:r>
        <w:t>Reduce or diminish</w:t>
      </w:r>
    </w:p>
    <w:p w:rsidR="003C5531" w:rsidRPr="003C5531" w:rsidRDefault="003C5531" w:rsidP="003C5531">
      <w:r w:rsidRPr="003C5531">
        <w:rPr>
          <w:rStyle w:val="Style13ptBold"/>
        </w:rPr>
        <w:t>Flatt 14</w:t>
      </w:r>
      <w:r>
        <w:t xml:space="preserve"> – Victor Flatt* and Heather Payne**, Thomas F. and Elizabeth Taft Distinguished Professor in Environmental Law, and Director, Center for Law, Environment, Adaptation, and Resources (CLEAR) at the University of North Carolina School of Law, Fellow, Center for Law, Environment, Adaptation, and Resources (CLEAR) at the University of North Carolina School of Law, “CURTAILMENT FIRST: WHY CLIMATE CHANGE AND THE ENERGY INDUSTRY SUGGEST A NEW ALLOCATION PARADIGM IS NEEDED FOR WATER UTILIZED IN HYDRAULIC FRACTURING”, University of Richmond Law Review, March, 48 U. Rich. L. Rev. 829, Lexis</w:t>
      </w:r>
    </w:p>
    <w:p w:rsidR="003C5531" w:rsidRDefault="003C5531" w:rsidP="000C7D1A">
      <w:r>
        <w:t xml:space="preserve">With water shortages, policy requires that supplies be curtailed. </w:t>
      </w:r>
      <w:r w:rsidRPr="003C5531">
        <w:rPr>
          <w:rStyle w:val="TitleChar"/>
        </w:rPr>
        <w:t xml:space="preserve">Curtailment is defined as a </w:t>
      </w:r>
      <w:r w:rsidRPr="003C5531">
        <w:rPr>
          <w:rStyle w:val="Emphasis"/>
        </w:rPr>
        <w:t>reduction</w:t>
      </w:r>
      <w:r w:rsidRPr="003C5531">
        <w:rPr>
          <w:rStyle w:val="TitleChar"/>
        </w:rPr>
        <w:t xml:space="preserve"> or </w:t>
      </w:r>
      <w:r w:rsidRPr="003C5531">
        <w:rPr>
          <w:rStyle w:val="Emphasis"/>
        </w:rPr>
        <w:t>diminishment</w:t>
      </w:r>
      <w:r w:rsidRPr="003C5531">
        <w:rPr>
          <w:rStyle w:val="TitleChar"/>
        </w:rPr>
        <w:t xml:space="preserve"> of the water available for a particular use or user</w:t>
      </w:r>
      <w:r>
        <w:t>. The curtailment mechanism - the amount of the curtailment, whether it affects all users or only some users, and whether it affects all uses or only specific uses - is often determined by local or state law. n27</w:t>
      </w:r>
    </w:p>
    <w:p w:rsidR="00E47000" w:rsidRDefault="00E47000" w:rsidP="00E47000">
      <w:pPr>
        <w:pStyle w:val="Heading3"/>
      </w:pPr>
      <w:r>
        <w:lastRenderedPageBreak/>
        <w:t>Regulate</w:t>
      </w:r>
    </w:p>
    <w:p w:rsidR="00E47000" w:rsidRDefault="00E47000" w:rsidP="00DB0251">
      <w:pPr>
        <w:pStyle w:val="Heading4"/>
        <w:rPr>
          <w:u w:val="single"/>
        </w:rPr>
      </w:pPr>
      <w:r>
        <w:t xml:space="preserve">“Curtail” means to </w:t>
      </w:r>
      <w:r>
        <w:rPr>
          <w:u w:val="single"/>
        </w:rPr>
        <w:t>regulate</w:t>
      </w:r>
      <w:r>
        <w:t xml:space="preserve">, not </w:t>
      </w:r>
      <w:r>
        <w:rPr>
          <w:u w:val="single"/>
        </w:rPr>
        <w:t>ban</w:t>
      </w:r>
    </w:p>
    <w:p w:rsidR="00E47000" w:rsidRDefault="00C879D5" w:rsidP="00E47000">
      <w:proofErr w:type="spellStart"/>
      <w:r w:rsidRPr="00C879D5">
        <w:rPr>
          <w:rStyle w:val="Style13ptBold"/>
        </w:rPr>
        <w:t>Oluwagbemi</w:t>
      </w:r>
      <w:proofErr w:type="spellEnd"/>
      <w:r w:rsidRPr="00C879D5">
        <w:rPr>
          <w:rStyle w:val="Style13ptBold"/>
        </w:rPr>
        <w:t xml:space="preserve"> 7</w:t>
      </w:r>
      <w:r>
        <w:t xml:space="preserve"> – Michael </w:t>
      </w:r>
      <w:proofErr w:type="spellStart"/>
      <w:r>
        <w:t>Oluwagbemi</w:t>
      </w:r>
      <w:proofErr w:type="spellEnd"/>
      <w:r>
        <w:t xml:space="preserve">, Co-founder and Executive Partner at </w:t>
      </w:r>
      <w:proofErr w:type="spellStart"/>
      <w:r>
        <w:t>LoftyInc</w:t>
      </w:r>
      <w:proofErr w:type="spellEnd"/>
      <w:r>
        <w:t xml:space="preserve"> Allied Partners Limited, “How </w:t>
      </w:r>
      <w:proofErr w:type="spellStart"/>
      <w:r>
        <w:t>Dangote</w:t>
      </w:r>
      <w:proofErr w:type="spellEnd"/>
      <w:r>
        <w:t xml:space="preserve"> Is Double-Crossing Nigeria!”, Nigeria Village Square, 7-19, http://www.nigeriavillagesquare.com/articles/michael-oluwagbemi/how-dangote-is-double-crossing-nigeria.html</w:t>
      </w:r>
    </w:p>
    <w:p w:rsidR="00E47000" w:rsidRDefault="00E47000" w:rsidP="00E47000">
      <w:r>
        <w:t xml:space="preserve">Note however, that </w:t>
      </w:r>
      <w:proofErr w:type="spellStart"/>
      <w:r>
        <w:t>Dangote</w:t>
      </w:r>
      <w:proofErr w:type="spellEnd"/>
      <w:r>
        <w:t xml:space="preserve"> is not the problem. Business for a few thrives in the absence of regulation simply because businessmen are opportunistic. If you were </w:t>
      </w:r>
      <w:proofErr w:type="spellStart"/>
      <w:r>
        <w:t>Aliko</w:t>
      </w:r>
      <w:proofErr w:type="spellEnd"/>
      <w:r>
        <w:t xml:space="preserve"> </w:t>
      </w:r>
      <w:proofErr w:type="spellStart"/>
      <w:r>
        <w:t>Dangote</w:t>
      </w:r>
      <w:proofErr w:type="spellEnd"/>
      <w:r>
        <w:t xml:space="preserve">, what will you do? Assuming you were connected to the powers that be, won't you at least try to obtain some favors? Hence, </w:t>
      </w:r>
      <w:proofErr w:type="spellStart"/>
      <w:r>
        <w:t>Dangote's</w:t>
      </w:r>
      <w:proofErr w:type="spellEnd"/>
      <w:r>
        <w:t xml:space="preserve"> </w:t>
      </w:r>
      <w:r w:rsidRPr="00C879D5">
        <w:rPr>
          <w:rStyle w:val="TitleChar"/>
        </w:rPr>
        <w:t>behavior</w:t>
      </w:r>
      <w:r>
        <w:t xml:space="preserve"> while perfectly opportunistic and capitalistic </w:t>
      </w:r>
      <w:r w:rsidRPr="00C879D5">
        <w:rPr>
          <w:rStyle w:val="TitleChar"/>
        </w:rPr>
        <w:t>should be curtailed</w:t>
      </w:r>
      <w:r>
        <w:t xml:space="preserve"> by a society interested in capitalism and its twin which is competition. </w:t>
      </w:r>
      <w:r w:rsidRPr="00C879D5">
        <w:rPr>
          <w:rStyle w:val="TitleChar"/>
        </w:rPr>
        <w:t>Note, that I have not used the word "banned", or "stopped", rather I used the word, "curtailed"</w:t>
      </w:r>
      <w:r>
        <w:t xml:space="preserve">. Our </w:t>
      </w:r>
      <w:r w:rsidRPr="00C879D5">
        <w:rPr>
          <w:rStyle w:val="TitleChar"/>
        </w:rPr>
        <w:t>government is failing</w:t>
      </w:r>
      <w:r>
        <w:t xml:space="preserve"> sorely </w:t>
      </w:r>
      <w:r w:rsidRPr="00C879D5">
        <w:rPr>
          <w:rStyle w:val="TitleChar"/>
        </w:rPr>
        <w:t xml:space="preserve">in </w:t>
      </w:r>
      <w:r w:rsidRPr="00C879D5">
        <w:rPr>
          <w:rStyle w:val="Emphasis"/>
        </w:rPr>
        <w:t>curtailing</w:t>
      </w:r>
      <w:r>
        <w:t xml:space="preserve"> the </w:t>
      </w:r>
      <w:r w:rsidRPr="00C879D5">
        <w:rPr>
          <w:rStyle w:val="Emphasis"/>
        </w:rPr>
        <w:t>activities</w:t>
      </w:r>
      <w:r>
        <w:t xml:space="preserve"> of the Oligarchs </w:t>
      </w:r>
      <w:r w:rsidRPr="00C879D5">
        <w:rPr>
          <w:rStyle w:val="Emphasis"/>
        </w:rPr>
        <w:t>by instituting</w:t>
      </w:r>
      <w:r>
        <w:t xml:space="preserve"> minimum standards and </w:t>
      </w:r>
      <w:r w:rsidRPr="00C879D5">
        <w:rPr>
          <w:rStyle w:val="Emphasis"/>
        </w:rPr>
        <w:t>regulations</w:t>
      </w:r>
      <w:r>
        <w:t xml:space="preserve"> to encourage competition and discourage monopoly and collusion either in the disposal of public assets or after such assets are in the hands of the new generation Nigerian multi-</w:t>
      </w:r>
      <w:proofErr w:type="spellStart"/>
      <w:r>
        <w:t>trillionaires</w:t>
      </w:r>
      <w:proofErr w:type="spellEnd"/>
      <w:r>
        <w:t xml:space="preserve"> –</w:t>
      </w:r>
      <w:proofErr w:type="spellStart"/>
      <w:r>
        <w:t>Dangote</w:t>
      </w:r>
      <w:proofErr w:type="spellEnd"/>
      <w:r>
        <w:t xml:space="preserve">, </w:t>
      </w:r>
      <w:proofErr w:type="spellStart"/>
      <w:r>
        <w:t>Otedola</w:t>
      </w:r>
      <w:proofErr w:type="spellEnd"/>
      <w:r>
        <w:t xml:space="preserve">, </w:t>
      </w:r>
      <w:proofErr w:type="spellStart"/>
      <w:r>
        <w:t>Jimoh</w:t>
      </w:r>
      <w:proofErr w:type="spellEnd"/>
      <w:r>
        <w:t xml:space="preserve"> Ibrahim, Mike </w:t>
      </w:r>
      <w:proofErr w:type="spellStart"/>
      <w:r>
        <w:t>Adenuga</w:t>
      </w:r>
      <w:proofErr w:type="spellEnd"/>
      <w:r>
        <w:t xml:space="preserve"> (actually IBB) or </w:t>
      </w:r>
      <w:proofErr w:type="spellStart"/>
      <w:r>
        <w:t>Emeka</w:t>
      </w:r>
      <w:proofErr w:type="spellEnd"/>
      <w:r>
        <w:t xml:space="preserve"> </w:t>
      </w:r>
      <w:proofErr w:type="spellStart"/>
      <w:r>
        <w:t>Offor</w:t>
      </w:r>
      <w:proofErr w:type="spellEnd"/>
      <w:r>
        <w:t>.</w:t>
      </w:r>
    </w:p>
    <w:p w:rsidR="00E47000" w:rsidRPr="00E47000" w:rsidRDefault="00E47000" w:rsidP="00E47000"/>
    <w:p w:rsidR="000C7D1A" w:rsidRDefault="000C7D1A" w:rsidP="000C7D1A">
      <w:pPr>
        <w:pStyle w:val="Heading3"/>
      </w:pPr>
      <w:r>
        <w:lastRenderedPageBreak/>
        <w:t>Cut Short</w:t>
      </w:r>
    </w:p>
    <w:p w:rsidR="000C7D1A" w:rsidRDefault="000C7D1A" w:rsidP="00DB0251">
      <w:pPr>
        <w:pStyle w:val="Heading4"/>
      </w:pPr>
      <w:r>
        <w:t>“Curtail” means to cut short</w:t>
      </w:r>
    </w:p>
    <w:p w:rsidR="000C7D1A" w:rsidRPr="000C7D1A" w:rsidRDefault="000C7D1A" w:rsidP="000C7D1A">
      <w:r w:rsidRPr="000C7D1A">
        <w:rPr>
          <w:rStyle w:val="Style13ptBold"/>
        </w:rPr>
        <w:t>Collins 15</w:t>
      </w:r>
      <w:r>
        <w:t xml:space="preserve"> – Collins Dictionary, “curtail”, http://www.collinsdictionary.com/dictionary/english/curtail</w:t>
      </w:r>
    </w:p>
    <w:p w:rsidR="000C7D1A" w:rsidRDefault="000C7D1A" w:rsidP="000C7D1A">
      <w:proofErr w:type="gramStart"/>
      <w:r w:rsidRPr="000C7D1A">
        <w:rPr>
          <w:rStyle w:val="TitleChar"/>
        </w:rPr>
        <w:t>curtail</w:t>
      </w:r>
      <w:proofErr w:type="gramEnd"/>
      <w:r>
        <w:t xml:space="preserve"> (</w:t>
      </w:r>
      <w:proofErr w:type="spellStart"/>
      <w:r>
        <w:t>kɜ</w:t>
      </w:r>
      <w:proofErr w:type="spellEnd"/>
      <w:r>
        <w:t>ːˈ</w:t>
      </w:r>
      <w:proofErr w:type="spellStart"/>
      <w:r>
        <w:t>teɪl</w:t>
      </w:r>
      <w:proofErr w:type="spellEnd"/>
      <w:r>
        <w:t xml:space="preserve">  Pronunciation for curtail ) </w:t>
      </w:r>
    </w:p>
    <w:p w:rsidR="000C7D1A" w:rsidRDefault="000C7D1A" w:rsidP="000C7D1A">
      <w:r>
        <w:t>Definitions</w:t>
      </w:r>
    </w:p>
    <w:p w:rsidR="000C7D1A" w:rsidRDefault="000C7D1A" w:rsidP="000C7D1A">
      <w:proofErr w:type="gramStart"/>
      <w:r>
        <w:t>verb</w:t>
      </w:r>
      <w:proofErr w:type="gramEnd"/>
    </w:p>
    <w:p w:rsidR="000C7D1A" w:rsidRPr="000C7D1A" w:rsidRDefault="000C7D1A" w:rsidP="000C7D1A">
      <w:r>
        <w:t>(</w:t>
      </w:r>
      <w:proofErr w:type="gramStart"/>
      <w:r>
        <w:t>transitive</w:t>
      </w:r>
      <w:proofErr w:type="gramEnd"/>
      <w:r>
        <w:t xml:space="preserve">) </w:t>
      </w:r>
      <w:r w:rsidRPr="000C7D1A">
        <w:rPr>
          <w:rStyle w:val="TitleChar"/>
        </w:rPr>
        <w:t>to cut short; abridge</w:t>
      </w:r>
    </w:p>
    <w:p w:rsidR="000C7D1A" w:rsidRDefault="00870559" w:rsidP="00870559">
      <w:pPr>
        <w:pStyle w:val="Heading3"/>
      </w:pPr>
      <w:r>
        <w:lastRenderedPageBreak/>
        <w:t>Includes Less Than Termination</w:t>
      </w:r>
    </w:p>
    <w:p w:rsidR="00870559" w:rsidRDefault="00870559" w:rsidP="00DB0251">
      <w:pPr>
        <w:pStyle w:val="Heading4"/>
        <w:rPr>
          <w:u w:val="single"/>
        </w:rPr>
      </w:pPr>
      <w:r>
        <w:t xml:space="preserve">“Curtail” means to </w:t>
      </w:r>
      <w:r>
        <w:rPr>
          <w:u w:val="single"/>
        </w:rPr>
        <w:t>diminish</w:t>
      </w:r>
      <w:r>
        <w:t xml:space="preserve"> and includes actions </w:t>
      </w:r>
      <w:r>
        <w:rPr>
          <w:u w:val="single"/>
        </w:rPr>
        <w:t>less than termination</w:t>
      </w:r>
    </w:p>
    <w:p w:rsidR="00870559" w:rsidRPr="00870559" w:rsidRDefault="00870559" w:rsidP="00870559">
      <w:proofErr w:type="spellStart"/>
      <w:r w:rsidRPr="00870559">
        <w:rPr>
          <w:rStyle w:val="Style13ptBold"/>
        </w:rPr>
        <w:t>Zuccaro</w:t>
      </w:r>
      <w:proofErr w:type="spellEnd"/>
      <w:r w:rsidRPr="00870559">
        <w:rPr>
          <w:rStyle w:val="Style13ptBold"/>
        </w:rPr>
        <w:t xml:space="preserve"> 6</w:t>
      </w:r>
      <w:r>
        <w:t xml:space="preserve"> – Edward R. </w:t>
      </w:r>
      <w:proofErr w:type="spellStart"/>
      <w:r>
        <w:t>Zuccaro</w:t>
      </w:r>
      <w:proofErr w:type="spellEnd"/>
      <w:r>
        <w:t>, Chairperson of the Vermont Labor Relations Board, “GRIEVANCE OF VERMONT STATE COLLEGES FACULTY FEDERATION,</w:t>
      </w:r>
      <w:proofErr w:type="gramStart"/>
      <w:r>
        <w:t>”,</w:t>
      </w:r>
      <w:proofErr w:type="gramEnd"/>
      <w:r>
        <w:t xml:space="preserve"> 4-14, http://vlrb.vermont.gov/sites/vlrb/files/AlchemyDecisions/Volume%2028/28%20VLRB%20220.pdf</w:t>
      </w:r>
    </w:p>
    <w:p w:rsidR="00870559" w:rsidRDefault="00870559" w:rsidP="00870559">
      <w:r>
        <w:t xml:space="preserve">We first address whether the President was obligated by the Contract to bring his decision to not enroll new students to the attention of the Faculty Assembly. Article 19 of the Contract provides: “Recognizing the final determining authority of the President, matters of academic concern shall be initiated by the Faculty Assembly or by the President through the Faculty Assembly which shall consider the matter and respond within a reasonable time”. Included among “matters of academic concern” is the “curtailment . . . of academic programs”. </w:t>
      </w:r>
      <w:r w:rsidRPr="00870559">
        <w:rPr>
          <w:rStyle w:val="TitleChar"/>
        </w:rPr>
        <w:t>The Employer contends that the decision to stop</w:t>
      </w:r>
      <w:r>
        <w:t xml:space="preserve"> the </w:t>
      </w:r>
      <w:r w:rsidRPr="00870559">
        <w:rPr>
          <w:rStyle w:val="TitleChar"/>
        </w:rPr>
        <w:t>enrollment of new students</w:t>
      </w:r>
      <w:r>
        <w:t xml:space="preserve"> in a program </w:t>
      </w:r>
      <w:r w:rsidRPr="00870559">
        <w:rPr>
          <w:rStyle w:val="TitleChar"/>
        </w:rPr>
        <w:t>is not a ”curtailment”</w:t>
      </w:r>
      <w:r>
        <w:t xml:space="preserve"> of a program </w:t>
      </w:r>
      <w:r w:rsidRPr="00870559">
        <w:rPr>
          <w:rStyle w:val="TitleChar"/>
        </w:rPr>
        <w:t>because curtailment means</w:t>
      </w:r>
      <w:r>
        <w:t xml:space="preserve"> that </w:t>
      </w:r>
      <w:r w:rsidRPr="00870559">
        <w:rPr>
          <w:rStyle w:val="TitleChar"/>
        </w:rPr>
        <w:t>the program is actually being closed, and</w:t>
      </w:r>
      <w:r>
        <w:t xml:space="preserve"> the </w:t>
      </w:r>
      <w:r w:rsidRPr="00870559">
        <w:rPr>
          <w:rStyle w:val="TitleChar"/>
        </w:rPr>
        <w:t>non-enrollment of new students is not the same as</w:t>
      </w:r>
      <w:r>
        <w:t xml:space="preserve"> final </w:t>
      </w:r>
      <w:r w:rsidRPr="00870559">
        <w:rPr>
          <w:rStyle w:val="Emphasis"/>
        </w:rPr>
        <w:t>termination</w:t>
      </w:r>
      <w:r>
        <w:t xml:space="preserve"> of a program.</w:t>
      </w:r>
    </w:p>
    <w:p w:rsidR="00870559" w:rsidRDefault="00870559" w:rsidP="00870559">
      <w:r w:rsidRPr="00870559">
        <w:rPr>
          <w:rStyle w:val="TitleChar"/>
        </w:rPr>
        <w:t xml:space="preserve">We </w:t>
      </w:r>
      <w:r w:rsidRPr="00870559">
        <w:rPr>
          <w:rStyle w:val="Emphasis"/>
        </w:rPr>
        <w:t>disagree</w:t>
      </w:r>
      <w:r w:rsidRPr="00870559">
        <w:rPr>
          <w:rStyle w:val="TitleChar"/>
        </w:rPr>
        <w:t xml:space="preserve"> with the</w:t>
      </w:r>
      <w:r>
        <w:t xml:space="preserve"> Employer’s </w:t>
      </w:r>
      <w:r w:rsidRPr="00870559">
        <w:rPr>
          <w:rStyle w:val="TitleChar"/>
        </w:rPr>
        <w:t xml:space="preserve">interpretation of the word “curtailment”. A contract will be interpreted by the </w:t>
      </w:r>
      <w:r w:rsidRPr="00870559">
        <w:rPr>
          <w:rStyle w:val="Emphasis"/>
        </w:rPr>
        <w:t>common meaning</w:t>
      </w:r>
      <w:r w:rsidRPr="00870559">
        <w:rPr>
          <w:rStyle w:val="TitleChar"/>
        </w:rPr>
        <w:t xml:space="preserve"> of its words where the language is clear</w:t>
      </w:r>
      <w:r>
        <w:t xml:space="preserve">. </w:t>
      </w:r>
      <w:proofErr w:type="gramStart"/>
      <w:r>
        <w:t>In re Stacey, 138 Vt. 68, 71 (1980).</w:t>
      </w:r>
      <w:proofErr w:type="gramEnd"/>
      <w:r>
        <w:t xml:space="preserve"> </w:t>
      </w:r>
      <w:r w:rsidRPr="00870559">
        <w:rPr>
          <w:rStyle w:val="TitleChar"/>
        </w:rPr>
        <w:t>Black’s Law Dictionary</w:t>
      </w:r>
      <w:r>
        <w:t xml:space="preserve"> (6th Ed., West Pub. Co., 1990) </w:t>
      </w:r>
      <w:r w:rsidRPr="00870559">
        <w:rPr>
          <w:rStyle w:val="TitleChar"/>
        </w:rPr>
        <w:t xml:space="preserve">defines “curtail” as “to shorten, abridge, diminish, lessen, or reduce”. Thus, </w:t>
      </w:r>
      <w:r w:rsidRPr="00870559">
        <w:rPr>
          <w:rStyle w:val="Emphasis"/>
        </w:rPr>
        <w:t>curtailment of a program may constitute something less than closure</w:t>
      </w:r>
      <w:r w:rsidRPr="00870559">
        <w:rPr>
          <w:rStyle w:val="TitleChar"/>
        </w:rPr>
        <w:t xml:space="preserve"> of a program. The non-enrollment</w:t>
      </w:r>
      <w:r>
        <w:t xml:space="preserve"> of new students </w:t>
      </w:r>
      <w:r w:rsidRPr="00870559">
        <w:rPr>
          <w:rStyle w:val="Emphasis"/>
        </w:rPr>
        <w:t>squarely fits within</w:t>
      </w:r>
      <w:r w:rsidRPr="00870559">
        <w:rPr>
          <w:rStyle w:val="TitleChar"/>
        </w:rPr>
        <w:t xml:space="preserve"> the dictionary definition of “curtail”</w:t>
      </w:r>
      <w:r w:rsidRPr="00870559">
        <w:t xml:space="preserve">. </w:t>
      </w:r>
      <w:r>
        <w:t xml:space="preserve">Accordingly, we conclude that the VTC President had a contractual obligation to consult with the Faculty Assembly with respect to the matter of academic concern of the non-enrollment of students in the Bioscience program for the </w:t>
      </w:r>
      <w:proofErr w:type="gramStart"/>
      <w:r>
        <w:t>Fall</w:t>
      </w:r>
      <w:proofErr w:type="gramEnd"/>
      <w:r>
        <w:t xml:space="preserve"> 2005 semester.</w:t>
      </w:r>
    </w:p>
    <w:p w:rsidR="00870559" w:rsidRPr="00870559" w:rsidRDefault="00870559" w:rsidP="00DB0251">
      <w:pPr>
        <w:pStyle w:val="Heading4"/>
      </w:pPr>
      <w:r>
        <w:t xml:space="preserve">“Curtailment” reduces a </w:t>
      </w:r>
      <w:r>
        <w:rPr>
          <w:u w:val="single"/>
        </w:rPr>
        <w:t>part</w:t>
      </w:r>
      <w:r>
        <w:t xml:space="preserve"> of a program---it’s not the same as </w:t>
      </w:r>
      <w:r>
        <w:rPr>
          <w:u w:val="single"/>
        </w:rPr>
        <w:t>closure</w:t>
      </w:r>
    </w:p>
    <w:p w:rsidR="00870559" w:rsidRDefault="00870559" w:rsidP="00870559">
      <w:proofErr w:type="spellStart"/>
      <w:r w:rsidRPr="00870559">
        <w:rPr>
          <w:rStyle w:val="Style13ptBold"/>
        </w:rPr>
        <w:t>Tatro</w:t>
      </w:r>
      <w:proofErr w:type="spellEnd"/>
      <w:r w:rsidRPr="00870559">
        <w:rPr>
          <w:rStyle w:val="Style13ptBold"/>
        </w:rPr>
        <w:t xml:space="preserve"> 15</w:t>
      </w:r>
      <w:r>
        <w:t xml:space="preserve"> – Wendy K. </w:t>
      </w:r>
      <w:proofErr w:type="spellStart"/>
      <w:r>
        <w:t>Tatro</w:t>
      </w:r>
      <w:proofErr w:type="spellEnd"/>
      <w:r>
        <w:t>, Director and Asst. General Counsel, Union Electric Company d/b/a Ameren Missouri, “REPLY BRIEF OF AMERENMISSOURI”, 4-10, https://www.efis.psc.mo.gov/mpsc/commoncomponents/viewdocument.asp?DocId=935923768</w:t>
      </w:r>
    </w:p>
    <w:p w:rsidR="00870559" w:rsidRDefault="00870559" w:rsidP="00870559">
      <w:proofErr w:type="spellStart"/>
      <w:r>
        <w:t>Noranda</w:t>
      </w:r>
      <w:proofErr w:type="spellEnd"/>
      <w:r>
        <w:t xml:space="preserve"> does describe some options if it should encounter problems. In its brief, </w:t>
      </w:r>
      <w:proofErr w:type="spellStart"/>
      <w:r>
        <w:t>Noranda</w:t>
      </w:r>
      <w:proofErr w:type="spellEnd"/>
      <w:r>
        <w:t xml:space="preserve"> quotes from its SEC filings on this issue.345 </w:t>
      </w:r>
      <w:proofErr w:type="gramStart"/>
      <w:r w:rsidRPr="00870559">
        <w:rPr>
          <w:rStyle w:val="TitleChar"/>
        </w:rPr>
        <w:t>Notably</w:t>
      </w:r>
      <w:proofErr w:type="gramEnd"/>
      <w:r w:rsidRPr="00870559">
        <w:rPr>
          <w:rStyle w:val="TitleChar"/>
        </w:rPr>
        <w:t>, these filings never say “close,”</w:t>
      </w:r>
      <w:r>
        <w:t xml:space="preserve"> let alone “will close.” </w:t>
      </w:r>
      <w:r w:rsidRPr="00870559">
        <w:rPr>
          <w:rStyle w:val="TitleChar"/>
        </w:rPr>
        <w:t>They do, however, use the term “curtailment.”</w:t>
      </w:r>
      <w:r>
        <w:t xml:space="preserve">346 </w:t>
      </w:r>
      <w:r w:rsidRPr="00870559">
        <w:rPr>
          <w:rStyle w:val="TitleChar"/>
        </w:rPr>
        <w:t xml:space="preserve">Webster’s defines “curtail” as “to make less by or as if by cutting off or away </w:t>
      </w:r>
      <w:r w:rsidRPr="00870559">
        <w:rPr>
          <w:rStyle w:val="Emphasis"/>
        </w:rPr>
        <w:t>some part</w:t>
      </w:r>
      <w:r w:rsidRPr="00870559">
        <w:rPr>
          <w:rStyle w:val="TitleChar"/>
        </w:rPr>
        <w:t>,” as in “curtail the power of the executive branch.”</w:t>
      </w:r>
      <w:r>
        <w:t xml:space="preserve">347 </w:t>
      </w:r>
      <w:r w:rsidRPr="00870559">
        <w:rPr>
          <w:rStyle w:val="TitleChar"/>
        </w:rPr>
        <w:t xml:space="preserve">Thus, </w:t>
      </w:r>
      <w:proofErr w:type="spellStart"/>
      <w:r w:rsidRPr="00870559">
        <w:rPr>
          <w:rStyle w:val="TitleChar"/>
        </w:rPr>
        <w:t>Noranda</w:t>
      </w:r>
      <w:proofErr w:type="spellEnd"/>
      <w:r w:rsidRPr="00870559">
        <w:rPr>
          <w:rStyle w:val="TitleChar"/>
        </w:rPr>
        <w:t xml:space="preserve"> discusses </w:t>
      </w:r>
      <w:r w:rsidRPr="00870559">
        <w:rPr>
          <w:rStyle w:val="Emphasis"/>
        </w:rPr>
        <w:t>reducing its operations, but not closure</w:t>
      </w:r>
      <w:r>
        <w:t xml:space="preserve">. In these same filings, </w:t>
      </w:r>
      <w:proofErr w:type="spellStart"/>
      <w:r>
        <w:t>Noranda</w:t>
      </w:r>
      <w:proofErr w:type="spellEnd"/>
      <w:r>
        <w:t xml:space="preserve"> also uses the terms “restructuring,” “bankruptcy,” and “divest.”348 Thus, while </w:t>
      </w:r>
      <w:proofErr w:type="spellStart"/>
      <w:r>
        <w:t>Noranda</w:t>
      </w:r>
      <w:proofErr w:type="spellEnd"/>
      <w:r>
        <w:t xml:space="preserve"> argues to this Commission that closure “will” occur, the fine print in </w:t>
      </w:r>
      <w:proofErr w:type="spellStart"/>
      <w:r>
        <w:t>Noranda’s</w:t>
      </w:r>
      <w:proofErr w:type="spellEnd"/>
      <w:r>
        <w:t xml:space="preserve"> SEC filings list every option but closure. Outside of illogical and factually unsupported threats, </w:t>
      </w:r>
      <w:proofErr w:type="spellStart"/>
      <w:r>
        <w:t>Noranda</w:t>
      </w:r>
      <w:proofErr w:type="spellEnd"/>
      <w:r>
        <w:t xml:space="preserve"> presents nothing that suggests the smelter’s mandatory closure.</w:t>
      </w:r>
    </w:p>
    <w:p w:rsidR="00870559" w:rsidRPr="00221EA2" w:rsidRDefault="00221EA2" w:rsidP="00DB0251">
      <w:pPr>
        <w:pStyle w:val="Heading4"/>
      </w:pPr>
      <w:r>
        <w:t xml:space="preserve">“Curtail” does </w:t>
      </w:r>
      <w:r>
        <w:rPr>
          <w:u w:val="single"/>
        </w:rPr>
        <w:t>not</w:t>
      </w:r>
      <w:r>
        <w:t xml:space="preserve"> mean to terminate</w:t>
      </w:r>
    </w:p>
    <w:p w:rsidR="00221EA2" w:rsidRDefault="00221EA2" w:rsidP="00870559">
      <w:r w:rsidRPr="00221EA2">
        <w:rPr>
          <w:rStyle w:val="Style13ptBold"/>
        </w:rPr>
        <w:t>Chase 49</w:t>
      </w:r>
      <w:r>
        <w:t xml:space="preserve"> – Chase, Circuit Judge on the United States Court of Appeals for the Second Circuit, “UNITED STATES COURT OF APPEALS FOR THE SECOND CIRCUIT”, 12-13, Lexis</w:t>
      </w:r>
    </w:p>
    <w:p w:rsidR="00221EA2" w:rsidRDefault="00221EA2" w:rsidP="00870559">
      <w:pPr>
        <w:rPr>
          <w:rStyle w:val="TitleChar"/>
        </w:rPr>
      </w:pPr>
      <w:r>
        <w:t xml:space="preserve">When these provisions are read in the light of the background stated and particularly the rejection of express provisions for the power now claimed by the New Haven, </w:t>
      </w:r>
      <w:r w:rsidRPr="00221EA2">
        <w:rPr>
          <w:rStyle w:val="TitleChar"/>
        </w:rPr>
        <w:t>it is obviously difficult to accept the</w:t>
      </w:r>
      <w:r>
        <w:t xml:space="preserve"> New Haven's </w:t>
      </w:r>
      <w:r w:rsidRPr="00221EA2">
        <w:rPr>
          <w:rStyle w:val="TitleChar"/>
        </w:rPr>
        <w:t>present view that a complete abandonment of passenger service was not intended</w:t>
      </w:r>
      <w:r>
        <w:t xml:space="preserve">. Even the words used point to the decisive and- under the circumstances- clean-cut step. </w:t>
      </w:r>
      <w:r w:rsidRPr="00221EA2">
        <w:rPr>
          <w:rStyle w:val="TitleChar"/>
        </w:rPr>
        <w:t>The word 'discontinue' is defined</w:t>
      </w:r>
      <w:r>
        <w:t xml:space="preserve"> by Webster's New International [**29</w:t>
      </w:r>
      <w:proofErr w:type="gramStart"/>
      <w:r>
        <w:t>]  Dictionary</w:t>
      </w:r>
      <w:proofErr w:type="gramEnd"/>
      <w:r>
        <w:t xml:space="preserve">, 2d Ed. 1939, </w:t>
      </w:r>
      <w:r w:rsidRPr="00221EA2">
        <w:rPr>
          <w:rStyle w:val="TitleChar"/>
        </w:rPr>
        <w:t>as meaning ' * * * to put an end to</w:t>
      </w:r>
      <w:r>
        <w:t xml:space="preserve">; to cause to cease; to cease using; to give up'- </w:t>
      </w:r>
      <w:r w:rsidRPr="00221EA2">
        <w:rPr>
          <w:rStyle w:val="Emphasis"/>
        </w:rPr>
        <w:t>meanings quite other than</w:t>
      </w:r>
      <w:r>
        <w:t xml:space="preserve"> the connotations implicit in </w:t>
      </w:r>
      <w:r w:rsidRPr="00221EA2">
        <w:rPr>
          <w:rStyle w:val="Emphasis"/>
        </w:rPr>
        <w:t>the word 'curtail,'</w:t>
      </w:r>
      <w:r>
        <w:t xml:space="preserve"> </w:t>
      </w:r>
      <w:r w:rsidRPr="00221EA2">
        <w:rPr>
          <w:rStyle w:val="TitleChar"/>
        </w:rPr>
        <w:t xml:space="preserve">which it defines ' * * * to shorten; abridge; diminish; lessen; </w:t>
      </w:r>
      <w:r w:rsidRPr="00221EA2">
        <w:rPr>
          <w:rStyle w:val="Emphasis"/>
        </w:rPr>
        <w:t>reduce</w:t>
      </w:r>
      <w:r w:rsidRPr="00221EA2">
        <w:rPr>
          <w:rStyle w:val="TitleChar"/>
        </w:rPr>
        <w:t>.' It goes on to give the meaning of 'discontinue' at law as being 'to abandon or terminate by a discontinuance'-</w:t>
      </w:r>
      <w:r>
        <w:t xml:space="preserve"> an even more direct interpretation of the critical term. An interesting bit of support from the court itself for this view is found in Art. </w:t>
      </w:r>
      <w:proofErr w:type="gramStart"/>
      <w:r>
        <w:t>XI, §.</w:t>
      </w:r>
      <w:proofErr w:type="gramEnd"/>
      <w:r>
        <w:t xml:space="preserve"> 2(m), of the final Consummation Order and Decree, </w:t>
      </w:r>
      <w:proofErr w:type="gramStart"/>
      <w:r>
        <w:t>which reserved jurisdiction in the District Court: 'To consider and act on any question respecting the 'Critical Figures' established by the Plan with respect to the termination by the Reorganized Company of passenger service on the Old Colony Lines.</w:t>
      </w:r>
      <w:proofErr w:type="gramEnd"/>
      <w:r>
        <w:t xml:space="preserve">' </w:t>
      </w:r>
      <w:r w:rsidRPr="00221EA2">
        <w:rPr>
          <w:rStyle w:val="TitleChar"/>
        </w:rPr>
        <w:t xml:space="preserve">A 'termination' is </w:t>
      </w:r>
      <w:r w:rsidRPr="00221EA2">
        <w:rPr>
          <w:rStyle w:val="Emphasis"/>
        </w:rPr>
        <w:t>quite different</w:t>
      </w:r>
      <w:r w:rsidRPr="00221EA2">
        <w:rPr>
          <w:rStyle w:val="TitleChar"/>
        </w:rPr>
        <w:t xml:space="preserve"> from a 'reduction.'</w:t>
      </w:r>
    </w:p>
    <w:p w:rsidR="006D7E8F" w:rsidRDefault="006D7E8F" w:rsidP="00DB0251">
      <w:pPr>
        <w:pStyle w:val="Heading4"/>
      </w:pPr>
      <w:r>
        <w:lastRenderedPageBreak/>
        <w:t>“Curtail” does not mean “abolish”</w:t>
      </w:r>
    </w:p>
    <w:p w:rsidR="006D7E8F" w:rsidRPr="006D7E8F" w:rsidRDefault="006D7E8F" w:rsidP="006D7E8F">
      <w:proofErr w:type="spellStart"/>
      <w:r w:rsidRPr="006D7E8F">
        <w:rPr>
          <w:rStyle w:val="Style13ptBold"/>
        </w:rPr>
        <w:t>O'Niell</w:t>
      </w:r>
      <w:proofErr w:type="spellEnd"/>
      <w:r w:rsidRPr="006D7E8F">
        <w:rPr>
          <w:rStyle w:val="Style13ptBold"/>
        </w:rPr>
        <w:t xml:space="preserve"> 45</w:t>
      </w:r>
      <w:r>
        <w:t xml:space="preserve"> – </w:t>
      </w:r>
      <w:proofErr w:type="spellStart"/>
      <w:r>
        <w:t>O'Niell</w:t>
      </w:r>
      <w:proofErr w:type="spellEnd"/>
      <w:r>
        <w:t>, Chief Justice, Supreme Court of Louisiana, “STATE v. EDWARDS”, 207 La. 506; 21 So. 2d 624; 1945 La. LEXIS 783, 2-19, Lexis</w:t>
      </w:r>
    </w:p>
    <w:p w:rsidR="006D7E8F" w:rsidRPr="006D7E8F" w:rsidRDefault="006D7E8F" w:rsidP="00870559">
      <w:r w:rsidRPr="006D7E8F">
        <w:rPr>
          <w:rStyle w:val="TitleChar"/>
        </w:rPr>
        <w:t>The argument</w:t>
      </w:r>
      <w:r w:rsidRPr="006D7E8F">
        <w:t xml:space="preserve"> for the prosecution </w:t>
      </w:r>
      <w:r w:rsidRPr="006D7E8F">
        <w:rPr>
          <w:rStyle w:val="TitleChar"/>
        </w:rPr>
        <w:t>is that the ordinance abolished the</w:t>
      </w:r>
      <w:r w:rsidRPr="006D7E8F">
        <w:t xml:space="preserve"> three </w:t>
      </w:r>
      <w:r w:rsidRPr="006D7E8F">
        <w:rPr>
          <w:rStyle w:val="TitleChar"/>
        </w:rPr>
        <w:t>open seasons</w:t>
      </w:r>
      <w:r w:rsidRPr="006D7E8F">
        <w:t xml:space="preserve">, namely, the open season from October 1, 1943, to January 15,  [*511]  1944, and the open season from October 1, 1944, to January 15, 1945, and the open season from October 1, 1945, to January 15, 1946; and that, in that way, the ordinance suspended altogether the right to hunt wild deer, bear or squirrels for the [***6]  period of three years. </w:t>
      </w:r>
      <w:r w:rsidRPr="006D7E8F">
        <w:rPr>
          <w:rStyle w:val="TitleChar"/>
        </w:rPr>
        <w:t>The ordinance does not read that way, or convey any such meaning. According to Webster's</w:t>
      </w:r>
      <w:r w:rsidRPr="006D7E8F">
        <w:t xml:space="preserve"> New International </w:t>
      </w:r>
      <w:r w:rsidRPr="006D7E8F">
        <w:rPr>
          <w:rStyle w:val="TitleChar"/>
        </w:rPr>
        <w:t>Dictionary</w:t>
      </w:r>
      <w:r w:rsidRPr="006D7E8F">
        <w:t xml:space="preserve">, 2 Ed., unabridged, </w:t>
      </w:r>
      <w:r w:rsidRPr="006D7E8F">
        <w:rPr>
          <w:rStyle w:val="TitleChar"/>
        </w:rPr>
        <w:t>the word "curtail" means "to cut off the</w:t>
      </w:r>
      <w:r w:rsidRPr="006D7E8F">
        <w:t xml:space="preserve"> end, or </w:t>
      </w:r>
      <w:r w:rsidRPr="006D7E8F">
        <w:rPr>
          <w:rStyle w:val="TitleChar"/>
        </w:rPr>
        <w:t>any part, of; hence to shorten;</w:t>
      </w:r>
      <w:r w:rsidRPr="006D7E8F">
        <w:t xml:space="preserve"> abridge; </w:t>
      </w:r>
      <w:r w:rsidRPr="006D7E8F">
        <w:rPr>
          <w:rStyle w:val="TitleChar"/>
        </w:rPr>
        <w:t>diminish</w:t>
      </w:r>
      <w:r w:rsidRPr="006D7E8F">
        <w:t xml:space="preserve">; lessen; </w:t>
      </w:r>
      <w:r w:rsidRPr="006D7E8F">
        <w:rPr>
          <w:rStyle w:val="TitleChar"/>
        </w:rPr>
        <w:t xml:space="preserve">reduce." </w:t>
      </w:r>
      <w:r w:rsidRPr="006D7E8F">
        <w:rPr>
          <w:rStyle w:val="Emphasis"/>
        </w:rPr>
        <w:t>The word "abolish"</w:t>
      </w:r>
      <w:r w:rsidRPr="006D7E8F">
        <w:t xml:space="preserve"> or the word "suspend" </w:t>
      </w:r>
      <w:r w:rsidRPr="006D7E8F">
        <w:rPr>
          <w:rStyle w:val="Emphasis"/>
        </w:rPr>
        <w:t>is not given</w:t>
      </w:r>
      <w:r w:rsidRPr="006D7E8F">
        <w:t xml:space="preserve"> in the dictionaries </w:t>
      </w:r>
      <w:r w:rsidRPr="006D7E8F">
        <w:rPr>
          <w:rStyle w:val="Emphasis"/>
        </w:rPr>
        <w:t>as one of the definitions of the word "curtail"</w:t>
      </w:r>
      <w:r w:rsidRPr="006D7E8F">
        <w:rPr>
          <w:rStyle w:val="TitleChar"/>
        </w:rPr>
        <w:t xml:space="preserve">. In fact, in </w:t>
      </w:r>
      <w:r w:rsidRPr="006D7E8F">
        <w:rPr>
          <w:rStyle w:val="Emphasis"/>
        </w:rPr>
        <w:t>common parlance</w:t>
      </w:r>
      <w:r w:rsidRPr="006D7E8F">
        <w:rPr>
          <w:rStyle w:val="TitleChar"/>
        </w:rPr>
        <w:t xml:space="preserve">, or in law composition, the word "curtail" has </w:t>
      </w:r>
      <w:r w:rsidRPr="006D7E8F">
        <w:rPr>
          <w:rStyle w:val="Emphasis"/>
        </w:rPr>
        <w:t>no such meaning</w:t>
      </w:r>
      <w:r w:rsidRPr="006D7E8F">
        <w:rPr>
          <w:rStyle w:val="TitleChar"/>
        </w:rPr>
        <w:t xml:space="preserve"> as "abolish".</w:t>
      </w:r>
      <w:r w:rsidRPr="006D7E8F">
        <w:t xml:space="preserve"> The ordinance declares that the three open seasons which are thereby declared curtailed are the open season of 1943-1944, -- meaning from October 1, 1943, to January 15, 1944; and the open season 1944-1945, -- meaning from October 1, 1944, to January 15, 1945; and the open season 1945-1946, -- meaning from October 1, 1945, to January 15, 1946. To declare that these three open seasons, 1943-1944, 1944-1945, and 1945-1946, "are hereby curtailed", without indicating how, or the extent to which, they are "curtailed", means nothing.</w:t>
      </w:r>
    </w:p>
    <w:p w:rsidR="006D7E8F" w:rsidRDefault="006D7E8F" w:rsidP="00870559">
      <w:r w:rsidRPr="006D7E8F">
        <w:t>Conceding, for the sake of argument, that the authority given by the statute, to each parish, "to curtail the open season, but for not more than three consecutive [***7]  years", includes the authority to "abolish" the open season for a continuous period not exceeding three years, the  [*512]  ordinance in this instance does not purport to "abolish" the open season for the three  [**626]  consecutive years, or to suspend the right to hunt wild deer, bear or squirrels for the continuous period of three years. If the author of the ordinance intended to abolish the open seasons for hunting wild deer, bear and squirrels for a period of three years, he need not have specified the three annual open seasons, 1943-1944, 1944-1945, and 1945-1946; nor should he have used the word "curtail", with reference to the three annual open seasons, and without indicating the extent of the curtailment. It would have been an easy matter to word the ordinance so as to have no open season for hunting wild deer, bear and squirrels in the parish for a period of three years, if the police jury intended -- and if the statute gave the authority to the police jury -- to suspend the right to hunt wild deer, bear and squirrels in the parish for a period of three years.</w:t>
      </w:r>
    </w:p>
    <w:p w:rsidR="00D273DC" w:rsidRDefault="00D273DC" w:rsidP="00DB0251">
      <w:pPr>
        <w:pStyle w:val="Heading4"/>
      </w:pPr>
      <w:r>
        <w:t>“Curtail” does not mean “eliminate”</w:t>
      </w:r>
    </w:p>
    <w:p w:rsidR="00D273DC" w:rsidRPr="00D273DC" w:rsidRDefault="00D273DC" w:rsidP="00D273DC">
      <w:r w:rsidRPr="00D273DC">
        <w:rPr>
          <w:rStyle w:val="Style13ptBold"/>
        </w:rPr>
        <w:t>Simons 94</w:t>
      </w:r>
      <w:r>
        <w:t xml:space="preserve"> – J. Simons, Judge of the Municipal Court for the Mt. Diablo Judicial District, “NOTIDES v. WESTINGHOUSE CREDIT CORPORATION”, 40 Cal. App. 4th 148; 37 Cal. </w:t>
      </w:r>
      <w:proofErr w:type="spellStart"/>
      <w:r>
        <w:t>Rptr</w:t>
      </w:r>
      <w:proofErr w:type="spellEnd"/>
      <w:r>
        <w:t>. 2d 585; 1994 Cal. App. LEXIS 1321, 12-12, Lexis</w:t>
      </w:r>
    </w:p>
    <w:p w:rsidR="00D273DC" w:rsidRDefault="00D273DC" w:rsidP="00D273DC">
      <w:r>
        <w:t xml:space="preserve">4 Appellant suggests that Jenkins knew that the problem would be handled by curtailing new deals, not simply being selective. In his deposition he stated that "the step of curtailing new business is a logical one to take." </w:t>
      </w:r>
      <w:r w:rsidRPr="00D273DC">
        <w:rPr>
          <w:rStyle w:val="TitleChar"/>
        </w:rPr>
        <w:t xml:space="preserve">Appellant seems to </w:t>
      </w:r>
      <w:r w:rsidRPr="00D273DC">
        <w:rPr>
          <w:rStyle w:val="Emphasis"/>
        </w:rPr>
        <w:t>misunderstand</w:t>
      </w:r>
      <w:r w:rsidRPr="00D273DC">
        <w:rPr>
          <w:rStyle w:val="TitleChar"/>
        </w:rPr>
        <w:t xml:space="preserve"> the word "curtail" to mean "eliminate."</w:t>
      </w:r>
      <w:r>
        <w:t xml:space="preserve"> Even if Jenkins made the same error, he said that this decision to curtail was not made until the </w:t>
      </w:r>
      <w:proofErr w:type="gramStart"/>
      <w:r>
        <w:t>Fall</w:t>
      </w:r>
      <w:proofErr w:type="gramEnd"/>
      <w:r>
        <w:t xml:space="preserve"> of 1990, several months after the hiring and shortly before </w:t>
      </w:r>
      <w:proofErr w:type="spellStart"/>
      <w:r>
        <w:t>Notides</w:t>
      </w:r>
      <w:proofErr w:type="spellEnd"/>
      <w:r>
        <w:t xml:space="preserve"> was informed of the decision.</w:t>
      </w:r>
    </w:p>
    <w:p w:rsidR="00C26DF8" w:rsidRDefault="00C26DF8" w:rsidP="00C26DF8">
      <w:pPr>
        <w:pStyle w:val="Heading3"/>
      </w:pPr>
      <w:r>
        <w:lastRenderedPageBreak/>
        <w:t>Excludes Termination</w:t>
      </w:r>
    </w:p>
    <w:p w:rsidR="00C26DF8" w:rsidRDefault="00C26DF8" w:rsidP="00DB0251">
      <w:pPr>
        <w:pStyle w:val="Heading4"/>
      </w:pPr>
      <w:r>
        <w:t xml:space="preserve">“Curtail” means to reduce but </w:t>
      </w:r>
      <w:r>
        <w:rPr>
          <w:u w:val="single"/>
        </w:rPr>
        <w:t>not</w:t>
      </w:r>
      <w:r>
        <w:t xml:space="preserve"> totally eliminate surveillance</w:t>
      </w:r>
    </w:p>
    <w:p w:rsidR="00C26DF8" w:rsidRPr="00C26DF8" w:rsidRDefault="00C26DF8" w:rsidP="00C26DF8">
      <w:r w:rsidRPr="00C26DF8">
        <w:rPr>
          <w:rStyle w:val="Style13ptBold"/>
        </w:rPr>
        <w:t>Williams 00</w:t>
      </w:r>
      <w:r>
        <w:t xml:space="preserve"> – Cary J. Williams, Arbitrator, American Federation of Government Employees, Local 1145 and Department of Justice, Federal Bureau of Prisons, United States Penitentiary, Atlanta, GA, </w:t>
      </w:r>
      <w:proofErr w:type="spellStart"/>
      <w:r>
        <w:t>cyberFEDS</w:t>
      </w:r>
      <w:proofErr w:type="spellEnd"/>
      <w:r>
        <w:t>® Case Report, 10-4, http://www.cpl33.info/files/USP_Atlanta_-_Annual_Leave_during_ART.pdf</w:t>
      </w:r>
    </w:p>
    <w:p w:rsidR="00C26DF8" w:rsidRDefault="00C26DF8" w:rsidP="00C26DF8">
      <w:r w:rsidRPr="00C26DF8">
        <w:rPr>
          <w:rStyle w:val="TitleChar"/>
        </w:rPr>
        <w:t>The Agency relies on the language</w:t>
      </w:r>
      <w:r>
        <w:t xml:space="preserve"> of Article 19, Section 1.2. </w:t>
      </w:r>
      <w:proofErr w:type="gramStart"/>
      <w:r w:rsidRPr="00C26DF8">
        <w:rPr>
          <w:rStyle w:val="TitleChar"/>
        </w:rPr>
        <w:t>for</w:t>
      </w:r>
      <w:proofErr w:type="gramEnd"/>
      <w:r w:rsidRPr="00C26DF8">
        <w:rPr>
          <w:rStyle w:val="TitleChar"/>
        </w:rPr>
        <w:t xml:space="preserve"> its right to "curtail"</w:t>
      </w:r>
      <w:r>
        <w:t xml:space="preserve"> scheduled annual </w:t>
      </w:r>
      <w:r w:rsidRPr="00C26DF8">
        <w:rPr>
          <w:rStyle w:val="TitleChar"/>
        </w:rPr>
        <w:t>leave</w:t>
      </w:r>
      <w:r>
        <w:t xml:space="preserve"> during training. The record is clear that the Agency has limited or curtailed leave during ART in the past, and has the right to do so in the future. </w:t>
      </w:r>
      <w:r w:rsidRPr="00C26DF8">
        <w:rPr>
          <w:rStyle w:val="Emphasis"/>
        </w:rPr>
        <w:t>But there is a difference in curtailing leave</w:t>
      </w:r>
      <w:r>
        <w:t xml:space="preserve"> during ART </w:t>
      </w:r>
      <w:r w:rsidRPr="00C26DF8">
        <w:rPr>
          <w:rStyle w:val="Emphasis"/>
        </w:rPr>
        <w:t>and totally eliminating it</w:t>
      </w:r>
      <w:r w:rsidRPr="00C26DF8">
        <w:t xml:space="preserve">. </w:t>
      </w:r>
      <w:r>
        <w:t xml:space="preserve">There was no testimony regarding the intent of the parties in including the term "curtail" in Section 1.2., but </w:t>
      </w:r>
      <w:proofErr w:type="spellStart"/>
      <w:r w:rsidRPr="00C26DF8">
        <w:rPr>
          <w:rStyle w:val="TitleChar"/>
        </w:rPr>
        <w:t>Websters</w:t>
      </w:r>
      <w:proofErr w:type="spellEnd"/>
      <w:r>
        <w:t xml:space="preserve"> New Twentieth Century Dictionary (2nd Ed) </w:t>
      </w:r>
      <w:r w:rsidRPr="00C26DF8">
        <w:rPr>
          <w:rStyle w:val="TitleChar"/>
        </w:rPr>
        <w:t>defines the term as, "to</w:t>
      </w:r>
      <w:r>
        <w:t xml:space="preserve"> cut short, </w:t>
      </w:r>
      <w:r w:rsidRPr="00C26DF8">
        <w:rPr>
          <w:rStyle w:val="TitleChar"/>
        </w:rPr>
        <w:t>reduce</w:t>
      </w:r>
      <w:r>
        <w:t xml:space="preserve">, shorten, lessen, diminish, decrease or abbreviate". </w:t>
      </w:r>
      <w:r w:rsidRPr="00C26DF8">
        <w:rPr>
          <w:rStyle w:val="TitleChar"/>
        </w:rPr>
        <w:t>The import of the term "curtail"</w:t>
      </w:r>
      <w:r>
        <w:t xml:space="preserve"> in the Agreement based on these definitions </w:t>
      </w:r>
      <w:r w:rsidRPr="00C26DF8">
        <w:rPr>
          <w:rStyle w:val="TitleChar"/>
        </w:rPr>
        <w:t>is to cut back the number of</w:t>
      </w:r>
      <w:r>
        <w:t xml:space="preserve"> leave </w:t>
      </w:r>
      <w:r w:rsidRPr="00C26DF8">
        <w:rPr>
          <w:rStyle w:val="TitleChar"/>
        </w:rPr>
        <w:t>slots, but there is no proof the parties intended to give the Agency the right to totally eliminate</w:t>
      </w:r>
      <w:r>
        <w:t xml:space="preserve"> leave slots in the absence of clear proof of an emergency or other unusual situation. </w:t>
      </w:r>
      <w:r w:rsidRPr="00C26DF8">
        <w:rPr>
          <w:rStyle w:val="TitleChar"/>
        </w:rPr>
        <w:t>The same dictionary on the other hand defines "eliminate" as, "to</w:t>
      </w:r>
      <w:r>
        <w:t xml:space="preserve"> take out, </w:t>
      </w:r>
      <w:r w:rsidRPr="00C26DF8">
        <w:rPr>
          <w:rStyle w:val="TitleChar"/>
        </w:rPr>
        <w:t>get rid of</w:t>
      </w:r>
      <w:r>
        <w:t xml:space="preserve">, reject or </w:t>
      </w:r>
      <w:proofErr w:type="spellStart"/>
      <w:r>
        <w:t>ornit</w:t>
      </w:r>
      <w:proofErr w:type="spellEnd"/>
      <w:r>
        <w:t xml:space="preserve">". </w:t>
      </w:r>
      <w:r w:rsidRPr="00C26DF8">
        <w:rPr>
          <w:rStyle w:val="TitleChar"/>
        </w:rPr>
        <w:t xml:space="preserve">From a comparison of the two terms there is </w:t>
      </w:r>
      <w:r w:rsidRPr="00C26DF8">
        <w:rPr>
          <w:rStyle w:val="Emphasis"/>
        </w:rPr>
        <w:t>clearly a difference in curtailing and eliminating</w:t>
      </w:r>
      <w:r w:rsidRPr="00C26DF8">
        <w:rPr>
          <w:rStyle w:val="TitleChar"/>
        </w:rPr>
        <w:t xml:space="preserve"> annual leave. I disagree with the Agency's contention that curtailing leave can also mean allowing zero leave slots. If the parties had intended such a result they would have simply stated the Agency could terminate or eliminate annual leave during training and/or other causes</w:t>
      </w:r>
      <w:r>
        <w:t xml:space="preserve">. This language would leave no doubt the Agency had the right to implement the policy it put in place for January I through March 25, 2000. That language, however, is not in the Agreement, and </w:t>
      </w:r>
      <w:r w:rsidRPr="00C26DF8">
        <w:rPr>
          <w:rStyle w:val="Emphasis"/>
        </w:rPr>
        <w:t>the term "curtail" does not allow the Agency to totally eliminate all</w:t>
      </w:r>
      <w:r>
        <w:t xml:space="preserve"> scheduled annual </w:t>
      </w:r>
      <w:r w:rsidRPr="00C26DF8">
        <w:rPr>
          <w:rStyle w:val="Emphasis"/>
        </w:rPr>
        <w:t>leave</w:t>
      </w:r>
      <w:r>
        <w:t xml:space="preserve"> during the year.</w:t>
      </w:r>
    </w:p>
    <w:p w:rsidR="00C26DF8" w:rsidRPr="00C26DF8" w:rsidRDefault="00C26DF8" w:rsidP="00C26DF8"/>
    <w:p w:rsidR="00D273DC" w:rsidRDefault="00D273DC" w:rsidP="00D273DC">
      <w:pPr>
        <w:pStyle w:val="Heading3"/>
      </w:pPr>
      <w:r>
        <w:lastRenderedPageBreak/>
        <w:t>Includes Termination</w:t>
      </w:r>
    </w:p>
    <w:p w:rsidR="00D273DC" w:rsidRDefault="00D273DC" w:rsidP="00DB0251">
      <w:pPr>
        <w:pStyle w:val="Heading4"/>
      </w:pPr>
      <w:r>
        <w:t xml:space="preserve">“Curtail” includes </w:t>
      </w:r>
      <w:r>
        <w:rPr>
          <w:u w:val="single"/>
        </w:rPr>
        <w:t>both</w:t>
      </w:r>
      <w:r>
        <w:t xml:space="preserve"> restriction and termination</w:t>
      </w:r>
    </w:p>
    <w:p w:rsidR="00297F03" w:rsidRPr="00297F03" w:rsidRDefault="00297F03" w:rsidP="00297F03">
      <w:r w:rsidRPr="00297F03">
        <w:rPr>
          <w:rStyle w:val="Style13ptBold"/>
        </w:rPr>
        <w:t>Hansen 2</w:t>
      </w:r>
      <w:r>
        <w:t xml:space="preserve"> – Andrea K. Hansen, “The Alaska National Interest Lands Conservation Act of 1980: How ANILCA's Provisions on Consumptive Uses Affect Backcountry Planning in Alaska National Park Areas”, Journal of Land, Resources, &amp; Environmental Law, 22 J. Land Resources &amp; </w:t>
      </w:r>
      <w:proofErr w:type="spellStart"/>
      <w:r>
        <w:t>Envtl</w:t>
      </w:r>
      <w:proofErr w:type="spellEnd"/>
      <w:r>
        <w:t>. L. 435, Lexis</w:t>
      </w:r>
    </w:p>
    <w:p w:rsidR="00D273DC" w:rsidRPr="00D273DC" w:rsidRDefault="00D273DC" w:rsidP="00D273DC">
      <w:r>
        <w:t xml:space="preserve">On the other hand, there is one reference in the legislative history on section 816 stating that "subsistence may not be curtailed merely for reasons of public use and enjoyment... ." n206 </w:t>
      </w:r>
      <w:r w:rsidRPr="00297F03">
        <w:rPr>
          <w:rStyle w:val="TitleChar"/>
        </w:rPr>
        <w:t xml:space="preserve">The term "curtailed" could be construed as applying to </w:t>
      </w:r>
      <w:r w:rsidRPr="00297F03">
        <w:rPr>
          <w:rStyle w:val="Emphasis"/>
        </w:rPr>
        <w:t>both</w:t>
      </w:r>
      <w:r w:rsidRPr="00297F03">
        <w:rPr>
          <w:rStyle w:val="TitleChar"/>
        </w:rPr>
        <w:t xml:space="preserve"> closures and restrictions</w:t>
      </w:r>
      <w:r>
        <w:t>. This one reference is insufficient to overcome the examples cited in the previous paragraph, however, since "curtailed" is only one word in one sentence of the legislative history which does not appear in the statute. This single word is not sufficient to overcome the numerous other references in the legislative history to allow only "existing levels" of subsistence, "minimize [user] conflicts," or limit the number of users allowed in a park area.</w:t>
      </w:r>
    </w:p>
    <w:p w:rsidR="006D7E8F" w:rsidRDefault="006D7E8F" w:rsidP="006D7E8F">
      <w:pPr>
        <w:pStyle w:val="Heading3"/>
      </w:pPr>
      <w:r>
        <w:lastRenderedPageBreak/>
        <w:t>Curtailment Specification---1NC</w:t>
      </w:r>
    </w:p>
    <w:p w:rsidR="00903193" w:rsidRDefault="00903193" w:rsidP="00DB0251">
      <w:pPr>
        <w:pStyle w:val="Heading4"/>
      </w:pPr>
      <w:r>
        <w:t>Interpretation---</w:t>
      </w:r>
    </w:p>
    <w:p w:rsidR="00903193" w:rsidRDefault="00903193" w:rsidP="00DB0251">
      <w:pPr>
        <w:pStyle w:val="Heading4"/>
      </w:pPr>
      <w:r>
        <w:t xml:space="preserve">“Substantially” requires a </w:t>
      </w:r>
      <w:r>
        <w:rPr>
          <w:u w:val="single"/>
        </w:rPr>
        <w:t>considerable</w:t>
      </w:r>
      <w:r>
        <w:t xml:space="preserve"> amount</w:t>
      </w:r>
    </w:p>
    <w:p w:rsidR="00903193" w:rsidRDefault="00903193" w:rsidP="00903193">
      <w:r w:rsidRPr="00903193">
        <w:rPr>
          <w:rStyle w:val="Style13ptBold"/>
        </w:rPr>
        <w:t>Words and Phrases 2</w:t>
      </w:r>
      <w:r w:rsidRPr="0087793D">
        <w:t xml:space="preserve"> </w:t>
      </w:r>
      <w:r>
        <w:t>(Volume 40A) p. 453</w:t>
      </w:r>
    </w:p>
    <w:p w:rsidR="00903193" w:rsidRPr="00903193" w:rsidRDefault="00903193" w:rsidP="00903193">
      <w:proofErr w:type="spellStart"/>
      <w:proofErr w:type="gramStart"/>
      <w:r w:rsidRPr="0087793D">
        <w:t>N.D.Ala</w:t>
      </w:r>
      <w:proofErr w:type="spellEnd"/>
      <w:r w:rsidRPr="0087793D">
        <w:t>. 1957.</w:t>
      </w:r>
      <w:proofErr w:type="gramEnd"/>
      <w:r w:rsidRPr="0087793D">
        <w:t xml:space="preserve">  </w:t>
      </w:r>
      <w:r w:rsidRPr="00903193">
        <w:rPr>
          <w:rStyle w:val="TitleChar"/>
        </w:rPr>
        <w:t xml:space="preserve">The word “substantial” means </w:t>
      </w:r>
      <w:r w:rsidRPr="00903193">
        <w:rPr>
          <w:rStyle w:val="Emphasis"/>
        </w:rPr>
        <w:t>considerable in amount</w:t>
      </w:r>
      <w:r w:rsidRPr="0087793D">
        <w:t>, value, or the like, large, as a substantial gain</w:t>
      </w:r>
    </w:p>
    <w:p w:rsidR="006D7E8F" w:rsidRPr="006D7E8F" w:rsidRDefault="006D7E8F" w:rsidP="00DB0251">
      <w:pPr>
        <w:pStyle w:val="Heading4"/>
      </w:pPr>
      <w:r>
        <w:t xml:space="preserve">Using the word “curtail” without specifying the </w:t>
      </w:r>
      <w:r>
        <w:rPr>
          <w:u w:val="single"/>
        </w:rPr>
        <w:t>extent</w:t>
      </w:r>
      <w:r>
        <w:t xml:space="preserve"> means nothing</w:t>
      </w:r>
    </w:p>
    <w:p w:rsidR="006D7E8F" w:rsidRDefault="006D7E8F" w:rsidP="006D7E8F">
      <w:proofErr w:type="spellStart"/>
      <w:r w:rsidRPr="006D7E8F">
        <w:rPr>
          <w:rStyle w:val="Heading4Char"/>
        </w:rPr>
        <w:t>O'Niell</w:t>
      </w:r>
      <w:proofErr w:type="spellEnd"/>
      <w:r w:rsidRPr="006D7E8F">
        <w:rPr>
          <w:rStyle w:val="Heading4Char"/>
        </w:rPr>
        <w:t xml:space="preserve"> 45</w:t>
      </w:r>
      <w:r>
        <w:t xml:space="preserve"> – </w:t>
      </w:r>
      <w:proofErr w:type="spellStart"/>
      <w:r>
        <w:t>O'Niell</w:t>
      </w:r>
      <w:proofErr w:type="spellEnd"/>
      <w:r>
        <w:t>, Chief Justice, Supreme Court of Louisiana, “STATE v. EDWARDS”, 207 La. 506; 21 So. 2d 624; 1945 La. LEXIS 783, 2-19, Lexis</w:t>
      </w:r>
    </w:p>
    <w:p w:rsidR="006D7E8F" w:rsidRDefault="006D7E8F" w:rsidP="006D7E8F">
      <w:r>
        <w:t xml:space="preserve">The argument for the prosecution is that the ordinance abolished the three open seasons, namely, the open season from October 1, 1943, to January 15,  [*511]  1944, and the open season from October 1, 1944, to January 15, 1945, and the open season from October 1, 1945, to January 15, 1946; and that, in that way, the ordinance suspended altogether the right to hunt wild deer, bear or squirrels for the [***6]  period of three years. </w:t>
      </w:r>
      <w:r w:rsidRPr="006D7E8F">
        <w:rPr>
          <w:rStyle w:val="TitleChar"/>
        </w:rPr>
        <w:t>The ordinance does not read that way, or convey any such meaning</w:t>
      </w:r>
      <w:r>
        <w:t xml:space="preserve">. According to Webster's New International Dictionary, 2 Ed., unabridged, </w:t>
      </w:r>
      <w:r w:rsidRPr="006D7E8F">
        <w:rPr>
          <w:rStyle w:val="TitleChar"/>
        </w:rPr>
        <w:t>the word "curtail" means "to</w:t>
      </w:r>
      <w:r>
        <w:t xml:space="preserve"> cut off the end, or any part, of; hence to shorten; abridge; diminish; lessen; </w:t>
      </w:r>
      <w:r w:rsidRPr="006D7E8F">
        <w:rPr>
          <w:rStyle w:val="TitleChar"/>
        </w:rPr>
        <w:t>reduce." The word "abolish" or</w:t>
      </w:r>
      <w:r>
        <w:t xml:space="preserve"> the word </w:t>
      </w:r>
      <w:r w:rsidRPr="006D7E8F">
        <w:rPr>
          <w:rStyle w:val="TitleChar"/>
        </w:rPr>
        <w:t>"suspend" is not given</w:t>
      </w:r>
      <w:r>
        <w:t xml:space="preserve"> in the dictionaries </w:t>
      </w:r>
      <w:r w:rsidRPr="006D7E8F">
        <w:rPr>
          <w:rStyle w:val="TitleChar"/>
        </w:rPr>
        <w:t>as one of the definitions of the word "curtail".</w:t>
      </w:r>
      <w:r>
        <w:t xml:space="preserve"> In fact, in common parlance, or in law composition, the word "curtail" has no such meaning as "abolish". </w:t>
      </w:r>
      <w:r w:rsidRPr="006D7E8F">
        <w:rPr>
          <w:rStyle w:val="TitleChar"/>
        </w:rPr>
        <w:t>The ordinance declares that the</w:t>
      </w:r>
      <w:r>
        <w:t xml:space="preserve"> three </w:t>
      </w:r>
      <w:r w:rsidRPr="006D7E8F">
        <w:rPr>
          <w:rStyle w:val="TitleChar"/>
        </w:rPr>
        <w:t>open seasons</w:t>
      </w:r>
      <w:r>
        <w:t xml:space="preserve"> which </w:t>
      </w:r>
      <w:r w:rsidRPr="006D7E8F">
        <w:rPr>
          <w:rStyle w:val="TitleChar"/>
        </w:rPr>
        <w:t>are</w:t>
      </w:r>
      <w:r>
        <w:t xml:space="preserve"> thereby </w:t>
      </w:r>
      <w:r w:rsidRPr="006D7E8F">
        <w:rPr>
          <w:rStyle w:val="TitleChar"/>
        </w:rPr>
        <w:t>declared curtailed</w:t>
      </w:r>
      <w:r>
        <w:t xml:space="preserve"> are the open season of 1943-1944, -- meaning from October 1, 1943, to January 15, 1944; and the open season 1944-1945, -- meaning from October 1, 1944, to January 15, 1945; and the open season 1945-1946, -- meaning from October 1, 1945, to January 15, 1946. </w:t>
      </w:r>
      <w:r w:rsidRPr="006D7E8F">
        <w:rPr>
          <w:rStyle w:val="Emphasis"/>
        </w:rPr>
        <w:t>To declare</w:t>
      </w:r>
      <w:r>
        <w:t xml:space="preserve"> that these three </w:t>
      </w:r>
      <w:r w:rsidRPr="006D7E8F">
        <w:t xml:space="preserve">open </w:t>
      </w:r>
      <w:r w:rsidRPr="006D7E8F">
        <w:rPr>
          <w:rStyle w:val="Emphasis"/>
        </w:rPr>
        <w:t>seasons</w:t>
      </w:r>
      <w:r>
        <w:t xml:space="preserve">, 1943-1944, 1944-1945, and 1945-1946, </w:t>
      </w:r>
      <w:r w:rsidRPr="006D7E8F">
        <w:rPr>
          <w:rStyle w:val="Emphasis"/>
        </w:rPr>
        <w:t>"are hereby curtailed", without indicating how, or the extent to which, they are "curtailed", means nothing</w:t>
      </w:r>
      <w:r>
        <w:t>.</w:t>
      </w:r>
    </w:p>
    <w:p w:rsidR="006D7E8F" w:rsidRDefault="006D7E8F" w:rsidP="006D7E8F">
      <w:r>
        <w:t xml:space="preserve">Conceding, for the sake of argument, that the authority given by the statute, to each parish, "to curtail the open season, but for not more than three consecutive [***7]  years", includes the authority to "abolish" the open season for a continuous period not exceeding three years, the  [*512]  ordinance in this instance does not purport to "abolish" the open season for the three  [**626]  consecutive years, or to suspend the right to hunt wild deer, bear or squirrels for the continuous period of three years. If </w:t>
      </w:r>
      <w:r w:rsidRPr="006D7E8F">
        <w:rPr>
          <w:rStyle w:val="TitleChar"/>
        </w:rPr>
        <w:t>the author</w:t>
      </w:r>
      <w:r>
        <w:t xml:space="preserve"> of the ordinance intended to abolish the open seasons for hunting wild deer, bear and squirrels for a period of three years, he need not have specified the three annual open seasons, 1943-1944, 1944-1945, and 1945-1946; </w:t>
      </w:r>
      <w:r w:rsidRPr="006D7E8F">
        <w:rPr>
          <w:rStyle w:val="TitleChar"/>
        </w:rPr>
        <w:t>nor should</w:t>
      </w:r>
      <w:r>
        <w:t xml:space="preserve"> he </w:t>
      </w:r>
      <w:r w:rsidRPr="006D7E8F">
        <w:rPr>
          <w:rStyle w:val="TitleChar"/>
        </w:rPr>
        <w:t>have used the word "curtail"</w:t>
      </w:r>
      <w:r>
        <w:t xml:space="preserve">, with reference to the three annual open seasons, and </w:t>
      </w:r>
      <w:r w:rsidRPr="006D7E8F">
        <w:rPr>
          <w:rStyle w:val="TitleChar"/>
        </w:rPr>
        <w:t xml:space="preserve">without indicating the </w:t>
      </w:r>
      <w:r w:rsidRPr="006D7E8F">
        <w:rPr>
          <w:rStyle w:val="Emphasis"/>
        </w:rPr>
        <w:t>extent</w:t>
      </w:r>
      <w:r w:rsidRPr="006D7E8F">
        <w:rPr>
          <w:rStyle w:val="TitleChar"/>
        </w:rPr>
        <w:t xml:space="preserve"> of the curtailment</w:t>
      </w:r>
      <w:r>
        <w:t>. It would have been an easy matter to word the ordinance so as to have no open season for hunting wild deer, bear and squirrels in the parish for a period of three years, if the police jury intended -- and if the statute gave the authority to the police jury -- to suspend the right to hunt wild deer, bear and squirrels in the parish for a period of three years.</w:t>
      </w:r>
    </w:p>
    <w:p w:rsidR="006D7E8F" w:rsidRDefault="00903193" w:rsidP="00DB0251">
      <w:pPr>
        <w:pStyle w:val="Heading4"/>
      </w:pPr>
      <w:r>
        <w:t>Voting issue---</w:t>
      </w:r>
    </w:p>
    <w:p w:rsidR="00903193" w:rsidRDefault="00903193" w:rsidP="00DB0251">
      <w:pPr>
        <w:pStyle w:val="Heading4"/>
      </w:pPr>
      <w:r>
        <w:t xml:space="preserve">Ground---links require a stable advocacy and clear scope of change. Refusing to specify lets them dodge core generics and clarify around our best positions. </w:t>
      </w:r>
    </w:p>
    <w:p w:rsidR="00D81A74" w:rsidRPr="00D81A74" w:rsidRDefault="00D81A74" w:rsidP="00DB0251">
      <w:pPr>
        <w:pStyle w:val="Heading4"/>
      </w:pPr>
      <w:r>
        <w:t xml:space="preserve">Education---vague debates are shallow, non-specific, and devolving into non-central topics like process CPs or politics. </w:t>
      </w:r>
    </w:p>
    <w:p w:rsidR="000C7D1A" w:rsidRDefault="000C7D1A" w:rsidP="000C7D1A">
      <w:pPr>
        <w:pStyle w:val="Heading2"/>
      </w:pPr>
      <w:r>
        <w:lastRenderedPageBreak/>
        <w:t>*** SUBSTANTIALLY</w:t>
      </w:r>
    </w:p>
    <w:p w:rsidR="000C7D1A" w:rsidRDefault="000C7D1A" w:rsidP="000C7D1A">
      <w:pPr>
        <w:pStyle w:val="Heading3"/>
      </w:pPr>
      <w:r>
        <w:lastRenderedPageBreak/>
        <w:t>Substantially – A2: Arbitrary</w:t>
      </w:r>
    </w:p>
    <w:p w:rsidR="000C7D1A" w:rsidRPr="00E2389B" w:rsidRDefault="000C7D1A" w:rsidP="00DB0251">
      <w:pPr>
        <w:pStyle w:val="Heading4"/>
      </w:pPr>
      <w:r>
        <w:t xml:space="preserve">‘Substantially’ isn’t precise --- but </w:t>
      </w:r>
      <w:r w:rsidRPr="00101B98">
        <w:rPr>
          <w:u w:val="single"/>
        </w:rPr>
        <w:t>still must be given meaning</w:t>
      </w:r>
      <w:r>
        <w:t xml:space="preserve">. </w:t>
      </w:r>
      <w:proofErr w:type="gramStart"/>
      <w:r>
        <w:t xml:space="preserve">The most objective way to define it </w:t>
      </w:r>
      <w:r w:rsidRPr="00DB5C1A">
        <w:rPr>
          <w:u w:val="single"/>
        </w:rPr>
        <w:t>contextually</w:t>
      </w:r>
      <w:r>
        <w:t>.</w:t>
      </w:r>
      <w:proofErr w:type="gramEnd"/>
    </w:p>
    <w:p w:rsidR="000C7D1A" w:rsidRPr="000C7D1A" w:rsidRDefault="000C7D1A" w:rsidP="000C7D1A">
      <w:proofErr w:type="spellStart"/>
      <w:r w:rsidRPr="003E14CE">
        <w:rPr>
          <w:rStyle w:val="Heading2Char2"/>
        </w:rPr>
        <w:t>Devinsky</w:t>
      </w:r>
      <w:proofErr w:type="spellEnd"/>
      <w:r w:rsidRPr="003E14CE">
        <w:rPr>
          <w:rStyle w:val="Heading2Char2"/>
        </w:rPr>
        <w:t xml:space="preserve"> 2</w:t>
      </w:r>
      <w:r>
        <w:t xml:space="preserve"> (</w:t>
      </w:r>
      <w:r w:rsidRPr="00E2389B">
        <w:t xml:space="preserve">Paul, “Is </w:t>
      </w:r>
      <w:proofErr w:type="gramStart"/>
      <w:r w:rsidRPr="00E2389B">
        <w:t>Claim</w:t>
      </w:r>
      <w:proofErr w:type="gramEnd"/>
      <w:r w:rsidRPr="00E2389B">
        <w:t xml:space="preserve">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rsidR="000C7D1A" w:rsidRPr="00A16892" w:rsidRDefault="000C7D1A" w:rsidP="000C7D1A">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DB5C1A">
        <w:rPr>
          <w:rStyle w:val="Emphasis"/>
        </w:rPr>
        <w:t>erroneously concluded</w:t>
      </w:r>
      <w:r w:rsidRPr="003E14CE">
        <w:rPr>
          <w:rStyle w:val="Style11ptBlackUnderline"/>
        </w:rPr>
        <w:t xml:space="preserve"> the term "substantially" made a claim fatally indefinite</w:t>
      </w:r>
      <w:r w:rsidRPr="001B0F04">
        <w:rPr>
          <w:color w:val="000000"/>
          <w:sz w:val="18"/>
          <w:u w:val="single"/>
        </w:rPr>
        <w:t>.</w:t>
      </w:r>
      <w:r w:rsidRPr="001B0F04">
        <w:rPr>
          <w:color w:val="000000"/>
          <w:sz w:val="18"/>
        </w:rPr>
        <w:t xml:space="preserve">  </w:t>
      </w:r>
      <w:proofErr w:type="gramStart"/>
      <w:r w:rsidRPr="000B0E1A">
        <w:rPr>
          <w:color w:val="000000"/>
          <w:sz w:val="17"/>
          <w:szCs w:val="17"/>
        </w:rPr>
        <w:t>Verve, LLC v. Crane Cams, Inc., Case No. 01-1417 (Fed.</w:t>
      </w:r>
      <w:proofErr w:type="gramEnd"/>
      <w:r w:rsidRPr="000B0E1A">
        <w:rPr>
          <w:color w:val="000000"/>
          <w:sz w:val="17"/>
          <w:szCs w:val="17"/>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"[t]he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rsidR="000C7D1A" w:rsidRPr="001B0F04" w:rsidRDefault="000C7D1A" w:rsidP="00DB0251">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rsidR="000C7D1A" w:rsidRDefault="000C7D1A" w:rsidP="000C7D1A">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r w:rsidRPr="001B0F04">
        <w:t>www.m-w.com)</w:t>
      </w:r>
    </w:p>
    <w:p w:rsidR="000C7D1A" w:rsidRPr="00DB5C1A" w:rsidRDefault="000C7D1A" w:rsidP="000C7D1A">
      <w:pPr>
        <w:autoSpaceDE w:val="0"/>
        <w:autoSpaceDN w:val="0"/>
        <w:adjustRightInd w:val="0"/>
        <w:rPr>
          <w:sz w:val="16"/>
        </w:rPr>
      </w:pPr>
      <w:r w:rsidRPr="00DB5C1A">
        <w:rPr>
          <w:sz w:val="16"/>
        </w:rPr>
        <w:t xml:space="preserve">Main Entry: </w:t>
      </w:r>
      <w:proofErr w:type="spellStart"/>
      <w:r w:rsidRPr="00DB5C1A">
        <w:rPr>
          <w:sz w:val="16"/>
        </w:rPr>
        <w:t>sub.stan.tial</w:t>
      </w:r>
      <w:proofErr w:type="spellEnd"/>
    </w:p>
    <w:p w:rsidR="000C7D1A" w:rsidRPr="00A16892" w:rsidRDefault="000C7D1A" w:rsidP="000C7D1A">
      <w:pPr>
        <w:widowControl w:val="0"/>
        <w:autoSpaceDE w:val="0"/>
        <w:autoSpaceDN w:val="0"/>
        <w:adjustRightInd w:val="0"/>
        <w:rPr>
          <w:sz w:val="16"/>
        </w:rPr>
      </w:pPr>
      <w:proofErr w:type="gramStart"/>
      <w:r w:rsidRPr="00DB5C1A">
        <w:rPr>
          <w:sz w:val="16"/>
        </w:rPr>
        <w:t>b :</w:t>
      </w:r>
      <w:proofErr w:type="gramEnd"/>
      <w:r w:rsidRPr="00DB5C1A">
        <w:rPr>
          <w:sz w:val="16"/>
        </w:rPr>
        <w:t xml:space="preserve"> </w:t>
      </w:r>
      <w:r w:rsidRPr="001B0F04">
        <w:rPr>
          <w:rStyle w:val="Style1Char"/>
        </w:rPr>
        <w:t>considerable in quantity</w:t>
      </w:r>
      <w:r w:rsidRPr="00DB5C1A">
        <w:rPr>
          <w:sz w:val="16"/>
        </w:rPr>
        <w:t xml:space="preserve"> : significantly great &lt;earned a substantial wage&gt;</w:t>
      </w:r>
    </w:p>
    <w:p w:rsidR="000C7D1A" w:rsidRDefault="000C7D1A" w:rsidP="00DB0251">
      <w:pPr>
        <w:pStyle w:val="Heading4"/>
      </w:pPr>
      <w:r>
        <w:t xml:space="preserve">Make the best determination available. Substantially </w:t>
      </w:r>
      <w:r w:rsidRPr="00163456">
        <w:rPr>
          <w:u w:val="single"/>
        </w:rPr>
        <w:t>must</w:t>
      </w:r>
      <w:r>
        <w:t xml:space="preserve"> be given meaning</w:t>
      </w:r>
    </w:p>
    <w:p w:rsidR="000C7D1A" w:rsidRPr="000C7D1A" w:rsidRDefault="000C7D1A" w:rsidP="000C7D1A">
      <w:pPr>
        <w:rPr>
          <w:rStyle w:val="Style1Char1"/>
          <w:rFonts w:eastAsiaTheme="minorHAnsi"/>
          <w:szCs w:val="22"/>
          <w:u w:val="none"/>
          <w:lang w:eastAsia="en-US"/>
        </w:rPr>
      </w:pPr>
      <w:r w:rsidRPr="00163456">
        <w:rPr>
          <w:rStyle w:val="Heading2Char2"/>
        </w:rPr>
        <w:t>Words and Phrases</w:t>
      </w:r>
      <w:r>
        <w:rPr>
          <w:rStyle w:val="Heading2Char2"/>
        </w:rPr>
        <w:t xml:space="preserve"> 60</w:t>
      </w:r>
      <w:r>
        <w:t xml:space="preserve"> (Vol. 40, State – Subway, p. 762)</w:t>
      </w:r>
    </w:p>
    <w:p w:rsidR="000C7D1A" w:rsidRDefault="000C7D1A" w:rsidP="000C7D1A">
      <w:pPr>
        <w:widowControl w:val="0"/>
        <w:rPr>
          <w:sz w:val="16"/>
        </w:rPr>
      </w:pPr>
      <w:r w:rsidRPr="00163456">
        <w:rPr>
          <w:rStyle w:val="Style1Char1"/>
        </w:rPr>
        <w:t xml:space="preserve">“Substantial” is a relative word, which, while it must be used with </w:t>
      </w:r>
      <w:r w:rsidRPr="00DB5C1A">
        <w:rPr>
          <w:rStyle w:val="Emphasis"/>
        </w:rPr>
        <w:t>care and discrimination</w:t>
      </w:r>
      <w:r w:rsidRPr="00163456">
        <w:rPr>
          <w:rStyle w:val="Style1Char1"/>
        </w:rPr>
        <w:t xml:space="preserve">, </w:t>
      </w:r>
      <w:r w:rsidRPr="00DB5C1A">
        <w:rPr>
          <w:rStyle w:val="Emphasis"/>
        </w:rPr>
        <w:t>must nevertheless be given effect</w:t>
      </w:r>
      <w:r w:rsidRPr="00DB5C1A">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w:t>
      </w:r>
      <w:proofErr w:type="gramStart"/>
      <w:r w:rsidRPr="00DB5C1A">
        <w:rPr>
          <w:sz w:val="16"/>
        </w:rPr>
        <w:t xml:space="preserve">199 </w:t>
      </w:r>
      <w:proofErr w:type="spellStart"/>
      <w:r w:rsidRPr="00DB5C1A">
        <w:rPr>
          <w:sz w:val="16"/>
        </w:rPr>
        <w:t>F.Supp</w:t>
      </w:r>
      <w:proofErr w:type="spellEnd"/>
      <w:proofErr w:type="gramEnd"/>
      <w:r w:rsidRPr="00DB5C1A">
        <w:rPr>
          <w:sz w:val="16"/>
        </w:rPr>
        <w:t xml:space="preserve">. </w:t>
      </w:r>
      <w:proofErr w:type="gramStart"/>
      <w:r w:rsidRPr="00DB5C1A">
        <w:rPr>
          <w:sz w:val="16"/>
        </w:rPr>
        <w:t>38, 41.</w:t>
      </w:r>
      <w:proofErr w:type="gramEnd"/>
    </w:p>
    <w:p w:rsidR="000C7D1A" w:rsidRPr="00030600" w:rsidRDefault="000C7D1A" w:rsidP="00DB0251">
      <w:pPr>
        <w:pStyle w:val="Heading4"/>
      </w:pPr>
      <w:r w:rsidRPr="00030600">
        <w:t>Using context removes the arbitrariness of assigning a fixed percentage to “substantial”</w:t>
      </w:r>
    </w:p>
    <w:p w:rsidR="000C7D1A" w:rsidRPr="000C7D1A" w:rsidRDefault="000C7D1A" w:rsidP="000C7D1A">
      <w:proofErr w:type="spellStart"/>
      <w:r w:rsidRPr="00030600">
        <w:rPr>
          <w:rStyle w:val="Style13ptBold"/>
        </w:rPr>
        <w:t>Viscasillas</w:t>
      </w:r>
      <w:proofErr w:type="spellEnd"/>
      <w:r w:rsidRPr="00030600">
        <w:rPr>
          <w:rStyle w:val="Style13ptBold"/>
        </w:rPr>
        <w:t xml:space="preserve"> 4</w:t>
      </w:r>
      <w:r w:rsidRPr="00030600">
        <w:t> – professor at the Universidad Carlos III de Madrid, (</w:t>
      </w:r>
      <w:proofErr w:type="spellStart"/>
      <w:r w:rsidRPr="00030600">
        <w:t>Pilar</w:t>
      </w:r>
      <w:proofErr w:type="spellEnd"/>
      <w:r w:rsidRPr="00030600">
        <w:t>, “Contracts for the Sale of Goods to Be Manufactured or Produced and Mixed Contracts (Article 3 CISG)”, CISG Advisory Council Opinion No. 4, 10-24, </w:t>
      </w:r>
      <w:hyperlink r:id="rId10" w:tgtFrame="_blank" w:history="1">
        <w:r w:rsidRPr="00030600">
          <w:t>http://cisgac.com/default.php?ipkCat=128&amp;ifkCat=146&amp;sid=146</w:t>
        </w:r>
      </w:hyperlink>
      <w:r w:rsidRPr="00030600">
        <w:t>)</w:t>
      </w:r>
      <w:r w:rsidRPr="00E55C7C">
        <w:rPr>
          <w:rFonts w:eastAsia="Times New Roman" w:cs="Arial"/>
          <w:sz w:val="16"/>
          <w:szCs w:val="20"/>
        </w:rPr>
        <w:br/>
      </w:r>
      <w:r w:rsidRPr="00E55C7C">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1E4B1A">
        <w:rPr>
          <w:u w:val="single"/>
        </w:rPr>
        <w:t>legal writers have used the following percentages to quantify substantial: 15%</w:t>
      </w:r>
      <w:proofErr w:type="gramStart"/>
      <w:r w:rsidRPr="00E55C7C">
        <w:rPr>
          <w:sz w:val="16"/>
        </w:rPr>
        <w:t>,</w:t>
      </w:r>
      <w:proofErr w:type="gramEnd"/>
      <w:r>
        <w:fldChar w:fldCharType="begin"/>
      </w:r>
      <w:r>
        <w:instrText xml:space="preserve"> HYPERLINK "http://cisgac.com/default.php?ipkCat=128&amp;ifkCat=146&amp;sid=146" \l "14" </w:instrText>
      </w:r>
      <w:r>
        <w:fldChar w:fldCharType="separate"/>
      </w:r>
      <w:r w:rsidRPr="00E55C7C">
        <w:rPr>
          <w:sz w:val="16"/>
        </w:rPr>
        <w:t>[14]</w:t>
      </w:r>
      <w:r>
        <w:rPr>
          <w:sz w:val="16"/>
        </w:rPr>
        <w:fldChar w:fldCharType="end"/>
      </w:r>
      <w:r w:rsidRPr="00E55C7C">
        <w:rPr>
          <w:sz w:val="16"/>
        </w:rPr>
        <w:t> </w:t>
      </w:r>
      <w:r w:rsidRPr="001E4B1A">
        <w:rPr>
          <w:u w:val="single"/>
        </w:rPr>
        <w:t>between 40% and 50%</w:t>
      </w:r>
      <w:r w:rsidRPr="00E55C7C">
        <w:rPr>
          <w:sz w:val="16"/>
        </w:rPr>
        <w:t>,</w:t>
      </w:r>
      <w:hyperlink r:id="rId11" w:anchor="15" w:history="1">
        <w:r w:rsidRPr="00E55C7C">
          <w:rPr>
            <w:sz w:val="16"/>
          </w:rPr>
          <w:t>[15]</w:t>
        </w:r>
      </w:hyperlink>
      <w:r w:rsidRPr="00E55C7C">
        <w:rPr>
          <w:sz w:val="16"/>
        </w:rPr>
        <w:t> </w:t>
      </w:r>
      <w:r w:rsidRPr="001E4B1A">
        <w:rPr>
          <w:u w:val="single"/>
        </w:rPr>
        <w:t>or more generally 50</w:t>
      </w:r>
      <w:r w:rsidRPr="00E55C7C">
        <w:rPr>
          <w:sz w:val="16"/>
        </w:rPr>
        <w:t>%.</w:t>
      </w:r>
      <w:hyperlink r:id="rId12" w:anchor="16" w:history="1">
        <w:r w:rsidRPr="00E55C7C">
          <w:rPr>
            <w:sz w:val="16"/>
          </w:rPr>
          <w:t>[16]</w:t>
        </w:r>
      </w:hyperlink>
      <w:r w:rsidRPr="00E55C7C">
        <w:rPr>
          <w:sz w:val="16"/>
        </w:rPr>
        <w:t> At the same time, other authors, although they have not fixed any numbers in regard to the quantification of the term "substantial" have declared that "preponderant" means "considerably more than 50% of the price" or "clearly in excess of 50%".</w:t>
      </w:r>
      <w:hyperlink r:id="rId13" w:anchor="17" w:history="1">
        <w:r w:rsidRPr="00E55C7C">
          <w:rPr>
            <w:sz w:val="16"/>
          </w:rPr>
          <w:t>[17]</w:t>
        </w:r>
      </w:hyperlink>
      <w:r w:rsidRPr="00E55C7C">
        <w:rPr>
          <w:sz w:val="16"/>
        </w:rPr>
        <w:t> Thus it seems that for the latter authors, the quantification of the term "substantial" is placed above the 50% figure. Also, some Courts have followed this approach.</w:t>
      </w:r>
      <w:hyperlink r:id="rId14" w:anchor="18" w:history="1">
        <w:r w:rsidRPr="00E55C7C">
          <w:rPr>
            <w:sz w:val="16"/>
          </w:rPr>
          <w:t>[18]</w:t>
        </w:r>
      </w:hyperlink>
    </w:p>
    <w:p w:rsidR="000C7D1A" w:rsidRPr="001E4B1A" w:rsidRDefault="000C7D1A" w:rsidP="000C7D1A">
      <w:pPr>
        <w:rPr>
          <w:rFonts w:eastAsia="Times New Roman"/>
        </w:rPr>
      </w:pPr>
      <w:r w:rsidRPr="00E55C7C">
        <w:t>2.9.</w:t>
      </w:r>
      <w:r w:rsidRPr="001E4B1A">
        <w:rPr>
          <w:rFonts w:eastAsia="Times New Roman"/>
        </w:rPr>
        <w:t> </w:t>
      </w:r>
      <w:r w:rsidRPr="001E4B1A">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1E4B1A">
        <w:rPr>
          <w:rFonts w:eastAsia="Times New Roman"/>
        </w:rPr>
        <w:t>.</w:t>
      </w:r>
      <w:hyperlink r:id="rId15" w:anchor="19" w:history="1">
        <w:r w:rsidRPr="00E55C7C">
          <w:t>[19]</w:t>
        </w:r>
      </w:hyperlink>
    </w:p>
    <w:p w:rsidR="000C7D1A" w:rsidRPr="00E55C7C" w:rsidRDefault="000C7D1A" w:rsidP="000C7D1A">
      <w:pPr>
        <w:rPr>
          <w:rFonts w:eastAsia="Times New Roman"/>
          <w:sz w:val="16"/>
        </w:rPr>
      </w:pPr>
      <w:r w:rsidRPr="001E4B1A">
        <w:rPr>
          <w:rFonts w:eastAsia="Times New Roman"/>
          <w:u w:val="single"/>
        </w:rPr>
        <w:t>Therefore,</w:t>
      </w:r>
      <w:r w:rsidRPr="00E55C7C">
        <w:rPr>
          <w:rFonts w:eastAsia="Times New Roman"/>
          <w:sz w:val="16"/>
        </w:rPr>
        <w:t xml:space="preserve"> </w:t>
      </w:r>
      <w:r w:rsidRPr="001E4B1A">
        <w:rPr>
          <w:rFonts w:eastAsia="Times New Roman"/>
          <w:u w:val="single"/>
        </w:rPr>
        <w:t>it does not seem to be advisable to quantify the word "substantial" </w:t>
      </w:r>
      <w:r w:rsidRPr="001E4B1A">
        <w:rPr>
          <w:rFonts w:eastAsia="Times New Roman"/>
          <w:i/>
          <w:iCs/>
          <w:u w:val="single"/>
        </w:rPr>
        <w:t>a priori</w:t>
      </w:r>
      <w:r w:rsidRPr="001E4B1A">
        <w:rPr>
          <w:rFonts w:eastAsia="Times New Roman"/>
          <w:u w:val="single"/>
        </w:rPr>
        <w:t xml:space="preserve"> in percentages. </w:t>
      </w:r>
      <w:r w:rsidRPr="001E4B1A">
        <w:rPr>
          <w:rStyle w:val="Emphasis"/>
        </w:rPr>
        <w:t>A case-by-case analysis is preferable</w:t>
      </w:r>
      <w:r w:rsidRPr="001E4B1A">
        <w:rPr>
          <w:rFonts w:eastAsia="Times New Roman"/>
          <w:u w:val="single"/>
        </w:rPr>
        <w:t xml:space="preserve"> and thus it should be determined on the basis of an overall assessment</w:t>
      </w:r>
      <w:r w:rsidRPr="00E55C7C">
        <w:rPr>
          <w:rFonts w:eastAsia="Times New Roman"/>
          <w:sz w:val="16"/>
        </w:rPr>
        <w:t>.</w:t>
      </w:r>
    </w:p>
    <w:p w:rsidR="000C7D1A" w:rsidRPr="001E4B1A" w:rsidRDefault="000C7D1A" w:rsidP="000C7D1A"/>
    <w:p w:rsidR="000C7D1A" w:rsidRPr="001E4B1A" w:rsidRDefault="000C7D1A" w:rsidP="000C7D1A">
      <w:r w:rsidRPr="001E4B1A">
        <w:rPr>
          <w:b/>
        </w:rPr>
        <w:t xml:space="preserve">Contextual definitions of </w:t>
      </w:r>
      <w:r>
        <w:rPr>
          <w:b/>
        </w:rPr>
        <w:t>“</w:t>
      </w:r>
      <w:r w:rsidRPr="001E4B1A">
        <w:rPr>
          <w:b/>
        </w:rPr>
        <w:t>substantial</w:t>
      </w:r>
      <w:r>
        <w:rPr>
          <w:b/>
        </w:rPr>
        <w:t>”</w:t>
      </w:r>
      <w:r w:rsidRPr="001E4B1A">
        <w:rPr>
          <w:b/>
        </w:rPr>
        <w:t xml:space="preserve"> solve arbitrariness </w:t>
      </w:r>
      <w:r w:rsidRPr="001E4B1A">
        <w:rPr>
          <w:b/>
        </w:rPr>
        <w:br/>
      </w:r>
      <w:proofErr w:type="spellStart"/>
      <w:r w:rsidRPr="001E4B1A">
        <w:rPr>
          <w:b/>
        </w:rPr>
        <w:t>Tarlow</w:t>
      </w:r>
      <w:proofErr w:type="spellEnd"/>
      <w:r w:rsidRPr="001E4B1A">
        <w:rPr>
          <w:b/>
        </w:rPr>
        <w:t xml:space="preserve"> </w:t>
      </w:r>
      <w:r w:rsidRPr="001E4B1A">
        <w:rPr>
          <w:rStyle w:val="Style13ptBold"/>
        </w:rPr>
        <w:t>00</w:t>
      </w:r>
      <w:r w:rsidRPr="001E4B1A">
        <w:t xml:space="preserve"> – Nationally prominent criminal defense lawyer practicing in Los Angeles, CA. He is a frequent author </w:t>
      </w:r>
      <w:r w:rsidRPr="001E4B1A">
        <w:lastRenderedPageBreak/>
        <w:t>and lecturer on criminal law. He was formerly a prosecutor in the United States Attorney's Office and is a member of The Champion Advisory Board (Barry, The Cha</w:t>
      </w:r>
      <w:r>
        <w:t>mpion January/February, lexis) </w:t>
      </w:r>
    </w:p>
    <w:p w:rsidR="000C7D1A" w:rsidRPr="00030600" w:rsidRDefault="000C7D1A" w:rsidP="000C7D1A">
      <w:pPr>
        <w:rPr>
          <w:rStyle w:val="apple-style-span"/>
          <w:sz w:val="16"/>
          <w:szCs w:val="20"/>
        </w:rPr>
      </w:pPr>
      <w:r w:rsidRPr="001E4B1A">
        <w:rPr>
          <w:rStyle w:val="hit"/>
          <w:bCs/>
          <w:sz w:val="16"/>
          <w:szCs w:val="20"/>
        </w:rPr>
        <w:t>In</w:t>
      </w:r>
      <w:r w:rsidRPr="001E4B1A">
        <w:rPr>
          <w:rStyle w:val="apple-converted-space"/>
          <w:bCs/>
          <w:sz w:val="16"/>
          <w:szCs w:val="20"/>
        </w:rPr>
        <w:t> </w:t>
      </w:r>
      <w:r w:rsidRPr="001E4B1A">
        <w:rPr>
          <w:rStyle w:val="italic"/>
          <w:bCs/>
          <w:i/>
          <w:iCs/>
          <w:sz w:val="16"/>
        </w:rPr>
        <w:t>Victor</w:t>
      </w:r>
      <w:r w:rsidRPr="001E4B1A">
        <w:rPr>
          <w:rStyle w:val="hit"/>
          <w:bCs/>
          <w:sz w:val="16"/>
          <w:szCs w:val="20"/>
        </w:rPr>
        <w:t xml:space="preserve">, </w:t>
      </w:r>
      <w:r w:rsidRPr="001E4B1A">
        <w:rPr>
          <w:rStyle w:val="hit"/>
          <w:bCs/>
          <w:szCs w:val="20"/>
        </w:rPr>
        <w:t>the trial court instructed</w:t>
      </w:r>
      <w:r w:rsidRPr="001E4B1A">
        <w:rPr>
          <w:rStyle w:val="apple-converted-space"/>
          <w:sz w:val="16"/>
          <w:szCs w:val="20"/>
        </w:rPr>
        <w:t> </w:t>
      </w:r>
      <w:r w:rsidRPr="001E4B1A">
        <w:rPr>
          <w:rStyle w:val="apple-style-span"/>
          <w:sz w:val="16"/>
          <w:szCs w:val="20"/>
        </w:rPr>
        <w:t>that: "A reasonable doubt is an actual and substantial doubt . . . as distinguished from a doubt arising from mere</w:t>
      </w:r>
      <w:proofErr w:type="gramStart"/>
      <w:r w:rsidRPr="001E4B1A">
        <w:rPr>
          <w:rStyle w:val="apple-converted-space"/>
          <w:sz w:val="16"/>
          <w:szCs w:val="20"/>
        </w:rPr>
        <w:t> </w:t>
      </w:r>
      <w:bookmarkStart w:id="5" w:name="PAGE_64_9572"/>
      <w:bookmarkEnd w:id="5"/>
      <w:r w:rsidRPr="001E4B1A">
        <w:rPr>
          <w:rStyle w:val="apple-style-span"/>
          <w:sz w:val="16"/>
          <w:szCs w:val="20"/>
        </w:rPr>
        <w:t> [</w:t>
      </w:r>
      <w:proofErr w:type="gramEnd"/>
      <w:r w:rsidRPr="001E4B1A">
        <w:rPr>
          <w:rStyle w:val="apple-style-span"/>
          <w:sz w:val="16"/>
          <w:szCs w:val="20"/>
        </w:rPr>
        <w:t>*64] </w:t>
      </w:r>
      <w:r w:rsidRPr="001E4B1A">
        <w:rPr>
          <w:rStyle w:val="apple-converted-space"/>
          <w:sz w:val="16"/>
          <w:szCs w:val="20"/>
        </w:rPr>
        <w:t> </w:t>
      </w:r>
      <w:r w:rsidRPr="001E4B1A">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1E4B1A">
        <w:rPr>
          <w:rStyle w:val="TitleChar"/>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1E4B1A">
        <w:rPr>
          <w:rStyle w:val="apple-style-span"/>
          <w:sz w:val="16"/>
          <w:szCs w:val="20"/>
        </w:rPr>
        <w:t>. Finding such an explicit distinction between a substantial doubt and a fanciful conjecture was not present in the</w:t>
      </w:r>
      <w:r w:rsidRPr="001E4B1A">
        <w:rPr>
          <w:rStyle w:val="apple-converted-space"/>
          <w:sz w:val="16"/>
          <w:szCs w:val="20"/>
        </w:rPr>
        <w:t> </w:t>
      </w:r>
      <w:r w:rsidRPr="001E4B1A">
        <w:rPr>
          <w:rStyle w:val="italic"/>
          <w:i/>
          <w:iCs/>
          <w:sz w:val="16"/>
        </w:rPr>
        <w:t>Cage</w:t>
      </w:r>
      <w:r w:rsidRPr="001E4B1A">
        <w:rPr>
          <w:rStyle w:val="apple-converted-space"/>
          <w:sz w:val="16"/>
          <w:szCs w:val="20"/>
        </w:rPr>
        <w:t> </w:t>
      </w:r>
      <w:r w:rsidRPr="001E4B1A">
        <w:rPr>
          <w:rStyle w:val="apple-style-span"/>
          <w:sz w:val="16"/>
          <w:szCs w:val="20"/>
        </w:rPr>
        <w:t>instruction, it held that the</w:t>
      </w:r>
      <w:r w:rsidRPr="00030600">
        <w:rPr>
          <w:rStyle w:val="apple-style-span"/>
          <w:sz w:val="16"/>
          <w:szCs w:val="20"/>
        </w:rPr>
        <w:t xml:space="preserve"> context makes clear that "substantial" was used in the sense of existence rather than in magnitude of the doubt and, therefore, it was not unconstitutional as</w:t>
      </w:r>
      <w:r w:rsidRPr="00030600">
        <w:rPr>
          <w:rStyle w:val="apple-converted-space"/>
          <w:sz w:val="16"/>
          <w:szCs w:val="20"/>
        </w:rPr>
        <w:t> </w:t>
      </w:r>
      <w:bookmarkStart w:id="6" w:name="ORIGHIT_2"/>
      <w:bookmarkStart w:id="7" w:name="HIT_2"/>
      <w:bookmarkEnd w:id="6"/>
      <w:bookmarkEnd w:id="7"/>
      <w:r w:rsidRPr="00030600">
        <w:rPr>
          <w:rStyle w:val="hit"/>
          <w:bCs/>
          <w:sz w:val="16"/>
          <w:szCs w:val="20"/>
        </w:rPr>
        <w:t>applied.</w:t>
      </w:r>
      <w:r w:rsidRPr="00030600">
        <w:rPr>
          <w:rStyle w:val="apple-converted-space"/>
          <w:bCs/>
          <w:sz w:val="16"/>
          <w:szCs w:val="20"/>
        </w:rPr>
        <w:t> </w:t>
      </w:r>
      <w:hyperlink r:id="rId16" w:tgtFrame="_parent" w:history="1">
        <w:proofErr w:type="gramStart"/>
        <w:r w:rsidRPr="00030600">
          <w:rPr>
            <w:rStyle w:val="italic"/>
            <w:bCs/>
            <w:i/>
            <w:iCs/>
            <w:sz w:val="16"/>
          </w:rPr>
          <w:t>Id.</w:t>
        </w:r>
        <w:r w:rsidRPr="00030600">
          <w:rPr>
            <w:rStyle w:val="apple-converted-space"/>
            <w:bCs/>
            <w:i/>
            <w:iCs/>
            <w:sz w:val="16"/>
            <w:szCs w:val="20"/>
          </w:rPr>
          <w:t> </w:t>
        </w:r>
        <w:r w:rsidRPr="00030600">
          <w:rPr>
            <w:rStyle w:val="italic"/>
            <w:bCs/>
            <w:i/>
            <w:iCs/>
            <w:sz w:val="16"/>
          </w:rPr>
          <w:t>at 1250</w:t>
        </w:r>
      </w:hyperlink>
      <w:r w:rsidRPr="00030600">
        <w:rPr>
          <w:rStyle w:val="apple-style-span"/>
          <w:sz w:val="16"/>
          <w:szCs w:val="20"/>
        </w:rPr>
        <w:t>.</w:t>
      </w:r>
      <w:proofErr w:type="gramEnd"/>
    </w:p>
    <w:p w:rsidR="000C7D1A" w:rsidRPr="005531F7" w:rsidRDefault="000C7D1A" w:rsidP="000C7D1A">
      <w:pPr>
        <w:rPr>
          <w:rStyle w:val="apple-style-span"/>
          <w:szCs w:val="20"/>
        </w:rPr>
      </w:pPr>
    </w:p>
    <w:p w:rsidR="000C7D1A" w:rsidRPr="005531F7" w:rsidRDefault="000C7D1A" w:rsidP="000C7D1A">
      <w:pPr>
        <w:rPr>
          <w:b/>
          <w:color w:val="000000"/>
        </w:rPr>
      </w:pPr>
      <w:r w:rsidRPr="005531F7">
        <w:rPr>
          <w:b/>
          <w:color w:val="000000"/>
        </w:rPr>
        <w:t xml:space="preserve">Even if a substantial increase isn’t precise </w:t>
      </w:r>
      <w:r>
        <w:rPr>
          <w:b/>
          <w:color w:val="000000"/>
        </w:rPr>
        <w:t>---</w:t>
      </w:r>
      <w:r w:rsidRPr="005531F7">
        <w:rPr>
          <w:b/>
          <w:color w:val="000000"/>
        </w:rPr>
        <w:t xml:space="preserve"> you should still exclude their </w:t>
      </w:r>
      <w:proofErr w:type="spellStart"/>
      <w:r>
        <w:rPr>
          <w:b/>
          <w:color w:val="000000"/>
        </w:rPr>
        <w:t>A</w:t>
      </w:r>
      <w:r w:rsidRPr="005531F7">
        <w:rPr>
          <w:b/>
          <w:color w:val="000000"/>
        </w:rPr>
        <w:t>ff</w:t>
      </w:r>
      <w:proofErr w:type="spellEnd"/>
      <w:r w:rsidRPr="005531F7">
        <w:rPr>
          <w:b/>
          <w:color w:val="000000"/>
        </w:rPr>
        <w:t xml:space="preserve"> for being tiny.  Even judges can make a gut check</w:t>
      </w:r>
      <w:r>
        <w:rPr>
          <w:b/>
          <w:color w:val="000000"/>
        </w:rPr>
        <w:t>.</w:t>
      </w:r>
    </w:p>
    <w:p w:rsidR="000C7D1A" w:rsidRPr="005531F7" w:rsidRDefault="000C7D1A" w:rsidP="000C7D1A">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0C7D1A" w:rsidRPr="00030600" w:rsidRDefault="000C7D1A" w:rsidP="000C7D1A">
      <w:pPr>
        <w:rPr>
          <w:color w:val="000000"/>
          <w:sz w:val="16"/>
        </w:rPr>
      </w:pPr>
      <w:r w:rsidRPr="005531F7">
        <w:rPr>
          <w:color w:val="000000"/>
          <w:u w:val="single"/>
        </w:rPr>
        <w:t> 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rsidR="000C7D1A" w:rsidRPr="008A2FF5" w:rsidRDefault="000C7D1A" w:rsidP="000C7D1A">
      <w:pPr>
        <w:rPr>
          <w:color w:val="000000"/>
          <w:sz w:val="16"/>
        </w:rPr>
      </w:pPr>
      <w:r w:rsidRPr="00030600">
        <w:rPr>
          <w:color w:val="000000"/>
          <w:sz w:val="16"/>
        </w:rPr>
        <w:t xml:space="preserve">“… </w:t>
      </w:r>
      <w:proofErr w:type="gramStart"/>
      <w:r w:rsidRPr="00030600">
        <w:rPr>
          <w:color w:val="000000"/>
          <w:sz w:val="16"/>
        </w:rPr>
        <w:t>that</w:t>
      </w:r>
      <w:proofErr w:type="gramEnd"/>
      <w:r w:rsidRPr="00030600">
        <w:rPr>
          <w:color w:val="000000"/>
          <w:sz w:val="16"/>
        </w:rPr>
        <w:t xml:space="preserve">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w:t>
      </w:r>
      <w:proofErr w:type="spellStart"/>
      <w:r w:rsidRPr="00030600">
        <w:rPr>
          <w:color w:val="000000"/>
          <w:sz w:val="16"/>
        </w:rPr>
        <w:t>numerative</w:t>
      </w:r>
      <w:proofErr w:type="spellEnd"/>
      <w:r w:rsidRPr="00030600">
        <w:rPr>
          <w:color w:val="000000"/>
          <w:sz w:val="16"/>
        </w:rPr>
        <w:t xml:space="preser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rsidR="000C7D1A" w:rsidRDefault="000C7D1A" w:rsidP="000C7D1A">
      <w:pPr>
        <w:pStyle w:val="Heading3"/>
      </w:pPr>
      <w:r>
        <w:lastRenderedPageBreak/>
        <w:t>Substantially – 2%</w:t>
      </w:r>
    </w:p>
    <w:p w:rsidR="000C7D1A" w:rsidRDefault="000C7D1A" w:rsidP="00DB0251">
      <w:pPr>
        <w:pStyle w:val="Heading4"/>
      </w:pPr>
      <w:r>
        <w:t xml:space="preserve">“Substantial” must be </w:t>
      </w:r>
      <w:r w:rsidRPr="0001196A">
        <w:rPr>
          <w:u w:val="single"/>
        </w:rPr>
        <w:t>at least</w:t>
      </w:r>
      <w:r>
        <w:t xml:space="preserve"> 2%</w:t>
      </w:r>
    </w:p>
    <w:p w:rsidR="000C7D1A" w:rsidRPr="000C7D1A" w:rsidRDefault="000C7D1A" w:rsidP="000C7D1A">
      <w:pPr>
        <w:rPr>
          <w:rStyle w:val="Style1Char"/>
          <w:rFonts w:eastAsiaTheme="minorHAnsi"/>
          <w:b/>
          <w:bCs/>
          <w:szCs w:val="22"/>
          <w:u w:val="none"/>
          <w:lang w:eastAsia="en-US"/>
        </w:rPr>
      </w:pPr>
      <w:r w:rsidRPr="00A16892">
        <w:rPr>
          <w:rStyle w:val="Style13ptBold"/>
        </w:rPr>
        <w:t>Words &amp; Phrases 60</w:t>
      </w:r>
    </w:p>
    <w:p w:rsidR="000C7D1A" w:rsidRPr="006B3C8A" w:rsidRDefault="000C7D1A" w:rsidP="000C7D1A">
      <w:pPr>
        <w:rPr>
          <w:sz w:val="16"/>
        </w:rPr>
      </w:pPr>
      <w:proofErr w:type="gramStart"/>
      <w:r w:rsidRPr="00EE0199">
        <w:rPr>
          <w:rStyle w:val="Style1Char"/>
        </w:rPr>
        <w:t>'Substantial" means "of real</w:t>
      </w:r>
      <w:r w:rsidRPr="006B3C8A">
        <w:rPr>
          <w:sz w:val="16"/>
        </w:rPr>
        <w:t xml:space="preserve"> worth and </w:t>
      </w:r>
      <w:r w:rsidRPr="00EE0199">
        <w:rPr>
          <w:rStyle w:val="Style1Char"/>
        </w:rPr>
        <w:t>importance</w:t>
      </w:r>
      <w:r w:rsidRPr="006B3C8A">
        <w:rPr>
          <w:sz w:val="16"/>
        </w:rPr>
        <w:t>; of considerable value; valuable."</w:t>
      </w:r>
      <w:proofErr w:type="gramEnd"/>
      <w:r w:rsidRPr="006B3C8A">
        <w:rPr>
          <w:sz w:val="16"/>
        </w:rPr>
        <w:t xml:space="preserv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xml:space="preserve">. </w:t>
      </w:r>
      <w:proofErr w:type="gramStart"/>
      <w:r w:rsidRPr="006B3C8A">
        <w:rPr>
          <w:sz w:val="16"/>
        </w:rPr>
        <w:t>Tax Commission of Ohio v. American Humane Education Soc., 181 N.E. 557, 42 Ohio App. 4.</w:t>
      </w:r>
      <w:proofErr w:type="gramEnd"/>
    </w:p>
    <w:p w:rsidR="000C7D1A" w:rsidRDefault="000C7D1A" w:rsidP="000C7D1A">
      <w:pPr>
        <w:pStyle w:val="Heading3"/>
      </w:pPr>
      <w:r>
        <w:lastRenderedPageBreak/>
        <w:t>Substantially – 10%</w:t>
      </w:r>
    </w:p>
    <w:p w:rsidR="000C7D1A" w:rsidRDefault="000C7D1A" w:rsidP="00DB0251">
      <w:pPr>
        <w:pStyle w:val="Heading4"/>
      </w:pPr>
      <w:r>
        <w:t>Less than 10% is insubstantial</w:t>
      </w:r>
    </w:p>
    <w:p w:rsidR="000C7D1A" w:rsidRDefault="000C7D1A" w:rsidP="000C7D1A">
      <w:proofErr w:type="spellStart"/>
      <w:r w:rsidRPr="002E43F2">
        <w:rPr>
          <w:rStyle w:val="Style13ptBold"/>
        </w:rPr>
        <w:t>Mickels</w:t>
      </w:r>
      <w:proofErr w:type="spellEnd"/>
      <w:r w:rsidRPr="002E43F2">
        <w:rPr>
          <w:rStyle w:val="Style13ptBold"/>
        </w:rPr>
        <w:t xml:space="preserve"> 8</w:t>
      </w:r>
      <w:r>
        <w:t xml:space="preserve"> (Alissa, JD Candidate – Hastings College of Law, “Summary of Existing US Law Affecting Four</w:t>
      </w:r>
      <w:r w:rsidRPr="00F94A61">
        <w:t xml:space="preserve">th Sector Organizations”, 7-17, </w:t>
      </w:r>
      <w:hyperlink r:id="rId17" w:history="1">
        <w:r w:rsidRPr="00F94A61">
          <w:t>http://www.fourthsector.net/attachments/7/original/Summary_of_US_Law_Affecting_</w:t>
        </w:r>
        <w:r>
          <w:t xml:space="preserve"> </w:t>
        </w:r>
        <w:r w:rsidRPr="00F94A61">
          <w:t>FS.pdf?1229493187</w:t>
        </w:r>
      </w:hyperlink>
      <w:r w:rsidRPr="00F94A61">
        <w:t>)</w:t>
      </w:r>
    </w:p>
    <w:p w:rsidR="000C7D1A" w:rsidRDefault="000C7D1A" w:rsidP="000C7D1A">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w:t>
      </w:r>
      <w:proofErr w:type="gramStart"/>
      <w:r w:rsidRPr="008A2FF5">
        <w:rPr>
          <w:sz w:val="16"/>
        </w:rPr>
        <w:t xml:space="preserve">Living Faith, Inc. v. </w:t>
      </w:r>
      <w:proofErr w:type="spellStart"/>
      <w:r w:rsidRPr="008A2FF5">
        <w:rPr>
          <w:sz w:val="16"/>
        </w:rPr>
        <w:t>Comm’r</w:t>
      </w:r>
      <w:proofErr w:type="spellEnd"/>
      <w:r w:rsidRPr="008A2FF5">
        <w:rPr>
          <w:sz w:val="16"/>
        </w:rPr>
        <w:t>, 60 T.C.M. 710, 713 (1990).</w:t>
      </w:r>
      <w:proofErr w:type="gramEnd"/>
      <w:r w:rsidRPr="008A2FF5">
        <w:rPr>
          <w:sz w:val="16"/>
        </w:rPr>
        <w:t xml:space="preserve"> Although the tax  court has held that </w:t>
      </w:r>
      <w:r w:rsidRPr="002E43F2">
        <w:rPr>
          <w:rStyle w:val="TitleChar"/>
        </w:rPr>
        <w:t xml:space="preserve">the definition of insubstantial is </w:t>
      </w:r>
      <w:r w:rsidRPr="002E43F2">
        <w:rPr>
          <w:rStyle w:val="Emphasis"/>
        </w:rPr>
        <w:t>fact specific</w:t>
      </w:r>
      <w:r w:rsidRPr="002E43F2">
        <w:rPr>
          <w:rStyle w:val="TitleChar"/>
        </w:rPr>
        <w:t xml:space="preserve">, it has found  that </w:t>
      </w:r>
      <w:r w:rsidRPr="002E43F2">
        <w:rPr>
          <w:rStyle w:val="Emphasis"/>
        </w:rPr>
        <w:t>less than ten percent</w:t>
      </w:r>
      <w:r w:rsidRPr="002E43F2">
        <w:rPr>
          <w:rStyle w:val="TitleChar"/>
        </w:rPr>
        <w:t xml:space="preserve"> of</w:t>
      </w:r>
      <w:r w:rsidRPr="008A2FF5">
        <w:rPr>
          <w:sz w:val="16"/>
        </w:rPr>
        <w:t xml:space="preserve"> a charity’s total </w:t>
      </w:r>
      <w:r w:rsidRPr="002E43F2">
        <w:rPr>
          <w:rStyle w:val="TitleChar"/>
        </w:rPr>
        <w:t xml:space="preserve">efforts is </w:t>
      </w:r>
      <w:r w:rsidRPr="002E43F2">
        <w:rPr>
          <w:rStyle w:val="Emphasis"/>
        </w:rPr>
        <w:t>“insubstantial”</w:t>
      </w:r>
      <w:r w:rsidRPr="008A2FF5">
        <w:rPr>
          <w:sz w:val="16"/>
        </w:rPr>
        <w:t xml:space="preserve">, World  Family Corp. v. </w:t>
      </w:r>
      <w:proofErr w:type="spellStart"/>
      <w:r w:rsidRPr="008A2FF5">
        <w:rPr>
          <w:sz w:val="16"/>
        </w:rPr>
        <w:t>Comm’r</w:t>
      </w:r>
      <w:proofErr w:type="spellEnd"/>
      <w:r w:rsidRPr="008A2FF5">
        <w:rPr>
          <w:sz w:val="16"/>
        </w:rPr>
        <w:t xml:space="preserve">, 78 T.C. 921 (1982), </w:t>
      </w:r>
      <w:proofErr w:type="spellStart"/>
      <w:r w:rsidRPr="008A2FF5">
        <w:rPr>
          <w:sz w:val="16"/>
        </w:rPr>
        <w:t>where as</w:t>
      </w:r>
      <w:proofErr w:type="spellEnd"/>
      <w:r w:rsidRPr="008A2FF5">
        <w:rPr>
          <w:sz w:val="16"/>
        </w:rPr>
        <w:t xml:space="preserve"> unrelated business activity generating one-third of an organizations revenue does not qualify for tax-exempt status. Orange County Agric. </w:t>
      </w:r>
      <w:proofErr w:type="spellStart"/>
      <w:r w:rsidRPr="008A2FF5">
        <w:rPr>
          <w:sz w:val="16"/>
        </w:rPr>
        <w:t>Soc’y</w:t>
      </w:r>
      <w:proofErr w:type="spellEnd"/>
      <w:r w:rsidRPr="008A2FF5">
        <w:rPr>
          <w:sz w:val="16"/>
        </w:rPr>
        <w:t xml:space="preserve">, Inc. v. </w:t>
      </w:r>
      <w:proofErr w:type="spellStart"/>
      <w:r w:rsidRPr="008A2FF5">
        <w:rPr>
          <w:sz w:val="16"/>
        </w:rPr>
        <w:t>Comm’r</w:t>
      </w:r>
      <w:proofErr w:type="spellEnd"/>
      <w:r w:rsidRPr="008A2FF5">
        <w:rPr>
          <w:sz w:val="16"/>
        </w:rPr>
        <w:t xml:space="preserve">, 55 T.C.M. 1602, 1604 (1988), </w:t>
      </w:r>
      <w:proofErr w:type="spellStart"/>
      <w:r w:rsidRPr="008A2FF5">
        <w:rPr>
          <w:sz w:val="16"/>
        </w:rPr>
        <w:t>aff’d</w:t>
      </w:r>
      <w:proofErr w:type="spellEnd"/>
      <w:r w:rsidRPr="008A2FF5">
        <w:rPr>
          <w:sz w:val="16"/>
        </w:rPr>
        <w:t xml:space="preserve"> 893 F.2d 647 (2d Cir. 1990). However, this may be changing after an increasing emphasis on commensurate test.</w:t>
      </w:r>
    </w:p>
    <w:p w:rsidR="000C7D1A" w:rsidRDefault="000C7D1A" w:rsidP="000C7D1A">
      <w:pPr>
        <w:pStyle w:val="Heading3"/>
      </w:pPr>
      <w:r>
        <w:lastRenderedPageBreak/>
        <w:t>Substantially – 33%</w:t>
      </w:r>
    </w:p>
    <w:p w:rsidR="000C7D1A" w:rsidRDefault="000C7D1A" w:rsidP="00DB0251">
      <w:pPr>
        <w:pStyle w:val="Heading4"/>
      </w:pPr>
      <w:r>
        <w:t>“Substantially” means 33 percent</w:t>
      </w:r>
    </w:p>
    <w:p w:rsidR="000C7D1A" w:rsidRDefault="000C7D1A" w:rsidP="000C7D1A">
      <w:r w:rsidRPr="00D230AF">
        <w:rPr>
          <w:rStyle w:val="Heading2Char2"/>
        </w:rPr>
        <w:t>Maples 7</w:t>
      </w:r>
      <w:r>
        <w:t xml:space="preserve"> (Larry, “Pitfalls in Preserving Net Operating Losses”, </w:t>
      </w:r>
      <w:proofErr w:type="gramStart"/>
      <w:r>
        <w:t>The</w:t>
      </w:r>
      <w:proofErr w:type="gramEnd"/>
      <w:r>
        <w:t xml:space="preserve"> CPA Journal, 3-1, Lexis)</w:t>
      </w:r>
    </w:p>
    <w:p w:rsidR="000C7D1A" w:rsidRPr="00B75C11" w:rsidRDefault="000C7D1A" w:rsidP="000C7D1A">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4315B">
        <w:rPr>
          <w:rStyle w:val="Style1Char"/>
        </w:rPr>
        <w:t>"Substantial" is defined as one-third of total assets.</w:t>
      </w:r>
      <w:r w:rsidRPr="00B75C11">
        <w:rPr>
          <w:sz w:val="16"/>
        </w:rPr>
        <w:t xml:space="preserve"> This is a difficult provision to interpret. IRC section 382(1</w:t>
      </w:r>
      <w:proofErr w:type="gramStart"/>
      <w:r w:rsidRPr="00B75C11">
        <w:rPr>
          <w:sz w:val="16"/>
        </w:rPr>
        <w:t>)(</w:t>
      </w:r>
      <w:proofErr w:type="gramEnd"/>
      <w:r w:rsidRPr="00B75C11">
        <w:rPr>
          <w:sz w:val="16"/>
        </w:rPr>
        <w:t>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0C7D1A" w:rsidRDefault="000C7D1A" w:rsidP="000C7D1A">
      <w:pPr>
        <w:pStyle w:val="Heading3"/>
      </w:pPr>
      <w:r>
        <w:lastRenderedPageBreak/>
        <w:t>Substantially – 40%</w:t>
      </w:r>
    </w:p>
    <w:p w:rsidR="000C7D1A" w:rsidRDefault="000C7D1A" w:rsidP="00DB0251">
      <w:pPr>
        <w:pStyle w:val="Heading4"/>
      </w:pPr>
      <w:r>
        <w:t>“Substantially” means 40% --- strict quantification avoids vagueness</w:t>
      </w:r>
    </w:p>
    <w:p w:rsidR="000C7D1A" w:rsidRDefault="000C7D1A" w:rsidP="000C7D1A">
      <w:pPr>
        <w:rPr>
          <w:rStyle w:val="Style11pt"/>
        </w:rPr>
      </w:pPr>
      <w:r w:rsidRPr="00D230AF">
        <w:rPr>
          <w:rStyle w:val="Heading2Char2"/>
        </w:rPr>
        <w:t>Schwartz 4</w:t>
      </w:r>
      <w:r>
        <w:t xml:space="preserve"> (Arthur, Lawyer – Schwartz + Goldberg, 2002 U.S. Briefs 1609, Lexis)</w:t>
      </w:r>
    </w:p>
    <w:p w:rsidR="000C7D1A" w:rsidRPr="00A506F1" w:rsidRDefault="000C7D1A" w:rsidP="000C7D1A">
      <w:pPr>
        <w:rPr>
          <w:sz w:val="16"/>
        </w:rPr>
      </w:pPr>
      <w:r w:rsidRPr="00A506F1">
        <w:rPr>
          <w:rStyle w:val="Style11pt"/>
          <w:sz w:val="16"/>
        </w:rPr>
        <w:t xml:space="preserve">In the opinion below, </w:t>
      </w:r>
      <w:r w:rsidRPr="0031296B">
        <w:rPr>
          <w:rStyle w:val="Style11ptUnderline"/>
        </w:rPr>
        <w:t xml:space="preserve">the Tenth Circuit suggested that a percentage figure would be </w:t>
      </w:r>
      <w:r w:rsidRPr="00A506F1">
        <w:rPr>
          <w:rStyle w:val="Style11ptBoldUnderline"/>
        </w:rPr>
        <w:t>a</w:t>
      </w:r>
      <w:r w:rsidRPr="002A2D27">
        <w:rPr>
          <w:rStyle w:val="Style11ptBoldUnderline"/>
        </w:rPr>
        <w:t xml:space="preserve"> </w:t>
      </w:r>
      <w:r w:rsidRPr="00A506F1">
        <w:rPr>
          <w:rStyle w:val="Emphasis"/>
        </w:rPr>
        <w:t>way to avoid vagueness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8" w:name="9646-37"/>
      <w:r w:rsidRPr="00A506F1">
        <w:rPr>
          <w:sz w:val="16"/>
        </w:rPr>
        <w:t>[*37]</w:t>
      </w:r>
      <w:bookmarkEnd w:id="8"/>
      <w:r w:rsidRPr="00A506F1">
        <w:rPr>
          <w:sz w:val="16"/>
        </w:rPr>
        <w:t xml:space="preserve">  </w:t>
      </w:r>
      <w:r w:rsidRPr="00A506F1">
        <w:rPr>
          <w:rStyle w:val="Style11pt"/>
          <w:sz w:val="16"/>
        </w:rPr>
        <w:t xml:space="preserve">regulations for adult businesses. </w:t>
      </w:r>
      <w:proofErr w:type="gramStart"/>
      <w:r w:rsidRPr="0031296B">
        <w:rPr>
          <w:rStyle w:val="Style11ptUnderline"/>
        </w:rPr>
        <w:t>n8</w:t>
      </w:r>
      <w:proofErr w:type="gramEnd"/>
      <w:r w:rsidRPr="0031296B">
        <w:rPr>
          <w:rStyle w:val="Style11ptUnderline"/>
        </w:rPr>
        <w:t xml:space="preserve"> The APA's well researched report recommended that the terms </w:t>
      </w:r>
      <w:r w:rsidRPr="00A506F1">
        <w:rPr>
          <w:rStyle w:val="Style11ptUnderline"/>
        </w:rPr>
        <w:t>"</w:t>
      </w:r>
      <w:r w:rsidRPr="00A16892">
        <w:rPr>
          <w:rStyle w:val="Style11ptBoldUnderline"/>
        </w:rPr>
        <w:t>substantial" and "significant" be</w:t>
      </w:r>
      <w:r w:rsidRPr="00A506F1">
        <w:rPr>
          <w:rStyle w:val="Style11ptBoldUnderline"/>
        </w:rPr>
        <w:t xml:space="preserve"> </w:t>
      </w:r>
      <w:r w:rsidRPr="00A506F1">
        <w:rPr>
          <w:rStyle w:val="Emphasis"/>
        </w:rPr>
        <w:t>quantified</w:t>
      </w:r>
      <w:r w:rsidRPr="00A506F1">
        <w:rPr>
          <w:rStyle w:val="Style11ptBoldUnderline"/>
        </w:rPr>
        <w:t xml:space="preserve"> </w:t>
      </w:r>
      <w:r w:rsidRPr="00A16892">
        <w:rPr>
          <w:rStyle w:val="Style11ptBoldUnderline"/>
        </w:rPr>
        <w:t>at</w:t>
      </w:r>
      <w:r w:rsidRPr="00A506F1">
        <w:rPr>
          <w:rStyle w:val="Style11ptBoldUnderline"/>
        </w:rPr>
        <w:t xml:space="preserve"> </w:t>
      </w:r>
      <w:r w:rsidRPr="00A506F1">
        <w:rPr>
          <w:rStyle w:val="Emphasis"/>
        </w:rPr>
        <w:t>40 percent</w:t>
      </w:r>
      <w:r w:rsidRPr="00A506F1">
        <w:rPr>
          <w:rStyle w:val="Style11pt"/>
          <w:sz w:val="16"/>
        </w:rPr>
        <w:t xml:space="preserve"> for floor space or inventory of a business in the definition of adult business. n9 (Resp. Br. App., at 15-16)</w:t>
      </w:r>
    </w:p>
    <w:p w:rsidR="000C7D1A" w:rsidRDefault="000C7D1A" w:rsidP="000C7D1A">
      <w:pPr>
        <w:pStyle w:val="Heading3"/>
      </w:pPr>
      <w:r>
        <w:lastRenderedPageBreak/>
        <w:t>Substantially – 50%</w:t>
      </w:r>
    </w:p>
    <w:p w:rsidR="000C7D1A" w:rsidRPr="00B12270" w:rsidRDefault="000C7D1A" w:rsidP="00DB0251">
      <w:pPr>
        <w:pStyle w:val="Heading4"/>
      </w:pPr>
      <w:r>
        <w:rPr>
          <w:u w:val="single"/>
        </w:rPr>
        <w:t>Less than</w:t>
      </w:r>
      <w:r>
        <w:t xml:space="preserve"> 50% is insubstantial</w:t>
      </w:r>
    </w:p>
    <w:p w:rsidR="000C7D1A" w:rsidRPr="000C7D1A" w:rsidRDefault="000C7D1A" w:rsidP="000C7D1A">
      <w:r w:rsidRPr="00B12270">
        <w:rPr>
          <w:rStyle w:val="Style13ptBold"/>
        </w:rPr>
        <w:t>Brown 94</w:t>
      </w:r>
      <w:r>
        <w:t xml:space="preserve"> (Mark R., Professor of Law – Stetson University College of Law, “The Demise of Constitutional </w:t>
      </w:r>
      <w:proofErr w:type="spellStart"/>
      <w:r>
        <w:t>Prospectivity</w:t>
      </w:r>
      <w:proofErr w:type="spellEnd"/>
      <w:r>
        <w:t>: New Life for Owen?</w:t>
      </w:r>
      <w:proofErr w:type="gramStart"/>
      <w:r>
        <w:t>”,</w:t>
      </w:r>
      <w:proofErr w:type="gramEnd"/>
      <w:r>
        <w:t xml:space="preserve"> Iowa Law Review, January, 79 Iowa L. Rev. 273, Lexis)</w:t>
      </w:r>
    </w:p>
    <w:p w:rsidR="000C7D1A" w:rsidRPr="00A16892" w:rsidRDefault="000C7D1A" w:rsidP="000C7D1A">
      <w:pPr>
        <w:rPr>
          <w:sz w:val="16"/>
        </w:rPr>
      </w:pPr>
      <w:proofErr w:type="gramStart"/>
      <w:r>
        <w:rPr>
          <w:sz w:val="16"/>
        </w:rPr>
        <w:t>n241</w:t>
      </w:r>
      <w:proofErr w:type="gramEnd"/>
      <w:r>
        <w:rPr>
          <w:sz w:val="16"/>
        </w:rPr>
        <w:t xml:space="preserve"> I am assuming here that "foreseeable" means "probable," as in "more probable than not." This appears to be a safe assumption given the </w:t>
      </w:r>
      <w:proofErr w:type="spellStart"/>
      <w:r>
        <w:rPr>
          <w:sz w:val="16"/>
        </w:rPr>
        <w:t>proliferance</w:t>
      </w:r>
      <w:proofErr w:type="spellEnd"/>
      <w:r>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TitleChar"/>
        </w:rPr>
        <w:t>. (When viewed in this fashion, one might perceive a risk</w:t>
      </w:r>
      <w:r>
        <w:rPr>
          <w:sz w:val="16"/>
        </w:rPr>
        <w:t xml:space="preserve"> of illegality but still not be </w:t>
      </w:r>
      <w:proofErr w:type="spellStart"/>
      <w:r>
        <w:rPr>
          <w:sz w:val="16"/>
        </w:rPr>
        <w:t>deterrable</w:t>
      </w:r>
      <w:proofErr w:type="spellEnd"/>
      <w:r>
        <w:rPr>
          <w:sz w:val="16"/>
        </w:rPr>
        <w:t xml:space="preserve"> because the risk </w:t>
      </w:r>
      <w:r w:rsidRPr="00B12270">
        <w:rPr>
          <w:rStyle w:val="TitleChar"/>
        </w:rPr>
        <w:t xml:space="preserve">is </w:t>
      </w:r>
      <w:r w:rsidRPr="00B12270">
        <w:rPr>
          <w:rStyle w:val="Emphasis"/>
        </w:rPr>
        <w:t>not substantial, i.e., not greater than fifty percent</w:t>
      </w:r>
      <w:r w:rsidRPr="00B12270">
        <w:rPr>
          <w:rStyle w:val="TitleChar"/>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0C7D1A" w:rsidRPr="00967AE6" w:rsidRDefault="000C7D1A" w:rsidP="00DB0251">
      <w:pPr>
        <w:pStyle w:val="Heading4"/>
      </w:pPr>
      <w:r w:rsidRPr="00967AE6">
        <w:t>Legal experts agree</w:t>
      </w:r>
    </w:p>
    <w:p w:rsidR="000C7D1A" w:rsidRPr="00967AE6" w:rsidRDefault="000C7D1A" w:rsidP="000C7D1A">
      <w:pPr>
        <w:rPr>
          <w:rStyle w:val="Style11pt"/>
        </w:rPr>
      </w:pPr>
      <w:proofErr w:type="spellStart"/>
      <w:r w:rsidRPr="00967AE6">
        <w:rPr>
          <w:rStyle w:val="Style13ptBold"/>
        </w:rPr>
        <w:t>Davignon</w:t>
      </w:r>
      <w:proofErr w:type="spellEnd"/>
      <w:r w:rsidRPr="00967AE6">
        <w:rPr>
          <w:rStyle w:val="Style13ptBold"/>
        </w:rPr>
        <w:t xml:space="preserve"> v. </w:t>
      </w:r>
      <w:proofErr w:type="spellStart"/>
      <w:r w:rsidRPr="00967AE6">
        <w:rPr>
          <w:rStyle w:val="Style13ptBold"/>
        </w:rPr>
        <w:t>Clemmey</w:t>
      </w:r>
      <w:proofErr w:type="spellEnd"/>
      <w:r w:rsidRPr="00967AE6">
        <w:rPr>
          <w:rStyle w:val="Style13ptBold"/>
        </w:rPr>
        <w:t xml:space="preserve"> 1</w:t>
      </w:r>
      <w:r w:rsidRPr="00967AE6">
        <w:t xml:space="preserve"> (</w:t>
      </w:r>
      <w:proofErr w:type="spellStart"/>
      <w:r w:rsidRPr="00967AE6">
        <w:t>Davignon</w:t>
      </w:r>
      <w:proofErr w:type="spellEnd"/>
      <w:r w:rsidRPr="00967AE6">
        <w:t xml:space="preserve"> v. </w:t>
      </w:r>
      <w:proofErr w:type="spellStart"/>
      <w:r w:rsidRPr="00967AE6">
        <w:t>Clemmey</w:t>
      </w:r>
      <w:proofErr w:type="spellEnd"/>
      <w:r w:rsidRPr="00967AE6">
        <w:t>, 176 F. Supp. 2d 77, Lexis)</w:t>
      </w:r>
    </w:p>
    <w:p w:rsidR="000C7D1A" w:rsidRDefault="000C7D1A" w:rsidP="000C7D1A">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rPr>
        <w:t>What is a "substantial reduction"? Fifty percent is a favorite among judges.</w:t>
      </w:r>
      <w:r w:rsidRPr="00967AE6">
        <w:rPr>
          <w:b/>
          <w:sz w:val="16"/>
        </w:rPr>
        <w:t xml:space="preserve">   </w:t>
      </w:r>
    </w:p>
    <w:p w:rsidR="000C7D1A" w:rsidRDefault="000C7D1A" w:rsidP="000C7D1A">
      <w:pPr>
        <w:pStyle w:val="Heading3"/>
      </w:pPr>
      <w:r>
        <w:lastRenderedPageBreak/>
        <w:t>Substantially – 90%</w:t>
      </w:r>
    </w:p>
    <w:p w:rsidR="000C7D1A" w:rsidRPr="002153EF" w:rsidRDefault="000C7D1A" w:rsidP="00DB0251">
      <w:pPr>
        <w:pStyle w:val="Heading4"/>
      </w:pPr>
      <w:r>
        <w:t xml:space="preserve">“Substantially” means </w:t>
      </w:r>
      <w:r>
        <w:rPr>
          <w:u w:val="single"/>
        </w:rPr>
        <w:t>at least</w:t>
      </w:r>
      <w:r>
        <w:t xml:space="preserve"> 90%</w:t>
      </w:r>
    </w:p>
    <w:p w:rsidR="000C7D1A" w:rsidRDefault="000C7D1A" w:rsidP="000C7D1A">
      <w:r w:rsidRPr="002153EF">
        <w:rPr>
          <w:rStyle w:val="Style13ptBold"/>
        </w:rPr>
        <w:t>Words &amp; Phrases 5</w:t>
      </w:r>
      <w:r>
        <w:t xml:space="preserve"> (40B, p. 329)</w:t>
      </w:r>
    </w:p>
    <w:p w:rsidR="000C7D1A" w:rsidRDefault="000C7D1A" w:rsidP="000C7D1A">
      <w:pPr>
        <w:rPr>
          <w:sz w:val="16"/>
        </w:rPr>
      </w:pPr>
      <w:r w:rsidRPr="002153EF">
        <w:rPr>
          <w:sz w:val="16"/>
        </w:rPr>
        <w:t>N.H. 1949. -</w:t>
      </w:r>
      <w:r w:rsidRPr="003439D4">
        <w:rPr>
          <w:rStyle w:val="Style1Char"/>
        </w:rPr>
        <w:t>The word "substantially"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3439D4">
        <w:rPr>
          <w:rStyle w:val="Style1Char"/>
        </w:rPr>
        <w:t>is 'an elastic term which does not include a</w:t>
      </w:r>
      <w:r>
        <w:rPr>
          <w:rStyle w:val="Style1Char"/>
        </w:rPr>
        <w:t xml:space="preserve"> </w:t>
      </w:r>
      <w:r w:rsidRPr="003439D4">
        <w:rPr>
          <w:rStyle w:val="Style1Char"/>
        </w:rPr>
        <w:t xml:space="preserve">definite, fixed amount of percentage, and the transfer does not have to be 100 per cent but </w:t>
      </w:r>
      <w:r w:rsidRPr="002153EF">
        <w:rPr>
          <w:rStyle w:val="Emphasis"/>
        </w:rPr>
        <w:t>cannot be less than 90 per cent</w:t>
      </w:r>
      <w:r w:rsidRPr="003439D4">
        <w:rPr>
          <w:rStyle w:val="Style1Char"/>
        </w:rPr>
        <w:t xml:space="preserve"> in the ordinary situation.</w:t>
      </w:r>
      <w:r w:rsidRPr="002153EF">
        <w:rPr>
          <w:sz w:val="16"/>
        </w:rPr>
        <w:t xml:space="preserve"> </w:t>
      </w:r>
      <w:proofErr w:type="gramStart"/>
      <w:r w:rsidRPr="002153EF">
        <w:rPr>
          <w:sz w:val="16"/>
        </w:rPr>
        <w:t xml:space="preserve">R.L c. 218, § 6, </w:t>
      </w:r>
      <w:proofErr w:type="spellStart"/>
      <w:r w:rsidRPr="002153EF">
        <w:rPr>
          <w:sz w:val="16"/>
        </w:rPr>
        <w:t>subd</w:t>
      </w:r>
      <w:proofErr w:type="spellEnd"/>
      <w:r w:rsidRPr="002153EF">
        <w:rPr>
          <w:sz w:val="16"/>
        </w:rPr>
        <w:t>.</w:t>
      </w:r>
      <w:proofErr w:type="gramEnd"/>
      <w:r w:rsidRPr="002153EF">
        <w:rPr>
          <w:sz w:val="16"/>
        </w:rPr>
        <w:t xml:space="preserve"> </w:t>
      </w:r>
      <w:proofErr w:type="gramStart"/>
      <w:r w:rsidRPr="002153EF">
        <w:rPr>
          <w:sz w:val="16"/>
        </w:rPr>
        <w:t>F, as added by Laws 1945, c. 138, § 16.-Auclair Transp. v. Riley, 69 A.2d 861, 96 N.H. l.-Tax347.1.</w:t>
      </w:r>
      <w:proofErr w:type="gramEnd"/>
    </w:p>
    <w:p w:rsidR="009708A2" w:rsidRDefault="009708A2" w:rsidP="009708A2">
      <w:pPr>
        <w:pStyle w:val="Heading3"/>
      </w:pPr>
      <w:r>
        <w:lastRenderedPageBreak/>
        <w:t>Substantially – 85%</w:t>
      </w:r>
    </w:p>
    <w:p w:rsidR="009708A2" w:rsidRPr="00C05562" w:rsidRDefault="009708A2" w:rsidP="00DB0251">
      <w:pPr>
        <w:pStyle w:val="Heading4"/>
      </w:pPr>
      <w:r>
        <w:t xml:space="preserve">“Substantial curtailment” requires a reduction of </w:t>
      </w:r>
      <w:r>
        <w:rPr>
          <w:u w:val="single"/>
        </w:rPr>
        <w:t>more than 85 percent</w:t>
      </w:r>
    </w:p>
    <w:p w:rsidR="009708A2" w:rsidRDefault="009708A2" w:rsidP="009708A2">
      <w:r w:rsidRPr="00C05562">
        <w:rPr>
          <w:rStyle w:val="Style13ptBold"/>
        </w:rPr>
        <w:t>Boomer 11</w:t>
      </w:r>
      <w:r>
        <w:t xml:space="preserve"> – Allison R. Boomer, Magistrate Pro Tempore, Oregon Tax Court, “HYNIX SEMICONDUCTOR MANUFACTURING AMERICA, INC., Plaintiff, v. LANE COUNTY ASSESSOR and DEPARTMENT OF REVENUE, State of Oregon, Defendants”, 2011 Ore. Tax LEXIS 215, 5-12, Lexis</w:t>
      </w:r>
    </w:p>
    <w:p w:rsidR="009708A2" w:rsidRDefault="009708A2" w:rsidP="009708A2">
      <w:r>
        <w:t xml:space="preserve">This case involves construction of a "serially amended statute." HN12Go to this Headnote in the </w:t>
      </w:r>
      <w:proofErr w:type="spellStart"/>
      <w:r>
        <w:t>case.In</w:t>
      </w:r>
      <w:proofErr w:type="spellEnd"/>
      <w:r>
        <w:t xml:space="preserve"> 1989, the definition of "substantially curtailed" was included within the same provision as disqualification:</w:t>
      </w:r>
    </w:p>
    <w:p w:rsidR="009708A2" w:rsidRPr="00C26DF8" w:rsidRDefault="009708A2" w:rsidP="009708A2">
      <w:proofErr w:type="gramStart"/>
      <w:r>
        <w:t>HN13Go to this Headnote in the case."</w:t>
      </w:r>
      <w:proofErr w:type="gramEnd"/>
      <w:r>
        <w:t xml:space="preserve">(a) </w:t>
      </w:r>
      <w:r w:rsidRPr="00C05562">
        <w:rPr>
          <w:rStyle w:val="TitleChar"/>
        </w:rPr>
        <w:t>Operation</w:t>
      </w:r>
      <w:r>
        <w:t xml:space="preserve"> of a new business </w:t>
      </w:r>
      <w:r w:rsidRPr="00C05562">
        <w:rPr>
          <w:rStyle w:val="TitleChar"/>
        </w:rPr>
        <w:t xml:space="preserve">shall be </w:t>
      </w:r>
      <w:r w:rsidRPr="00C05562">
        <w:rPr>
          <w:rStyle w:val="Emphasis"/>
        </w:rPr>
        <w:t>considered to be substantially curtailed</w:t>
      </w:r>
      <w:r w:rsidRPr="00C05562">
        <w:rPr>
          <w:rStyle w:val="TitleChar"/>
        </w:rPr>
        <w:t xml:space="preserve"> when the number</w:t>
      </w:r>
      <w:r>
        <w:t xml:space="preserve"> of </w:t>
      </w:r>
      <w:proofErr w:type="spellStart"/>
      <w:r>
        <w:t>employes</w:t>
      </w:r>
      <w:proofErr w:type="spellEnd"/>
      <w:r>
        <w:t xml:space="preserve"> </w:t>
      </w:r>
      <w:r w:rsidRPr="00C05562">
        <w:rPr>
          <w:rStyle w:val="TitleChar"/>
        </w:rPr>
        <w:t>is reduced</w:t>
      </w:r>
      <w:r>
        <w:t xml:space="preserve"> at the end of a calendar year </w:t>
      </w:r>
      <w:r w:rsidRPr="00C05562">
        <w:rPr>
          <w:rStyle w:val="TitleChar"/>
        </w:rPr>
        <w:t xml:space="preserve">by </w:t>
      </w:r>
      <w:r w:rsidRPr="00C05562">
        <w:rPr>
          <w:rStyle w:val="Emphasis"/>
        </w:rPr>
        <w:t>more than 85 percent</w:t>
      </w:r>
      <w:r>
        <w:t xml:space="preserve"> from the highest number of </w:t>
      </w:r>
      <w:proofErr w:type="spellStart"/>
      <w:r>
        <w:t>employes</w:t>
      </w:r>
      <w:proofErr w:type="spellEnd"/>
      <w:r>
        <w:t xml:space="preserve"> at the end of any calendar year during which the </w:t>
      </w:r>
      <w:proofErr w:type="gramStart"/>
      <w:r>
        <w:t>business  [</w:t>
      </w:r>
      <w:proofErr w:type="gramEnd"/>
      <w:r>
        <w:t>*19] firm received a property tax exemption under section 14 of this Act * * *.</w:t>
      </w:r>
    </w:p>
    <w:p w:rsidR="009813A3" w:rsidRDefault="009813A3" w:rsidP="009813A3">
      <w:pPr>
        <w:pStyle w:val="Heading3"/>
      </w:pPr>
      <w:r>
        <w:lastRenderedPageBreak/>
        <w:t xml:space="preserve">Substantially – </w:t>
      </w:r>
      <w:bookmarkStart w:id="9" w:name="_GoBack"/>
      <w:bookmarkEnd w:id="9"/>
      <w:r>
        <w:t>Quantitative Definitions Bad</w:t>
      </w:r>
    </w:p>
    <w:p w:rsidR="009813A3" w:rsidRDefault="009813A3" w:rsidP="009813A3">
      <w:pPr>
        <w:pStyle w:val="Heading4"/>
      </w:pPr>
      <w:r>
        <w:t>Defining “substantial curtailment” quantitatively is completely arbitrary</w:t>
      </w:r>
    </w:p>
    <w:p w:rsidR="009813A3" w:rsidRPr="001F3CF8" w:rsidRDefault="009813A3" w:rsidP="009813A3">
      <w:proofErr w:type="spellStart"/>
      <w:r w:rsidRPr="001F3CF8">
        <w:rPr>
          <w:rStyle w:val="Style13ptBold"/>
        </w:rPr>
        <w:t>Albin</w:t>
      </w:r>
      <w:proofErr w:type="spellEnd"/>
      <w:r w:rsidRPr="001F3CF8">
        <w:rPr>
          <w:rStyle w:val="Style13ptBold"/>
        </w:rPr>
        <w:t xml:space="preserve"> 9</w:t>
      </w:r>
      <w:r>
        <w:t xml:space="preserve"> – J. </w:t>
      </w:r>
      <w:proofErr w:type="spellStart"/>
      <w:r>
        <w:t>Albin</w:t>
      </w:r>
      <w:proofErr w:type="spellEnd"/>
      <w:r>
        <w:t>, Justice of the Supreme Court of New Jersey, 197 N.J. 339; 963 A.2d 289; 2009 N.J. LEXIS 6, 1-29, Lexis</w:t>
      </w:r>
    </w:p>
    <w:p w:rsidR="009813A3" w:rsidRDefault="009813A3" w:rsidP="009813A3">
      <w:r w:rsidRPr="001F3CF8">
        <w:rPr>
          <w:rStyle w:val="TitleChar"/>
        </w:rPr>
        <w:t>Defining "stoppage of work" as a "substantial curtailment of work which is due to a labor dispute" is a sensible interpretation;</w:t>
      </w:r>
      <w:r>
        <w:t xml:space="preserve"> because a "stoppage" is "the act of stopping or the state of being </w:t>
      </w:r>
      <w:proofErr w:type="gramStart"/>
      <w:r>
        <w:t>stopped[</w:t>
      </w:r>
      <w:proofErr w:type="gramEnd"/>
      <w:r>
        <w:t xml:space="preserve">,]" Webster's Third New International Dictionary of the English Language Unabridged 2251 (1966), that portion of the definition appears both rational and reasonable on its face. </w:t>
      </w:r>
      <w:r w:rsidRPr="001F3CF8">
        <w:rPr>
          <w:rStyle w:val="TitleChar"/>
        </w:rPr>
        <w:t xml:space="preserve">The difficulty, however, arises from the regulatory definition of a "substantial </w:t>
      </w:r>
      <w:proofErr w:type="gramStart"/>
      <w:r w:rsidRPr="001F3CF8">
        <w:rPr>
          <w:rStyle w:val="TitleChar"/>
        </w:rPr>
        <w:t>curtailment</w:t>
      </w:r>
      <w:r>
        <w:t xml:space="preserve">  [</w:t>
      </w:r>
      <w:proofErr w:type="gramEnd"/>
      <w:r>
        <w:t xml:space="preserve">***66] </w:t>
      </w:r>
      <w:r w:rsidRPr="001F3CF8">
        <w:rPr>
          <w:rStyle w:val="TitleChar"/>
        </w:rPr>
        <w:t>of work" as a twenty percent reduction in output</w:t>
      </w:r>
      <w:r>
        <w:t xml:space="preserve">. The hospital/employer argues that </w:t>
      </w:r>
      <w:r w:rsidRPr="001F3CF8">
        <w:rPr>
          <w:rStyle w:val="TitleChar"/>
        </w:rPr>
        <w:t xml:space="preserve">there is </w:t>
      </w:r>
      <w:r w:rsidRPr="001F3CF8">
        <w:rPr>
          <w:rStyle w:val="Emphasis"/>
        </w:rPr>
        <w:t>no factual basis</w:t>
      </w:r>
      <w:r w:rsidRPr="001F3CF8">
        <w:rPr>
          <w:rStyle w:val="TitleChar"/>
        </w:rPr>
        <w:t xml:space="preserve"> on which to ground that regulatory definition</w:t>
      </w:r>
      <w:r>
        <w:t>, and I am compelled to agree.</w:t>
      </w:r>
    </w:p>
    <w:p w:rsidR="009813A3" w:rsidRDefault="009813A3" w:rsidP="009813A3">
      <w:r>
        <w:t xml:space="preserve">No doubt, administrative regulations are entitled to a presumption of validity, N.J. State League of Municipalities v. Dep't of </w:t>
      </w:r>
      <w:proofErr w:type="spellStart"/>
      <w:r>
        <w:t>Cmty</w:t>
      </w:r>
      <w:proofErr w:type="spellEnd"/>
      <w:r>
        <w:t xml:space="preserve">. </w:t>
      </w:r>
      <w:proofErr w:type="gramStart"/>
      <w:r>
        <w:t>Affairs, 158 N.J. 211, 222, 729 A.2d 21 (1999).</w:t>
      </w:r>
      <w:proofErr w:type="gramEnd"/>
      <w:r>
        <w:t xml:space="preserve"> That said,</w:t>
      </w:r>
    </w:p>
    <w:p w:rsidR="009813A3" w:rsidRDefault="009813A3" w:rsidP="009813A3">
      <w:r>
        <w:t>[h]</w:t>
      </w:r>
      <w:proofErr w:type="spellStart"/>
      <w:r>
        <w:t>owever</w:t>
      </w:r>
      <w:proofErr w:type="spellEnd"/>
      <w:r>
        <w:t xml:space="preserve">, </w:t>
      </w:r>
      <w:r w:rsidRPr="001F3CF8">
        <w:rPr>
          <w:rStyle w:val="TitleChar"/>
        </w:rPr>
        <w:t>the deference afforded regulations does not go so far as to permit an administrative agency under the guise of an administrative interpretation to give a statute any greater effect than is permitted by the statutory language</w:t>
      </w:r>
      <w:r>
        <w:t>. Nor can agency regulations alter the terms of a legislative enactment or frustrate the policy embodied in the statute. If a regulation is plainly at odds with the statute, the court must set it aside. As we have repeatedly stated, the judicial role is to ensure that an agency's action does not violate express and implied legislative intent.  [*377]  Thus, the meaning of enabling legislation is pivotal to any analysis of the legitimacy of a rule.</w:t>
      </w:r>
    </w:p>
    <w:p w:rsidR="009813A3" w:rsidRDefault="009813A3" w:rsidP="009813A3">
      <w:proofErr w:type="gramStart"/>
      <w:r>
        <w:t>[T.H. v. Div. of Developmental Disabilities, 189 N.J. 478, 490-91, 916 A.2d 1025 (2007) (citations, internal quotation marks and editing marks omitted).]</w:t>
      </w:r>
      <w:proofErr w:type="gramEnd"/>
    </w:p>
    <w:p w:rsidR="009813A3" w:rsidRDefault="009813A3" w:rsidP="009813A3">
      <w:r>
        <w:t xml:space="preserve">And, in determining </w:t>
      </w:r>
      <w:proofErr w:type="gramStart"/>
      <w:r>
        <w:t>the  [</w:t>
      </w:r>
      <w:proofErr w:type="gramEnd"/>
      <w:r>
        <w:t>***67] validity of challenged administrative regulations, our point of departure is the statute's meaning and, "[o]</w:t>
      </w:r>
      <w:proofErr w:type="spellStart"/>
      <w:r>
        <w:t>rdinarily</w:t>
      </w:r>
      <w:proofErr w:type="spellEnd"/>
      <w:r>
        <w:t xml:space="preserve">, </w:t>
      </w:r>
      <w:r w:rsidRPr="001F3CF8">
        <w:rPr>
          <w:rStyle w:val="TitleChar"/>
        </w:rPr>
        <w:t>we derive a statute's meaning from its language</w:t>
      </w:r>
      <w:r>
        <w:t>." Id. at 491, 916 A.2d 1025 (citing State v. Sutton, 132 N.J. 471, 625 A.2d 1132 (1993)).</w:t>
      </w:r>
    </w:p>
    <w:p w:rsidR="009813A3" w:rsidRPr="001F3CF8" w:rsidRDefault="009813A3" w:rsidP="009813A3">
      <w:r w:rsidRPr="001F3CF8">
        <w:rPr>
          <w:rStyle w:val="TitleChar"/>
        </w:rPr>
        <w:t xml:space="preserve">Nothing in this record provides any basis whatsoever for the Department of Labor's adoption of what </w:t>
      </w:r>
      <w:r w:rsidRPr="001F3CF8">
        <w:rPr>
          <w:rStyle w:val="Emphasis"/>
        </w:rPr>
        <w:t>clearly is a totally arbitrary "80% rule"</w:t>
      </w:r>
      <w:r w:rsidRPr="001F3CF8">
        <w:rPr>
          <w:rStyle w:val="TitleChar"/>
        </w:rPr>
        <w:t xml:space="preserve"> to define a "stoppage of work."</w:t>
      </w:r>
      <w:r>
        <w:t xml:space="preserve"> Indeed, in its own answers to the public comments on this regulation, the Department of Labor boldly asserted that "[t]he rules provide that only those individuals involved in the labor dispute will be disqualified for benefits." </w:t>
      </w:r>
      <w:proofErr w:type="gramStart"/>
      <w:r>
        <w:t>Comments of the Department of Labor, Division of Employment Security and Job Training to the proposed adoption of N.J.A.C. 12:17-12.2, 29 N.J.R. 5162 (Dec. 15, 1997) (emphasis supplied).</w:t>
      </w:r>
      <w:proofErr w:type="gramEnd"/>
      <w:r>
        <w:t xml:space="preserve"> Repeatedly, the Department of Labor claimed that it "recognizes unemployment insurance as an insurance program and not an entitlement program . . . [and, therefore, </w:t>
      </w:r>
      <w:proofErr w:type="spellStart"/>
      <w:r>
        <w:t>i</w:t>
      </w:r>
      <w:proofErr w:type="spellEnd"/>
      <w:proofErr w:type="gramStart"/>
      <w:r>
        <w:t>]</w:t>
      </w:r>
      <w:proofErr w:type="spellStart"/>
      <w:r>
        <w:t>ndividuals</w:t>
      </w:r>
      <w:proofErr w:type="spellEnd"/>
      <w:proofErr w:type="gramEnd"/>
      <w:r>
        <w:t xml:space="preserve"> must contribute to the unemployment system and must meet eligibility requirements in order to receive unemployment benefits." </w:t>
      </w:r>
      <w:proofErr w:type="gramStart"/>
      <w:r>
        <w:t>Ibid.</w:t>
      </w:r>
      <w:proofErr w:type="gramEnd"/>
      <w:r>
        <w:t xml:space="preserve"> Yet, despite those clear statements of intent, nothing--absolutely nothing [***68] --in the published history of the adoption of this regulation supports the arbitrary "80% rule" [**313</w:t>
      </w:r>
      <w:proofErr w:type="gramStart"/>
      <w:r>
        <w:t>]  adopted</w:t>
      </w:r>
      <w:proofErr w:type="gramEnd"/>
      <w:r>
        <w:t xml:space="preserve"> by the Department of Labor and on which the majority relies.</w:t>
      </w:r>
    </w:p>
    <w:p w:rsidR="000C7D1A" w:rsidRDefault="000C7D1A" w:rsidP="000C7D1A">
      <w:pPr>
        <w:pStyle w:val="Heading3"/>
      </w:pPr>
      <w:r>
        <w:lastRenderedPageBreak/>
        <w:t>Substantially – Context Key</w:t>
      </w:r>
    </w:p>
    <w:p w:rsidR="000C7D1A" w:rsidRPr="00B14B90" w:rsidRDefault="000C7D1A" w:rsidP="00DB0251">
      <w:pPr>
        <w:pStyle w:val="Heading4"/>
        <w:rPr>
          <w:rStyle w:val="Heading2Char"/>
          <w:b/>
          <w:bCs/>
          <w:sz w:val="20"/>
          <w:szCs w:val="22"/>
          <w:u w:val="none"/>
        </w:rPr>
      </w:pPr>
      <w:r>
        <w:t>“Substantially” is a relative term --- context key</w:t>
      </w:r>
    </w:p>
    <w:p w:rsidR="000C7D1A" w:rsidRPr="000C7D1A" w:rsidRDefault="000C7D1A" w:rsidP="000C7D1A">
      <w:pPr>
        <w:rPr>
          <w:rStyle w:val="StyleStyle4CharTimesNewRoman11pt"/>
          <w:szCs w:val="22"/>
          <w:u w:val="none"/>
        </w:rPr>
      </w:pPr>
      <w:r w:rsidRPr="00953732">
        <w:rPr>
          <w:rStyle w:val="Style13ptBold"/>
        </w:rPr>
        <w:t>Words and Phrases 64</w:t>
      </w:r>
      <w:r>
        <w:t xml:space="preserve"> (Vol. 40,</w:t>
      </w:r>
      <w:r w:rsidRPr="0040591C">
        <w:t xml:space="preserve"> </w:t>
      </w:r>
      <w:r>
        <w:t>p. 816)</w:t>
      </w:r>
    </w:p>
    <w:p w:rsidR="000C7D1A" w:rsidRPr="00A16892" w:rsidRDefault="000C7D1A" w:rsidP="000C7D1A">
      <w:pPr>
        <w:rPr>
          <w:sz w:val="16"/>
        </w:rPr>
      </w:pPr>
      <w:r w:rsidRPr="002E7895">
        <w:rPr>
          <w:rStyle w:val="StyleStyle4CharTimesNewRoman11pt"/>
        </w:rPr>
        <w:t xml:space="preserve">The word “substantially” is a </w:t>
      </w:r>
      <w:r w:rsidRPr="00B14B90">
        <w:rPr>
          <w:rStyle w:val="Emphasis"/>
        </w:rPr>
        <w:t>relative term</w:t>
      </w:r>
      <w:r w:rsidRPr="002E7895">
        <w:rPr>
          <w:rStyle w:val="StyleStyle4CharTimesNewRoman11pt"/>
        </w:rPr>
        <w:t xml:space="preserve"> and should be interpreted </w:t>
      </w:r>
      <w:r w:rsidRPr="00B14B90">
        <w:rPr>
          <w:rStyle w:val="Emphasis"/>
        </w:rPr>
        <w:t>in accordance with the context</w:t>
      </w:r>
      <w:r w:rsidRPr="002E7895">
        <w:rPr>
          <w:rStyle w:val="StyleStyle4CharTimesNewRoman11pt"/>
        </w:rPr>
        <w:t xml:space="preserve"> of claim in which it is used</w:t>
      </w:r>
      <w:r w:rsidRPr="00B14B90">
        <w:rPr>
          <w:rStyle w:val="Style11pt"/>
          <w:sz w:val="16"/>
        </w:rPr>
        <w:t xml:space="preserve">. Moss v. Patterson </w:t>
      </w:r>
      <w:proofErr w:type="spellStart"/>
      <w:r w:rsidRPr="00B14B90">
        <w:rPr>
          <w:rStyle w:val="Style11pt"/>
          <w:sz w:val="16"/>
        </w:rPr>
        <w:t>Ballagh</w:t>
      </w:r>
      <w:proofErr w:type="spellEnd"/>
      <w:r w:rsidRPr="00B14B90">
        <w:rPr>
          <w:rStyle w:val="Style11pt"/>
          <w:sz w:val="16"/>
        </w:rPr>
        <w:t xml:space="preserve"> Corp. </w:t>
      </w:r>
      <w:proofErr w:type="spellStart"/>
      <w:r w:rsidRPr="00B14B90">
        <w:rPr>
          <w:rStyle w:val="Style11pt"/>
          <w:sz w:val="16"/>
        </w:rPr>
        <w:t>D.C.Cal</w:t>
      </w:r>
      <w:proofErr w:type="spellEnd"/>
      <w:r w:rsidRPr="00B14B90">
        <w:rPr>
          <w:rStyle w:val="Style11pt"/>
          <w:sz w:val="16"/>
        </w:rPr>
        <w:t xml:space="preserve">., 80 </w:t>
      </w:r>
      <w:proofErr w:type="spellStart"/>
      <w:r w:rsidRPr="00B14B90">
        <w:rPr>
          <w:rStyle w:val="Style11pt"/>
          <w:sz w:val="16"/>
        </w:rPr>
        <w:t>P.Supp</w:t>
      </w:r>
      <w:proofErr w:type="spellEnd"/>
      <w:r w:rsidRPr="00B14B90">
        <w:rPr>
          <w:rStyle w:val="Style11pt"/>
          <w:sz w:val="16"/>
        </w:rPr>
        <w:t xml:space="preserve">. </w:t>
      </w:r>
      <w:proofErr w:type="gramStart"/>
      <w:r w:rsidRPr="00B14B90">
        <w:rPr>
          <w:rStyle w:val="Style11pt"/>
          <w:sz w:val="16"/>
        </w:rPr>
        <w:t>C10, 637.</w:t>
      </w:r>
      <w:proofErr w:type="gramEnd"/>
    </w:p>
    <w:p w:rsidR="000C7D1A" w:rsidRPr="00B14B90" w:rsidRDefault="000C7D1A" w:rsidP="00DB0251">
      <w:pPr>
        <w:pStyle w:val="Heading4"/>
        <w:rPr>
          <w:rStyle w:val="Heading2Char"/>
          <w:b/>
          <w:bCs/>
          <w:sz w:val="20"/>
          <w:szCs w:val="22"/>
          <w:u w:val="none"/>
        </w:rPr>
      </w:pPr>
      <w:r>
        <w:t>"Substantially" must be gauged in context</w:t>
      </w:r>
    </w:p>
    <w:p w:rsidR="000C7D1A" w:rsidRDefault="000C7D1A" w:rsidP="000C7D1A">
      <w:pPr>
        <w:rPr>
          <w:rStyle w:val="Style11pt"/>
        </w:rPr>
      </w:pPr>
      <w:r w:rsidRPr="00B14B90">
        <w:rPr>
          <w:rStyle w:val="Style13ptBold"/>
        </w:rPr>
        <w:t>Words and Phrases 2</w:t>
      </w:r>
      <w:r w:rsidRPr="00CD604D">
        <w:t xml:space="preserve"> </w:t>
      </w:r>
      <w:r>
        <w:t>(Volume 40A, p. 464)</w:t>
      </w:r>
    </w:p>
    <w:p w:rsidR="000C7D1A" w:rsidRDefault="000C7D1A" w:rsidP="000C7D1A">
      <w:pPr>
        <w:rPr>
          <w:u w:val="single"/>
        </w:rPr>
      </w:pPr>
      <w:r w:rsidRPr="00B14B90">
        <w:rPr>
          <w:rStyle w:val="Style11pt"/>
          <w:sz w:val="16"/>
        </w:rPr>
        <w:t>Cal. 1956.  “</w:t>
      </w:r>
      <w:r w:rsidRPr="0031296B">
        <w:rPr>
          <w:rStyle w:val="Style11ptUnderline"/>
        </w:rPr>
        <w:t xml:space="preserve">Substantial” is a </w:t>
      </w:r>
      <w:r w:rsidRPr="00B14B90">
        <w:rPr>
          <w:rStyle w:val="Emphasis"/>
        </w:rPr>
        <w:t>relative term</w:t>
      </w:r>
      <w:r w:rsidRPr="0031296B">
        <w:rPr>
          <w:rStyle w:val="Style11ptUnderline"/>
        </w:rPr>
        <w:t xml:space="preserve">, its measure to be </w:t>
      </w:r>
      <w:r w:rsidRPr="00B14B90">
        <w:rPr>
          <w:rStyle w:val="Emphasis"/>
        </w:rPr>
        <w:t>gauged by all the circumstances surrounding</w:t>
      </w:r>
      <w:r w:rsidRPr="0031296B">
        <w:rPr>
          <w:rStyle w:val="Style11ptUnderline"/>
        </w:rPr>
        <w:t xml:space="preserve"> the matter in reference to which the expression has been used</w:t>
      </w:r>
    </w:p>
    <w:p w:rsidR="000C7D1A" w:rsidRPr="00B14B90" w:rsidRDefault="000C7D1A" w:rsidP="00DB0251">
      <w:pPr>
        <w:pStyle w:val="Heading4"/>
        <w:rPr>
          <w:rStyle w:val="Heading2Char"/>
          <w:b/>
          <w:bCs/>
          <w:sz w:val="20"/>
          <w:szCs w:val="22"/>
          <w:u w:val="none"/>
        </w:rPr>
      </w:pPr>
      <w:r>
        <w:t>Context is key --- "substantially" has no exact meaning</w:t>
      </w:r>
    </w:p>
    <w:p w:rsidR="000C7D1A" w:rsidRDefault="000C7D1A" w:rsidP="000C7D1A">
      <w:pPr>
        <w:rPr>
          <w:rStyle w:val="Style11pt"/>
        </w:rPr>
      </w:pPr>
      <w:r w:rsidRPr="00B14B90">
        <w:rPr>
          <w:rStyle w:val="Style13ptBold"/>
        </w:rPr>
        <w:t>Words and Phrases 2</w:t>
      </w:r>
      <w:r w:rsidRPr="00B14B90">
        <w:t xml:space="preserve"> </w:t>
      </w:r>
      <w:r w:rsidRPr="00650781">
        <w:t>(</w:t>
      </w:r>
      <w:r>
        <w:t>Volume 40A, p. 483)</w:t>
      </w:r>
    </w:p>
    <w:p w:rsidR="000C7D1A" w:rsidRPr="00A16892" w:rsidRDefault="000C7D1A" w:rsidP="000C7D1A">
      <w:pPr>
        <w:rPr>
          <w:b/>
          <w:bCs/>
          <w:u w:val="single"/>
        </w:rPr>
      </w:pPr>
      <w:r w:rsidRPr="00B14B90">
        <w:rPr>
          <w:rStyle w:val="Style11pt"/>
          <w:sz w:val="16"/>
        </w:rPr>
        <w:t>The word “</w:t>
      </w:r>
      <w:r w:rsidRPr="0031296B">
        <w:rPr>
          <w:rStyle w:val="Style11ptUnderline"/>
        </w:rPr>
        <w:t>substantial” is susceptible to different meanings according to the circumstances, and is variously defined</w:t>
      </w:r>
      <w:r w:rsidRPr="00B14B90">
        <w:rPr>
          <w:rStyle w:val="Style11pt"/>
          <w:sz w:val="16"/>
        </w:rPr>
        <w:t xml:space="preserve"> as actual, essential, material, fundamental, although </w:t>
      </w:r>
      <w:r w:rsidRPr="00B14B90">
        <w:rPr>
          <w:rStyle w:val="Emphasis"/>
        </w:rPr>
        <w:t>no rule of thumb can be laid down fixing its exact meaning</w:t>
      </w:r>
    </w:p>
    <w:p w:rsidR="000C7D1A" w:rsidRDefault="000C7D1A" w:rsidP="00DB0251">
      <w:pPr>
        <w:pStyle w:val="Heading4"/>
      </w:pPr>
      <w:r>
        <w:t>"Substantially" should be defined on a case-by-case basis</w:t>
      </w:r>
    </w:p>
    <w:p w:rsidR="000C7D1A" w:rsidRPr="000C7D1A" w:rsidRDefault="000C7D1A" w:rsidP="000C7D1A">
      <w:pPr>
        <w:rPr>
          <w:rStyle w:val="Style11ptUnderline"/>
          <w:u w:val="none"/>
        </w:rPr>
      </w:pPr>
      <w:proofErr w:type="spellStart"/>
      <w:r w:rsidRPr="00650781">
        <w:rPr>
          <w:rStyle w:val="Heading2Char2"/>
        </w:rPr>
        <w:t>Edlin</w:t>
      </w:r>
      <w:proofErr w:type="spellEnd"/>
      <w:r w:rsidRPr="00650781">
        <w:rPr>
          <w:rStyle w:val="Heading2Char2"/>
        </w:rPr>
        <w:t xml:space="preserve"> 2</w:t>
      </w:r>
      <w:r>
        <w:t xml:space="preserve"> (Aaron, </w:t>
      </w:r>
      <w:r w:rsidRPr="00CD577C">
        <w:t>Professor of Economics and Law</w:t>
      </w:r>
      <w:r>
        <w:t xml:space="preserve"> – </w:t>
      </w:r>
      <w:r w:rsidRPr="00CD577C">
        <w:t>University of California Berkeley School of Law, January</w:t>
      </w:r>
      <w:r>
        <w:t>, 111 Yale L.J. 941)</w:t>
      </w:r>
    </w:p>
    <w:p w:rsidR="000C7D1A" w:rsidRDefault="000C7D1A" w:rsidP="000C7D1A">
      <w:pPr>
        <w:rPr>
          <w:rStyle w:val="Style11pt"/>
          <w:sz w:val="16"/>
        </w:rPr>
      </w:pPr>
      <w:r w:rsidRPr="0031296B">
        <w:rPr>
          <w:rStyle w:val="Style11ptUnderline"/>
        </w:rPr>
        <w:t xml:space="preserve">Might price reductions of less than twenty percent qualify as substantial? In some markets they should, and it would be </w:t>
      </w:r>
      <w:r w:rsidRPr="00A16892">
        <w:rPr>
          <w:rStyle w:val="Style11ptBoldUnderline"/>
        </w:rPr>
        <w:t>reasonable to decide substantiality on a</w:t>
      </w:r>
      <w:r w:rsidRPr="00B14B90">
        <w:rPr>
          <w:rStyle w:val="Style11ptBoldUnderline"/>
        </w:rPr>
        <w:t xml:space="preserve"> </w:t>
      </w:r>
      <w:r w:rsidRPr="00B14B90">
        <w:rPr>
          <w:rStyle w:val="Emphasis"/>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0C7D1A" w:rsidRDefault="000C7D1A" w:rsidP="000C7D1A">
      <w:pPr>
        <w:pStyle w:val="Heading3"/>
      </w:pPr>
      <w:r>
        <w:lastRenderedPageBreak/>
        <w:t>Substantially – Impact</w:t>
      </w:r>
    </w:p>
    <w:p w:rsidR="000C7D1A" w:rsidRPr="00386C9B" w:rsidRDefault="000C7D1A" w:rsidP="00DB0251">
      <w:pPr>
        <w:pStyle w:val="Heading4"/>
      </w:pPr>
      <w:r w:rsidRPr="00386C9B">
        <w:t>“Substantially” must be given meaning</w:t>
      </w:r>
    </w:p>
    <w:p w:rsidR="000C7D1A" w:rsidRPr="00386C9B" w:rsidRDefault="000C7D1A" w:rsidP="000C7D1A">
      <w:pPr>
        <w:rPr>
          <w:szCs w:val="20"/>
        </w:rPr>
      </w:pPr>
      <w:r w:rsidRPr="00386C9B">
        <w:rPr>
          <w:rStyle w:val="Style13ptBold"/>
          <w:szCs w:val="20"/>
        </w:rPr>
        <w:t>Words and Phrases 60</w:t>
      </w:r>
      <w:r w:rsidRPr="00386C9B">
        <w:rPr>
          <w:szCs w:val="20"/>
        </w:rPr>
        <w:t xml:space="preserve"> (Vol. 40, State – Subway, p. 762)</w:t>
      </w:r>
    </w:p>
    <w:p w:rsidR="000C7D1A" w:rsidRPr="00386C9B" w:rsidRDefault="000C7D1A" w:rsidP="000C7D1A">
      <w:pPr>
        <w:rPr>
          <w:szCs w:val="20"/>
        </w:rPr>
      </w:pPr>
      <w:r w:rsidRPr="00386C9B">
        <w:rPr>
          <w:rStyle w:val="TitleChar"/>
          <w:szCs w:val="20"/>
        </w:rPr>
        <w:t xml:space="preserve">“Substantial” is a relative word, which, while it must be used with care and discrimination, </w:t>
      </w:r>
      <w:r w:rsidRPr="00386C9B">
        <w:rPr>
          <w:rStyle w:val="Emphasis"/>
          <w:szCs w:val="20"/>
        </w:rPr>
        <w:t>must</w:t>
      </w:r>
      <w:r w:rsidRPr="00386C9B">
        <w:rPr>
          <w:rStyle w:val="TitleChar"/>
          <w:szCs w:val="20"/>
        </w:rPr>
        <w:t xml:space="preserve"> nevertheless be </w:t>
      </w:r>
      <w:r w:rsidRPr="00386C9B">
        <w:rPr>
          <w:rStyle w:val="Emphasis"/>
          <w:szCs w:val="20"/>
        </w:rPr>
        <w:t>given effect</w:t>
      </w:r>
      <w:r w:rsidRPr="00386C9B">
        <w:rPr>
          <w:szCs w:val="20"/>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w:t>
      </w:r>
      <w:proofErr w:type="gramStart"/>
      <w:r w:rsidRPr="00386C9B">
        <w:rPr>
          <w:szCs w:val="20"/>
        </w:rPr>
        <w:t xml:space="preserve">199 </w:t>
      </w:r>
      <w:proofErr w:type="spellStart"/>
      <w:r w:rsidRPr="00386C9B">
        <w:rPr>
          <w:szCs w:val="20"/>
        </w:rPr>
        <w:t>F.Supp</w:t>
      </w:r>
      <w:proofErr w:type="spellEnd"/>
      <w:proofErr w:type="gramEnd"/>
      <w:r w:rsidRPr="00386C9B">
        <w:rPr>
          <w:szCs w:val="20"/>
        </w:rPr>
        <w:t xml:space="preserve">. </w:t>
      </w:r>
      <w:proofErr w:type="gramStart"/>
      <w:r w:rsidRPr="00386C9B">
        <w:rPr>
          <w:szCs w:val="20"/>
        </w:rPr>
        <w:t>38, 41.</w:t>
      </w:r>
      <w:proofErr w:type="gramEnd"/>
      <w:r w:rsidRPr="00386C9B">
        <w:rPr>
          <w:szCs w:val="20"/>
        </w:rPr>
        <w:t xml:space="preserve"> </w:t>
      </w:r>
    </w:p>
    <w:p w:rsidR="000C7D1A" w:rsidRDefault="000C7D1A" w:rsidP="000C7D1A">
      <w:pPr>
        <w:pStyle w:val="Heading3"/>
      </w:pPr>
      <w:r>
        <w:lastRenderedPageBreak/>
        <w:t>Substantially – Considerable</w:t>
      </w:r>
    </w:p>
    <w:p w:rsidR="000C7D1A" w:rsidRPr="00386C9B" w:rsidRDefault="000C7D1A" w:rsidP="00DB0251">
      <w:pPr>
        <w:pStyle w:val="Heading4"/>
      </w:pPr>
      <w:r w:rsidRPr="00386C9B">
        <w:t>"Substantial" means of real worth or considerable value --- this is the USUAL and CUSTOMARY meaning of the term</w:t>
      </w:r>
    </w:p>
    <w:p w:rsidR="000C7D1A" w:rsidRPr="00386C9B" w:rsidRDefault="000C7D1A" w:rsidP="000C7D1A">
      <w:pPr>
        <w:rPr>
          <w:rStyle w:val="Style11pt"/>
          <w:szCs w:val="20"/>
        </w:rPr>
      </w:pPr>
      <w:r w:rsidRPr="00386C9B">
        <w:rPr>
          <w:rStyle w:val="Style13ptBold"/>
          <w:szCs w:val="20"/>
        </w:rPr>
        <w:t>Words and Phrases 2</w:t>
      </w:r>
      <w:r w:rsidRPr="00386C9B">
        <w:rPr>
          <w:szCs w:val="20"/>
        </w:rPr>
        <w:t xml:space="preserve"> (Volume 40A, p. 458)</w:t>
      </w:r>
    </w:p>
    <w:p w:rsidR="000C7D1A" w:rsidRPr="00386C9B" w:rsidRDefault="000C7D1A" w:rsidP="000C7D1A">
      <w:pPr>
        <w:rPr>
          <w:szCs w:val="20"/>
        </w:rPr>
      </w:pPr>
      <w:proofErr w:type="gramStart"/>
      <w:r w:rsidRPr="00386C9B">
        <w:rPr>
          <w:rStyle w:val="Style11pt"/>
          <w:szCs w:val="20"/>
        </w:rPr>
        <w:t>D.S.C. 1966.</w:t>
      </w:r>
      <w:proofErr w:type="gramEnd"/>
      <w:r w:rsidRPr="00386C9B">
        <w:rPr>
          <w:rStyle w:val="Style11pt"/>
          <w:szCs w:val="20"/>
        </w:rPr>
        <w:t xml:space="preserve">  </w:t>
      </w:r>
      <w:r w:rsidRPr="00386C9B">
        <w:rPr>
          <w:rStyle w:val="Style11ptUnderline"/>
          <w:szCs w:val="20"/>
        </w:rPr>
        <w:t>The word “substantial” within Civil Rights Act providing that a place is a public accommodation if a “substantial” portion of food</w:t>
      </w:r>
      <w:r w:rsidRPr="00386C9B">
        <w:rPr>
          <w:rStyle w:val="Style11pt"/>
          <w:szCs w:val="20"/>
        </w:rPr>
        <w:t xml:space="preserve"> which is served </w:t>
      </w:r>
      <w:r w:rsidRPr="00386C9B">
        <w:rPr>
          <w:rStyle w:val="Style11ptUnderline"/>
          <w:szCs w:val="20"/>
        </w:rPr>
        <w:t xml:space="preserve">has moved in commerce must be construed in light of its </w:t>
      </w:r>
      <w:r w:rsidRPr="00386C9B">
        <w:rPr>
          <w:rStyle w:val="Emphasis"/>
          <w:szCs w:val="20"/>
        </w:rPr>
        <w:t>usual and customary meaning</w:t>
      </w:r>
      <w:r w:rsidRPr="00386C9B">
        <w:rPr>
          <w:rStyle w:val="Style11ptUnderline"/>
          <w:szCs w:val="20"/>
        </w:rPr>
        <w:t xml:space="preserve">, that </w:t>
      </w:r>
      <w:r w:rsidRPr="00386C9B">
        <w:rPr>
          <w:rStyle w:val="TitleChar"/>
          <w:szCs w:val="20"/>
        </w:rPr>
        <w:t>is, something</w:t>
      </w:r>
      <w:r w:rsidRPr="00386C9B">
        <w:rPr>
          <w:rStyle w:val="Style11ptUnderline"/>
          <w:szCs w:val="20"/>
        </w:rPr>
        <w:t xml:space="preserve"> of real worth and importance; of considerable value</w:t>
      </w:r>
      <w:r w:rsidRPr="00386C9B">
        <w:rPr>
          <w:rStyle w:val="Style11pt"/>
          <w:szCs w:val="20"/>
        </w:rPr>
        <w:t xml:space="preserve">; valuable, something worthwhile as distinguished from something without value or merely nominal  </w:t>
      </w:r>
    </w:p>
    <w:p w:rsidR="000C7D1A" w:rsidRPr="00386C9B" w:rsidRDefault="000C7D1A" w:rsidP="00DB0251">
      <w:pPr>
        <w:pStyle w:val="Heading4"/>
      </w:pPr>
      <w:r w:rsidRPr="00386C9B">
        <w:t>“Substantial” means considerable or to a large degree --- this common meaning is preferable because the word is not a term of art</w:t>
      </w:r>
    </w:p>
    <w:p w:rsidR="000C7D1A" w:rsidRPr="00386C9B" w:rsidRDefault="000C7D1A" w:rsidP="000C7D1A">
      <w:pPr>
        <w:rPr>
          <w:szCs w:val="20"/>
        </w:rPr>
      </w:pPr>
      <w:proofErr w:type="spellStart"/>
      <w:r w:rsidRPr="00386C9B">
        <w:rPr>
          <w:rStyle w:val="Heading2Char2"/>
          <w:szCs w:val="20"/>
        </w:rPr>
        <w:t>Arkush</w:t>
      </w:r>
      <w:proofErr w:type="spellEnd"/>
      <w:r w:rsidRPr="00386C9B">
        <w:rPr>
          <w:rStyle w:val="Heading2Char2"/>
          <w:szCs w:val="20"/>
        </w:rPr>
        <w:t xml:space="preserve"> 2</w:t>
      </w:r>
      <w:r w:rsidRPr="00386C9B">
        <w:rPr>
          <w:szCs w:val="20"/>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386C9B">
        <w:rPr>
          <w:szCs w:val="20"/>
        </w:rPr>
        <w:br/>
        <w:t xml:space="preserve">37 </w:t>
      </w:r>
      <w:proofErr w:type="spellStart"/>
      <w:r w:rsidRPr="00386C9B">
        <w:rPr>
          <w:szCs w:val="20"/>
        </w:rPr>
        <w:t>Harv</w:t>
      </w:r>
      <w:proofErr w:type="spellEnd"/>
      <w:r w:rsidRPr="00386C9B">
        <w:rPr>
          <w:szCs w:val="20"/>
        </w:rPr>
        <w:t>. C.R.-C.L. L. Rev. 131)</w:t>
      </w:r>
    </w:p>
    <w:p w:rsidR="000C7D1A" w:rsidRPr="00386C9B" w:rsidRDefault="000C7D1A" w:rsidP="000C7D1A">
      <w:pPr>
        <w:rPr>
          <w:szCs w:val="20"/>
        </w:rPr>
      </w:pPr>
      <w:r w:rsidRPr="00386C9B">
        <w:rPr>
          <w:szCs w:val="20"/>
        </w:rPr>
        <w:t xml:space="preserve">Plaintiffs should argue that the term "substantially prevail" is not a term of art because if considered a term of art, resort to Black's 7th produces a definition of "prevail" that could be interpreted adversely to plaintiffs. </w:t>
      </w:r>
      <w:hyperlink r:id="rId18" w:anchor="n99" w:tgtFrame="_self" w:history="1">
        <w:r w:rsidRPr="00386C9B">
          <w:rPr>
            <w:szCs w:val="20"/>
          </w:rPr>
          <w:t>99</w:t>
        </w:r>
      </w:hyperlink>
      <w:r w:rsidRPr="00386C9B">
        <w:rPr>
          <w:szCs w:val="20"/>
        </w:rPr>
        <w:t xml:space="preserve"> It is commonly accepted that </w:t>
      </w:r>
      <w:r w:rsidRPr="00386C9B">
        <w:rPr>
          <w:rStyle w:val="Style1Char1"/>
          <w:szCs w:val="20"/>
        </w:rPr>
        <w:t>words that are not legal terms of art should be accorded their ordinary, not their legal, meaning</w:t>
      </w:r>
      <w:r w:rsidRPr="00386C9B">
        <w:rPr>
          <w:szCs w:val="20"/>
        </w:rPr>
        <w:t xml:space="preserve">, </w:t>
      </w:r>
      <w:hyperlink r:id="rId19" w:anchor="n100" w:tgtFrame="_self" w:history="1">
        <w:r w:rsidRPr="00386C9B">
          <w:rPr>
            <w:szCs w:val="20"/>
          </w:rPr>
          <w:t>100</w:t>
        </w:r>
      </w:hyperlink>
      <w:r w:rsidRPr="00386C9B">
        <w:rPr>
          <w:szCs w:val="20"/>
        </w:rPr>
        <w:t xml:space="preserve"> and ordinary-usage dictionaries provide FOIA fee claimants with helpful arguments. </w:t>
      </w:r>
      <w:r w:rsidRPr="00386C9B">
        <w:rPr>
          <w:rStyle w:val="Style1Char1"/>
          <w:szCs w:val="20"/>
        </w:rPr>
        <w:t>The Supreme Court has already found favorable</w:t>
      </w:r>
      <w:r w:rsidRPr="00386C9B">
        <w:rPr>
          <w:szCs w:val="20"/>
        </w:rPr>
        <w:t xml:space="preserve">, temporally relevant </w:t>
      </w:r>
      <w:r w:rsidRPr="00386C9B">
        <w:rPr>
          <w:rStyle w:val="Style1Char1"/>
          <w:szCs w:val="20"/>
        </w:rPr>
        <w:t xml:space="preserve">definitions of the word "substantially" in ordinary dictionaries: "Substantially" suggests "considerable" or </w:t>
      </w:r>
      <w:r w:rsidRPr="00386C9B">
        <w:rPr>
          <w:szCs w:val="20"/>
        </w:rPr>
        <w:t>"</w:t>
      </w:r>
      <w:r w:rsidRPr="00386C9B">
        <w:rPr>
          <w:rStyle w:val="Style1Char1"/>
          <w:szCs w:val="20"/>
        </w:rPr>
        <w:t>specified to a large degree</w:t>
      </w:r>
      <w:r w:rsidRPr="00386C9B">
        <w:rPr>
          <w:szCs w:val="20"/>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0" w:anchor="n101" w:tgtFrame="_self" w:history="1">
        <w:r w:rsidRPr="00386C9B">
          <w:rPr>
            <w:szCs w:val="20"/>
          </w:rPr>
          <w:t>101</w:t>
        </w:r>
      </w:hyperlink>
    </w:p>
    <w:p w:rsidR="000C7D1A" w:rsidRPr="00386C9B" w:rsidRDefault="000C7D1A" w:rsidP="00DB0251">
      <w:pPr>
        <w:pStyle w:val="Heading4"/>
      </w:pPr>
      <w:r w:rsidRPr="00386C9B">
        <w:t>Substantial means “of considerable amount” – not some contrived percentage</w:t>
      </w:r>
    </w:p>
    <w:p w:rsidR="000C7D1A" w:rsidRPr="00386C9B" w:rsidRDefault="000C7D1A" w:rsidP="000C7D1A">
      <w:pPr>
        <w:rPr>
          <w:szCs w:val="20"/>
        </w:rPr>
      </w:pPr>
      <w:r w:rsidRPr="00386C9B">
        <w:rPr>
          <w:rStyle w:val="Style13ptBold"/>
          <w:szCs w:val="20"/>
        </w:rPr>
        <w:t>Prost 4</w:t>
      </w:r>
      <w:r w:rsidRPr="00386C9B">
        <w:rPr>
          <w:szCs w:val="20"/>
        </w:rPr>
        <w:t xml:space="preserve"> (Judge – United States Court of Appeals for the Federal Circuit, “Committee For Fairly Traded Venezuelan Cement v. United States”, 6-18, http://www.ll.georgetown.edu/federal/judicial/fed/opinions/04opinions/04-1016.html)</w:t>
      </w:r>
    </w:p>
    <w:p w:rsidR="000C7D1A" w:rsidRPr="00386C9B" w:rsidRDefault="000C7D1A" w:rsidP="000C7D1A">
      <w:pPr>
        <w:rPr>
          <w:szCs w:val="20"/>
        </w:rPr>
      </w:pPr>
      <w:r w:rsidRPr="00386C9B">
        <w:rPr>
          <w:szCs w:val="20"/>
        </w:rPr>
        <w:t>The URAA and the SAA neither amend nor refine the language of § 1677(4</w:t>
      </w:r>
      <w:proofErr w:type="gramStart"/>
      <w:r w:rsidRPr="00386C9B">
        <w:rPr>
          <w:szCs w:val="20"/>
        </w:rPr>
        <w:t>)(</w:t>
      </w:r>
      <w:proofErr w:type="gramEnd"/>
      <w:r w:rsidRPr="00386C9B">
        <w:rPr>
          <w:szCs w:val="20"/>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w:t>
      </w:r>
      <w:proofErr w:type="gramStart"/>
      <w:r w:rsidRPr="00386C9B">
        <w:rPr>
          <w:szCs w:val="20"/>
        </w:rPr>
        <w:t>SAA at 860.</w:t>
      </w:r>
      <w:proofErr w:type="gramEnd"/>
      <w:r w:rsidRPr="00386C9B">
        <w:rPr>
          <w:szCs w:val="20"/>
        </w:rPr>
        <w:t xml:space="preserve">  Finally, </w:t>
      </w:r>
      <w:r w:rsidRPr="00386C9B">
        <w:rPr>
          <w:rStyle w:val="Style1Char"/>
          <w:szCs w:val="20"/>
        </w:rPr>
        <w:t>the definition of the word “substantial” undercuts the</w:t>
      </w:r>
      <w:r w:rsidRPr="00386C9B">
        <w:rPr>
          <w:szCs w:val="20"/>
        </w:rPr>
        <w:t xml:space="preserve"> CFTVC’s </w:t>
      </w:r>
      <w:r w:rsidRPr="00386C9B">
        <w:rPr>
          <w:rStyle w:val="Style1Char"/>
          <w:szCs w:val="20"/>
        </w:rPr>
        <w:t xml:space="preserve">argument.  The word “substantial” generally means “considerable in amount, </w:t>
      </w:r>
      <w:r w:rsidRPr="00386C9B">
        <w:rPr>
          <w:szCs w:val="20"/>
        </w:rPr>
        <w:t xml:space="preserve">value or worth.”  </w:t>
      </w:r>
      <w:proofErr w:type="gramStart"/>
      <w:r w:rsidRPr="00386C9B">
        <w:rPr>
          <w:szCs w:val="20"/>
        </w:rPr>
        <w:t>Webster’s Third New International Dictionary 2280 (1993).</w:t>
      </w:r>
      <w:proofErr w:type="gramEnd"/>
      <w:r w:rsidRPr="00386C9B">
        <w:rPr>
          <w:szCs w:val="20"/>
        </w:rPr>
        <w:t xml:space="preserve">  </w:t>
      </w:r>
      <w:r w:rsidRPr="00386C9B">
        <w:rPr>
          <w:rStyle w:val="Emphasis"/>
          <w:szCs w:val="20"/>
        </w:rPr>
        <w:t>It does not imply a specific number or cut-off</w:t>
      </w:r>
      <w:r w:rsidRPr="00386C9B">
        <w:rPr>
          <w:rStyle w:val="TitleChar"/>
          <w:szCs w:val="20"/>
        </w:rPr>
        <w:t>.  What</w:t>
      </w:r>
      <w:r w:rsidRPr="00386C9B">
        <w:rPr>
          <w:rStyle w:val="Style1Char"/>
          <w:szCs w:val="20"/>
        </w:rPr>
        <w:t xml:space="preserve"> may be substantial in one situation may not be in another situation.</w:t>
      </w:r>
      <w:r w:rsidRPr="00386C9B">
        <w:rPr>
          <w:szCs w:val="20"/>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0C7D1A" w:rsidRPr="002D38E0" w:rsidRDefault="000C7D1A" w:rsidP="000C7D1A">
      <w:pPr>
        <w:pStyle w:val="Heading3"/>
      </w:pPr>
      <w:bookmarkStart w:id="10" w:name="_Toc205492358"/>
      <w:bookmarkStart w:id="11" w:name="_Toc233173686"/>
      <w:r>
        <w:lastRenderedPageBreak/>
        <w:t>Substantially – Considerable</w:t>
      </w:r>
      <w:bookmarkEnd w:id="10"/>
      <w:bookmarkEnd w:id="11"/>
    </w:p>
    <w:p w:rsidR="000C7D1A" w:rsidRDefault="000C7D1A" w:rsidP="00DB0251">
      <w:pPr>
        <w:pStyle w:val="Heading4"/>
      </w:pPr>
      <w:r>
        <w:t>"Substantial" means considerable in amount or value</w:t>
      </w:r>
    </w:p>
    <w:p w:rsidR="000C7D1A" w:rsidRDefault="000C7D1A" w:rsidP="000C7D1A">
      <w:r w:rsidRPr="00A16892">
        <w:rPr>
          <w:rStyle w:val="Style13ptBold"/>
        </w:rPr>
        <w:t>Words and Phrases 2</w:t>
      </w:r>
      <w:r>
        <w:t xml:space="preserve"> (Volume 40A) p. 453</w:t>
      </w:r>
    </w:p>
    <w:p w:rsidR="000C7D1A" w:rsidRPr="00A16892" w:rsidRDefault="000C7D1A" w:rsidP="000C7D1A">
      <w:pPr>
        <w:rPr>
          <w:sz w:val="16"/>
        </w:rPr>
      </w:pPr>
      <w:proofErr w:type="spellStart"/>
      <w:proofErr w:type="gramStart"/>
      <w:r w:rsidRPr="00C45AC7">
        <w:rPr>
          <w:sz w:val="16"/>
        </w:rPr>
        <w:t>N.D.Ala</w:t>
      </w:r>
      <w:proofErr w:type="spellEnd"/>
      <w:r w:rsidRPr="00C45AC7">
        <w:rPr>
          <w:sz w:val="16"/>
        </w:rPr>
        <w:t>. 1957.</w:t>
      </w:r>
      <w:proofErr w:type="gramEnd"/>
      <w:r w:rsidRPr="00C45AC7">
        <w:rPr>
          <w:sz w:val="16"/>
        </w:rPr>
        <w:t xml:space="preserve">  The word “</w:t>
      </w:r>
      <w:r w:rsidRPr="0031296B">
        <w:rPr>
          <w:rStyle w:val="Style11ptUnderline"/>
        </w:rPr>
        <w:t>substantial” means considerable in amount, value</w:t>
      </w:r>
      <w:r w:rsidRPr="00C45AC7">
        <w:rPr>
          <w:sz w:val="16"/>
        </w:rPr>
        <w:t>, or the like, large, as a substantial gain</w:t>
      </w:r>
    </w:p>
    <w:p w:rsidR="000C7D1A" w:rsidRDefault="000C7D1A" w:rsidP="00DB0251">
      <w:pPr>
        <w:pStyle w:val="Heading4"/>
      </w:pPr>
      <w:r>
        <w:t>“Substantial” means having worth or value</w:t>
      </w:r>
    </w:p>
    <w:p w:rsidR="000C7D1A" w:rsidRDefault="000C7D1A" w:rsidP="000C7D1A">
      <w:proofErr w:type="spellStart"/>
      <w:r w:rsidRPr="00A16892">
        <w:rPr>
          <w:rStyle w:val="Style13ptBold"/>
        </w:rPr>
        <w:t>Ballentine's</w:t>
      </w:r>
      <w:proofErr w:type="spellEnd"/>
      <w:r w:rsidRPr="00A16892">
        <w:rPr>
          <w:rStyle w:val="Style13ptBold"/>
        </w:rPr>
        <w:t xml:space="preserve"> 95</w:t>
      </w:r>
      <w:r w:rsidRPr="0001196A">
        <w:t xml:space="preserve"> </w:t>
      </w:r>
      <w:r w:rsidRPr="002B0FA9">
        <w:t>(</w:t>
      </w:r>
      <w:r w:rsidRPr="00725915">
        <w:t xml:space="preserve">Legal Dictionary and </w:t>
      </w:r>
      <w:r w:rsidRPr="0001196A">
        <w:t>Thesaurus, p. 644</w:t>
      </w:r>
      <w:r>
        <w:t>)</w:t>
      </w:r>
    </w:p>
    <w:p w:rsidR="000C7D1A" w:rsidRDefault="000C7D1A" w:rsidP="000C7D1A">
      <w:pPr>
        <w:rPr>
          <w:u w:val="single"/>
        </w:rPr>
      </w:pPr>
      <w:proofErr w:type="gramStart"/>
      <w:r w:rsidRPr="0031296B">
        <w:rPr>
          <w:rStyle w:val="Style11ptUnderline"/>
        </w:rPr>
        <w:t>having</w:t>
      </w:r>
      <w:proofErr w:type="gramEnd"/>
      <w:r w:rsidRPr="0031296B">
        <w:rPr>
          <w:rStyle w:val="Style11ptUnderline"/>
        </w:rPr>
        <w:t xml:space="preserve"> worth or value</w:t>
      </w:r>
    </w:p>
    <w:p w:rsidR="000C7D1A" w:rsidRDefault="000C7D1A" w:rsidP="000C7D1A">
      <w:pPr>
        <w:pStyle w:val="Heading3"/>
      </w:pPr>
      <w:bookmarkStart w:id="12" w:name="_Toc205492359"/>
      <w:bookmarkStart w:id="13" w:name="_Toc233173687"/>
      <w:r>
        <w:lastRenderedPageBreak/>
        <w:t>Substantially – Real</w:t>
      </w:r>
      <w:bookmarkEnd w:id="12"/>
      <w:bookmarkEnd w:id="13"/>
    </w:p>
    <w:p w:rsidR="000C7D1A" w:rsidRDefault="000C7D1A" w:rsidP="00DB0251">
      <w:pPr>
        <w:pStyle w:val="Heading4"/>
      </w:pPr>
      <w:r>
        <w:t>"Substantial" means actually existing, real, or belonging to substance</w:t>
      </w:r>
    </w:p>
    <w:p w:rsidR="000C7D1A" w:rsidRDefault="000C7D1A" w:rsidP="000C7D1A">
      <w:r w:rsidRPr="00A16892">
        <w:rPr>
          <w:rStyle w:val="Style13ptBold"/>
        </w:rPr>
        <w:t>Words and Phrases 2</w:t>
      </w:r>
      <w:r>
        <w:t xml:space="preserve"> (Volume 40A) p. 460</w:t>
      </w:r>
    </w:p>
    <w:p w:rsidR="000C7D1A" w:rsidRPr="00A16892" w:rsidRDefault="000C7D1A" w:rsidP="000C7D1A">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rsidR="000C7D1A" w:rsidRDefault="000C7D1A" w:rsidP="00DB0251">
      <w:pPr>
        <w:pStyle w:val="Heading4"/>
      </w:pPr>
      <w:r>
        <w:t>"Substantial" means having substance or considerable</w:t>
      </w:r>
    </w:p>
    <w:p w:rsidR="000C7D1A" w:rsidRDefault="000C7D1A" w:rsidP="000C7D1A">
      <w:proofErr w:type="spellStart"/>
      <w:r w:rsidRPr="00A16892">
        <w:rPr>
          <w:rStyle w:val="Style13ptBold"/>
        </w:rPr>
        <w:t>Ballentine's</w:t>
      </w:r>
      <w:proofErr w:type="spellEnd"/>
      <w:r w:rsidRPr="00A16892">
        <w:rPr>
          <w:rStyle w:val="Style13ptBold"/>
        </w:rPr>
        <w:t xml:space="preserve"> 95</w:t>
      </w:r>
      <w:r w:rsidRPr="0001196A">
        <w:t xml:space="preserve"> (Legal Dictionary and Thesaurus, p. 644)</w:t>
      </w:r>
    </w:p>
    <w:p w:rsidR="000C7D1A" w:rsidRPr="002E2EE4" w:rsidRDefault="000C7D1A" w:rsidP="000C7D1A">
      <w:pPr>
        <w:rPr>
          <w:u w:val="single"/>
        </w:rPr>
      </w:pPr>
      <w:proofErr w:type="gramStart"/>
      <w:r w:rsidRPr="002E2EE4">
        <w:rPr>
          <w:u w:val="single"/>
        </w:rPr>
        <w:t>having</w:t>
      </w:r>
      <w:proofErr w:type="gramEnd"/>
      <w:r w:rsidRPr="002E2EE4">
        <w:rPr>
          <w:u w:val="single"/>
        </w:rPr>
        <w:t xml:space="preserve"> substance; considerable</w:t>
      </w:r>
    </w:p>
    <w:p w:rsidR="000C7D1A" w:rsidRDefault="000C7D1A" w:rsidP="000C7D1A">
      <w:pPr>
        <w:pStyle w:val="Heading3"/>
      </w:pPr>
      <w:bookmarkStart w:id="14" w:name="_Toc205492360"/>
      <w:bookmarkStart w:id="15" w:name="_Toc233173688"/>
      <w:r>
        <w:lastRenderedPageBreak/>
        <w:t>Substantially – In the Main</w:t>
      </w:r>
      <w:bookmarkEnd w:id="14"/>
      <w:bookmarkEnd w:id="15"/>
    </w:p>
    <w:p w:rsidR="000C7D1A" w:rsidRDefault="000C7D1A" w:rsidP="00DB0251">
      <w:pPr>
        <w:pStyle w:val="Heading4"/>
      </w:pPr>
      <w:r>
        <w:t>"Substantial" means in the main</w:t>
      </w:r>
    </w:p>
    <w:p w:rsidR="000C7D1A" w:rsidRDefault="000C7D1A" w:rsidP="000C7D1A">
      <w:r w:rsidRPr="0001196A">
        <w:rPr>
          <w:rStyle w:val="Style13ptBold"/>
        </w:rPr>
        <w:t>Words and Phrases 2</w:t>
      </w:r>
      <w:r w:rsidRPr="0001196A">
        <w:t xml:space="preserve"> (Volume 40A, p. 469) </w:t>
      </w:r>
    </w:p>
    <w:p w:rsidR="000C7D1A" w:rsidRPr="00C45AC7" w:rsidRDefault="000C7D1A" w:rsidP="000C7D1A">
      <w:pPr>
        <w:rPr>
          <w:sz w:val="16"/>
        </w:rPr>
      </w:pPr>
      <w:r w:rsidRPr="00C45AC7">
        <w:rPr>
          <w:sz w:val="16"/>
        </w:rPr>
        <w:t>Ill.App.2 Dist. 1923</w:t>
      </w:r>
      <w:r w:rsidRPr="00C45AC7">
        <w:rPr>
          <w:rStyle w:val="Style11pt"/>
          <w:sz w:val="16"/>
        </w:rPr>
        <w:t xml:space="preserve"> “</w:t>
      </w:r>
      <w:r w:rsidRPr="0031296B">
        <w:rPr>
          <w:rStyle w:val="Style11ptUnderline"/>
        </w:rPr>
        <w:t>Substantial” means</w:t>
      </w:r>
      <w:r w:rsidRPr="00C45AC7">
        <w:rPr>
          <w:sz w:val="16"/>
        </w:rPr>
        <w:t xml:space="preserve"> in substance, </w:t>
      </w:r>
      <w:r w:rsidRPr="0031296B">
        <w:rPr>
          <w:rStyle w:val="Style11ptUnderline"/>
        </w:rPr>
        <w:t>in the main</w:t>
      </w:r>
      <w:r w:rsidRPr="00C45AC7">
        <w:rPr>
          <w:rStyle w:val="Style11pt"/>
          <w:sz w:val="16"/>
        </w:rPr>
        <w:t xml:space="preserve">, </w:t>
      </w:r>
      <w:r w:rsidRPr="00C45AC7">
        <w:rPr>
          <w:sz w:val="16"/>
        </w:rPr>
        <w:t>essential, including material or essential parts</w:t>
      </w:r>
    </w:p>
    <w:p w:rsidR="000C7D1A" w:rsidRDefault="000C7D1A" w:rsidP="000C7D1A">
      <w:pPr>
        <w:pStyle w:val="Heading3"/>
      </w:pPr>
      <w:bookmarkStart w:id="16" w:name="_Toc205492361"/>
      <w:bookmarkStart w:id="17" w:name="_Toc233173689"/>
      <w:r>
        <w:lastRenderedPageBreak/>
        <w:t>Substantially – Without Material Qualification</w:t>
      </w:r>
      <w:bookmarkEnd w:id="16"/>
      <w:bookmarkEnd w:id="17"/>
    </w:p>
    <w:p w:rsidR="000C7D1A" w:rsidRPr="00E2389B" w:rsidRDefault="000C7D1A" w:rsidP="00DB0251">
      <w:pPr>
        <w:pStyle w:val="Heading4"/>
      </w:pPr>
      <w:r w:rsidRPr="00E2389B">
        <w:t>Substantially is without material qualification</w:t>
      </w:r>
    </w:p>
    <w:p w:rsidR="000C7D1A" w:rsidRPr="000C7D1A" w:rsidRDefault="000C7D1A" w:rsidP="000C7D1A">
      <w:pPr>
        <w:rPr>
          <w:rStyle w:val="Style11ptUnderline"/>
          <w:bCs/>
          <w:color w:val="000000"/>
          <w:u w:val="none"/>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0C7D1A" w:rsidRPr="00C45AC7" w:rsidRDefault="000C7D1A" w:rsidP="000C7D1A">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rsidR="000C7D1A" w:rsidRDefault="000C7D1A" w:rsidP="000C7D1A">
      <w:pPr>
        <w:pStyle w:val="Heading3"/>
      </w:pPr>
      <w:bookmarkStart w:id="18" w:name="_Toc205492362"/>
      <w:bookmarkStart w:id="19" w:name="_Toc233173690"/>
      <w:r>
        <w:lastRenderedPageBreak/>
        <w:t>Substantially – Durable</w:t>
      </w:r>
      <w:bookmarkEnd w:id="18"/>
      <w:bookmarkEnd w:id="19"/>
    </w:p>
    <w:p w:rsidR="000C7D1A" w:rsidRDefault="000C7D1A" w:rsidP="00DB0251">
      <w:pPr>
        <w:pStyle w:val="Heading4"/>
      </w:pPr>
      <w:r>
        <w:t>“Substantial” means durable</w:t>
      </w:r>
    </w:p>
    <w:p w:rsidR="000C7D1A" w:rsidRPr="000C7D1A" w:rsidRDefault="000C7D1A" w:rsidP="000C7D1A">
      <w:pPr>
        <w:autoSpaceDE w:val="0"/>
        <w:autoSpaceDN w:val="0"/>
        <w:adjustRightInd w:val="0"/>
        <w:rPr>
          <w:rStyle w:val="Style1Char1"/>
          <w:rFonts w:eastAsiaTheme="minorHAnsi"/>
          <w:szCs w:val="22"/>
          <w:u w:val="none"/>
          <w:lang w:eastAsia="en-US"/>
        </w:rPr>
      </w:pPr>
      <w:r w:rsidRPr="003C4B82">
        <w:rPr>
          <w:rStyle w:val="Heading2Char2"/>
        </w:rPr>
        <w:t>Ballantine’s</w:t>
      </w:r>
      <w:r>
        <w:rPr>
          <w:rStyle w:val="Heading2Char2"/>
        </w:rPr>
        <w:t xml:space="preserve"> 94</w:t>
      </w:r>
      <w:r>
        <w:t xml:space="preserve"> (Thesaurus for Legal Research and Writing, p. 173)</w:t>
      </w:r>
    </w:p>
    <w:p w:rsidR="000C7D1A" w:rsidRPr="00C45AC7" w:rsidRDefault="000C7D1A" w:rsidP="000C7D1A">
      <w:pPr>
        <w:rPr>
          <w:sz w:val="16"/>
        </w:rPr>
      </w:pPr>
      <w:r w:rsidRPr="00795E09">
        <w:rPr>
          <w:rStyle w:val="Style1Char1"/>
        </w:rPr>
        <w:t>substantial</w:t>
      </w:r>
      <w:r w:rsidRPr="00C45AC7">
        <w:rPr>
          <w:sz w:val="16"/>
        </w:rPr>
        <w:t xml:space="preserve"> [sub . </w:t>
      </w:r>
      <w:proofErr w:type="spellStart"/>
      <w:r w:rsidRPr="00C45AC7">
        <w:rPr>
          <w:i/>
          <w:sz w:val="16"/>
        </w:rPr>
        <w:t>stan</w:t>
      </w:r>
      <w:proofErr w:type="spellEnd"/>
      <w:r w:rsidRPr="00C45AC7">
        <w:rPr>
          <w:sz w:val="16"/>
        </w:rPr>
        <w:t xml:space="preserve"> . </w:t>
      </w:r>
      <w:proofErr w:type="spellStart"/>
      <w:r w:rsidRPr="00C45AC7">
        <w:rPr>
          <w:sz w:val="16"/>
        </w:rPr>
        <w:t>shel</w:t>
      </w:r>
      <w:proofErr w:type="spellEnd"/>
      <w:r w:rsidRPr="00C45AC7">
        <w:rPr>
          <w:sz w:val="16"/>
        </w:rPr>
        <w:t xml:space="preserve">]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rsidR="000C7D1A" w:rsidRDefault="000C7D1A" w:rsidP="000C7D1A">
      <w:pPr>
        <w:pStyle w:val="Heading3"/>
      </w:pPr>
      <w:r>
        <w:lastRenderedPageBreak/>
        <w:t>Substantially – Mandate</w:t>
      </w:r>
    </w:p>
    <w:p w:rsidR="000C7D1A" w:rsidRDefault="000C7D1A" w:rsidP="00DB0251">
      <w:pPr>
        <w:pStyle w:val="Heading4"/>
      </w:pPr>
      <w:r>
        <w:t>“Substantial” requires a certain mandate</w:t>
      </w:r>
    </w:p>
    <w:p w:rsidR="000C7D1A" w:rsidRPr="000C7D1A" w:rsidRDefault="000C7D1A" w:rsidP="000C7D1A">
      <w:pPr>
        <w:rPr>
          <w:rStyle w:val="Style4Char"/>
          <w:rFonts w:ascii="Times New Roman" w:eastAsia="SimSun" w:hAnsi="Times New Roman"/>
          <w:szCs w:val="22"/>
          <w:u w:val="none"/>
          <w:lang w:eastAsia="zh-CN"/>
        </w:rPr>
      </w:pPr>
      <w:r w:rsidRPr="00A16892">
        <w:rPr>
          <w:rStyle w:val="Style13ptBold"/>
        </w:rPr>
        <w:t>Words and Phrases 64</w:t>
      </w:r>
      <w:r w:rsidRPr="002D3CCA">
        <w:rPr>
          <w:rFonts w:eastAsia="SimSun"/>
          <w:lang w:eastAsia="zh-CN"/>
        </w:rPr>
        <w:t xml:space="preserve"> (40W&amp;P 759)</w:t>
      </w:r>
    </w:p>
    <w:p w:rsidR="000C7D1A" w:rsidRDefault="000C7D1A" w:rsidP="000C7D1A">
      <w:pPr>
        <w:rPr>
          <w:rFonts w:eastAsia="SimSun"/>
          <w:sz w:val="16"/>
          <w:lang w:eastAsia="zh-CN"/>
        </w:rPr>
      </w:pPr>
      <w:r w:rsidRPr="00A16892">
        <w:rPr>
          <w:rStyle w:val="TitleChar"/>
        </w:rPr>
        <w:t>The words</w:t>
      </w:r>
      <w:r w:rsidRPr="00544D56">
        <w:rPr>
          <w:rFonts w:eastAsia="SimSun"/>
          <w:sz w:val="16"/>
          <w:lang w:eastAsia="zh-CN"/>
        </w:rPr>
        <w:t xml:space="preserve">" outward, open, actual, visible, </w:t>
      </w:r>
      <w:r w:rsidRPr="00A16892">
        <w:rPr>
          <w:rStyle w:val="TitleChar"/>
        </w:rPr>
        <w:t>substantial</w:t>
      </w:r>
      <w:r w:rsidRPr="00544D56">
        <w:rPr>
          <w:rFonts w:eastAsia="SimSun"/>
          <w:sz w:val="16"/>
          <w:lang w:eastAsia="zh-CN"/>
        </w:rPr>
        <w:t xml:space="preserve">, and exclusive," in connection with a change of possession, mean substantially the same thing. They </w:t>
      </w:r>
      <w:r w:rsidRPr="00A16892">
        <w:rPr>
          <w:rStyle w:val="TitleChar"/>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TitleChar"/>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A16892">
        <w:rPr>
          <w:rStyle w:val="Emphasis"/>
        </w:rPr>
        <w:t>certain</w:t>
      </w:r>
      <w:r w:rsidRPr="00A16892">
        <w:rPr>
          <w:rStyle w:val="TitleChar"/>
        </w:rPr>
        <w:t xml:space="preserve">: absolute: </w:t>
      </w:r>
      <w:r w:rsidRPr="00A16892">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rsidR="000C7D1A" w:rsidRPr="00A16892" w:rsidRDefault="000C7D1A" w:rsidP="000C7D1A">
      <w:pPr>
        <w:pStyle w:val="Heading3"/>
        <w:rPr>
          <w:rFonts w:eastAsia="SimSun"/>
          <w:lang w:eastAsia="zh-CN"/>
        </w:rPr>
      </w:pPr>
      <w:r>
        <w:rPr>
          <w:rFonts w:eastAsia="SimSun"/>
          <w:lang w:eastAsia="zh-CN"/>
        </w:rPr>
        <w:lastRenderedPageBreak/>
        <w:t>Substantially – Not Covert</w:t>
      </w:r>
    </w:p>
    <w:p w:rsidR="000C7D1A" w:rsidRDefault="000C7D1A" w:rsidP="00DB0251">
      <w:pPr>
        <w:pStyle w:val="Heading4"/>
      </w:pPr>
      <w:r>
        <w:t>“Substantially” means not covert</w:t>
      </w:r>
    </w:p>
    <w:p w:rsidR="000C7D1A" w:rsidRPr="00A16892" w:rsidRDefault="000C7D1A" w:rsidP="000C7D1A">
      <w:r w:rsidRPr="00DC2484">
        <w:rPr>
          <w:rStyle w:val="Heading2Char2"/>
        </w:rPr>
        <w:t>Words &amp; Phrases 64</w:t>
      </w:r>
      <w:r>
        <w:t xml:space="preserve"> (40 W&amp;P 759)</w:t>
      </w:r>
    </w:p>
    <w:p w:rsidR="000C7D1A" w:rsidRDefault="000C7D1A" w:rsidP="000C7D1A">
      <w:pPr>
        <w:rPr>
          <w:sz w:val="16"/>
        </w:rPr>
      </w:pPr>
      <w:r w:rsidRPr="006C5674">
        <w:rPr>
          <w:rStyle w:val="TitleChar"/>
        </w:rPr>
        <w:t>The words</w:t>
      </w:r>
      <w:r w:rsidRPr="006C5674">
        <w:rPr>
          <w:sz w:val="16"/>
        </w:rPr>
        <w:t xml:space="preserve"> “outward, open, actual, visible, </w:t>
      </w:r>
      <w:r w:rsidRPr="006C5674">
        <w:rPr>
          <w:rStyle w:val="TitleChar"/>
        </w:rPr>
        <w:t>substantial</w:t>
      </w:r>
      <w:r w:rsidRPr="006C5674">
        <w:rPr>
          <w:sz w:val="16"/>
        </w:rPr>
        <w:t xml:space="preserve">, and exclusive,” in connection with a change of possession, mean substantially the same thing. They </w:t>
      </w:r>
      <w:r w:rsidRPr="006C5674">
        <w:rPr>
          <w:rStyle w:val="TitleChar"/>
        </w:rPr>
        <w:t xml:space="preserve">mean </w:t>
      </w:r>
      <w:r w:rsidRPr="006C5674">
        <w:rPr>
          <w:rStyle w:val="Emphasis"/>
        </w:rPr>
        <w:t>not concealed</w:t>
      </w:r>
      <w:r w:rsidRPr="006C5674">
        <w:rPr>
          <w:rStyle w:val="TitleChar"/>
        </w:rPr>
        <w:t xml:space="preserve">; </w:t>
      </w:r>
      <w:r w:rsidRPr="006C5674">
        <w:rPr>
          <w:rStyle w:val="Emphasis"/>
        </w:rPr>
        <w:t>not hidden</w:t>
      </w:r>
      <w:r w:rsidRPr="006C5674">
        <w:rPr>
          <w:rStyle w:val="TitleChar"/>
        </w:rPr>
        <w:t xml:space="preserve">; </w:t>
      </w:r>
      <w:r w:rsidRPr="006C5674">
        <w:rPr>
          <w:rStyle w:val="Emphasis"/>
        </w:rPr>
        <w:t>exposed to view</w:t>
      </w:r>
      <w:r w:rsidRPr="006C5674">
        <w:rPr>
          <w:rStyle w:val="TitleChar"/>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0C7D1A" w:rsidRDefault="000C7D1A" w:rsidP="000C7D1A">
      <w:pPr>
        <w:pStyle w:val="Heading2"/>
      </w:pPr>
      <w:r>
        <w:lastRenderedPageBreak/>
        <w:t>*** OTHER DEFINITIONS</w:t>
      </w:r>
    </w:p>
    <w:p w:rsidR="000C7D1A" w:rsidRDefault="000C7D1A" w:rsidP="000C7D1A">
      <w:pPr>
        <w:pStyle w:val="Heading3"/>
      </w:pPr>
      <w:r>
        <w:lastRenderedPageBreak/>
        <w:t>Resolved:</w:t>
      </w:r>
    </w:p>
    <w:p w:rsidR="000C7D1A" w:rsidRDefault="000C7D1A" w:rsidP="00DB0251">
      <w:pPr>
        <w:pStyle w:val="Heading4"/>
      </w:pPr>
      <w:r>
        <w:t>‘Resolved’ means to enact a policy by law</w:t>
      </w:r>
    </w:p>
    <w:p w:rsidR="000C7D1A" w:rsidRPr="002C4ABA" w:rsidRDefault="000C7D1A" w:rsidP="000C7D1A">
      <w:pPr>
        <w:rPr>
          <w:rStyle w:val="StyleStyle4CharTimesNewRoman11pt"/>
          <w:szCs w:val="22"/>
          <w:u w:val="none"/>
        </w:rPr>
      </w:pPr>
      <w:r w:rsidRPr="00077F9E">
        <w:rPr>
          <w:rStyle w:val="Heading2Char2"/>
        </w:rPr>
        <w:t>Words and Phrases</w:t>
      </w:r>
      <w:r>
        <w:rPr>
          <w:rStyle w:val="Heading2Char2"/>
        </w:rPr>
        <w:t xml:space="preserve"> 64</w:t>
      </w:r>
      <w:r>
        <w:t xml:space="preserve"> (Permanent Edition)</w:t>
      </w:r>
    </w:p>
    <w:p w:rsidR="000C7D1A" w:rsidRPr="00A16892" w:rsidRDefault="000C7D1A" w:rsidP="000C7D1A">
      <w:pPr>
        <w:rPr>
          <w:sz w:val="16"/>
        </w:rPr>
      </w:pPr>
      <w:r w:rsidRPr="002E7895">
        <w:rPr>
          <w:rStyle w:val="StyleStyle4CharTimesNewRoman11pt"/>
        </w:rPr>
        <w:t>Definition of the word “resolve,”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to the word “enact,” which is defined</w:t>
      </w:r>
      <w:r w:rsidRPr="00DD691E">
        <w:rPr>
          <w:rStyle w:val="Style11pt"/>
          <w:sz w:val="16"/>
        </w:rPr>
        <w:t xml:space="preserve"> </w:t>
      </w:r>
      <w:r w:rsidRPr="00DD691E">
        <w:rPr>
          <w:sz w:val="16"/>
        </w:rPr>
        <w:t xml:space="preserve">by </w:t>
      </w:r>
      <w:proofErr w:type="spellStart"/>
      <w:r w:rsidRPr="00DD691E">
        <w:rPr>
          <w:sz w:val="16"/>
        </w:rPr>
        <w:t>Bouvier</w:t>
      </w:r>
      <w:proofErr w:type="spellEnd"/>
      <w:r w:rsidRPr="00DD691E">
        <w:rPr>
          <w:sz w:val="16"/>
        </w:rPr>
        <w:t xml:space="preserve"> </w:t>
      </w:r>
      <w:r w:rsidRPr="00077F9E">
        <w:rPr>
          <w:rStyle w:val="Style1Char1"/>
        </w:rPr>
        <w:t>as</w:t>
      </w:r>
      <w:r w:rsidRPr="002E7895">
        <w:rPr>
          <w:rStyle w:val="StyleStyle4CharTimesNewRoman11pt"/>
        </w:rPr>
        <w:t xml:space="preserve"> meaning “to establish by law”</w:t>
      </w:r>
      <w:r w:rsidRPr="00DD691E">
        <w:rPr>
          <w:rStyle w:val="Style11pt"/>
          <w:sz w:val="16"/>
        </w:rPr>
        <w:t>.</w:t>
      </w:r>
    </w:p>
    <w:p w:rsidR="000C7D1A" w:rsidRPr="001C2DD0" w:rsidRDefault="000C7D1A" w:rsidP="00DB0251">
      <w:pPr>
        <w:pStyle w:val="Heading4"/>
      </w:pPr>
      <w:r>
        <w:t xml:space="preserve">Determination reached by voting </w:t>
      </w:r>
    </w:p>
    <w:p w:rsidR="000C7D1A" w:rsidRPr="00D00605" w:rsidRDefault="000C7D1A" w:rsidP="000C7D1A">
      <w:r w:rsidRPr="00D00605">
        <w:rPr>
          <w:rStyle w:val="Heading2Char2"/>
        </w:rPr>
        <w:t>Webster’s</w:t>
      </w:r>
      <w:r>
        <w:rPr>
          <w:rStyle w:val="Heading2Char2"/>
        </w:rPr>
        <w:t xml:space="preserve"> 98 </w:t>
      </w:r>
      <w:r>
        <w:t>(</w:t>
      </w:r>
      <w:r w:rsidRPr="00D00605">
        <w:t>Revised Unabridged</w:t>
      </w:r>
      <w:r>
        <w:t>,</w:t>
      </w:r>
      <w:r w:rsidRPr="00D00605">
        <w:t xml:space="preserve"> </w:t>
      </w:r>
      <w:r>
        <w:t>D</w:t>
      </w:r>
      <w:r w:rsidRPr="00D00605">
        <w:t>ictionary.com)</w:t>
      </w:r>
    </w:p>
    <w:p w:rsidR="000C7D1A" w:rsidRPr="00A16892" w:rsidRDefault="000C7D1A" w:rsidP="000C7D1A">
      <w:pPr>
        <w:rPr>
          <w:sz w:val="16"/>
        </w:rPr>
      </w:pPr>
      <w:r w:rsidRPr="00DD691E">
        <w:rPr>
          <w:sz w:val="16"/>
        </w:rPr>
        <w:t xml:space="preserve">Resolved: 5. </w:t>
      </w:r>
      <w:proofErr w:type="gramStart"/>
      <w:r w:rsidRPr="00D00605">
        <w:rPr>
          <w:rStyle w:val="Style1Char1"/>
        </w:rPr>
        <w:t>To</w:t>
      </w:r>
      <w:proofErr w:type="gramEnd"/>
      <w:r w:rsidRPr="00D00605">
        <w:rPr>
          <w:rStyle w:val="Style1Char1"/>
        </w:rPr>
        <w:t xml:space="preserve"> express, as an opinion or determination, by resolution and vote</w:t>
      </w:r>
      <w:r w:rsidRPr="00DD691E">
        <w:rPr>
          <w:sz w:val="16"/>
        </w:rPr>
        <w:t xml:space="preserve">; to declare or decide by a formal vote; -- followed by a clause; as, the house resolved (or, it was resolved by the house) that no money should be </w:t>
      </w:r>
      <w:proofErr w:type="spellStart"/>
      <w:r w:rsidRPr="00DD691E">
        <w:rPr>
          <w:sz w:val="16"/>
        </w:rPr>
        <w:t>apropriated</w:t>
      </w:r>
      <w:proofErr w:type="spellEnd"/>
      <w:r w:rsidRPr="00DD691E">
        <w:rPr>
          <w:sz w:val="16"/>
        </w:rPr>
        <w:t xml:space="preserve"> (or, to appropriate no money).</w:t>
      </w:r>
    </w:p>
    <w:p w:rsidR="000C7D1A" w:rsidRPr="000A7F48" w:rsidRDefault="000C7D1A" w:rsidP="00DB0251">
      <w:pPr>
        <w:pStyle w:val="Heading4"/>
      </w:pPr>
      <w:r>
        <w:t xml:space="preserve">Firm decision </w:t>
      </w:r>
    </w:p>
    <w:p w:rsidR="000C7D1A" w:rsidRPr="00D00605" w:rsidRDefault="000C7D1A" w:rsidP="000C7D1A">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0C7D1A" w:rsidRPr="00A16892" w:rsidRDefault="000C7D1A" w:rsidP="000C7D1A">
      <w:pPr>
        <w:rPr>
          <w:sz w:val="16"/>
        </w:rPr>
      </w:pPr>
      <w:r w:rsidRPr="00DD691E">
        <w:rPr>
          <w:sz w:val="16"/>
        </w:rPr>
        <w:t>Resolve TRANSITIVE VERB</w:t>
      </w:r>
      <w:proofErr w:type="gramStart"/>
      <w:r w:rsidRPr="00DD691E">
        <w:rPr>
          <w:sz w:val="16"/>
        </w:rPr>
        <w:t>:1</w:t>
      </w:r>
      <w:proofErr w:type="gramEnd"/>
      <w:r w:rsidRPr="00DD691E">
        <w:rPr>
          <w:sz w:val="16"/>
        </w:rPr>
        <w:t xml:space="preserve">. </w:t>
      </w:r>
      <w:proofErr w:type="gramStart"/>
      <w:r w:rsidRPr="00D00605">
        <w:rPr>
          <w:rStyle w:val="Style1Char1"/>
        </w:rPr>
        <w:t>To make a firm decision about</w:t>
      </w:r>
      <w:r w:rsidRPr="00DD691E">
        <w:rPr>
          <w:sz w:val="16"/>
        </w:rPr>
        <w:t>.</w:t>
      </w:r>
      <w:proofErr w:type="gramEnd"/>
      <w:r w:rsidRPr="00DD691E">
        <w:rPr>
          <w:sz w:val="16"/>
        </w:rPr>
        <w:t xml:space="preserve"> 2. To cause (a person) to reach a decision. </w:t>
      </w:r>
      <w:proofErr w:type="gramStart"/>
      <w:r w:rsidRPr="00DD691E">
        <w:rPr>
          <w:sz w:val="16"/>
        </w:rPr>
        <w:t>See  synonyms</w:t>
      </w:r>
      <w:proofErr w:type="gramEnd"/>
      <w:r w:rsidRPr="00DD691E">
        <w:rPr>
          <w:sz w:val="16"/>
        </w:rPr>
        <w:t xml:space="preserve"> at decide. 3. To decide or express by formal vote. </w:t>
      </w:r>
    </w:p>
    <w:p w:rsidR="000C7D1A" w:rsidRPr="000A7F48" w:rsidRDefault="000C7D1A" w:rsidP="00DB0251">
      <w:pPr>
        <w:pStyle w:val="Heading4"/>
      </w:pPr>
      <w:r>
        <w:t xml:space="preserve">Specific course of action </w:t>
      </w:r>
    </w:p>
    <w:p w:rsidR="000C7D1A" w:rsidRDefault="000C7D1A" w:rsidP="000C7D1A">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0C7D1A" w:rsidRPr="00A16892" w:rsidRDefault="000C7D1A" w:rsidP="000C7D1A">
      <w:pPr>
        <w:rPr>
          <w:sz w:val="16"/>
        </w:rPr>
      </w:pPr>
      <w:r w:rsidRPr="00DD691E">
        <w:rPr>
          <w:sz w:val="16"/>
        </w:rPr>
        <w:t>INTRANSITIVE VERB</w:t>
      </w:r>
      <w:proofErr w:type="gramStart"/>
      <w:r w:rsidRPr="00DD691E">
        <w:rPr>
          <w:sz w:val="16"/>
        </w:rPr>
        <w:t>:1</w:t>
      </w:r>
      <w:proofErr w:type="gramEnd"/>
      <w:r w:rsidRPr="00DD691E">
        <w:rPr>
          <w:sz w:val="16"/>
        </w:rPr>
        <w:t xml:space="preserve">. </w:t>
      </w:r>
      <w:r w:rsidRPr="00D00605">
        <w:rPr>
          <w:rStyle w:val="Style1Char1"/>
        </w:rPr>
        <w:t>To reach a decision or make a determination: resolve on a course of action</w:t>
      </w:r>
      <w:r w:rsidRPr="00DD691E">
        <w:rPr>
          <w:sz w:val="16"/>
        </w:rPr>
        <w:t xml:space="preserve">. 2. </w:t>
      </w:r>
      <w:proofErr w:type="gramStart"/>
      <w:r w:rsidRPr="00DD691E">
        <w:rPr>
          <w:sz w:val="16"/>
        </w:rPr>
        <w:t>To  become</w:t>
      </w:r>
      <w:proofErr w:type="gramEnd"/>
      <w:r w:rsidRPr="00DD691E">
        <w:rPr>
          <w:sz w:val="16"/>
        </w:rPr>
        <w:t xml:space="preserve"> separated or reduced to constituents. 3. Music </w:t>
      </w:r>
      <w:proofErr w:type="gramStart"/>
      <w:r w:rsidRPr="00DD691E">
        <w:rPr>
          <w:sz w:val="16"/>
        </w:rPr>
        <w:t>To</w:t>
      </w:r>
      <w:proofErr w:type="gramEnd"/>
      <w:r w:rsidRPr="00DD691E">
        <w:rPr>
          <w:sz w:val="16"/>
        </w:rPr>
        <w:t xml:space="preserve"> undergo resolution.   </w:t>
      </w:r>
    </w:p>
    <w:p w:rsidR="000C7D1A" w:rsidRDefault="000C7D1A" w:rsidP="00DB0251">
      <w:pPr>
        <w:pStyle w:val="Heading4"/>
      </w:pPr>
      <w:r>
        <w:t>Resolved implies immediacy</w:t>
      </w:r>
    </w:p>
    <w:p w:rsidR="000C7D1A" w:rsidRPr="002C4ABA" w:rsidRDefault="000C7D1A" w:rsidP="000C7D1A">
      <w:pPr>
        <w:rPr>
          <w:rStyle w:val="Style1Char1"/>
          <w:rFonts w:eastAsiaTheme="minorHAnsi"/>
          <w:szCs w:val="22"/>
          <w:u w:val="none"/>
          <w:lang w:eastAsia="en-US"/>
        </w:rPr>
      </w:pPr>
      <w:r w:rsidRPr="00394C37">
        <w:rPr>
          <w:rStyle w:val="Heading2Char2"/>
        </w:rPr>
        <w:t>Random House</w:t>
      </w:r>
      <w:r>
        <w:rPr>
          <w:rStyle w:val="Heading2Char2"/>
        </w:rPr>
        <w:t xml:space="preserve"> 6</w:t>
      </w:r>
      <w:r w:rsidRPr="00394C37">
        <w:t xml:space="preserve"> </w:t>
      </w:r>
      <w:r>
        <w:t>(</w:t>
      </w:r>
      <w:r w:rsidRPr="00394C37">
        <w:t>Unabridged Dictionary</w:t>
      </w:r>
      <w:r>
        <w:t xml:space="preserve">, </w:t>
      </w:r>
      <w:r w:rsidRPr="00394C37">
        <w:t>http://dictionary.reference.com/browse/resolve</w:t>
      </w:r>
      <w:r>
        <w:t>)</w:t>
      </w:r>
    </w:p>
    <w:p w:rsidR="000C7D1A" w:rsidRPr="00DD691E" w:rsidRDefault="000C7D1A" w:rsidP="000C7D1A">
      <w:pPr>
        <w:rPr>
          <w:sz w:val="16"/>
        </w:rPr>
      </w:pPr>
      <w:proofErr w:type="spellStart"/>
      <w:r w:rsidRPr="00394C37">
        <w:rPr>
          <w:rStyle w:val="Style1Char1"/>
        </w:rPr>
        <w:t>re·solve</w:t>
      </w:r>
      <w:proofErr w:type="spellEnd"/>
      <w:r w:rsidRPr="00DD691E">
        <w:rPr>
          <w:sz w:val="16"/>
        </w:rPr>
        <w:t xml:space="preserve"> </w:t>
      </w:r>
      <w:r w:rsidRPr="00DD691E">
        <w:rPr>
          <w:noProof/>
          <w:sz w:val="16"/>
        </w:rPr>
        <w:drawing>
          <wp:inline distT="0" distB="0" distL="0" distR="0" wp14:anchorId="2F0F9013" wp14:editId="0316EE84">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22" w:history="1">
        <w:r w:rsidRPr="00DD691E">
          <w:rPr>
            <w:sz w:val="16"/>
          </w:rPr>
          <w:t>Audio Help</w:t>
        </w:r>
      </w:hyperlink>
      <w:r w:rsidRPr="00DD691E">
        <w:rPr>
          <w:sz w:val="16"/>
        </w:rPr>
        <w:t>   /</w:t>
      </w:r>
      <w:proofErr w:type="spellStart"/>
      <w:r w:rsidRPr="00DD691E">
        <w:rPr>
          <w:sz w:val="16"/>
        </w:rPr>
        <w:t>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lv</w:t>
      </w:r>
      <w:proofErr w:type="spellEnd"/>
      <w:r w:rsidRPr="00DD691E">
        <w:rPr>
          <w:sz w:val="16"/>
        </w:rPr>
        <w:t>/ Pronunciation Key - Show Spelled Pronunciation[</w:t>
      </w:r>
      <w:proofErr w:type="spellStart"/>
      <w:r w:rsidRPr="00DD691E">
        <w:rPr>
          <w:sz w:val="16"/>
        </w:rPr>
        <w:t>ri-zolv</w:t>
      </w:r>
      <w:proofErr w:type="spellEnd"/>
      <w:r w:rsidRPr="00DD691E">
        <w:rPr>
          <w:sz w:val="16"/>
        </w:rPr>
        <w:t>] Pronunciation Key - Show IPA Pronunciation verb, -solved, -</w:t>
      </w:r>
      <w:proofErr w:type="spellStart"/>
      <w:r w:rsidRPr="00DD691E">
        <w:rPr>
          <w:sz w:val="16"/>
        </w:rPr>
        <w:t>solv·ing</w:t>
      </w:r>
      <w:proofErr w:type="spellEnd"/>
      <w:r w:rsidRPr="00DD691E">
        <w:rPr>
          <w:sz w:val="16"/>
        </w:rPr>
        <w:t xml:space="preserve">, noun </w:t>
      </w:r>
    </w:p>
    <w:p w:rsidR="000C7D1A" w:rsidRPr="00DD691E" w:rsidRDefault="000C7D1A" w:rsidP="000C7D1A">
      <w:pPr>
        <w:rPr>
          <w:rStyle w:val="pg"/>
          <w:sz w:val="16"/>
        </w:rPr>
      </w:pPr>
      <w:r w:rsidRPr="00DD691E">
        <w:rPr>
          <w:rStyle w:val="pg"/>
          <w:sz w:val="16"/>
        </w:rPr>
        <w:t xml:space="preserve">–verb (used with object) </w:t>
      </w:r>
    </w:p>
    <w:p w:rsidR="000C7D1A" w:rsidRPr="007A1BCB" w:rsidRDefault="000C7D1A" w:rsidP="000C7D1A">
      <w:pPr>
        <w:rPr>
          <w:rStyle w:val="ital-inline"/>
          <w:sz w:val="16"/>
        </w:rPr>
      </w:pPr>
      <w:r w:rsidRPr="007A1BCB">
        <w:t xml:space="preserve">1. </w:t>
      </w:r>
      <w:proofErr w:type="gramStart"/>
      <w:r w:rsidRPr="00394C37">
        <w:rPr>
          <w:rStyle w:val="Style1Char1"/>
        </w:rPr>
        <w:t>to</w:t>
      </w:r>
      <w:proofErr w:type="gramEnd"/>
      <w:r w:rsidRPr="00394C37">
        <w:rPr>
          <w:rStyle w:val="Style1Char1"/>
        </w:rPr>
        <w:t xml:space="preserve"> come to a</w:t>
      </w:r>
      <w:r w:rsidRPr="007A1BCB">
        <w:rPr>
          <w:sz w:val="16"/>
        </w:rPr>
        <w:t xml:space="preserve"> definite or </w:t>
      </w:r>
      <w:r w:rsidRPr="008E2450">
        <w:rPr>
          <w:rStyle w:val="Emphasis"/>
        </w:rPr>
        <w:t>earnest</w:t>
      </w:r>
      <w:r w:rsidRPr="00394C37">
        <w:rPr>
          <w:rStyle w:val="Style1Char1"/>
        </w:rPr>
        <w:t xml:space="preserve"> decision about</w:t>
      </w:r>
      <w:r w:rsidRPr="007A1BCB">
        <w:rPr>
          <w:sz w:val="16"/>
        </w:rPr>
        <w:t xml:space="preserve">; determine (to do something): </w:t>
      </w:r>
      <w:r w:rsidRPr="007A1BCB">
        <w:rPr>
          <w:rStyle w:val="ital-inline"/>
          <w:sz w:val="16"/>
        </w:rPr>
        <w:t>I have resolved that I shall live to the full.</w:t>
      </w:r>
    </w:p>
    <w:p w:rsidR="000C7D1A" w:rsidRDefault="000C7D1A" w:rsidP="000C7D1A">
      <w:pPr>
        <w:pStyle w:val="Heading3"/>
      </w:pPr>
      <w:r>
        <w:rPr>
          <w:rStyle w:val="ital-inline"/>
        </w:rPr>
        <w:lastRenderedPageBreak/>
        <w:t xml:space="preserve">Resolved: – </w:t>
      </w:r>
      <w:proofErr w:type="spellStart"/>
      <w:r>
        <w:rPr>
          <w:rStyle w:val="ital-inline"/>
        </w:rPr>
        <w:t>Aff</w:t>
      </w:r>
      <w:proofErr w:type="spellEnd"/>
      <w:r>
        <w:rPr>
          <w:rStyle w:val="ital-inline"/>
        </w:rPr>
        <w:t xml:space="preserve"> Competition</w:t>
      </w:r>
    </w:p>
    <w:p w:rsidR="000C7D1A" w:rsidRDefault="000C7D1A" w:rsidP="00DB0251">
      <w:pPr>
        <w:pStyle w:val="Heading4"/>
      </w:pPr>
      <w:r>
        <w:t>“R</w:t>
      </w:r>
      <w:r w:rsidRPr="005453A8">
        <w:t>esolved”</w:t>
      </w:r>
      <w:r>
        <w:t xml:space="preserve"> doesn’t require certainty</w:t>
      </w:r>
    </w:p>
    <w:p w:rsidR="000C7D1A" w:rsidRPr="007A1BCB" w:rsidRDefault="000C7D1A" w:rsidP="000C7D1A">
      <w:r w:rsidRPr="007A1BCB">
        <w:rPr>
          <w:rStyle w:val="Style13ptBold"/>
        </w:rPr>
        <w:t>Webster’s 9</w:t>
      </w:r>
      <w:r>
        <w:t xml:space="preserve"> – </w:t>
      </w:r>
      <w:r w:rsidRPr="007A1BCB">
        <w:t xml:space="preserve">Merriam Webster </w:t>
      </w:r>
      <w:r>
        <w:t>200</w:t>
      </w:r>
      <w:r w:rsidRPr="007A1BCB">
        <w:t>9</w:t>
      </w:r>
      <w:r w:rsidRPr="007A1BCB">
        <w:tab/>
      </w:r>
      <w:r w:rsidRPr="007A1BCB">
        <w:tab/>
      </w:r>
    </w:p>
    <w:p w:rsidR="000C7D1A" w:rsidRPr="002C4ABA" w:rsidRDefault="000C7D1A" w:rsidP="000C7D1A">
      <w:r w:rsidRPr="007A1BCB">
        <w:t>(http://www.merriam-webster.com/dictionary/resolved)</w:t>
      </w:r>
    </w:p>
    <w:p w:rsidR="000C7D1A" w:rsidRPr="00B87DD5" w:rsidRDefault="000C7D1A" w:rsidP="000C7D1A">
      <w:r w:rsidRPr="002D23E8">
        <w:rPr>
          <w:sz w:val="16"/>
          <w:szCs w:val="18"/>
        </w:rPr>
        <w:t># Main Entry: 1re·solve # Pronunciation: \</w:t>
      </w:r>
      <w:proofErr w:type="spellStart"/>
      <w:r w:rsidRPr="002D23E8">
        <w:rPr>
          <w:sz w:val="16"/>
          <w:szCs w:val="18"/>
        </w:rPr>
        <w:t>ri</w:t>
      </w:r>
      <w:proofErr w:type="spellEnd"/>
      <w:r w:rsidRPr="002D23E8">
        <w:rPr>
          <w:sz w:val="16"/>
          <w:szCs w:val="18"/>
        </w:rPr>
        <w:t>-ˈ</w:t>
      </w:r>
      <w:proofErr w:type="spellStart"/>
      <w:r w:rsidRPr="002D23E8">
        <w:rPr>
          <w:rFonts w:cs="Calibri"/>
          <w:sz w:val="16"/>
          <w:szCs w:val="18"/>
        </w:rPr>
        <w:t>zälv</w:t>
      </w:r>
      <w:proofErr w:type="spellEnd"/>
      <w:r w:rsidRPr="002D23E8">
        <w:rPr>
          <w:rFonts w:cs="Calibri"/>
          <w:sz w:val="16"/>
          <w:szCs w:val="18"/>
        </w:rPr>
        <w:t>, -</w:t>
      </w:r>
      <w:r w:rsidRPr="002D23E8">
        <w:rPr>
          <w:sz w:val="16"/>
          <w:szCs w:val="18"/>
        </w:rPr>
        <w:t>ˈ</w:t>
      </w:r>
      <w:proofErr w:type="spellStart"/>
      <w:r w:rsidRPr="002D23E8">
        <w:rPr>
          <w:sz w:val="16"/>
          <w:szCs w:val="18"/>
        </w:rPr>
        <w:t>zo</w:t>
      </w:r>
      <w:r w:rsidRPr="002D23E8">
        <w:rPr>
          <w:rFonts w:ascii="Cambria Math" w:hAnsi="Cambria Math" w:cs="Cambria Math"/>
          <w:sz w:val="16"/>
          <w:szCs w:val="18"/>
        </w:rPr>
        <w:t>̇</w:t>
      </w:r>
      <w:r w:rsidRPr="002D23E8">
        <w:rPr>
          <w:sz w:val="16"/>
          <w:szCs w:val="18"/>
        </w:rPr>
        <w:t>lv</w:t>
      </w:r>
      <w:proofErr w:type="spellEnd"/>
      <w:r w:rsidRPr="002D23E8">
        <w:rPr>
          <w:sz w:val="16"/>
          <w:szCs w:val="18"/>
        </w:rPr>
        <w:t xml:space="preserve"> also -ˈ</w:t>
      </w:r>
      <w:proofErr w:type="spellStart"/>
      <w:r w:rsidRPr="002D23E8">
        <w:rPr>
          <w:sz w:val="16"/>
          <w:szCs w:val="18"/>
        </w:rPr>
        <w:t>zäv</w:t>
      </w:r>
      <w:proofErr w:type="spellEnd"/>
      <w:r w:rsidRPr="002D23E8">
        <w:rPr>
          <w:sz w:val="16"/>
          <w:szCs w:val="18"/>
        </w:rPr>
        <w:t xml:space="preserve"> or -ˈ</w:t>
      </w:r>
      <w:proofErr w:type="spellStart"/>
      <w:r w:rsidRPr="002D23E8">
        <w:rPr>
          <w:sz w:val="16"/>
          <w:szCs w:val="18"/>
        </w:rPr>
        <w:t>zo</w:t>
      </w:r>
      <w:r w:rsidRPr="002D23E8">
        <w:rPr>
          <w:rFonts w:ascii="Cambria Math" w:hAnsi="Cambria Math" w:cs="Cambria Math"/>
          <w:sz w:val="16"/>
          <w:szCs w:val="18"/>
        </w:rPr>
        <w:t>̇</w:t>
      </w:r>
      <w:r w:rsidRPr="002D23E8">
        <w:rPr>
          <w:sz w:val="16"/>
          <w:szCs w:val="18"/>
        </w:rPr>
        <w:t>v</w:t>
      </w:r>
      <w:proofErr w:type="spellEnd"/>
      <w:r w:rsidRPr="002D23E8">
        <w:rPr>
          <w:sz w:val="16"/>
          <w:szCs w:val="18"/>
        </w:rPr>
        <w:t>\</w:t>
      </w:r>
      <w:r w:rsidRPr="002D23E8">
        <w:rPr>
          <w:rFonts w:cs="Calibri"/>
          <w:sz w:val="16"/>
          <w:szCs w:val="18"/>
        </w:rPr>
        <w:t xml:space="preserve"> </w:t>
      </w:r>
      <w:r w:rsidRPr="002D23E8">
        <w:rPr>
          <w:sz w:val="16"/>
          <w:szCs w:val="18"/>
        </w:rPr>
        <w:t xml:space="preserve"># Function: verb # Inflected Form(s): </w:t>
      </w:r>
      <w:proofErr w:type="spellStart"/>
      <w:r w:rsidRPr="00E82010">
        <w:rPr>
          <w:rStyle w:val="TitleChar"/>
        </w:rPr>
        <w:t>re·solved</w:t>
      </w:r>
      <w:proofErr w:type="spellEnd"/>
      <w:r w:rsidRPr="002D23E8">
        <w:rPr>
          <w:sz w:val="16"/>
          <w:szCs w:val="18"/>
        </w:rPr>
        <w:t xml:space="preserve">; </w:t>
      </w:r>
      <w:proofErr w:type="spellStart"/>
      <w:r w:rsidRPr="002D23E8">
        <w:rPr>
          <w:sz w:val="16"/>
          <w:szCs w:val="18"/>
        </w:rPr>
        <w:t>re·solv·ing</w:t>
      </w:r>
      <w:proofErr w:type="spellEnd"/>
      <w:r w:rsidRPr="002D23E8">
        <w:rPr>
          <w:sz w:val="16"/>
          <w:szCs w:val="18"/>
        </w:rPr>
        <w:t xml:space="preserve"> </w:t>
      </w:r>
      <w:proofErr w:type="gramStart"/>
      <w:r w:rsidRPr="002D23E8">
        <w:rPr>
          <w:sz w:val="16"/>
          <w:szCs w:val="18"/>
        </w:rPr>
        <w:t>1 :</w:t>
      </w:r>
      <w:proofErr w:type="gramEnd"/>
      <w:r w:rsidRPr="002D23E8">
        <w:rPr>
          <w:sz w:val="16"/>
          <w:szCs w:val="18"/>
        </w:rPr>
        <w:t xml:space="preserve"> to become separated into component parts; also : to become reduced by dissolving or analysis 2 : to form a resolution : determine 3 : </w:t>
      </w:r>
      <w:r w:rsidRPr="00E82010">
        <w:rPr>
          <w:rStyle w:val="TitleChar"/>
        </w:rPr>
        <w:t>consult, deliberate</w:t>
      </w:r>
      <w:r w:rsidRPr="002D23E8">
        <w:rPr>
          <w:sz w:val="16"/>
          <w:szCs w:val="18"/>
        </w:rPr>
        <w:t xml:space="preserve"> </w:t>
      </w:r>
    </w:p>
    <w:p w:rsidR="000C7D1A" w:rsidRDefault="000C7D1A" w:rsidP="00DB0251">
      <w:pPr>
        <w:pStyle w:val="Heading4"/>
      </w:pPr>
      <w:r>
        <w:t>Or immediacy</w:t>
      </w:r>
    </w:p>
    <w:p w:rsidR="000C7D1A" w:rsidRPr="007A1BCB" w:rsidRDefault="000C7D1A" w:rsidP="000C7D1A">
      <w:r w:rsidRPr="007A1BCB">
        <w:rPr>
          <w:rStyle w:val="Style13ptBold"/>
        </w:rPr>
        <w:t>PTE 9</w:t>
      </w:r>
      <w:r>
        <w:t xml:space="preserve"> – </w:t>
      </w:r>
      <w:r w:rsidRPr="007A1BCB">
        <w:t>Online</w:t>
      </w:r>
      <w:r>
        <w:t xml:space="preserve"> Plain Text English Dictionary 200</w:t>
      </w:r>
      <w:r w:rsidRPr="007A1BCB">
        <w:t>9</w:t>
      </w:r>
      <w:r w:rsidRPr="007A1BCB">
        <w:tab/>
      </w:r>
    </w:p>
    <w:p w:rsidR="000C7D1A" w:rsidRDefault="000C7D1A" w:rsidP="000C7D1A">
      <w:pPr>
        <w:rPr>
          <w:b/>
          <w:sz w:val="18"/>
          <w:szCs w:val="18"/>
        </w:rPr>
      </w:pPr>
      <w:r w:rsidRPr="007A1BCB">
        <w:t>(http://www.onelook.com/?other=web1913&amp;w=Resolve)</w:t>
      </w:r>
    </w:p>
    <w:p w:rsidR="000C7D1A" w:rsidRPr="00DD691E" w:rsidRDefault="000C7D1A" w:rsidP="000C7D1A">
      <w:pPr>
        <w:rPr>
          <w:sz w:val="16"/>
        </w:rPr>
      </w:pPr>
      <w:r w:rsidRPr="00E82010">
        <w:rPr>
          <w:rStyle w:val="TitleChar"/>
        </w:rPr>
        <w:t>Resolve</w:t>
      </w:r>
      <w:r w:rsidRPr="00DD691E">
        <w:rPr>
          <w:sz w:val="16"/>
        </w:rPr>
        <w:t xml:space="preserve">: “To form a purpose; to make a decision; especially, </w:t>
      </w:r>
      <w:r w:rsidRPr="00E82010">
        <w:rPr>
          <w:rStyle w:val="TitleChar"/>
        </w:rPr>
        <w:t>to determine after reflection</w:t>
      </w:r>
      <w:r w:rsidRPr="00DD691E">
        <w:rPr>
          <w:sz w:val="16"/>
        </w:rPr>
        <w:t xml:space="preserve">; as, to resolve on a better course of life.” </w:t>
      </w:r>
    </w:p>
    <w:p w:rsidR="000C7D1A" w:rsidRDefault="000C7D1A" w:rsidP="000C7D1A">
      <w:pPr>
        <w:pStyle w:val="Heading3"/>
      </w:pPr>
      <w:r>
        <w:lastRenderedPageBreak/>
        <w:t>Colon</w:t>
      </w:r>
    </w:p>
    <w:p w:rsidR="000C7D1A" w:rsidRPr="002760C9" w:rsidRDefault="000C7D1A" w:rsidP="00DB0251">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rsidR="000C7D1A" w:rsidRPr="002C4ABA" w:rsidRDefault="000C7D1A" w:rsidP="000C7D1A">
      <w:r w:rsidRPr="002760C9">
        <w:rPr>
          <w:rStyle w:val="Heading2Char2"/>
        </w:rPr>
        <w:t>Webster’s 00</w:t>
      </w:r>
      <w:r w:rsidRPr="002760C9">
        <w:t xml:space="preserve"> (Guide to Grammar and Writing, </w:t>
      </w:r>
      <w:hyperlink r:id="rId23" w:history="1">
        <w:r w:rsidRPr="002760C9">
          <w:t>http://ccc.commnet.edu/grammar/marks/colon.htm</w:t>
        </w:r>
      </w:hyperlink>
      <w:r w:rsidRPr="002760C9">
        <w:t>)</w:t>
      </w:r>
    </w:p>
    <w:p w:rsidR="000C7D1A" w:rsidRPr="00A16892" w:rsidRDefault="000C7D1A" w:rsidP="000C7D1A">
      <w:pPr>
        <w:rPr>
          <w:color w:val="0D0D0D"/>
          <w:sz w:val="16"/>
        </w:rPr>
      </w:pPr>
      <w:proofErr w:type="gramStart"/>
      <w:r w:rsidRPr="00DD691E">
        <w:rPr>
          <w:color w:val="0D0D0D"/>
          <w:sz w:val="16"/>
        </w:rPr>
        <w:t>Use of a colon before a list or an explanation that is preceded by a clause that can stand by itself.</w:t>
      </w:r>
      <w:proofErr w:type="gramEnd"/>
      <w:r w:rsidRPr="00DD691E">
        <w:rPr>
          <w:color w:val="0D0D0D"/>
          <w:sz w:val="16"/>
        </w:rPr>
        <w:t xml:space="preserve"> Think of the colon as a gate, inviting one to go on… </w:t>
      </w:r>
      <w:r w:rsidRPr="002760C9">
        <w:rPr>
          <w:rStyle w:val="underline"/>
          <w:color w:val="0D0D0D"/>
        </w:rPr>
        <w:t>If the introductory phrase preceding the colon is very brief</w:t>
      </w:r>
      <w:r w:rsidRPr="00DD691E">
        <w:rPr>
          <w:color w:val="0D0D0D"/>
          <w:sz w:val="16"/>
        </w:rPr>
        <w:t xml:space="preserve"> and </w:t>
      </w:r>
      <w:r w:rsidRPr="002760C9">
        <w:rPr>
          <w:rStyle w:val="underline"/>
          <w:color w:val="0D0D0D"/>
        </w:rPr>
        <w:t>the clause following the colon represents the real business of the sentence</w:t>
      </w:r>
      <w:r w:rsidRPr="00DD691E">
        <w:rPr>
          <w:color w:val="0D0D0D"/>
          <w:sz w:val="16"/>
        </w:rPr>
        <w:t>, begin the clause after the colon with a capital letter.</w:t>
      </w:r>
    </w:p>
    <w:p w:rsidR="000C7D1A" w:rsidRPr="002760C9" w:rsidRDefault="000C7D1A" w:rsidP="00DB0251">
      <w:pPr>
        <w:pStyle w:val="Heading4"/>
      </w:pPr>
      <w:r w:rsidRPr="002760C9">
        <w:t>The colon just elaborates on what the c</w:t>
      </w:r>
      <w:r>
        <w:t>ommunity was resolved to debate</w:t>
      </w:r>
    </w:p>
    <w:p w:rsidR="000C7D1A" w:rsidRPr="002C4ABA" w:rsidRDefault="000C7D1A" w:rsidP="000C7D1A">
      <w:r w:rsidRPr="002760C9">
        <w:rPr>
          <w:rStyle w:val="Heading2Char2"/>
        </w:rPr>
        <w:t>Encarta 7</w:t>
      </w:r>
      <w:r w:rsidRPr="002760C9">
        <w:t xml:space="preserve"> (World Dictionary, </w:t>
      </w:r>
      <w:r>
        <w:t xml:space="preserve">“colon”, </w:t>
      </w:r>
      <w:hyperlink r:id="rId24" w:history="1">
        <w:r w:rsidRPr="002760C9">
          <w:t>http://encarta.msn.com/encnet/features/dictionary/DictionaryResults.aspx?refid=1861</w:t>
        </w:r>
        <w:r>
          <w:t xml:space="preserve"> </w:t>
        </w:r>
        <w:r w:rsidRPr="002760C9">
          <w:t>598666</w:t>
        </w:r>
      </w:hyperlink>
      <w:r w:rsidRPr="002760C9">
        <w:t>)</w:t>
      </w:r>
    </w:p>
    <w:p w:rsidR="000C7D1A" w:rsidRPr="00DD691E" w:rsidRDefault="000C7D1A" w:rsidP="000C7D1A">
      <w:pPr>
        <w:rPr>
          <w:sz w:val="16"/>
        </w:rPr>
      </w:pPr>
      <w:proofErr w:type="spellStart"/>
      <w:proofErr w:type="gramStart"/>
      <w:r w:rsidRPr="00DD691E">
        <w:rPr>
          <w:rStyle w:val="Heading3Char"/>
          <w:sz w:val="16"/>
        </w:rPr>
        <w:t>co·</w:t>
      </w:r>
      <w:proofErr w:type="gramEnd"/>
      <w:r w:rsidRPr="00DD691E">
        <w:rPr>
          <w:rStyle w:val="Heading3Char"/>
          <w:sz w:val="16"/>
        </w:rPr>
        <w:t>lon</w:t>
      </w:r>
      <w:proofErr w:type="spellEnd"/>
      <w:r w:rsidRPr="00DD691E">
        <w:rPr>
          <w:sz w:val="16"/>
        </w:rPr>
        <w:t xml:space="preserve"> (plural </w:t>
      </w:r>
      <w:proofErr w:type="spellStart"/>
      <w:r w:rsidRPr="00DD691E">
        <w:rPr>
          <w:sz w:val="16"/>
        </w:rPr>
        <w:t>co·lons</w:t>
      </w:r>
      <w:proofErr w:type="spellEnd"/>
      <w:r w:rsidRPr="00DD691E">
        <w:rPr>
          <w:sz w:val="16"/>
        </w:rPr>
        <w:t>)</w:t>
      </w:r>
    </w:p>
    <w:p w:rsidR="000C7D1A" w:rsidRPr="00DD691E" w:rsidRDefault="000C7D1A" w:rsidP="000C7D1A">
      <w:pPr>
        <w:rPr>
          <w:sz w:val="16"/>
        </w:rPr>
      </w:pPr>
      <w:proofErr w:type="gramStart"/>
      <w:r w:rsidRPr="00DD691E">
        <w:rPr>
          <w:sz w:val="16"/>
        </w:rPr>
        <w:t>noun</w:t>
      </w:r>
      <w:proofErr w:type="gramEnd"/>
      <w:r w:rsidRPr="00DD691E">
        <w:rPr>
          <w:sz w:val="16"/>
        </w:rPr>
        <w:t> </w:t>
      </w:r>
    </w:p>
    <w:p w:rsidR="000C7D1A" w:rsidRPr="00DD691E" w:rsidRDefault="000C7D1A" w:rsidP="000C7D1A">
      <w:pPr>
        <w:rPr>
          <w:sz w:val="16"/>
        </w:rPr>
      </w:pPr>
      <w:r w:rsidRPr="00DD691E">
        <w:rPr>
          <w:sz w:val="16"/>
        </w:rPr>
        <w:t>Definition:</w:t>
      </w:r>
    </w:p>
    <w:p w:rsidR="000C7D1A" w:rsidRPr="00DD691E" w:rsidRDefault="000C7D1A" w:rsidP="000C7D1A">
      <w:pPr>
        <w:rPr>
          <w:sz w:val="16"/>
        </w:rPr>
      </w:pPr>
      <w:r w:rsidRPr="00DD691E">
        <w:rPr>
          <w:sz w:val="16"/>
        </w:rPr>
        <w:t>1. </w:t>
      </w:r>
      <w:proofErr w:type="gramStart"/>
      <w:r w:rsidRPr="00DD691E">
        <w:rPr>
          <w:sz w:val="16"/>
        </w:rPr>
        <w:t>punctuation</w:t>
      </w:r>
      <w:proofErr w:type="gramEnd"/>
      <w:r w:rsidRPr="00DD691E">
        <w:rPr>
          <w:sz w:val="16"/>
        </w:rPr>
        <w:t xml:space="preserve"> mark: the punctuation mark (:) </w:t>
      </w:r>
      <w:r w:rsidRPr="00666984">
        <w:rPr>
          <w:rStyle w:val="TitleChar"/>
        </w:rPr>
        <w:t>used to divide distinct but related sentence components such as clauses in which 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rsidR="000C7D1A" w:rsidRDefault="000C7D1A" w:rsidP="000C7D1A">
      <w:pPr>
        <w:pStyle w:val="Heading3"/>
      </w:pPr>
      <w:bookmarkStart w:id="20" w:name="_Toc205492270"/>
      <w:bookmarkStart w:id="21" w:name="_Toc233173599"/>
      <w:r>
        <w:lastRenderedPageBreak/>
        <w:t>The</w:t>
      </w:r>
      <w:bookmarkEnd w:id="20"/>
      <w:bookmarkEnd w:id="21"/>
    </w:p>
    <w:p w:rsidR="000C7D1A" w:rsidRPr="00C75AB0" w:rsidRDefault="000C7D1A" w:rsidP="00DB0251">
      <w:pPr>
        <w:pStyle w:val="Heading4"/>
      </w:pPr>
      <w:r>
        <w:t xml:space="preserve">“The” indicates reference to a noun as a whole </w:t>
      </w:r>
    </w:p>
    <w:p w:rsidR="000C7D1A" w:rsidRPr="000A7F48" w:rsidRDefault="000C7D1A" w:rsidP="000C7D1A">
      <w:r w:rsidRPr="00951F91">
        <w:rPr>
          <w:rStyle w:val="Heading2Char2"/>
        </w:rPr>
        <w:t>Webster’s 5</w:t>
      </w:r>
      <w:r>
        <w:t xml:space="preserve"> (Merriam </w:t>
      </w:r>
      <w:r w:rsidRPr="00951F91">
        <w:t>Webster’s</w:t>
      </w:r>
      <w:r>
        <w:t xml:space="preserve"> Online Dictionary, </w:t>
      </w:r>
      <w:r w:rsidRPr="000A7F48">
        <w:t>http://www.m-w.com/cgi-bin/dict</w:t>
      </w:r>
      <w:r>
        <w:t>ionary)</w:t>
      </w:r>
    </w:p>
    <w:p w:rsidR="000C7D1A" w:rsidRPr="00A16892" w:rsidRDefault="000C7D1A" w:rsidP="000C7D1A">
      <w:pPr>
        <w:rPr>
          <w:sz w:val="16"/>
        </w:rPr>
      </w:pPr>
      <w:r w:rsidRPr="00DD691E">
        <w:rPr>
          <w:sz w:val="16"/>
        </w:rPr>
        <w:t xml:space="preserve">4 -- </w:t>
      </w:r>
      <w:r w:rsidRPr="008F1632">
        <w:rPr>
          <w:rStyle w:val="Style1Char1"/>
        </w:rPr>
        <w:t>used as a function word before a noun</w:t>
      </w:r>
      <w:r w:rsidRPr="00DD691E">
        <w:rPr>
          <w:sz w:val="16"/>
        </w:rPr>
        <w:t xml:space="preserve"> or a substantivized adjective </w:t>
      </w:r>
      <w:r w:rsidRPr="008F1632">
        <w:rPr>
          <w:rStyle w:val="Style1Char1"/>
        </w:rPr>
        <w:t>to indicate reference to a group as a whole</w:t>
      </w:r>
      <w:r w:rsidRPr="00DD691E">
        <w:rPr>
          <w:sz w:val="16"/>
        </w:rPr>
        <w:t xml:space="preserve"> &lt;the elite&gt; </w:t>
      </w:r>
    </w:p>
    <w:p w:rsidR="000C7D1A" w:rsidRDefault="000C7D1A" w:rsidP="00DB0251">
      <w:pPr>
        <w:pStyle w:val="Heading4"/>
      </w:pPr>
      <w:r>
        <w:t>Requires specification</w:t>
      </w:r>
    </w:p>
    <w:p w:rsidR="000C7D1A" w:rsidRDefault="000C7D1A" w:rsidP="000C7D1A">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0C7D1A" w:rsidRPr="00A16892" w:rsidRDefault="000C7D1A" w:rsidP="000C7D1A">
      <w:pPr>
        <w:rPr>
          <w:rStyle w:val="ital-inline"/>
          <w:sz w:val="16"/>
        </w:rPr>
      </w:pPr>
      <w:r w:rsidRPr="00DD691E">
        <w:rPr>
          <w:sz w:val="16"/>
        </w:rPr>
        <w:t>(</w:t>
      </w:r>
      <w:r w:rsidRPr="00D00605">
        <w:rPr>
          <w:rStyle w:val="Style1Char1"/>
        </w:rPr>
        <w:t>used</w:t>
      </w:r>
      <w:r w:rsidRPr="00DD691E">
        <w:rPr>
          <w:sz w:val="16"/>
        </w:rPr>
        <w:t xml:space="preserve">, esp. </w:t>
      </w:r>
      <w:r w:rsidRPr="00D00605">
        <w:rPr>
          <w:rStyle w:val="Style1Char1"/>
        </w:rPr>
        <w:t xml:space="preserve">before </w:t>
      </w:r>
      <w:r w:rsidRPr="00666984">
        <w:rPr>
          <w:rStyle w:val="TitleChar"/>
        </w:rPr>
        <w:t xml:space="preserve">a noun, with a </w:t>
      </w:r>
      <w:r w:rsidRPr="00666984">
        <w:rPr>
          <w:rStyle w:val="Emphasis"/>
        </w:rPr>
        <w:t>specifying</w:t>
      </w:r>
      <w:r w:rsidRPr="00666984">
        <w:rPr>
          <w:rStyle w:val="TitleChar"/>
        </w:rPr>
        <w:t xml:space="preserve"> or </w:t>
      </w:r>
      <w:r w:rsidRPr="00666984">
        <w:rPr>
          <w:rStyle w:val="Emphasis"/>
        </w:rPr>
        <w:t>particularizing</w:t>
      </w:r>
      <w:r w:rsidRPr="00666984">
        <w:rPr>
          <w:rStyle w:val="TitleChar"/>
        </w:rPr>
        <w:t xml:space="preserve"> effect</w:t>
      </w:r>
      <w:r w:rsidRPr="00DD691E">
        <w:rPr>
          <w:sz w:val="16"/>
        </w:rPr>
        <w:t xml:space="preserve">, as opposed to the indefinite or generalizing force of the indefinite article </w:t>
      </w:r>
      <w:r w:rsidRPr="00DD691E">
        <w:rPr>
          <w:i/>
          <w:iCs/>
          <w:sz w:val="16"/>
        </w:rPr>
        <w:t>a</w:t>
      </w:r>
      <w:r w:rsidRPr="00DD691E">
        <w:rPr>
          <w:sz w:val="16"/>
        </w:rPr>
        <w:t xml:space="preserve"> or </w:t>
      </w:r>
      <w:r w:rsidRPr="00DD691E">
        <w:rPr>
          <w:i/>
          <w:iCs/>
          <w:sz w:val="16"/>
        </w:rPr>
        <w:t>an</w:t>
      </w:r>
      <w:r w:rsidRPr="00DD691E">
        <w:rPr>
          <w:sz w:val="16"/>
        </w:rPr>
        <w:t xml:space="preserve">): </w:t>
      </w:r>
      <w:r w:rsidRPr="00DD691E">
        <w:rPr>
          <w:rStyle w:val="ital-inline"/>
          <w:sz w:val="16"/>
        </w:rPr>
        <w:t>the book you gave me; Come into the house.</w:t>
      </w:r>
    </w:p>
    <w:p w:rsidR="000C7D1A" w:rsidRDefault="000C7D1A" w:rsidP="00DB0251">
      <w:pPr>
        <w:pStyle w:val="Heading4"/>
        <w:rPr>
          <w:rStyle w:val="ital-inline"/>
        </w:rPr>
      </w:pPr>
      <w:r>
        <w:rPr>
          <w:rStyle w:val="ital-inline"/>
        </w:rPr>
        <w:t>Indicates a proper noun</w:t>
      </w:r>
    </w:p>
    <w:p w:rsidR="000C7D1A" w:rsidRDefault="000C7D1A" w:rsidP="000C7D1A">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0C7D1A" w:rsidRPr="00A16892" w:rsidRDefault="000C7D1A" w:rsidP="000C7D1A">
      <w:pPr>
        <w:rPr>
          <w:rStyle w:val="ital-inline"/>
          <w:sz w:val="16"/>
        </w:rPr>
      </w:pPr>
      <w:r w:rsidRPr="00DD691E">
        <w:rPr>
          <w:sz w:val="16"/>
        </w:rPr>
        <w:t>(</w:t>
      </w:r>
      <w:proofErr w:type="gramStart"/>
      <w:r w:rsidRPr="00D00605">
        <w:rPr>
          <w:rStyle w:val="Style1Char1"/>
        </w:rPr>
        <w:t>used</w:t>
      </w:r>
      <w:proofErr w:type="gramEnd"/>
      <w:r w:rsidRPr="00D00605">
        <w:rPr>
          <w:rStyle w:val="Style1Char1"/>
        </w:rPr>
        <w:t xml:space="preserve"> to mark a </w:t>
      </w:r>
      <w:r w:rsidRPr="00DD691E">
        <w:rPr>
          <w:rStyle w:val="TitleChar"/>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rsidR="000C7D1A" w:rsidRPr="00F81ACE" w:rsidRDefault="000C7D1A" w:rsidP="00DB0251">
      <w:pPr>
        <w:pStyle w:val="Heading4"/>
      </w:pPr>
      <w:r>
        <w:t xml:space="preserve">“The” means </w:t>
      </w:r>
      <w:r>
        <w:rPr>
          <w:u w:val="single"/>
        </w:rPr>
        <w:t>all parts</w:t>
      </w:r>
    </w:p>
    <w:p w:rsidR="000C7D1A" w:rsidRDefault="000C7D1A" w:rsidP="000C7D1A">
      <w:r w:rsidRPr="00B700D5">
        <w:rPr>
          <w:rStyle w:val="Heading2Char2"/>
        </w:rPr>
        <w:t>Encarta 9</w:t>
      </w:r>
      <w:r>
        <w:t xml:space="preserve"> (World English Dictionary, “The”, </w:t>
      </w:r>
      <w:r w:rsidRPr="00B700D5">
        <w:t>http://encarta.msn.com/encnet/features/dictionary/DictionaryResults.aspx?refid=1861719495</w:t>
      </w:r>
      <w:r>
        <w:t>)</w:t>
      </w:r>
    </w:p>
    <w:p w:rsidR="000C7D1A" w:rsidRPr="00A16892" w:rsidRDefault="000C7D1A" w:rsidP="000C7D1A">
      <w:pPr>
        <w:rPr>
          <w:sz w:val="16"/>
        </w:rPr>
      </w:pPr>
      <w:r w:rsidRPr="00DD691E">
        <w:rPr>
          <w:sz w:val="16"/>
        </w:rPr>
        <w:t>2. </w:t>
      </w:r>
      <w:proofErr w:type="gramStart"/>
      <w:r w:rsidRPr="00DD691E">
        <w:rPr>
          <w:rStyle w:val="TitleChar"/>
        </w:rPr>
        <w:t>indicating</w:t>
      </w:r>
      <w:proofErr w:type="gramEnd"/>
      <w:r w:rsidRPr="00DD691E">
        <w:rPr>
          <w:rStyle w:val="TitleChar"/>
        </w:rPr>
        <w:t xml:space="preserve"> generic class: used to refer to a</w:t>
      </w:r>
      <w:r w:rsidRPr="00DD691E">
        <w:rPr>
          <w:sz w:val="16"/>
        </w:rPr>
        <w:t xml:space="preserve"> person or </w:t>
      </w:r>
      <w:r w:rsidRPr="00DD691E">
        <w:rPr>
          <w:rStyle w:val="TitleChar"/>
        </w:rPr>
        <w:t>thing considered</w:t>
      </w:r>
      <w:r w:rsidRPr="00DD691E">
        <w:rPr>
          <w:sz w:val="16"/>
        </w:rPr>
        <w:t xml:space="preserve"> </w:t>
      </w:r>
      <w:r w:rsidRPr="00DD691E">
        <w:rPr>
          <w:rStyle w:val="Heading3Char"/>
          <w:sz w:val="16"/>
        </w:rPr>
        <w:t xml:space="preserve">generically or </w:t>
      </w:r>
      <w:r w:rsidRPr="00DD691E">
        <w:rPr>
          <w:rStyle w:val="TitleChar"/>
        </w:rPr>
        <w:t>universally</w:t>
      </w:r>
      <w:r w:rsidRPr="00DD691E">
        <w:rPr>
          <w:sz w:val="16"/>
        </w:rPr>
        <w:br/>
      </w:r>
      <w:r w:rsidRPr="00DD691E">
        <w:rPr>
          <w:noProof/>
          <w:sz w:val="16"/>
        </w:rPr>
        <w:drawing>
          <wp:inline distT="0" distB="0" distL="0" distR="0" wp14:anchorId="1134FD61" wp14:editId="38E9372C">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65F67104" wp14:editId="3A5AA515">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427BEF6B" wp14:editId="279CBF14">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435B28A0" wp14:editId="1B324B1C">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7378217F" wp14:editId="62AA0B68">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308481CE" wp14:editId="66747A53">
            <wp:extent cx="85725" cy="85725"/>
            <wp:effectExtent l="0" t="0" r="0" b="0"/>
            <wp:docPr id="1"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rsidR="000C7D1A" w:rsidRPr="00DD691E" w:rsidRDefault="000C7D1A" w:rsidP="00DB0251">
      <w:pPr>
        <w:pStyle w:val="Heading4"/>
      </w:pPr>
      <w:r w:rsidRPr="00DD691E">
        <w:t>Means the noun must be interpreted generically</w:t>
      </w:r>
    </w:p>
    <w:p w:rsidR="000C7D1A" w:rsidRPr="00DD691E" w:rsidRDefault="000C7D1A" w:rsidP="000C7D1A">
      <w:r w:rsidRPr="00DD691E">
        <w:rPr>
          <w:rStyle w:val="Heading2Char2"/>
        </w:rPr>
        <w:t>Webster’s 9</w:t>
      </w:r>
      <w:r w:rsidRPr="00DD691E">
        <w:t xml:space="preserve"> (Merriam-Webster’s Online Dictionary, “The”, http://www.merriam-webster.com/dictionary/the)</w:t>
      </w:r>
    </w:p>
    <w:p w:rsidR="000C7D1A" w:rsidRDefault="000C7D1A" w:rsidP="000C7D1A">
      <w:pPr>
        <w:rPr>
          <w:rStyle w:val="vi"/>
          <w:sz w:val="16"/>
        </w:rPr>
      </w:pPr>
      <w:r w:rsidRPr="00DD691E">
        <w:rPr>
          <w:rStyle w:val="senselabelstart"/>
          <w:sz w:val="16"/>
        </w:rPr>
        <w:t>3 a</w:t>
      </w:r>
      <w:r w:rsidRPr="00DD691E">
        <w:rPr>
          <w:rStyle w:val="sensecontent"/>
          <w:sz w:val="16"/>
        </w:rPr>
        <w:t>—</w:t>
      </w:r>
      <w:r w:rsidRPr="00DD691E">
        <w:rPr>
          <w:rStyle w:val="TitleChar"/>
        </w:rPr>
        <w:t xml:space="preserve">used as a function word before a </w:t>
      </w:r>
      <w:r w:rsidRPr="00DD691E">
        <w:rPr>
          <w:rStyle w:val="Emphasis"/>
        </w:rPr>
        <w:t>singular noun</w:t>
      </w:r>
      <w:r w:rsidRPr="00DD691E">
        <w:rPr>
          <w:rStyle w:val="TitleChar"/>
        </w:rPr>
        <w:t xml:space="preserve"> to indicate that the noun is to be understood </w:t>
      </w:r>
      <w:r w:rsidRPr="00DD691E">
        <w:rPr>
          <w:rStyle w:val="Emphasis"/>
        </w:rPr>
        <w:t>generically</w:t>
      </w:r>
      <w:r w:rsidRPr="00DD691E">
        <w:rPr>
          <w:rStyle w:val="TitleChar"/>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DD691E">
        <w:rPr>
          <w:rStyle w:val="Emphasis"/>
        </w:rPr>
        <w:t>the</w:t>
      </w:r>
      <w:r w:rsidRPr="00DD691E">
        <w:rPr>
          <w:rStyle w:val="vi"/>
          <w:sz w:val="16"/>
        </w:rPr>
        <w:t xml:space="preserve"> sublime&gt;</w:t>
      </w:r>
    </w:p>
    <w:p w:rsidR="004E2141" w:rsidRDefault="004E2141" w:rsidP="004E2141">
      <w:pPr>
        <w:pStyle w:val="Heading3"/>
      </w:pPr>
      <w:r>
        <w:lastRenderedPageBreak/>
        <w:t>United States</w:t>
      </w:r>
    </w:p>
    <w:p w:rsidR="004E2141" w:rsidRDefault="004E2141" w:rsidP="004E2141">
      <w:pPr>
        <w:pStyle w:val="Heading4"/>
      </w:pPr>
      <w:r>
        <w:t>“United States” refers to the country as a whole</w:t>
      </w:r>
    </w:p>
    <w:p w:rsidR="004E2141" w:rsidRDefault="004E2141" w:rsidP="004E2141">
      <w:r w:rsidRPr="00E13D09">
        <w:rPr>
          <w:rStyle w:val="Style13ptBold"/>
        </w:rPr>
        <w:t>AHD 9</w:t>
      </w:r>
      <w:r>
        <w:t xml:space="preserve"> – American Heritage Dictionary, “United States”, http://www.thefreedictionary.com/United+States</w:t>
      </w:r>
    </w:p>
    <w:p w:rsidR="004E2141" w:rsidRDefault="004E2141" w:rsidP="004E2141">
      <w:r w:rsidRPr="00F1407C">
        <w:rPr>
          <w:rStyle w:val="TitleChar"/>
          <w:highlight w:val="cyan"/>
        </w:rPr>
        <w:t>United States</w:t>
      </w:r>
      <w:r>
        <w:t xml:space="preserve"> or United States of America Abbr. U.S. or US or U.S.A. or USA</w:t>
      </w:r>
    </w:p>
    <w:p w:rsidR="004E2141" w:rsidRPr="004E2141" w:rsidRDefault="004E2141" w:rsidP="004E2141">
      <w:pPr>
        <w:rPr>
          <w:sz w:val="14"/>
        </w:rPr>
      </w:pPr>
      <w:proofErr w:type="gramStart"/>
      <w:r w:rsidRPr="00F1407C">
        <w:rPr>
          <w:rStyle w:val="TitleChar"/>
          <w:highlight w:val="cyan"/>
        </w:rPr>
        <w:t>A country</w:t>
      </w:r>
      <w:r w:rsidRPr="00E13D09">
        <w:rPr>
          <w:rStyle w:val="TitleChar"/>
        </w:rPr>
        <w:t xml:space="preserve"> of central and northwest North America </w:t>
      </w:r>
      <w:r w:rsidRPr="00F1407C">
        <w:rPr>
          <w:rStyle w:val="TitleChar"/>
          <w:highlight w:val="cyan"/>
        </w:rPr>
        <w:t>with coastlines on the Atlantic and Pacific</w:t>
      </w:r>
      <w:r w:rsidRPr="00E13D09">
        <w:rPr>
          <w:rStyle w:val="TitleChar"/>
        </w:rPr>
        <w:t xml:space="preserve"> oceans</w:t>
      </w:r>
      <w:r w:rsidRPr="00F1407C">
        <w:rPr>
          <w:sz w:val="14"/>
        </w:rPr>
        <w:t>.</w:t>
      </w:r>
      <w:proofErr w:type="gramEnd"/>
      <w:r w:rsidRPr="00F1407C">
        <w:rPr>
          <w:sz w:val="14"/>
        </w:rPr>
        <w:t xml:space="preserve">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rsidR="000C7D1A" w:rsidRDefault="000C7D1A" w:rsidP="000C7D1A">
      <w:pPr>
        <w:pStyle w:val="Heading3"/>
      </w:pPr>
      <w:bookmarkStart w:id="22" w:name="_Toc205492272"/>
      <w:bookmarkStart w:id="23" w:name="_Toc233173601"/>
      <w:r>
        <w:lastRenderedPageBreak/>
        <w:t>Federal Government</w:t>
      </w:r>
      <w:bookmarkEnd w:id="22"/>
      <w:bookmarkEnd w:id="23"/>
    </w:p>
    <w:p w:rsidR="000C7D1A" w:rsidRDefault="000C7D1A" w:rsidP="00DB0251">
      <w:pPr>
        <w:pStyle w:val="Heading4"/>
      </w:pPr>
      <w:r>
        <w:t>“Federal Government” means the United States government</w:t>
      </w:r>
    </w:p>
    <w:p w:rsidR="000C7D1A" w:rsidRDefault="000C7D1A" w:rsidP="000C7D1A">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0C7D1A" w:rsidRDefault="000C7D1A" w:rsidP="000C7D1A">
      <w:r w:rsidRPr="005318E1">
        <w:t>The U.S. government</w:t>
      </w:r>
      <w:r>
        <w:t xml:space="preserve">—also </w:t>
      </w:r>
      <w:r w:rsidRPr="005318E1">
        <w:t>termed national government</w:t>
      </w:r>
    </w:p>
    <w:p w:rsidR="000C7D1A" w:rsidRDefault="000C7D1A" w:rsidP="00DB0251">
      <w:pPr>
        <w:pStyle w:val="Heading4"/>
      </w:pPr>
      <w:r>
        <w:t>National government, not states or localities</w:t>
      </w:r>
    </w:p>
    <w:p w:rsidR="000C7D1A" w:rsidRDefault="000C7D1A" w:rsidP="000C7D1A">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0C7D1A" w:rsidRDefault="000C7D1A" w:rsidP="000C7D1A">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0C7D1A" w:rsidRDefault="000C7D1A" w:rsidP="00DB0251">
      <w:pPr>
        <w:pStyle w:val="Heading4"/>
      </w:pPr>
      <w:r>
        <w:t>Government of the USA</w:t>
      </w:r>
    </w:p>
    <w:p w:rsidR="000C7D1A" w:rsidRDefault="000C7D1A" w:rsidP="000C7D1A">
      <w:proofErr w:type="spellStart"/>
      <w:r w:rsidRPr="0031296B">
        <w:rPr>
          <w:rStyle w:val="Heading2Char2"/>
        </w:rPr>
        <w:t>Ballentine's</w:t>
      </w:r>
      <w:proofErr w:type="spellEnd"/>
      <w:r w:rsidRPr="0031296B">
        <w:rPr>
          <w:rStyle w:val="Heading2Char2"/>
        </w:rPr>
        <w:t xml:space="preserve"> 95 </w:t>
      </w:r>
      <w:r w:rsidRPr="0031296B">
        <w:t>(</w:t>
      </w:r>
      <w:r w:rsidRPr="00725915">
        <w:t>Legal Dictionary and Thesaurus</w:t>
      </w:r>
      <w:r>
        <w:t>, p. 245)</w:t>
      </w:r>
    </w:p>
    <w:p w:rsidR="000C7D1A" w:rsidRDefault="000C7D1A" w:rsidP="000C7D1A">
      <w:pPr>
        <w:rPr>
          <w:u w:val="single"/>
        </w:rPr>
      </w:pPr>
      <w:proofErr w:type="gramStart"/>
      <w:r w:rsidRPr="000C3B90">
        <w:rPr>
          <w:u w:val="single"/>
        </w:rPr>
        <w:t>the</w:t>
      </w:r>
      <w:proofErr w:type="gramEnd"/>
      <w:r w:rsidRPr="000C3B90">
        <w:rPr>
          <w:u w:val="single"/>
        </w:rPr>
        <w:t xml:space="preserve"> government of the United States of America</w:t>
      </w:r>
    </w:p>
    <w:p w:rsidR="000C7D1A" w:rsidRDefault="000C7D1A" w:rsidP="00DB0251">
      <w:pPr>
        <w:pStyle w:val="Heading4"/>
      </w:pPr>
      <w:r>
        <w:t>Not states</w:t>
      </w:r>
    </w:p>
    <w:p w:rsidR="000C7D1A" w:rsidRDefault="000C7D1A" w:rsidP="000C7D1A">
      <w:r w:rsidRPr="00666984">
        <w:rPr>
          <w:rStyle w:val="Style13ptBold"/>
        </w:rPr>
        <w:t>OED 89</w:t>
      </w:r>
      <w:r>
        <w:t xml:space="preserve"> (Oxford English Dictionary, 2ed. XIX, p. 795)</w:t>
      </w:r>
    </w:p>
    <w:p w:rsidR="000C7D1A" w:rsidRDefault="000C7D1A" w:rsidP="000C7D1A">
      <w:proofErr w:type="gramStart"/>
      <w:r>
        <w:t>b</w:t>
      </w:r>
      <w:proofErr w:type="gramEnd"/>
      <w:r>
        <w:t xml:space="preserve">. Of or pertaining to the </w:t>
      </w:r>
      <w:r w:rsidRPr="007D2F10">
        <w:rPr>
          <w:rStyle w:val="TitleChar"/>
        </w:rPr>
        <w:t>political unity so constituted</w:t>
      </w:r>
      <w:r>
        <w:t xml:space="preserve">, as </w:t>
      </w:r>
      <w:r w:rsidRPr="007D2F10">
        <w:rPr>
          <w:rStyle w:val="TitleChar"/>
        </w:rPr>
        <w:t>distinguished from</w:t>
      </w:r>
      <w:r>
        <w:t xml:space="preserve"> the </w:t>
      </w:r>
      <w:r w:rsidRPr="007D2F10">
        <w:rPr>
          <w:rStyle w:val="TitleChar"/>
        </w:rPr>
        <w:t>separate states composing it</w:t>
      </w:r>
      <w:r>
        <w:t>.</w:t>
      </w:r>
    </w:p>
    <w:p w:rsidR="000C7D1A" w:rsidRDefault="000C7D1A" w:rsidP="00DB0251">
      <w:pPr>
        <w:pStyle w:val="Heading4"/>
      </w:pPr>
      <w:r>
        <w:t>Central government</w:t>
      </w:r>
    </w:p>
    <w:p w:rsidR="000C7D1A" w:rsidRDefault="000C7D1A" w:rsidP="000C7D1A">
      <w:r w:rsidRPr="00666984">
        <w:rPr>
          <w:rStyle w:val="Style13ptBold"/>
        </w:rPr>
        <w:t>AHD 92</w:t>
      </w:r>
      <w:r w:rsidRPr="00666984">
        <w:t xml:space="preserve"> </w:t>
      </w:r>
      <w:r w:rsidRPr="00F55462">
        <w:t>(</w:t>
      </w:r>
      <w:r w:rsidRPr="00725915">
        <w:t>American Heritage Dictionary of the English Language,</w:t>
      </w:r>
      <w:r>
        <w:t xml:space="preserve"> p. 647)</w:t>
      </w:r>
    </w:p>
    <w:p w:rsidR="000C7D1A" w:rsidRPr="00A16892" w:rsidRDefault="000C7D1A" w:rsidP="000C7D1A">
      <w:pPr>
        <w:rPr>
          <w:sz w:val="16"/>
        </w:rPr>
      </w:pPr>
      <w:proofErr w:type="gramStart"/>
      <w:r w:rsidRPr="00C50D66">
        <w:rPr>
          <w:sz w:val="16"/>
        </w:rPr>
        <w:t>federal—</w:t>
      </w:r>
      <w:proofErr w:type="gramEnd"/>
      <w:r w:rsidRPr="00C50D66">
        <w:rPr>
          <w:sz w:val="16"/>
        </w:rPr>
        <w:t xml:space="preserve">3.  Of or </w:t>
      </w:r>
      <w:r w:rsidRPr="00C50D66">
        <w:rPr>
          <w:rStyle w:val="TitleChar"/>
        </w:rPr>
        <w:t>relating to the central government</w:t>
      </w:r>
      <w:r w:rsidRPr="00C50D66">
        <w:rPr>
          <w:sz w:val="16"/>
        </w:rPr>
        <w:t xml:space="preserve"> of a federation as </w:t>
      </w:r>
      <w:r w:rsidRPr="00C50D66">
        <w:rPr>
          <w:rStyle w:val="TitleChar"/>
        </w:rPr>
        <w:t>distinct from</w:t>
      </w:r>
      <w:r w:rsidRPr="00C50D66">
        <w:rPr>
          <w:sz w:val="16"/>
        </w:rPr>
        <w:t xml:space="preserve"> the governments of </w:t>
      </w:r>
      <w:r w:rsidRPr="00C50D66">
        <w:rPr>
          <w:rStyle w:val="TitleChar"/>
        </w:rPr>
        <w:t>its member units</w:t>
      </w:r>
      <w:r w:rsidRPr="00C50D66">
        <w:rPr>
          <w:sz w:val="16"/>
        </w:rPr>
        <w:t>.</w:t>
      </w:r>
    </w:p>
    <w:p w:rsidR="000C7D1A" w:rsidRDefault="000C7D1A" w:rsidP="00DB0251">
      <w:pPr>
        <w:pStyle w:val="Heading4"/>
      </w:pPr>
      <w:r>
        <w:t>“Federal” refers to a government in which states form a central government</w:t>
      </w:r>
    </w:p>
    <w:p w:rsidR="000C7D1A" w:rsidRDefault="000C7D1A" w:rsidP="000C7D1A">
      <w:r w:rsidRPr="00666984">
        <w:rPr>
          <w:rStyle w:val="Style13ptBold"/>
        </w:rPr>
        <w:t>AHD 92</w:t>
      </w:r>
      <w:r w:rsidRPr="00666984">
        <w:t xml:space="preserve"> (</w:t>
      </w:r>
      <w:r w:rsidRPr="00725915">
        <w:t>American Heritage Dictionary of the English Language,</w:t>
      </w:r>
      <w:r>
        <w:t xml:space="preserve"> p. 647)</w:t>
      </w:r>
    </w:p>
    <w:p w:rsidR="000C7D1A" w:rsidRDefault="000C7D1A" w:rsidP="000C7D1A">
      <w:proofErr w:type="gramStart"/>
      <w:r>
        <w:t>federal—</w:t>
      </w:r>
      <w:proofErr w:type="gramEnd"/>
      <w:r>
        <w:t>1.  Of, relating to, or being a form of government in which a union of states recognizes the sovereignty of a central authority while retaining certain residual powers of government.</w:t>
      </w:r>
    </w:p>
    <w:p w:rsidR="000C7D1A" w:rsidRDefault="000C7D1A" w:rsidP="00DB0251">
      <w:pPr>
        <w:pStyle w:val="Heading4"/>
      </w:pPr>
      <w:r>
        <w:t>“Government” is all three branches</w:t>
      </w:r>
    </w:p>
    <w:p w:rsidR="000C7D1A" w:rsidRDefault="000C7D1A" w:rsidP="000C7D1A">
      <w:r w:rsidRPr="00F55462">
        <w:rPr>
          <w:rStyle w:val="Heading2Char2"/>
        </w:rPr>
        <w:t>Black’s Law 90</w:t>
      </w:r>
      <w:r>
        <w:t xml:space="preserve"> (Dictionary, p. 695)</w:t>
      </w:r>
    </w:p>
    <w:p w:rsidR="000C7D1A" w:rsidRPr="00A16892" w:rsidRDefault="000C7D1A" w:rsidP="000C7D1A">
      <w:pPr>
        <w:rPr>
          <w:sz w:val="16"/>
        </w:rPr>
      </w:pPr>
      <w:r w:rsidRPr="00521C4B">
        <w:rPr>
          <w:sz w:val="16"/>
        </w:rPr>
        <w:t>“[</w:t>
      </w:r>
      <w:r w:rsidRPr="00521C4B">
        <w:rPr>
          <w:i/>
          <w:sz w:val="16"/>
        </w:rPr>
        <w:t>Government</w:t>
      </w:r>
      <w:r w:rsidRPr="00521C4B">
        <w:rPr>
          <w:sz w:val="16"/>
        </w:rPr>
        <w:t xml:space="preserve">] </w:t>
      </w:r>
      <w:r w:rsidRPr="0031296B">
        <w:rPr>
          <w:rStyle w:val="Style11ptUnderline"/>
        </w:rPr>
        <w:t>In the</w:t>
      </w:r>
      <w:r w:rsidRPr="00521C4B">
        <w:rPr>
          <w:sz w:val="16"/>
        </w:rPr>
        <w:t xml:space="preserve"> </w:t>
      </w:r>
      <w:r w:rsidRPr="00F55462">
        <w:rPr>
          <w:rStyle w:val="Style11ptUnderlineBorderSinglesolidlineAuto05pt"/>
        </w:rPr>
        <w:t>U</w:t>
      </w:r>
      <w:r w:rsidRPr="00521C4B">
        <w:rPr>
          <w:sz w:val="16"/>
        </w:rPr>
        <w:t xml:space="preserve">nited </w:t>
      </w:r>
      <w:r w:rsidRPr="00F55462">
        <w:rPr>
          <w:rStyle w:val="Style11ptUnderlineBorderSinglesolidlineAuto05pt"/>
        </w:rPr>
        <w:t>S</w:t>
      </w:r>
      <w:r w:rsidRPr="00521C4B">
        <w:rPr>
          <w:sz w:val="16"/>
        </w:rPr>
        <w:t xml:space="preserve">tates, </w:t>
      </w:r>
      <w:r w:rsidRPr="0031296B">
        <w:rPr>
          <w:rStyle w:val="Style11ptUnderline"/>
        </w:rPr>
        <w:t>government consists of the executive, legislative, and judicial branches</w:t>
      </w:r>
      <w:r w:rsidRPr="00521C4B">
        <w:rPr>
          <w:sz w:val="16"/>
        </w:rPr>
        <w:t xml:space="preserve"> in addition to administrative agencies.  In a broader sense, includes the federal government and all its agencies and bureaus, state and county governments, and city and township governments.”</w:t>
      </w:r>
    </w:p>
    <w:p w:rsidR="000C7D1A" w:rsidRDefault="000C7D1A" w:rsidP="00DB0251">
      <w:pPr>
        <w:pStyle w:val="Heading4"/>
      </w:pPr>
      <w:r>
        <w:t>Includes agencies</w:t>
      </w:r>
    </w:p>
    <w:p w:rsidR="000C7D1A" w:rsidRDefault="000C7D1A" w:rsidP="000C7D1A">
      <w:r w:rsidRPr="000E61F1">
        <w:rPr>
          <w:rStyle w:val="Style13ptBold"/>
        </w:rPr>
        <w:t>Words &amp; Phrases 4</w:t>
      </w:r>
      <w:r>
        <w:t xml:space="preserve"> (Cumulative Supplementary Pamphlet, v. 16A, p. 42)</w:t>
      </w:r>
    </w:p>
    <w:p w:rsidR="000C7D1A" w:rsidRPr="00521C4B" w:rsidRDefault="000C7D1A" w:rsidP="000C7D1A">
      <w:pPr>
        <w:rPr>
          <w:sz w:val="16"/>
        </w:rPr>
      </w:pPr>
      <w:proofErr w:type="spellStart"/>
      <w:proofErr w:type="gramStart"/>
      <w:r w:rsidRPr="0034794C">
        <w:rPr>
          <w:sz w:val="16"/>
        </w:rPr>
        <w:t>N.D.Ga</w:t>
      </w:r>
      <w:proofErr w:type="spellEnd"/>
      <w:r w:rsidRPr="0034794C">
        <w:rPr>
          <w:sz w:val="16"/>
        </w:rPr>
        <w:t>. 1986.</w:t>
      </w:r>
      <w:proofErr w:type="gramEnd"/>
      <w:r w:rsidRPr="0034794C">
        <w:rPr>
          <w:sz w:val="16"/>
        </w:rPr>
        <w:t xml:space="preserve"> </w:t>
      </w:r>
      <w:r w:rsidRPr="000E61F1">
        <w:rPr>
          <w:rStyle w:val="TitleChar"/>
        </w:rPr>
        <w:t>Action against the Postal Service, although an independent establishment of the executive branch</w:t>
      </w:r>
      <w:r w:rsidRPr="0034794C">
        <w:rPr>
          <w:sz w:val="16"/>
        </w:rPr>
        <w:t xml:space="preserve"> of the federal government,</w:t>
      </w:r>
      <w:r w:rsidRPr="000E61F1">
        <w:rPr>
          <w:rStyle w:val="TitleChar"/>
        </w:rPr>
        <w:t xml:space="preserve"> is an action against the “Federal Government”</w:t>
      </w:r>
      <w:r w:rsidRPr="0034794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34794C">
        <w:rPr>
          <w:sz w:val="16"/>
        </w:rPr>
        <w:t>F.Supp</w:t>
      </w:r>
      <w:proofErr w:type="spellEnd"/>
      <w:r w:rsidRPr="0034794C">
        <w:rPr>
          <w:sz w:val="16"/>
        </w:rPr>
        <w:t xml:space="preserve">. </w:t>
      </w:r>
      <w:proofErr w:type="gramStart"/>
      <w:r w:rsidRPr="0034794C">
        <w:rPr>
          <w:sz w:val="16"/>
        </w:rPr>
        <w:t>972 (</w:t>
      </w:r>
      <w:proofErr w:type="spellStart"/>
      <w:r w:rsidRPr="0034794C">
        <w:rPr>
          <w:sz w:val="16"/>
        </w:rPr>
        <w:t>M.D.Ala</w:t>
      </w:r>
      <w:proofErr w:type="spellEnd"/>
      <w:r w:rsidRPr="0034794C">
        <w:rPr>
          <w:sz w:val="16"/>
        </w:rPr>
        <w:t>.).</w:t>
      </w:r>
      <w:proofErr w:type="gramEnd"/>
      <w:r w:rsidRPr="0034794C">
        <w:rPr>
          <w:sz w:val="16"/>
        </w:rPr>
        <w:t xml:space="preserve"> </w:t>
      </w:r>
      <w:proofErr w:type="gramStart"/>
      <w:r w:rsidRPr="0034794C">
        <w:rPr>
          <w:sz w:val="16"/>
        </w:rPr>
        <w:t xml:space="preserve">39 U.S.C.A. 201; U.S.C.A. </w:t>
      </w:r>
      <w:proofErr w:type="spellStart"/>
      <w:r w:rsidRPr="0034794C">
        <w:rPr>
          <w:sz w:val="16"/>
        </w:rPr>
        <w:t>Const.Amend</w:t>
      </w:r>
      <w:proofErr w:type="spellEnd"/>
      <w:r w:rsidRPr="0034794C">
        <w:rPr>
          <w:sz w:val="16"/>
        </w:rPr>
        <w:t>.</w:t>
      </w:r>
      <w:proofErr w:type="gramEnd"/>
      <w:r w:rsidRPr="0034794C">
        <w:rPr>
          <w:sz w:val="16"/>
        </w:rPr>
        <w:t xml:space="preserve"> 7.—Griffin v. U.S. Postal Service, 635 </w:t>
      </w:r>
      <w:proofErr w:type="spellStart"/>
      <w:r w:rsidRPr="0034794C">
        <w:rPr>
          <w:sz w:val="16"/>
        </w:rPr>
        <w:t>F.Supp</w:t>
      </w:r>
      <w:proofErr w:type="spellEnd"/>
      <w:r w:rsidRPr="0034794C">
        <w:rPr>
          <w:sz w:val="16"/>
        </w:rPr>
        <w:t>. 190.—Jury 12(1.2).</w:t>
      </w:r>
    </w:p>
    <w:p w:rsidR="000C7D1A" w:rsidRDefault="000C7D1A" w:rsidP="000C7D1A">
      <w:pPr>
        <w:pStyle w:val="Heading3"/>
      </w:pPr>
      <w:r>
        <w:lastRenderedPageBreak/>
        <w:t>Should</w:t>
      </w:r>
    </w:p>
    <w:p w:rsidR="000C7D1A" w:rsidRDefault="000C7D1A" w:rsidP="00DB0251">
      <w:pPr>
        <w:pStyle w:val="Heading4"/>
      </w:pPr>
      <w:r>
        <w:t>Should refers to what should be NOT what should have been</w:t>
      </w:r>
    </w:p>
    <w:p w:rsidR="000C7D1A" w:rsidRDefault="000C7D1A" w:rsidP="000C7D1A">
      <w:r w:rsidRPr="00B34C67">
        <w:rPr>
          <w:rStyle w:val="Style13ptBold"/>
        </w:rPr>
        <w:t>OED</w:t>
      </w:r>
      <w:r w:rsidRPr="00B34C67">
        <w:t xml:space="preserve">, Oxford English Dictionary, </w:t>
      </w:r>
      <w:r w:rsidRPr="00B34C67">
        <w:rPr>
          <w:rStyle w:val="Style13ptBold"/>
        </w:rPr>
        <w:t>1989</w:t>
      </w:r>
      <w:r w:rsidRPr="00B34C67">
        <w:t xml:space="preserve"> (2ed. XIX), pg. 344</w:t>
      </w:r>
    </w:p>
    <w:p w:rsidR="000C7D1A" w:rsidRDefault="000C7D1A" w:rsidP="000C7D1A">
      <w:r>
        <w:t xml:space="preserve">Should </w:t>
      </w:r>
      <w:proofErr w:type="gramStart"/>
      <w:r>
        <w:t>An</w:t>
      </w:r>
      <w:proofErr w:type="gramEnd"/>
      <w:r>
        <w:t xml:space="preserve"> utterance of the word </w:t>
      </w:r>
      <w:r>
        <w:rPr>
          <w:i/>
        </w:rPr>
        <w:t>should</w:t>
      </w:r>
      <w:r>
        <w:t xml:space="preserve">.  Also, what ‘should </w:t>
      </w:r>
      <w:proofErr w:type="gramStart"/>
      <w:r>
        <w:t>be’.</w:t>
      </w:r>
      <w:proofErr w:type="gramEnd"/>
    </w:p>
    <w:p w:rsidR="000C7D1A" w:rsidRDefault="000C7D1A" w:rsidP="00DB0251">
      <w:pPr>
        <w:pStyle w:val="Heading4"/>
      </w:pPr>
      <w:r>
        <w:t>Should means an obligation or duty</w:t>
      </w:r>
    </w:p>
    <w:p w:rsidR="000C7D1A" w:rsidRDefault="000C7D1A" w:rsidP="000C7D1A">
      <w:r w:rsidRPr="00A16892">
        <w:rPr>
          <w:rStyle w:val="Style13ptBold"/>
        </w:rPr>
        <w:t>AHD 92</w:t>
      </w:r>
      <w:r>
        <w:t xml:space="preserve"> – </w:t>
      </w:r>
      <w:r w:rsidRPr="00A16892">
        <w:t>AHD, American Heritage Dictionary of the English Language, 1992 (4ed); Pg. 1612</w:t>
      </w:r>
    </w:p>
    <w:p w:rsidR="000C7D1A" w:rsidRDefault="000C7D1A" w:rsidP="000C7D1A">
      <w:proofErr w:type="gramStart"/>
      <w:r>
        <w:t>Should—1.</w:t>
      </w:r>
      <w:proofErr w:type="gramEnd"/>
      <w:r>
        <w:t xml:space="preserve">  </w:t>
      </w:r>
      <w:proofErr w:type="gramStart"/>
      <w:r>
        <w:t xml:space="preserve">Used to express obligation or duty:  </w:t>
      </w:r>
      <w:r>
        <w:rPr>
          <w:i/>
        </w:rPr>
        <w:t>You should send her a note</w:t>
      </w:r>
      <w:r>
        <w:t>.</w:t>
      </w:r>
      <w:proofErr w:type="gramEnd"/>
      <w:r>
        <w:t xml:space="preserve">  </w:t>
      </w:r>
    </w:p>
    <w:p w:rsidR="000C7D1A" w:rsidRDefault="000C7D1A" w:rsidP="00DB0251">
      <w:pPr>
        <w:pStyle w:val="Heading4"/>
      </w:pPr>
      <w:r>
        <w:t>Should expresses an expectation of something</w:t>
      </w:r>
    </w:p>
    <w:p w:rsidR="000C7D1A" w:rsidRDefault="000C7D1A" w:rsidP="000C7D1A">
      <w:r w:rsidRPr="00A16892">
        <w:rPr>
          <w:rStyle w:val="Style13ptBold"/>
        </w:rPr>
        <w:t>AHD 92</w:t>
      </w:r>
      <w:r>
        <w:t xml:space="preserve"> – </w:t>
      </w:r>
      <w:r w:rsidRPr="00A16892">
        <w:t>AHD, American Heritage Dictionary of the English Language, 1992 (4ed); Pg. 1612</w:t>
      </w:r>
    </w:p>
    <w:p w:rsidR="000C7D1A" w:rsidRDefault="000C7D1A" w:rsidP="000C7D1A">
      <w:proofErr w:type="gramStart"/>
      <w:r>
        <w:t>Should—2.</w:t>
      </w:r>
      <w:proofErr w:type="gramEnd"/>
      <w:r>
        <w:t xml:space="preserve"> </w:t>
      </w:r>
      <w:proofErr w:type="gramStart"/>
      <w:r>
        <w:t xml:space="preserve">Used to express probability or expectation:  </w:t>
      </w:r>
      <w:r>
        <w:rPr>
          <w:i/>
        </w:rPr>
        <w:t>They should arrive at noon</w:t>
      </w:r>
      <w:r>
        <w:t>.</w:t>
      </w:r>
      <w:proofErr w:type="gramEnd"/>
      <w:r>
        <w:t xml:space="preserve">  </w:t>
      </w:r>
    </w:p>
    <w:p w:rsidR="000C7D1A" w:rsidRDefault="000C7D1A" w:rsidP="00DB0251">
      <w:pPr>
        <w:pStyle w:val="Heading4"/>
      </w:pPr>
      <w:r>
        <w:t>Should expresses conditionality or contingency</w:t>
      </w:r>
    </w:p>
    <w:p w:rsidR="000C7D1A" w:rsidRDefault="000C7D1A" w:rsidP="000C7D1A">
      <w:r w:rsidRPr="00A16892">
        <w:rPr>
          <w:rStyle w:val="Style13ptBold"/>
        </w:rPr>
        <w:t>AHD 92</w:t>
      </w:r>
      <w:r>
        <w:t xml:space="preserve"> – </w:t>
      </w:r>
      <w:r w:rsidRPr="00A16892">
        <w:t>AHD, American Heritage Dictionary of the English Language, 1992 (4ed); Pg. 1612</w:t>
      </w:r>
    </w:p>
    <w:p w:rsidR="000C7D1A" w:rsidRDefault="000C7D1A" w:rsidP="000C7D1A">
      <w:proofErr w:type="gramStart"/>
      <w:r>
        <w:t>Should—3.</w:t>
      </w:r>
      <w:proofErr w:type="gramEnd"/>
      <w:r>
        <w:t xml:space="preserve">  Used to express conditionality or contingency:  </w:t>
      </w:r>
      <w:r>
        <w:rPr>
          <w:i/>
        </w:rPr>
        <w:t>If she should fall, then so would</w:t>
      </w:r>
      <w:r>
        <w:t xml:space="preserve"> </w:t>
      </w:r>
      <w:r>
        <w:rPr>
          <w:i/>
        </w:rPr>
        <w:t>I</w:t>
      </w:r>
      <w:r>
        <w:t xml:space="preserve">.  </w:t>
      </w:r>
    </w:p>
    <w:p w:rsidR="000C7D1A" w:rsidRDefault="000C7D1A" w:rsidP="00DB0251">
      <w:pPr>
        <w:pStyle w:val="Heading4"/>
      </w:pPr>
      <w:r>
        <w:t>“Should” expresses duty, obligation, or necessity</w:t>
      </w:r>
    </w:p>
    <w:p w:rsidR="000C7D1A" w:rsidRDefault="000C7D1A" w:rsidP="000C7D1A">
      <w:r w:rsidRPr="00A16892">
        <w:rPr>
          <w:rStyle w:val="Style13ptBold"/>
        </w:rPr>
        <w:t>Webster’s 61</w:t>
      </w:r>
      <w:r>
        <w:t xml:space="preserve"> – </w:t>
      </w:r>
      <w:r w:rsidRPr="00A16892">
        <w:t>Webster’s Third New International Dictionary 1961 p. 2104</w:t>
      </w:r>
    </w:p>
    <w:p w:rsidR="000C7D1A" w:rsidRDefault="000C7D1A" w:rsidP="000C7D1A">
      <w:r w:rsidRPr="007A5402">
        <w:t>Used in auxiliary function to express duty, obligation, necessity</w:t>
      </w:r>
      <w:r>
        <w:t>, propriety, or expediency</w:t>
      </w:r>
    </w:p>
    <w:p w:rsidR="000C7D1A" w:rsidRDefault="000C7D1A" w:rsidP="000C7D1A">
      <w:pPr>
        <w:pStyle w:val="Heading3"/>
      </w:pPr>
      <w:r>
        <w:lastRenderedPageBreak/>
        <w:t>Should – Desirable</w:t>
      </w:r>
    </w:p>
    <w:p w:rsidR="000C7D1A" w:rsidRPr="002C4F93" w:rsidRDefault="000C7D1A" w:rsidP="00DB0251">
      <w:pPr>
        <w:pStyle w:val="Heading4"/>
      </w:pPr>
      <w:r>
        <w:t>“Should” means desirable --- this does not have to be a mandate</w:t>
      </w:r>
    </w:p>
    <w:p w:rsidR="000C7D1A" w:rsidRPr="00521C4B" w:rsidRDefault="000C7D1A" w:rsidP="000C7D1A">
      <w:r w:rsidRPr="00A16892">
        <w:rPr>
          <w:rStyle w:val="Style13ptBold"/>
        </w:rPr>
        <w:t>AC 99</w:t>
      </w:r>
      <w:r w:rsidRPr="00B34C67">
        <w:t xml:space="preserve"> (</w:t>
      </w:r>
      <w:r>
        <w:t xml:space="preserve">Atlas Collaboration, </w:t>
      </w:r>
      <w:r w:rsidRPr="00B34C67">
        <w:t>“Use of Shall, Should, May Can,” http</w:t>
      </w:r>
      <w:r w:rsidRPr="00521C4B">
        <w:t>://rd13doc.cern.ch/Atlas/DaqSoft/sde/inspect/shall.html)</w:t>
      </w:r>
    </w:p>
    <w:p w:rsidR="000C7D1A" w:rsidRPr="00521C4B" w:rsidRDefault="000C7D1A" w:rsidP="000C7D1A">
      <w:pPr>
        <w:rPr>
          <w:sz w:val="16"/>
        </w:rPr>
      </w:pPr>
      <w:proofErr w:type="gramStart"/>
      <w:r w:rsidRPr="00521C4B">
        <w:rPr>
          <w:sz w:val="16"/>
        </w:rPr>
        <w:t>shall</w:t>
      </w:r>
      <w:proofErr w:type="gramEnd"/>
    </w:p>
    <w:p w:rsidR="000C7D1A" w:rsidRPr="00521C4B" w:rsidRDefault="000C7D1A" w:rsidP="000C7D1A">
      <w:pPr>
        <w:rPr>
          <w:sz w:val="16"/>
        </w:rPr>
      </w:pPr>
      <w:r w:rsidRPr="00521C4B">
        <w:rPr>
          <w:rStyle w:val="TitleChar"/>
        </w:rPr>
        <w:t>'</w:t>
      </w:r>
      <w:proofErr w:type="gramStart"/>
      <w:r w:rsidRPr="00521C4B">
        <w:rPr>
          <w:rStyle w:val="TitleChar"/>
        </w:rPr>
        <w:t>shall</w:t>
      </w:r>
      <w:proofErr w:type="gramEnd"/>
      <w:r w:rsidRPr="00521C4B">
        <w:rPr>
          <w:rStyle w:val="TitleChar"/>
        </w:rPr>
        <w:t>' describes something that is mandatory</w:t>
      </w:r>
      <w:r w:rsidRPr="00521C4B">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521C4B">
        <w:rPr>
          <w:sz w:val="16"/>
        </w:rPr>
        <w:t>#  "</w:t>
      </w:r>
      <w:proofErr w:type="gramEnd"/>
      <w:r w:rsidRPr="00521C4B">
        <w:rPr>
          <w:sz w:val="16"/>
        </w:rPr>
        <w:t xml:space="preserve">Requirements shall make use of the word 'shall' only where compliance is mandatory."  This is </w:t>
      </w:r>
      <w:proofErr w:type="gramStart"/>
      <w:r w:rsidRPr="00521C4B">
        <w:rPr>
          <w:sz w:val="16"/>
        </w:rPr>
        <w:t>a  good</w:t>
      </w:r>
      <w:proofErr w:type="gramEnd"/>
      <w:r w:rsidRPr="00521C4B">
        <w:rPr>
          <w:sz w:val="16"/>
        </w:rPr>
        <w:t xml:space="preserve"> example.  #    "C++ code shall have comments every 5th line."  This is a bad example. Using 'shall' here is too strong.</w:t>
      </w:r>
    </w:p>
    <w:p w:rsidR="000C7D1A" w:rsidRPr="00521C4B" w:rsidRDefault="000C7D1A" w:rsidP="000C7D1A">
      <w:pPr>
        <w:rPr>
          <w:sz w:val="16"/>
        </w:rPr>
      </w:pPr>
      <w:proofErr w:type="gramStart"/>
      <w:r w:rsidRPr="00521C4B">
        <w:rPr>
          <w:sz w:val="16"/>
        </w:rPr>
        <w:t>should</w:t>
      </w:r>
      <w:proofErr w:type="gramEnd"/>
    </w:p>
    <w:p w:rsidR="000C7D1A" w:rsidRPr="00A16892" w:rsidRDefault="000C7D1A" w:rsidP="000C7D1A">
      <w:pPr>
        <w:rPr>
          <w:sz w:val="16"/>
        </w:rPr>
      </w:pPr>
      <w:r w:rsidRPr="00521C4B">
        <w:rPr>
          <w:rStyle w:val="TitleChar"/>
        </w:rPr>
        <w:t>'</w:t>
      </w:r>
      <w:proofErr w:type="gramStart"/>
      <w:r w:rsidRPr="00521C4B">
        <w:rPr>
          <w:rStyle w:val="TitleChar"/>
        </w:rPr>
        <w:t>should</w:t>
      </w:r>
      <w:proofErr w:type="gramEnd"/>
      <w:r w:rsidRPr="00521C4B">
        <w:rPr>
          <w:rStyle w:val="TitleChar"/>
        </w:rPr>
        <w:t>' is weaker. It describes something that might not be satisfied in the final product, but that is desirable enough</w:t>
      </w:r>
      <w:r w:rsidRPr="00521C4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521C4B">
        <w:rPr>
          <w:sz w:val="16"/>
        </w:rPr>
        <w:t>#  "</w:t>
      </w:r>
      <w:proofErr w:type="gramEnd"/>
      <w:r w:rsidRPr="00521C4B">
        <w:rPr>
          <w:sz w:val="16"/>
        </w:rPr>
        <w:t xml:space="preserve">C++ code should be ANSI compliant." </w:t>
      </w:r>
      <w:proofErr w:type="gramStart"/>
      <w:r w:rsidRPr="00521C4B">
        <w:rPr>
          <w:sz w:val="16"/>
        </w:rPr>
        <w:t>A good example.</w:t>
      </w:r>
      <w:proofErr w:type="gramEnd"/>
      <w:r w:rsidRPr="00521C4B">
        <w:rPr>
          <w:sz w:val="16"/>
        </w:rPr>
        <w:t xml:space="preserve"> It may not be possible to be ANSI compliant on </w:t>
      </w:r>
      <w:proofErr w:type="gramStart"/>
      <w:r w:rsidRPr="00521C4B">
        <w:rPr>
          <w:sz w:val="16"/>
        </w:rPr>
        <w:t>all  platforms</w:t>
      </w:r>
      <w:proofErr w:type="gramEnd"/>
      <w:r w:rsidRPr="00521C4B">
        <w:rPr>
          <w:sz w:val="16"/>
        </w:rPr>
        <w:t xml:space="preserve">, but we should try.  </w:t>
      </w:r>
      <w:proofErr w:type="gramStart"/>
      <w:r w:rsidRPr="00521C4B">
        <w:rPr>
          <w:sz w:val="16"/>
        </w:rPr>
        <w:t>#    "Code should be tested thoroughly."</w:t>
      </w:r>
      <w:proofErr w:type="gramEnd"/>
      <w:r w:rsidRPr="00521C4B">
        <w:rPr>
          <w:sz w:val="16"/>
        </w:rPr>
        <w:t xml:space="preserve">  </w:t>
      </w:r>
      <w:proofErr w:type="gramStart"/>
      <w:r w:rsidRPr="00521C4B">
        <w:rPr>
          <w:sz w:val="16"/>
        </w:rPr>
        <w:t>Bad example.</w:t>
      </w:r>
      <w:proofErr w:type="gramEnd"/>
      <w:r w:rsidRPr="00521C4B">
        <w:rPr>
          <w:sz w:val="16"/>
        </w:rPr>
        <w:t xml:space="preserve"> This 'should' shall be replaced with 'shall' if this requirement is to be stated anywhere (to say nothing of defining </w:t>
      </w:r>
      <w:proofErr w:type="gramStart"/>
      <w:r w:rsidRPr="00521C4B">
        <w:rPr>
          <w:sz w:val="16"/>
        </w:rPr>
        <w:t>what  'thoroughly'</w:t>
      </w:r>
      <w:proofErr w:type="gramEnd"/>
      <w:r w:rsidRPr="00521C4B">
        <w:rPr>
          <w:sz w:val="16"/>
        </w:rPr>
        <w:t xml:space="preserve"> means).</w:t>
      </w:r>
    </w:p>
    <w:p w:rsidR="000C7D1A" w:rsidRPr="00521C4B" w:rsidRDefault="000C7D1A" w:rsidP="00DB0251">
      <w:pPr>
        <w:pStyle w:val="Heading4"/>
      </w:pPr>
      <w:r w:rsidRPr="00521C4B">
        <w:t>“Should” doesn’t require certainty</w:t>
      </w:r>
    </w:p>
    <w:p w:rsidR="000C7D1A" w:rsidRPr="00521C4B" w:rsidRDefault="000C7D1A" w:rsidP="000C7D1A">
      <w:r w:rsidRPr="00521C4B">
        <w:rPr>
          <w:b/>
          <w:bCs/>
        </w:rPr>
        <w:t>Black’s Law 79</w:t>
      </w:r>
      <w:r w:rsidRPr="00521C4B">
        <w:t xml:space="preserve"> (Black’s Law Dictionary – Fifth Edition, p. 1237)</w:t>
      </w:r>
    </w:p>
    <w:p w:rsidR="000C7D1A" w:rsidRPr="00521C4B" w:rsidRDefault="000C7D1A" w:rsidP="000C7D1A">
      <w:pPr>
        <w:rPr>
          <w:bCs/>
          <w:u w:val="single"/>
        </w:rPr>
      </w:pPr>
      <w:proofErr w:type="gramStart"/>
      <w:r w:rsidRPr="00521C4B">
        <w:rPr>
          <w:rStyle w:val="TitleChar"/>
        </w:rPr>
        <w:t>Should</w:t>
      </w:r>
      <w:r w:rsidRPr="00521C4B">
        <w:rPr>
          <w:sz w:val="16"/>
        </w:rPr>
        <w:t>.</w:t>
      </w:r>
      <w:proofErr w:type="gramEnd"/>
      <w:r w:rsidRPr="00521C4B">
        <w:rPr>
          <w:sz w:val="16"/>
        </w:rPr>
        <w:t xml:space="preserve"> The past tense of shall; ordinarily implying duty or obligation; although usually no more than an obligation of propriety or expediency, or a moral obligation, thereby distinguishing it from “ought.” It is not normally synonymous with “</w:t>
      </w:r>
      <w:proofErr w:type="gramStart"/>
      <w:r w:rsidRPr="00521C4B">
        <w:rPr>
          <w:sz w:val="16"/>
        </w:rPr>
        <w:t>may</w:t>
      </w:r>
      <w:proofErr w:type="gramEnd"/>
      <w:r w:rsidRPr="00521C4B">
        <w:rPr>
          <w:sz w:val="16"/>
        </w:rPr>
        <w:t xml:space="preserve">,” and although often interchangeable with the word “would,” it </w:t>
      </w:r>
      <w:r w:rsidRPr="00521C4B">
        <w:rPr>
          <w:rStyle w:val="Emphasis"/>
        </w:rPr>
        <w:t>does not ordinarily express certainty</w:t>
      </w:r>
      <w:r w:rsidRPr="00521C4B">
        <w:rPr>
          <w:rStyle w:val="TitleChar"/>
        </w:rPr>
        <w:t xml:space="preserve"> as “will” sometimes does.</w:t>
      </w:r>
      <w:r w:rsidRPr="00B34C67">
        <w:rPr>
          <w:rStyle w:val="TitleChar"/>
        </w:rPr>
        <w:t> </w:t>
      </w:r>
    </w:p>
    <w:p w:rsidR="000C7D1A" w:rsidRDefault="000C7D1A" w:rsidP="000C7D1A">
      <w:pPr>
        <w:pStyle w:val="Heading3"/>
      </w:pPr>
      <w:r>
        <w:lastRenderedPageBreak/>
        <w:t>Should – Mandatory</w:t>
      </w:r>
    </w:p>
    <w:p w:rsidR="000C7D1A" w:rsidRPr="00FF5564" w:rsidRDefault="000C7D1A" w:rsidP="00DB0251">
      <w:pPr>
        <w:pStyle w:val="Heading4"/>
        <w:rPr>
          <w:rStyle w:val="Style13ptBold"/>
        </w:rPr>
      </w:pPr>
      <w:r>
        <w:t>“Should” is mandatory</w:t>
      </w:r>
    </w:p>
    <w:p w:rsidR="000C7D1A" w:rsidRDefault="000C7D1A" w:rsidP="000C7D1A">
      <w:r w:rsidRPr="00FF5564">
        <w:rPr>
          <w:rStyle w:val="Style13ptBold"/>
        </w:rPr>
        <w:t>Nieto 9</w:t>
      </w:r>
      <w:r>
        <w:t xml:space="preserve"> – </w:t>
      </w:r>
      <w:r w:rsidRPr="00FF5564">
        <w:t>Judge Henry Nieto, Colorado Court of Appeals, 8-20-2009 People v. Munoz, 240 P.3d 311 (Colo. Ct. App. 2009)</w:t>
      </w:r>
    </w:p>
    <w:p w:rsidR="000C7D1A" w:rsidRPr="00A16892" w:rsidRDefault="000C7D1A" w:rsidP="000C7D1A">
      <w:pPr>
        <w:rPr>
          <w:sz w:val="16"/>
        </w:rPr>
      </w:pPr>
      <w:r w:rsidRPr="00A936C6">
        <w:rPr>
          <w:rStyle w:val="TitleChar"/>
        </w:rPr>
        <w:t>"S</w:t>
      </w:r>
      <w:r w:rsidRPr="00FF5564">
        <w:rPr>
          <w:rStyle w:val="underline"/>
        </w:rPr>
        <w:t>hould" is "used . . . to express duty, obligation</w:t>
      </w:r>
      <w:r w:rsidRPr="00FF5564">
        <w:rPr>
          <w:sz w:val="16"/>
        </w:rPr>
        <w:t xml:space="preserve">, propriety, or expediency." </w:t>
      </w:r>
      <w:proofErr w:type="gramStart"/>
      <w:r w:rsidRPr="00FF5564">
        <w:rPr>
          <w:sz w:val="16"/>
        </w:rPr>
        <w:t>Webster's Third New International Dictionary 2104 (2002).</w:t>
      </w:r>
      <w:proofErr w:type="gramEnd"/>
      <w:r w:rsidRPr="00FF5564">
        <w:rPr>
          <w:sz w:val="16"/>
        </w:rPr>
        <w:t xml:space="preserve">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in an </w:t>
      </w:r>
      <w:r w:rsidRPr="00FF5564">
        <w:rPr>
          <w:rStyle w:val="Emphasis"/>
        </w:rPr>
        <w:t>imperative, 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F5564">
        <w:rPr>
          <w:rStyle w:val="underline"/>
        </w:rPr>
        <w:t xml:space="preserve">the word "conveys a sense of duty and obligation and </w:t>
      </w:r>
      <w:r w:rsidRPr="00FF5564">
        <w:rPr>
          <w:rStyle w:val="Box"/>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w:t>
      </w:r>
      <w:proofErr w:type="gramStart"/>
      <w:r w:rsidRPr="00FF5564">
        <w:rPr>
          <w:sz w:val="16"/>
        </w:rPr>
        <w:t>477, 504 A.2d 940, 941-42 (Pa. Super.</w:t>
      </w:r>
      <w:proofErr w:type="gramEnd"/>
      <w:r w:rsidRPr="00FF5564">
        <w:rPr>
          <w:sz w:val="16"/>
        </w:rPr>
        <w:t xml:space="preserve"> </w:t>
      </w:r>
      <w:proofErr w:type="gramStart"/>
      <w:r w:rsidRPr="00FF5564">
        <w:rPr>
          <w:sz w:val="16"/>
        </w:rPr>
        <w:t>Ct. 1986).</w:t>
      </w:r>
      <w:proofErr w:type="gramEnd"/>
      <w:r w:rsidRPr="00FF5564">
        <w:rPr>
          <w:sz w:val="16"/>
        </w:rPr>
        <w:t xml:space="preserve">  Notably, </w:t>
      </w:r>
      <w:r w:rsidRPr="00FF5564">
        <w:rPr>
          <w:rStyle w:val="underline"/>
        </w:rPr>
        <w:t>courts interpreting the word "should</w:t>
      </w:r>
      <w:r w:rsidRPr="00FF5564">
        <w:rPr>
          <w:sz w:val="16"/>
        </w:rPr>
        <w:t xml:space="preserve">" in other types of jury </w:t>
      </w:r>
      <w:proofErr w:type="gramStart"/>
      <w:r w:rsidRPr="00FF5564">
        <w:rPr>
          <w:sz w:val="16"/>
        </w:rPr>
        <w:t>instructions  [</w:t>
      </w:r>
      <w:proofErr w:type="gramEnd"/>
      <w:r w:rsidRPr="00FF5564">
        <w:rPr>
          <w:sz w:val="16"/>
        </w:rPr>
        <w:t xml:space="preserve">**16] </w:t>
      </w:r>
      <w:r w:rsidRPr="00FF5564">
        <w:rPr>
          <w:rStyle w:val="underline"/>
        </w:rPr>
        <w:t>have</w:t>
      </w:r>
      <w:r w:rsidRPr="00FF5564">
        <w:rPr>
          <w:sz w:val="16"/>
        </w:rPr>
        <w:t xml:space="preserve"> also </w:t>
      </w:r>
      <w:r w:rsidRPr="00FF5564">
        <w:rPr>
          <w:rStyle w:val="underline"/>
        </w:rPr>
        <w:t>found that the word conveys</w:t>
      </w:r>
      <w:r w:rsidRPr="00FF5564">
        <w:rPr>
          <w:sz w:val="16"/>
        </w:rPr>
        <w:t xml:space="preserve"> to the jury </w:t>
      </w:r>
      <w:r w:rsidRPr="00FF5564">
        <w:rPr>
          <w:rStyle w:val="underline"/>
        </w:rPr>
        <w:t xml:space="preserve">a sense of duty or obligation and </w:t>
      </w:r>
      <w:r w:rsidRPr="00FF5564">
        <w:rPr>
          <w:rStyle w:val="Box"/>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TitleChar"/>
        </w:rPr>
        <w:t>should"</w:t>
      </w:r>
      <w:r w:rsidRPr="00FF5564">
        <w:rPr>
          <w:sz w:val="16"/>
        </w:rPr>
        <w:t xml:space="preserve"> in an instruction on circumstantial evidence </w:t>
      </w:r>
      <w:r w:rsidRPr="00FF5564">
        <w:rPr>
          <w:rStyle w:val="underline"/>
        </w:rPr>
        <w:t xml:space="preserve">as </w:t>
      </w:r>
      <w:r w:rsidRPr="00FF5564">
        <w:rPr>
          <w:rStyle w:val="Box"/>
        </w:rPr>
        <w:t xml:space="preserve">synonymous with the word </w:t>
      </w:r>
      <w:r w:rsidRPr="00A936C6">
        <w:rPr>
          <w:rStyle w:val="Emphasis"/>
        </w:rPr>
        <w:t>"</w:t>
      </w:r>
      <w:r w:rsidRPr="00FF5564">
        <w:rPr>
          <w:rStyle w:val="Emphasis"/>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w:t>
      </w:r>
      <w:proofErr w:type="gramStart"/>
      <w:r w:rsidRPr="00FF5564">
        <w:rPr>
          <w:sz w:val="16"/>
        </w:rPr>
        <w:t>State v. Rack, 318 S.W.2d 211, 215 (Mo. 1958).</w:t>
      </w:r>
      <w:proofErr w:type="gramEnd"/>
      <w:r w:rsidRPr="00FF5564">
        <w:rPr>
          <w:sz w:val="16"/>
        </w:rPr>
        <w:t xml:space="preserve">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TitleChar"/>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0C7D1A" w:rsidRDefault="000C7D1A" w:rsidP="00DB0251">
      <w:pPr>
        <w:pStyle w:val="Heading4"/>
      </w:pPr>
      <w:r>
        <w:t>“Should” means must – its mandatory</w:t>
      </w:r>
    </w:p>
    <w:p w:rsidR="000C7D1A" w:rsidRPr="0009478D" w:rsidRDefault="000C7D1A" w:rsidP="000C7D1A">
      <w:pPr>
        <w:rPr>
          <w:color w:val="0D0D0D"/>
        </w:rPr>
      </w:pPr>
      <w:proofErr w:type="spellStart"/>
      <w:r w:rsidRPr="0009478D">
        <w:rPr>
          <w:rStyle w:val="Heading2Char2"/>
        </w:rPr>
        <w:t>Foresi</w:t>
      </w:r>
      <w:proofErr w:type="spellEnd"/>
      <w:r w:rsidRPr="0009478D">
        <w:rPr>
          <w:rStyle w:val="Heading2Char2"/>
        </w:rPr>
        <w:t xml:space="preserve"> 32</w:t>
      </w:r>
      <w:r>
        <w:t xml:space="preserve"> (Remo </w:t>
      </w:r>
      <w:proofErr w:type="spellStart"/>
      <w:r>
        <w:t>Foresi</w:t>
      </w:r>
      <w:proofErr w:type="spellEnd"/>
      <w:r>
        <w:t xml:space="preserve"> v. Hudson Coal Co., Superior Court of Pennsylvania, </w:t>
      </w:r>
      <w:r w:rsidRPr="0009478D">
        <w:rPr>
          <w:color w:val="0D0D0D"/>
        </w:rPr>
        <w:t>106 Pa. Super. 307; 161 A. 910; 1932 Pa. Super. LEXIS 239</w:t>
      </w:r>
      <w:r>
        <w:rPr>
          <w:color w:val="0D0D0D"/>
        </w:rPr>
        <w:t>, 7-14, Lexis)</w:t>
      </w:r>
    </w:p>
    <w:p w:rsidR="000C7D1A" w:rsidRPr="00A16892" w:rsidRDefault="000C7D1A" w:rsidP="000C7D1A">
      <w:pPr>
        <w:rPr>
          <w:color w:val="0D0D0D"/>
          <w:sz w:val="16"/>
        </w:rPr>
      </w:pPr>
      <w:r w:rsidRPr="00FF1D4A">
        <w:rPr>
          <w:rStyle w:val="TitleChar"/>
        </w:rPr>
        <w:t>As regards the mandatory character of the rule, the word 'should'</w:t>
      </w:r>
      <w:r w:rsidRPr="00FF1D4A">
        <w:rPr>
          <w:color w:val="0D0D0D"/>
          <w:sz w:val="16"/>
        </w:rPr>
        <w:t xml:space="preserve"> is not only an auxiliary verb, it </w:t>
      </w:r>
      <w:r w:rsidRPr="00FF1D4A">
        <w:rPr>
          <w:rStyle w:val="TitleChar"/>
        </w:rPr>
        <w:t>is</w:t>
      </w:r>
      <w:r w:rsidRPr="00FF1D4A">
        <w:rPr>
          <w:color w:val="0D0D0D"/>
          <w:sz w:val="16"/>
        </w:rPr>
        <w:t xml:space="preserve"> also </w:t>
      </w:r>
      <w:r w:rsidRPr="00FF1D4A">
        <w:rPr>
          <w:rStyle w:val="TitleChar"/>
        </w:rPr>
        <w:t xml:space="preserve">the </w:t>
      </w:r>
      <w:proofErr w:type="spellStart"/>
      <w:r w:rsidRPr="00FF1D4A">
        <w:rPr>
          <w:rStyle w:val="TitleChar"/>
        </w:rPr>
        <w:t>preterite</w:t>
      </w:r>
      <w:proofErr w:type="spellEnd"/>
      <w:r w:rsidRPr="00FF1D4A">
        <w:rPr>
          <w:rStyle w:val="TitleChar"/>
        </w:rPr>
        <w:t xml:space="preserve"> of the verb, 'shall' and has for one of its meanings as</w:t>
      </w:r>
      <w:r w:rsidRPr="00FF1D4A">
        <w:rPr>
          <w:color w:val="0D0D0D"/>
          <w:sz w:val="16"/>
        </w:rPr>
        <w:t xml:space="preserve"> defined in the Century Dictionary: "</w:t>
      </w:r>
      <w:r w:rsidRPr="00FF1D4A">
        <w:rPr>
          <w:rStyle w:val="TitleChar"/>
        </w:rPr>
        <w:t>Obliged or compelled (to); would have (to); must; ought (to); used with an infinitive</w:t>
      </w:r>
      <w:r w:rsidRPr="00FF1D4A">
        <w:rPr>
          <w:color w:val="0D0D0D"/>
          <w:sz w:val="16"/>
        </w:rPr>
        <w:t xml:space="preserve"> (without to) </w:t>
      </w:r>
      <w:r w:rsidRPr="00FF1D4A">
        <w:rPr>
          <w:rStyle w:val="TitleChar"/>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TitleChar"/>
        </w:rPr>
        <w:t xml:space="preserve">, the word 'should' is </w:t>
      </w:r>
      <w:r w:rsidRPr="00FF1D4A">
        <w:rPr>
          <w:rStyle w:val="Emphasis"/>
        </w:rPr>
        <w:t>not used in an advisory sense</w:t>
      </w:r>
      <w:r w:rsidRPr="00FF1D4A">
        <w:rPr>
          <w:rStyle w:val="TitleChar"/>
        </w:rPr>
        <w:t xml:space="preserve"> but has the force or meaning of 'must', or 'ought to' and carries</w:t>
      </w:r>
      <w:r w:rsidRPr="00FF1D4A">
        <w:rPr>
          <w:color w:val="0D0D0D"/>
          <w:sz w:val="16"/>
        </w:rPr>
        <w:t xml:space="preserve"> [***8</w:t>
      </w:r>
      <w:proofErr w:type="gramStart"/>
      <w:r w:rsidRPr="00FF1D4A">
        <w:rPr>
          <w:color w:val="0D0D0D"/>
          <w:sz w:val="16"/>
        </w:rPr>
        <w:t xml:space="preserve">]  </w:t>
      </w:r>
      <w:r w:rsidRPr="00FF1D4A">
        <w:rPr>
          <w:rStyle w:val="TitleChar"/>
        </w:rPr>
        <w:t>with</w:t>
      </w:r>
      <w:proofErr w:type="gramEnd"/>
      <w:r w:rsidRPr="00FF1D4A">
        <w:rPr>
          <w:rStyle w:val="TitleChar"/>
        </w:rPr>
        <w:t xml:space="preserve"> it the sense of</w:t>
      </w:r>
      <w:r w:rsidRPr="00FF1D4A">
        <w:rPr>
          <w:color w:val="0D0D0D"/>
          <w:sz w:val="16"/>
        </w:rPr>
        <w:t xml:space="preserve">  [*313]  </w:t>
      </w:r>
      <w:r w:rsidRPr="00FF1D4A">
        <w:rPr>
          <w:rStyle w:val="TitleChar"/>
        </w:rPr>
        <w:t xml:space="preserve">obligation and duty equivalent to </w:t>
      </w:r>
      <w:r w:rsidRPr="00FF1D4A">
        <w:rPr>
          <w:rStyle w:val="Emphasis"/>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0C7D1A" w:rsidRDefault="000C7D1A" w:rsidP="00DB0251">
      <w:pPr>
        <w:pStyle w:val="Heading4"/>
      </w:pPr>
      <w:r>
        <w:t>Should means must</w:t>
      </w:r>
    </w:p>
    <w:p w:rsidR="000C7D1A" w:rsidRDefault="000C7D1A" w:rsidP="000C7D1A">
      <w:r w:rsidRPr="00A16892">
        <w:rPr>
          <w:rStyle w:val="Style13ptBold"/>
        </w:rPr>
        <w:t>Words &amp; Phrases 6</w:t>
      </w:r>
      <w:r>
        <w:t xml:space="preserve"> (Permanent Edition 39, p. 369)</w:t>
      </w:r>
    </w:p>
    <w:p w:rsidR="000C7D1A" w:rsidRPr="00FF1D4A" w:rsidRDefault="000C7D1A" w:rsidP="000C7D1A">
      <w:pPr>
        <w:rPr>
          <w:sz w:val="16"/>
        </w:rPr>
      </w:pPr>
      <w:proofErr w:type="spellStart"/>
      <w:proofErr w:type="gramStart"/>
      <w:r w:rsidRPr="00FF1D4A">
        <w:rPr>
          <w:sz w:val="16"/>
        </w:rPr>
        <w:t>C.D.Cal</w:t>
      </w:r>
      <w:proofErr w:type="spellEnd"/>
      <w:r w:rsidRPr="00FF1D4A">
        <w:rPr>
          <w:sz w:val="16"/>
        </w:rPr>
        <w:t>. 2005.</w:t>
      </w:r>
      <w:proofErr w:type="gramEnd"/>
      <w:r w:rsidRPr="00FF1D4A">
        <w:rPr>
          <w:sz w:val="16"/>
        </w:rPr>
        <w:t xml:space="preserve">  </w:t>
      </w:r>
      <w:r w:rsidRPr="00EF452E">
        <w:rPr>
          <w:rStyle w:val="Style1Char"/>
        </w:rPr>
        <w:t>“Should,”</w:t>
      </w:r>
      <w:r w:rsidRPr="00FF1D4A">
        <w:rPr>
          <w:sz w:val="16"/>
        </w:rPr>
        <w:t xml:space="preserve"> as used in the Social Security Administration’s ruling stating that an ALJ should call on the services of a medical advisor when onset must be inferred, </w:t>
      </w:r>
      <w:r w:rsidRPr="00EF452E">
        <w:rPr>
          <w:rStyle w:val="Style1Char"/>
        </w:rPr>
        <w:t>means “must.”</w:t>
      </w:r>
      <w:r w:rsidRPr="00FF1D4A">
        <w:rPr>
          <w:sz w:val="16"/>
        </w:rPr>
        <w:t>—Herrera v. Barnhart, 379 F.Supp.2d 1103.—Social S 142.5.</w:t>
      </w:r>
    </w:p>
    <w:p w:rsidR="000C7D1A" w:rsidRDefault="000C7D1A" w:rsidP="000C7D1A">
      <w:pPr>
        <w:pStyle w:val="Heading3"/>
      </w:pPr>
      <w:bookmarkStart w:id="24" w:name="_Toc205492308"/>
      <w:bookmarkStart w:id="25" w:name="_Toc233173637"/>
      <w:r>
        <w:lastRenderedPageBreak/>
        <w:t>Should – Not Mandatory</w:t>
      </w:r>
      <w:bookmarkEnd w:id="24"/>
      <w:bookmarkEnd w:id="25"/>
    </w:p>
    <w:p w:rsidR="000C7D1A" w:rsidRDefault="000C7D1A" w:rsidP="00DB0251">
      <w:pPr>
        <w:pStyle w:val="Heading4"/>
      </w:pPr>
      <w:r>
        <w:t>Should isn’t mandatory</w:t>
      </w:r>
    </w:p>
    <w:p w:rsidR="000C7D1A" w:rsidRDefault="000C7D1A" w:rsidP="000C7D1A">
      <w:r w:rsidRPr="00A16892">
        <w:rPr>
          <w:rStyle w:val="Style13ptBold"/>
        </w:rPr>
        <w:t>Words &amp; Phrases 6</w:t>
      </w:r>
      <w:r>
        <w:t xml:space="preserve"> (Permanent Edition 39, p. 369)</w:t>
      </w:r>
    </w:p>
    <w:p w:rsidR="000C7D1A" w:rsidRPr="00A16892" w:rsidRDefault="000C7D1A" w:rsidP="000C7D1A">
      <w:pPr>
        <w:rPr>
          <w:sz w:val="16"/>
        </w:rPr>
      </w:pPr>
      <w:proofErr w:type="gramStart"/>
      <w:r w:rsidRPr="00FF1D4A">
        <w:rPr>
          <w:sz w:val="16"/>
        </w:rPr>
        <w:t>C.A.6 (Tenn.) 2001.</w:t>
      </w:r>
      <w:proofErr w:type="gramEnd"/>
      <w:r w:rsidRPr="00FF1D4A">
        <w:rPr>
          <w:sz w:val="16"/>
        </w:rPr>
        <w:t xml:space="preserve">  </w:t>
      </w:r>
      <w:r w:rsidRPr="00EF452E">
        <w:rPr>
          <w:rStyle w:val="Style1Char"/>
        </w:rPr>
        <w:t>Word “should,”</w:t>
      </w:r>
      <w:r w:rsidRPr="00FF1D4A">
        <w:rPr>
          <w:sz w:val="16"/>
        </w:rPr>
        <w:t xml:space="preserve"> in most contexts, </w:t>
      </w:r>
      <w:r w:rsidRPr="00EF452E">
        <w:rPr>
          <w:rStyle w:val="Style1Char"/>
        </w:rPr>
        <w:t xml:space="preserve">is precatory, </w:t>
      </w:r>
      <w:r w:rsidRPr="008F0068">
        <w:rPr>
          <w:rStyle w:val="Emphasis"/>
        </w:rPr>
        <w:t>not mandatory</w:t>
      </w:r>
      <w:r w:rsidRPr="00FF1D4A">
        <w:rPr>
          <w:sz w:val="16"/>
        </w:rPr>
        <w:t xml:space="preserve">. –U.S. v. Rogers, </w:t>
      </w:r>
      <w:proofErr w:type="gramStart"/>
      <w:r w:rsidRPr="00FF1D4A">
        <w:rPr>
          <w:sz w:val="16"/>
        </w:rPr>
        <w:t xml:space="preserve">14 </w:t>
      </w:r>
      <w:proofErr w:type="spellStart"/>
      <w:r w:rsidRPr="00FF1D4A">
        <w:rPr>
          <w:sz w:val="16"/>
        </w:rPr>
        <w:t>Fed.Appx</w:t>
      </w:r>
      <w:proofErr w:type="spellEnd"/>
      <w:proofErr w:type="gramEnd"/>
      <w:r w:rsidRPr="00FF1D4A">
        <w:rPr>
          <w:sz w:val="16"/>
        </w:rPr>
        <w:t>. 303. –</w:t>
      </w:r>
      <w:proofErr w:type="spellStart"/>
      <w:r w:rsidRPr="00FF1D4A">
        <w:rPr>
          <w:sz w:val="16"/>
        </w:rPr>
        <w:t>Statut</w:t>
      </w:r>
      <w:proofErr w:type="spellEnd"/>
      <w:r w:rsidRPr="00FF1D4A">
        <w:rPr>
          <w:sz w:val="16"/>
        </w:rPr>
        <w:t xml:space="preserve"> 227.</w:t>
      </w:r>
    </w:p>
    <w:p w:rsidR="000C7D1A" w:rsidRPr="00223CF4" w:rsidRDefault="000C7D1A" w:rsidP="00DB0251">
      <w:pPr>
        <w:pStyle w:val="Heading4"/>
      </w:pPr>
      <w:r>
        <w:t>Strong admonition --- not mandatory</w:t>
      </w:r>
    </w:p>
    <w:p w:rsidR="000C7D1A" w:rsidRPr="004E2141" w:rsidRDefault="000C7D1A" w:rsidP="004E2141">
      <w:r w:rsidRPr="00D92CD6">
        <w:rPr>
          <w:rStyle w:val="Heading2Char2"/>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27" w:history="1">
        <w:r w:rsidRPr="00E2407D">
          <w:t>http://www.sarpn.org.za/documents/d0001784/5-US-agric_Sept2005_Chap2.pdf</w:t>
        </w:r>
      </w:hyperlink>
      <w:r>
        <w:t>)</w:t>
      </w:r>
    </w:p>
    <w:p w:rsidR="000C7D1A" w:rsidRPr="00A16892" w:rsidRDefault="000C7D1A" w:rsidP="000C7D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w:t>
      </w:r>
      <w:proofErr w:type="gramStart"/>
      <w:r w:rsidRPr="00FF1D4A">
        <w:rPr>
          <w:color w:val="000000"/>
          <w:sz w:val="16"/>
          <w:lang w:bidi="x-none"/>
        </w:rPr>
        <w:t>more  targeted</w:t>
      </w:r>
      <w:proofErr w:type="gramEnd"/>
      <w:r w:rsidRPr="00FF1D4A">
        <w:rPr>
          <w:color w:val="000000"/>
          <w:sz w:val="16"/>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t>
      </w:r>
      <w:proofErr w:type="gramStart"/>
      <w:r w:rsidRPr="00FF1D4A">
        <w:rPr>
          <w:color w:val="000000"/>
          <w:sz w:val="16"/>
          <w:lang w:bidi="x-none"/>
        </w:rPr>
        <w:t>with  only</w:t>
      </w:r>
      <w:proofErr w:type="gramEnd"/>
      <w:r w:rsidRPr="00FF1D4A">
        <w:rPr>
          <w:color w:val="000000"/>
          <w:sz w:val="16"/>
          <w:lang w:bidi="x-none"/>
        </w:rPr>
        <w:t xml:space="preserve">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8F0068">
        <w:rPr>
          <w:rStyle w:val="Emphasis"/>
        </w:rPr>
        <w:t>difference</w:t>
      </w:r>
      <w:r w:rsidRPr="00E2407D">
        <w:rPr>
          <w:rStyle w:val="Style1Char1"/>
        </w:rPr>
        <w:t xml:space="preserve"> between </w:t>
      </w:r>
      <w:r w:rsidRPr="00E2407D">
        <w:rPr>
          <w:rStyle w:val="Style1Char1"/>
          <w:i/>
        </w:rPr>
        <w:t>shall</w:t>
      </w:r>
      <w:r w:rsidRPr="00E2407D">
        <w:rPr>
          <w:rStyle w:val="Style1Char1"/>
        </w:rPr>
        <w:t xml:space="preserve"> and </w:t>
      </w:r>
      <w:r w:rsidRPr="00E2407D">
        <w:rPr>
          <w:rStyle w:val="Style1Char1"/>
          <w:i/>
        </w:rPr>
        <w:t>should</w:t>
      </w:r>
      <w:r w:rsidRPr="00E2407D">
        <w:rPr>
          <w:rStyle w:val="Style1Char1"/>
        </w:rPr>
        <w:t xml:space="preserve"> may have </w:t>
      </w:r>
      <w:r w:rsidRPr="008F0068">
        <w:rPr>
          <w:rStyle w:val="Emphasis"/>
        </w:rPr>
        <w:t>legal significance</w:t>
      </w:r>
      <w:r w:rsidRPr="00E2407D">
        <w:rPr>
          <w:rStyle w:val="Style1Char1"/>
        </w:rPr>
        <w:t>—one is c</w:t>
      </w:r>
      <w:r>
        <w:rPr>
          <w:rStyle w:val="Style1Char1"/>
        </w:rPr>
        <w:t>learly</w:t>
      </w:r>
      <w:r w:rsidRPr="00E2407D">
        <w:rPr>
          <w:rStyle w:val="Style1Char1"/>
        </w:rPr>
        <w:t xml:space="preserve"> </w:t>
      </w:r>
      <w:r w:rsidRPr="008F0068">
        <w:rPr>
          <w:rStyle w:val="Emphasis"/>
        </w:rPr>
        <w:t>mandatory</w:t>
      </w:r>
      <w:r w:rsidRPr="00E2407D">
        <w:rPr>
          <w:rStyle w:val="Style1Char1"/>
        </w:rPr>
        <w:t xml:space="preserve"> while the other is a </w:t>
      </w:r>
      <w:r w:rsidRPr="008F0068">
        <w:rPr>
          <w:rStyle w:val="Emphasis"/>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0C7D1A" w:rsidRPr="00E2407D" w:rsidRDefault="000C7D1A" w:rsidP="00DB0251">
      <w:pPr>
        <w:pStyle w:val="Heading4"/>
      </w:pPr>
      <w:r>
        <w:t>Permissive</w:t>
      </w:r>
    </w:p>
    <w:p w:rsidR="000C7D1A" w:rsidRDefault="000C7D1A" w:rsidP="000C7D1A">
      <w:r w:rsidRPr="00E2407D">
        <w:rPr>
          <w:rStyle w:val="Heading2Char2"/>
        </w:rPr>
        <w:t>Words and Phrases</w:t>
      </w:r>
      <w:r>
        <w:rPr>
          <w:rStyle w:val="Heading2Char2"/>
        </w:rPr>
        <w:t xml:space="preserve"> 2</w:t>
      </w:r>
      <w:r w:rsidRPr="00E2407D">
        <w:t xml:space="preserve"> </w:t>
      </w:r>
      <w:r>
        <w:t>(</w:t>
      </w:r>
      <w:r w:rsidRPr="00E2407D">
        <w:t>Vol. 39, p. 370</w:t>
      </w:r>
      <w:r>
        <w:t>)</w:t>
      </w:r>
    </w:p>
    <w:p w:rsidR="000C7D1A" w:rsidRPr="00A16892" w:rsidRDefault="000C7D1A" w:rsidP="000C7D1A">
      <w:pPr>
        <w:rPr>
          <w:sz w:val="16"/>
        </w:rPr>
      </w:pPr>
      <w:proofErr w:type="spellStart"/>
      <w:proofErr w:type="gramStart"/>
      <w:r w:rsidRPr="00FF1D4A">
        <w:rPr>
          <w:sz w:val="16"/>
        </w:rPr>
        <w:t>Cal.App</w:t>
      </w:r>
      <w:proofErr w:type="spellEnd"/>
      <w:r w:rsidRPr="00FF1D4A">
        <w:rPr>
          <w:sz w:val="16"/>
        </w:rPr>
        <w:t>. 5 Dist. 1976.</w:t>
      </w:r>
      <w:proofErr w:type="gramEnd"/>
      <w:r w:rsidRPr="00FF1D4A">
        <w:rPr>
          <w:sz w:val="16"/>
        </w:rPr>
        <w:t xml:space="preserve">  </w:t>
      </w:r>
      <w:r w:rsidRPr="00E2407D">
        <w:rPr>
          <w:rStyle w:val="Style1Char1"/>
        </w:rPr>
        <w:t>Term “should,”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used in regular, persuasive sense, as </w:t>
      </w:r>
      <w:r w:rsidRPr="00CB0599">
        <w:rPr>
          <w:rStyle w:val="Emphasis"/>
        </w:rPr>
        <w:t>recommendation</w:t>
      </w:r>
      <w:r w:rsidRPr="00E2407D">
        <w:rPr>
          <w:rStyle w:val="Style1Char1"/>
        </w:rPr>
        <w:t xml:space="preserve">, and is thus </w:t>
      </w:r>
      <w:r w:rsidRPr="00CB0599">
        <w:rPr>
          <w:rStyle w:val="Emphasis"/>
        </w:rPr>
        <w:t>not mandatory</w:t>
      </w:r>
      <w:r w:rsidRPr="00E2407D">
        <w:rPr>
          <w:rStyle w:val="Style1Char1"/>
        </w:rPr>
        <w:t xml:space="preserve"> but </w:t>
      </w:r>
      <w:r w:rsidRPr="00CB0599">
        <w:rPr>
          <w:rStyle w:val="Emphasis"/>
        </w:rPr>
        <w:t>permissive</w:t>
      </w:r>
      <w:r w:rsidRPr="00FF1D4A">
        <w:rPr>
          <w:sz w:val="16"/>
        </w:rPr>
        <w:t xml:space="preserve">.  West’s </w:t>
      </w:r>
      <w:proofErr w:type="spellStart"/>
      <w:r w:rsidRPr="00FF1D4A">
        <w:rPr>
          <w:sz w:val="16"/>
        </w:rPr>
        <w:t>Ann.Pen</w:t>
      </w:r>
      <w:proofErr w:type="spellEnd"/>
      <w:r w:rsidRPr="00FF1D4A">
        <w:rPr>
          <w:sz w:val="16"/>
        </w:rPr>
        <w:t xml:space="preserve"> Code, § 1538.5(b)</w:t>
      </w:r>
      <w:proofErr w:type="gramStart"/>
      <w:r w:rsidRPr="00FF1D4A">
        <w:rPr>
          <w:sz w:val="16"/>
        </w:rPr>
        <w:t>.---</w:t>
      </w:r>
      <w:proofErr w:type="gramEnd"/>
      <w:r w:rsidRPr="00FF1D4A">
        <w:rPr>
          <w:sz w:val="16"/>
        </w:rPr>
        <w:t xml:space="preserve">Cuevas v. Superior Court, 130 Cal. </w:t>
      </w:r>
      <w:proofErr w:type="spellStart"/>
      <w:r w:rsidRPr="00FF1D4A">
        <w:rPr>
          <w:sz w:val="16"/>
        </w:rPr>
        <w:t>Rptr</w:t>
      </w:r>
      <w:proofErr w:type="spellEnd"/>
      <w:r w:rsidRPr="00FF1D4A">
        <w:rPr>
          <w:sz w:val="16"/>
        </w:rPr>
        <w:t>. 238, 58 Cal.App.3d 406 ----Searches 191.</w:t>
      </w:r>
    </w:p>
    <w:p w:rsidR="000C7D1A" w:rsidRPr="00E2407D" w:rsidRDefault="000C7D1A" w:rsidP="00DB0251">
      <w:pPr>
        <w:pStyle w:val="Heading4"/>
      </w:pPr>
      <w:r w:rsidRPr="00E2407D">
        <w:t>Desirable or recommended</w:t>
      </w:r>
    </w:p>
    <w:p w:rsidR="000C7D1A" w:rsidRDefault="000C7D1A" w:rsidP="000C7D1A">
      <w:r w:rsidRPr="00E2407D">
        <w:rPr>
          <w:rStyle w:val="Heading2Char2"/>
        </w:rPr>
        <w:t>Words and Phrases</w:t>
      </w:r>
      <w:r>
        <w:rPr>
          <w:rStyle w:val="Heading2Char2"/>
        </w:rPr>
        <w:t xml:space="preserve"> 2</w:t>
      </w:r>
      <w:r w:rsidRPr="00E2407D">
        <w:t xml:space="preserve"> </w:t>
      </w:r>
      <w:r>
        <w:t>(</w:t>
      </w:r>
      <w:r w:rsidRPr="00E2407D">
        <w:t>Vol. 39, p. 37</w:t>
      </w:r>
      <w:r>
        <w:t>2-373)</w:t>
      </w:r>
    </w:p>
    <w:p w:rsidR="000C7D1A" w:rsidRPr="00FF1D4A" w:rsidRDefault="000C7D1A" w:rsidP="000C7D1A">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“should” was intended to convey idea that particular precaution involved was desirable and recommended, but not mandatory</w:t>
      </w:r>
      <w:r w:rsidRPr="00FF1D4A">
        <w:rPr>
          <w:sz w:val="16"/>
        </w:rPr>
        <w:t>.  ORS 654.005 et seq</w:t>
      </w:r>
      <w:proofErr w:type="gramStart"/>
      <w:r w:rsidRPr="00FF1D4A">
        <w:rPr>
          <w:sz w:val="16"/>
        </w:rPr>
        <w:t>.----</w:t>
      </w:r>
      <w:proofErr w:type="spellStart"/>
      <w:proofErr w:type="gramEnd"/>
      <w:r w:rsidRPr="00FF1D4A">
        <w:rPr>
          <w:sz w:val="16"/>
        </w:rPr>
        <w:t>Baldassarre</w:t>
      </w:r>
      <w:proofErr w:type="spellEnd"/>
      <w:r w:rsidRPr="00FF1D4A">
        <w:rPr>
          <w:sz w:val="16"/>
        </w:rPr>
        <w:t xml:space="preserve"> v. West Oregon Lumber Co., 239 P.2d 839, 193 Or. 556</w:t>
      </w:r>
      <w:proofErr w:type="gramStart"/>
      <w:r w:rsidRPr="00FF1D4A">
        <w:rPr>
          <w:sz w:val="16"/>
        </w:rPr>
        <w:t>.---</w:t>
      </w:r>
      <w:proofErr w:type="gramEnd"/>
      <w:r w:rsidRPr="00FF1D4A">
        <w:rPr>
          <w:sz w:val="16"/>
        </w:rPr>
        <w:t>Labor &amp; Emp. 2857</w:t>
      </w:r>
    </w:p>
    <w:p w:rsidR="000C7D1A" w:rsidRDefault="000C7D1A" w:rsidP="000C7D1A">
      <w:pPr>
        <w:pStyle w:val="Heading3"/>
      </w:pPr>
      <w:bookmarkStart w:id="26" w:name="_Toc205492309"/>
      <w:bookmarkStart w:id="27" w:name="_Toc233173638"/>
      <w:r>
        <w:lastRenderedPageBreak/>
        <w:t>Should – Immediate</w:t>
      </w:r>
      <w:bookmarkEnd w:id="26"/>
      <w:bookmarkEnd w:id="27"/>
    </w:p>
    <w:p w:rsidR="000C7D1A" w:rsidRDefault="000C7D1A" w:rsidP="00DB0251">
      <w:pPr>
        <w:pStyle w:val="Heading4"/>
      </w:pPr>
      <w:r>
        <w:t>“Should” means “must” and requires immediate legal effect</w:t>
      </w:r>
    </w:p>
    <w:p w:rsidR="000C7D1A" w:rsidRDefault="000C7D1A" w:rsidP="000C7D1A">
      <w:proofErr w:type="gramStart"/>
      <w:r w:rsidRPr="00A67EED">
        <w:rPr>
          <w:rStyle w:val="Style13ptBold"/>
          <w:rFonts w:eastAsiaTheme="majorEastAsia"/>
        </w:rPr>
        <w:t>Summers</w:t>
      </w:r>
      <w:proofErr w:type="gramEnd"/>
      <w:r w:rsidRPr="00A67EED">
        <w:rPr>
          <w:rStyle w:val="Style13ptBold"/>
          <w:rFonts w:eastAsiaTheme="majorEastAsia"/>
        </w:rPr>
        <w:t xml:space="preserve"> 94</w:t>
      </w:r>
      <w:r w:rsidRPr="00CA7914">
        <w:t xml:space="preserve"> (Justice – Oklahoma Supreme Court, “Kelsey v. </w:t>
      </w:r>
      <w:proofErr w:type="spellStart"/>
      <w:r w:rsidRPr="00CA7914">
        <w:t>Dollarsaver</w:t>
      </w:r>
      <w:proofErr w:type="spellEnd"/>
      <w:r w:rsidRPr="00CA7914">
        <w:t xml:space="preserve"> Food Warehouse of Durant”, 1994 OK 123</w:t>
      </w:r>
      <w:r>
        <w:t xml:space="preserve">, 11-8, </w:t>
      </w:r>
      <w:r w:rsidRPr="00CA7914">
        <w:t>http://www.oscn.net/applications/oscn/DeliverDocument.asp?CiteID=20287#marker3fn13</w:t>
      </w:r>
      <w:r>
        <w:t>)</w:t>
      </w:r>
    </w:p>
    <w:p w:rsidR="000C7D1A" w:rsidRPr="00FF1D4A" w:rsidRDefault="000C7D1A" w:rsidP="000C7D1A">
      <w:pPr>
        <w:rPr>
          <w:sz w:val="16"/>
        </w:rPr>
      </w:pPr>
      <w:r w:rsidRPr="00FF1D4A">
        <w:rPr>
          <w:sz w:val="16"/>
        </w:rPr>
        <w:t xml:space="preserve">¶4 </w:t>
      </w:r>
      <w:proofErr w:type="gramStart"/>
      <w:r w:rsidRPr="00A67EED">
        <w:rPr>
          <w:rStyle w:val="TitleChar"/>
          <w:rFonts w:eastAsiaTheme="majorEastAsia"/>
        </w:rPr>
        <w:t>The</w:t>
      </w:r>
      <w:proofErr w:type="gramEnd"/>
      <w:r w:rsidRPr="00A67EED">
        <w:rPr>
          <w:rStyle w:val="TitleChar"/>
          <w:rFonts w:eastAsiaTheme="majorEastAsia"/>
        </w:rPr>
        <w:t xml:space="preserve"> legal question to be resolved by the court is whether the word "should"</w:t>
      </w:r>
      <w:bookmarkStart w:id="28" w:name="marker2fn13"/>
      <w:bookmarkEnd w:id="28"/>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bookmarkStart w:id="29" w:name="marker2fn14"/>
      <w:bookmarkEnd w:id="29"/>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proofErr w:type="gramStart"/>
      <w:r w:rsidRPr="00FF1D4A">
        <w:rPr>
          <w:sz w:val="16"/>
        </w:rPr>
        <w:t>;</w:t>
      </w:r>
      <w:bookmarkStart w:id="30" w:name="marker2fn15"/>
      <w:bookmarkEnd w:id="30"/>
      <w:proofErr w:type="gramEnd"/>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FF1D4A">
        <w:rPr>
          <w:sz w:val="16"/>
        </w:rPr>
        <w:t>futuro</w:t>
      </w:r>
      <w:proofErr w:type="spellEnd"/>
      <w:r w:rsidRPr="00FF1D4A">
        <w:rPr>
          <w:sz w:val="16"/>
        </w:rPr>
        <w:t xml:space="preserve"> ruling - i.e., an expression of what the judge will or would do at a later stage - or (2) constitutes an in in </w:t>
      </w:r>
      <w:proofErr w:type="spellStart"/>
      <w:r w:rsidRPr="00FF1D4A">
        <w:rPr>
          <w:sz w:val="16"/>
        </w:rPr>
        <w:t>praesenti</w:t>
      </w:r>
      <w:proofErr w:type="spellEnd"/>
      <w:r w:rsidRPr="00FF1D4A">
        <w:rPr>
          <w:sz w:val="16"/>
        </w:rPr>
        <w:t xml:space="preserve"> resolution of a disputed law issue, the trial judge's intent must be garnered from the four corners of the entire record.</w:t>
      </w:r>
      <w:bookmarkStart w:id="31" w:name="marker2fn16"/>
      <w:bookmarkEnd w:id="31"/>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0C7D1A" w:rsidRPr="00FF1D4A" w:rsidRDefault="000C7D1A" w:rsidP="000C7D1A">
      <w:r w:rsidRPr="00FF1D4A">
        <w:t>[CONTINUES – TO FOOTNOTE]</w:t>
      </w:r>
    </w:p>
    <w:p w:rsidR="000C7D1A" w:rsidRPr="00FF1D4A" w:rsidRDefault="009813A3" w:rsidP="000C7D1A">
      <w:pPr>
        <w:rPr>
          <w:sz w:val="16"/>
        </w:rPr>
      </w:pPr>
      <w:hyperlink r:id="rId28" w:anchor="marker2fn13" w:history="1">
        <w:r w:rsidR="000C7D1A" w:rsidRPr="00FF1D4A">
          <w:rPr>
            <w:sz w:val="16"/>
          </w:rPr>
          <w:t>13</w:t>
        </w:r>
      </w:hyperlink>
      <w:r w:rsidR="000C7D1A" w:rsidRPr="00FF1D4A">
        <w:rPr>
          <w:sz w:val="16"/>
        </w:rPr>
        <w:t xml:space="preserve"> "</w:t>
      </w:r>
      <w:r w:rsidR="000C7D1A" w:rsidRPr="00FF1D4A">
        <w:rPr>
          <w:i/>
          <w:iCs/>
          <w:sz w:val="16"/>
        </w:rPr>
        <w:t>Should</w:t>
      </w:r>
      <w:r w:rsidR="000C7D1A" w:rsidRPr="00FF1D4A">
        <w:rPr>
          <w:sz w:val="16"/>
        </w:rPr>
        <w:t xml:space="preserve">" not only is used as a "present indicative" synonymous with </w:t>
      </w:r>
      <w:r w:rsidR="000C7D1A" w:rsidRPr="00FF1D4A">
        <w:rPr>
          <w:i/>
          <w:iCs/>
          <w:sz w:val="16"/>
        </w:rPr>
        <w:t>ought</w:t>
      </w:r>
      <w:r w:rsidR="000C7D1A"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0C7D1A" w:rsidRPr="00FF1D4A">
        <w:rPr>
          <w:sz w:val="16"/>
        </w:rPr>
        <w:t>Okl</w:t>
      </w:r>
      <w:proofErr w:type="spellEnd"/>
      <w:r w:rsidR="000C7D1A" w:rsidRPr="00FF1D4A">
        <w:rPr>
          <w:sz w:val="16"/>
        </w:rPr>
        <w:t xml:space="preserve">. </w:t>
      </w:r>
      <w:proofErr w:type="gramStart"/>
      <w:r w:rsidR="000C7D1A" w:rsidRPr="00FF1D4A">
        <w:rPr>
          <w:sz w:val="16"/>
        </w:rPr>
        <w:t>143, 144 P. 1075, 1080-81 (1914).</w:t>
      </w:r>
      <w:proofErr w:type="gramEnd"/>
      <w:r w:rsidR="000C7D1A" w:rsidRPr="00FF1D4A">
        <w:rPr>
          <w:sz w:val="16"/>
        </w:rPr>
        <w:t xml:space="preserve"> For a more detailed explanation, see the Partridge quotation infra note 15. </w:t>
      </w:r>
      <w:r w:rsidR="000C7D1A" w:rsidRPr="00A67EED">
        <w:rPr>
          <w:rStyle w:val="TitleChar"/>
          <w:rFonts w:eastAsiaTheme="majorEastAsia"/>
        </w:rPr>
        <w:t xml:space="preserve">Certain </w:t>
      </w:r>
      <w:r w:rsidR="000C7D1A" w:rsidRPr="00A67EED">
        <w:rPr>
          <w:rStyle w:val="TitleChar"/>
          <w:rFonts w:eastAsiaTheme="majorEastAsia"/>
          <w:highlight w:val="yellow"/>
        </w:rPr>
        <w:t>contexts mandate</w:t>
      </w:r>
      <w:r w:rsidR="000C7D1A" w:rsidRPr="00A67EED">
        <w:rPr>
          <w:rStyle w:val="TitleChar"/>
          <w:rFonts w:eastAsiaTheme="majorEastAsia"/>
        </w:rPr>
        <w:t xml:space="preserve"> a </w:t>
      </w:r>
      <w:r w:rsidR="000C7D1A" w:rsidRPr="00A67EED">
        <w:rPr>
          <w:rStyle w:val="TitleChar"/>
          <w:rFonts w:eastAsiaTheme="majorEastAsia"/>
          <w:highlight w:val="yellow"/>
        </w:rPr>
        <w:t>construction of</w:t>
      </w:r>
      <w:r w:rsidR="000C7D1A" w:rsidRPr="00A67EED">
        <w:rPr>
          <w:rStyle w:val="TitleChar"/>
          <w:rFonts w:eastAsiaTheme="majorEastAsia"/>
        </w:rPr>
        <w:t xml:space="preserve"> the term </w:t>
      </w:r>
      <w:r w:rsidR="000C7D1A" w:rsidRPr="00A67EED">
        <w:rPr>
          <w:rStyle w:val="TitleChar"/>
          <w:rFonts w:eastAsiaTheme="majorEastAsia"/>
          <w:highlight w:val="yellow"/>
        </w:rPr>
        <w:t xml:space="preserve">"should" as </w:t>
      </w:r>
      <w:r w:rsidR="000C7D1A" w:rsidRPr="00A67EED">
        <w:rPr>
          <w:rStyle w:val="Emphasis"/>
          <w:highlight w:val="yellow"/>
        </w:rPr>
        <w:t>more</w:t>
      </w:r>
      <w:r w:rsidR="000C7D1A" w:rsidRPr="00A67EED">
        <w:rPr>
          <w:rStyle w:val="TitleChar"/>
          <w:rFonts w:eastAsiaTheme="majorEastAsia"/>
          <w:highlight w:val="yellow"/>
        </w:rPr>
        <w:t xml:space="preserve"> than</w:t>
      </w:r>
      <w:r w:rsidR="000C7D1A" w:rsidRPr="00A67EED">
        <w:rPr>
          <w:rStyle w:val="TitleChar"/>
          <w:rFonts w:eastAsiaTheme="majorEastAsia"/>
        </w:rPr>
        <w:t xml:space="preserve"> merely indicating</w:t>
      </w:r>
      <w:r w:rsidR="000C7D1A" w:rsidRPr="00FF1D4A">
        <w:rPr>
          <w:sz w:val="16"/>
        </w:rPr>
        <w:t xml:space="preserve"> preference or </w:t>
      </w:r>
      <w:r w:rsidR="000C7D1A" w:rsidRPr="00A67EED">
        <w:rPr>
          <w:rStyle w:val="TitleChar"/>
          <w:rFonts w:eastAsiaTheme="majorEastAsia"/>
          <w:highlight w:val="yellow"/>
        </w:rPr>
        <w:t>desirability</w:t>
      </w:r>
      <w:r w:rsidR="000C7D1A" w:rsidRPr="00FF1D4A">
        <w:rPr>
          <w:sz w:val="16"/>
        </w:rPr>
        <w:t xml:space="preserve">. Brown, supra at 1080-81 (jury instructions stating that jurors "should" reduce the amount of damages in proportion to the amount of contributory negligence of the plaintiff was held to imply an </w:t>
      </w:r>
      <w:r w:rsidR="000C7D1A" w:rsidRPr="00FF1D4A">
        <w:rPr>
          <w:i/>
          <w:iCs/>
          <w:sz w:val="16"/>
        </w:rPr>
        <w:t>obligation</w:t>
      </w:r>
      <w:r w:rsidR="000C7D1A" w:rsidRPr="00FF1D4A">
        <w:rPr>
          <w:sz w:val="16"/>
        </w:rPr>
        <w:t xml:space="preserve"> </w:t>
      </w:r>
      <w:r w:rsidR="000C7D1A" w:rsidRPr="00FF1D4A">
        <w:rPr>
          <w:i/>
          <w:iCs/>
          <w:sz w:val="16"/>
        </w:rPr>
        <w:t>and to be more than advisory</w:t>
      </w:r>
      <w:r w:rsidR="000C7D1A" w:rsidRPr="00FF1D4A">
        <w:rPr>
          <w:sz w:val="16"/>
        </w:rPr>
        <w:t xml:space="preserve">); </w:t>
      </w:r>
      <w:proofErr w:type="spellStart"/>
      <w:r w:rsidR="000C7D1A" w:rsidRPr="00FF1D4A">
        <w:rPr>
          <w:sz w:val="16"/>
        </w:rPr>
        <w:t>Carrigan</w:t>
      </w:r>
      <w:proofErr w:type="spellEnd"/>
      <w:r w:rsidR="000C7D1A" w:rsidRPr="00FF1D4A">
        <w:rPr>
          <w:sz w:val="16"/>
        </w:rPr>
        <w:t xml:space="preserve"> v. California Horse Racing Board, 60 Wash. App. 79, </w:t>
      </w:r>
      <w:hyperlink r:id="rId29" w:history="1">
        <w:r w:rsidR="000C7D1A" w:rsidRPr="00FF1D4A">
          <w:rPr>
            <w:sz w:val="16"/>
          </w:rPr>
          <w:t>802 P.2d 813</w:t>
        </w:r>
      </w:hyperlink>
      <w:r w:rsidR="000C7D1A" w:rsidRPr="00FF1D4A">
        <w:rPr>
          <w:sz w:val="16"/>
        </w:rPr>
        <w:t xml:space="preserve"> (1990) (one of the Rules of Appellate Procedure requiring that a party "should devote a section of the brief to the request for the fee or expenses" was interpreted to mean that a party is under an </w:t>
      </w:r>
      <w:r w:rsidR="000C7D1A" w:rsidRPr="00FF1D4A">
        <w:rPr>
          <w:i/>
          <w:iCs/>
          <w:sz w:val="16"/>
        </w:rPr>
        <w:t>obligation</w:t>
      </w:r>
      <w:r w:rsidR="000C7D1A" w:rsidRPr="00FF1D4A">
        <w:rPr>
          <w:sz w:val="16"/>
        </w:rPr>
        <w:t xml:space="preserve"> to include the requested segment); State v. Rack, 318 S.W.2d 211, 215 (Mo. 1958) </w:t>
      </w:r>
      <w:r w:rsidR="000C7D1A" w:rsidRPr="00A67EED">
        <w:rPr>
          <w:rStyle w:val="TitleChar"/>
          <w:rFonts w:eastAsiaTheme="majorEastAsia"/>
        </w:rPr>
        <w:t>(</w:t>
      </w:r>
      <w:r w:rsidR="000C7D1A" w:rsidRPr="00A67EED">
        <w:rPr>
          <w:rStyle w:val="TitleChar"/>
          <w:rFonts w:eastAsiaTheme="majorEastAsia"/>
          <w:highlight w:val="yellow"/>
        </w:rPr>
        <w:t>"should" would mean</w:t>
      </w:r>
      <w:r w:rsidR="000C7D1A" w:rsidRPr="00A67EED">
        <w:rPr>
          <w:rStyle w:val="TitleChar"/>
          <w:rFonts w:eastAsiaTheme="majorEastAsia"/>
        </w:rPr>
        <w:t xml:space="preserve"> the same as</w:t>
      </w:r>
      <w:r w:rsidR="000C7D1A" w:rsidRPr="00FF1D4A">
        <w:rPr>
          <w:sz w:val="16"/>
        </w:rPr>
        <w:t xml:space="preserve"> "shall" or </w:t>
      </w:r>
      <w:r w:rsidR="000C7D1A" w:rsidRPr="00A67EED">
        <w:rPr>
          <w:rStyle w:val="TitleChar"/>
          <w:rFonts w:eastAsiaTheme="majorEastAsia"/>
          <w:highlight w:val="yellow"/>
        </w:rPr>
        <w:t>"must"</w:t>
      </w:r>
      <w:r w:rsidR="000C7D1A" w:rsidRPr="00A67EED">
        <w:rPr>
          <w:rStyle w:val="TitleChar"/>
        </w:rPr>
        <w:t xml:space="preserve"> </w:t>
      </w:r>
      <w:r w:rsidR="000C7D1A" w:rsidRPr="00FF1D4A">
        <w:rPr>
          <w:sz w:val="16"/>
        </w:rPr>
        <w:t>when used in an instruction to the jury which tells the triers they "should disregard false testimony").</w:t>
      </w:r>
      <w:bookmarkStart w:id="32" w:name="marker3fn14"/>
      <w:bookmarkEnd w:id="32"/>
      <w:r w:rsidR="000C7D1A" w:rsidRPr="00FF1D4A">
        <w:rPr>
          <w:sz w:val="16"/>
        </w:rPr>
        <w:t xml:space="preserve"> </w:t>
      </w:r>
      <w:hyperlink r:id="rId30" w:anchor="marker2fn14" w:history="1">
        <w:r w:rsidR="000C7D1A" w:rsidRPr="00FF1D4A">
          <w:rPr>
            <w:sz w:val="16"/>
          </w:rPr>
          <w:t>14</w:t>
        </w:r>
      </w:hyperlink>
      <w:r w:rsidR="000C7D1A" w:rsidRPr="00FF1D4A">
        <w:rPr>
          <w:sz w:val="16"/>
        </w:rPr>
        <w:t xml:space="preserve"> </w:t>
      </w:r>
      <w:r w:rsidR="000C7D1A" w:rsidRPr="00A67EED">
        <w:rPr>
          <w:rStyle w:val="TitleChar"/>
          <w:rFonts w:eastAsiaTheme="majorEastAsia"/>
          <w:i/>
        </w:rPr>
        <w:t xml:space="preserve">In </w:t>
      </w:r>
      <w:proofErr w:type="spellStart"/>
      <w:r w:rsidR="000C7D1A" w:rsidRPr="00A67EED">
        <w:rPr>
          <w:rStyle w:val="TitleChar"/>
          <w:rFonts w:eastAsiaTheme="majorEastAsia"/>
          <w:i/>
        </w:rPr>
        <w:t>praesenti</w:t>
      </w:r>
      <w:proofErr w:type="spellEnd"/>
      <w:r w:rsidR="000C7D1A" w:rsidRPr="00FF1D4A">
        <w:rPr>
          <w:rStyle w:val="Heading3Char"/>
          <w:sz w:val="16"/>
        </w:rPr>
        <w:t xml:space="preserve"> </w:t>
      </w:r>
      <w:r w:rsidR="000C7D1A" w:rsidRPr="00A67EED">
        <w:rPr>
          <w:rStyle w:val="TitleChar"/>
          <w:rFonts w:eastAsiaTheme="majorEastAsia"/>
        </w:rPr>
        <w:t>means literally "at the present time."</w:t>
      </w:r>
      <w:r w:rsidR="000C7D1A" w:rsidRPr="00FF1D4A">
        <w:rPr>
          <w:sz w:val="16"/>
        </w:rPr>
        <w:t xml:space="preserve"> BLACK'S LAW DICTIONARY 792 (6th Ed. 1990). In legal parlance </w:t>
      </w:r>
      <w:r w:rsidR="000C7D1A" w:rsidRPr="00F36A10">
        <w:rPr>
          <w:rStyle w:val="TitleChar"/>
          <w:rFonts w:eastAsiaTheme="majorEastAsia"/>
          <w:highlight w:val="yellow"/>
        </w:rPr>
        <w:t>the phrase denotes</w:t>
      </w:r>
      <w:r w:rsidR="000C7D1A" w:rsidRPr="00FF1D4A">
        <w:rPr>
          <w:sz w:val="16"/>
        </w:rPr>
        <w:t xml:space="preserve"> that which in </w:t>
      </w:r>
      <w:r w:rsidR="000C7D1A" w:rsidRPr="00F36A10">
        <w:rPr>
          <w:rStyle w:val="TitleChar"/>
          <w:rFonts w:eastAsiaTheme="majorEastAsia"/>
          <w:highlight w:val="yellow"/>
        </w:rPr>
        <w:t>law is</w:t>
      </w:r>
      <w:r w:rsidR="000C7D1A" w:rsidRPr="00FF1D4A">
        <w:rPr>
          <w:sz w:val="16"/>
        </w:rPr>
        <w:t xml:space="preserve"> </w:t>
      </w:r>
      <w:r w:rsidR="000C7D1A" w:rsidRPr="00FF1D4A">
        <w:rPr>
          <w:i/>
          <w:iCs/>
          <w:sz w:val="16"/>
        </w:rPr>
        <w:t>presently</w:t>
      </w:r>
      <w:r w:rsidR="000C7D1A" w:rsidRPr="00FF1D4A">
        <w:rPr>
          <w:sz w:val="16"/>
        </w:rPr>
        <w:t xml:space="preserve"> or </w:t>
      </w:r>
      <w:r w:rsidR="000C7D1A" w:rsidRPr="00F36A10">
        <w:rPr>
          <w:rStyle w:val="Emphasis"/>
          <w:i/>
          <w:highlight w:val="yellow"/>
        </w:rPr>
        <w:t>immediately effective</w:t>
      </w:r>
      <w:r w:rsidR="000C7D1A" w:rsidRPr="00F36A10">
        <w:rPr>
          <w:rStyle w:val="TitleChar"/>
        </w:rPr>
        <w:t xml:space="preserve">, </w:t>
      </w:r>
      <w:r w:rsidR="000C7D1A" w:rsidRPr="00F36A10">
        <w:rPr>
          <w:rStyle w:val="TitleChar"/>
          <w:rFonts w:eastAsiaTheme="majorEastAsia"/>
        </w:rPr>
        <w:t xml:space="preserve">as </w:t>
      </w:r>
      <w:r w:rsidR="000C7D1A" w:rsidRPr="00F36A10">
        <w:rPr>
          <w:rStyle w:val="TitleChar"/>
          <w:rFonts w:eastAsiaTheme="majorEastAsia"/>
          <w:highlight w:val="yellow"/>
        </w:rPr>
        <w:t>opposed to</w:t>
      </w:r>
      <w:r w:rsidR="000C7D1A" w:rsidRPr="00F36A10">
        <w:rPr>
          <w:rStyle w:val="TitleChar"/>
          <w:rFonts w:eastAsiaTheme="majorEastAsia"/>
        </w:rPr>
        <w:t xml:space="preserve"> something that</w:t>
      </w:r>
      <w:r w:rsidR="000C7D1A" w:rsidRPr="00F36A10">
        <w:rPr>
          <w:rStyle w:val="TitleChar"/>
        </w:rPr>
        <w:t xml:space="preserve"> </w:t>
      </w:r>
      <w:r w:rsidR="000C7D1A" w:rsidRPr="00F36A10">
        <w:rPr>
          <w:rStyle w:val="TitleChar"/>
          <w:rFonts w:eastAsiaTheme="majorEastAsia"/>
          <w:i/>
        </w:rPr>
        <w:t>will</w:t>
      </w:r>
      <w:r w:rsidR="000C7D1A" w:rsidRPr="00FF1D4A">
        <w:rPr>
          <w:sz w:val="16"/>
        </w:rPr>
        <w:t xml:space="preserve"> or </w:t>
      </w:r>
      <w:r w:rsidR="000C7D1A" w:rsidRPr="00FF1D4A">
        <w:rPr>
          <w:i/>
          <w:iCs/>
          <w:sz w:val="16"/>
        </w:rPr>
        <w:t>would</w:t>
      </w:r>
      <w:r w:rsidR="000C7D1A" w:rsidRPr="00FF1D4A">
        <w:rPr>
          <w:sz w:val="16"/>
        </w:rPr>
        <w:t xml:space="preserve"> </w:t>
      </w:r>
      <w:r w:rsidR="000C7D1A" w:rsidRPr="00F36A10">
        <w:rPr>
          <w:rStyle w:val="TitleChar"/>
          <w:rFonts w:eastAsiaTheme="majorEastAsia"/>
        </w:rPr>
        <w:t xml:space="preserve">become effective </w:t>
      </w:r>
      <w:r w:rsidR="000C7D1A" w:rsidRPr="00F36A10">
        <w:rPr>
          <w:rStyle w:val="Emphasis"/>
          <w:i/>
          <w:highlight w:val="yellow"/>
        </w:rPr>
        <w:t>in the future</w:t>
      </w:r>
      <w:r w:rsidR="000C7D1A" w:rsidRPr="00FF1D4A">
        <w:rPr>
          <w:i/>
          <w:iCs/>
          <w:sz w:val="16"/>
        </w:rPr>
        <w:t xml:space="preserve"> [in </w:t>
      </w:r>
      <w:proofErr w:type="spellStart"/>
      <w:r w:rsidR="000C7D1A" w:rsidRPr="00FF1D4A">
        <w:rPr>
          <w:i/>
          <w:iCs/>
          <w:sz w:val="16"/>
        </w:rPr>
        <w:t>futurol</w:t>
      </w:r>
      <w:proofErr w:type="spellEnd"/>
      <w:r w:rsidR="000C7D1A" w:rsidRPr="00FF1D4A">
        <w:rPr>
          <w:sz w:val="16"/>
        </w:rPr>
        <w:t xml:space="preserve">]. See Van </w:t>
      </w:r>
      <w:proofErr w:type="spellStart"/>
      <w:r w:rsidR="000C7D1A" w:rsidRPr="00FF1D4A">
        <w:rPr>
          <w:sz w:val="16"/>
        </w:rPr>
        <w:t>Wyck</w:t>
      </w:r>
      <w:proofErr w:type="spellEnd"/>
      <w:r w:rsidR="000C7D1A" w:rsidRPr="00FF1D4A">
        <w:rPr>
          <w:sz w:val="16"/>
        </w:rPr>
        <w:t xml:space="preserve"> v. </w:t>
      </w:r>
      <w:proofErr w:type="spellStart"/>
      <w:r w:rsidR="000C7D1A" w:rsidRPr="00FF1D4A">
        <w:rPr>
          <w:sz w:val="16"/>
        </w:rPr>
        <w:t>Knevals</w:t>
      </w:r>
      <w:proofErr w:type="spellEnd"/>
      <w:r w:rsidR="000C7D1A" w:rsidRPr="00FF1D4A">
        <w:rPr>
          <w:sz w:val="16"/>
        </w:rPr>
        <w:t xml:space="preserve">, </w:t>
      </w:r>
      <w:hyperlink r:id="rId31" w:history="1">
        <w:r w:rsidR="000C7D1A" w:rsidRPr="00FF1D4A">
          <w:rPr>
            <w:sz w:val="16"/>
          </w:rPr>
          <w:t>106 U.S. 360</w:t>
        </w:r>
      </w:hyperlink>
      <w:r w:rsidR="000C7D1A" w:rsidRPr="00FF1D4A">
        <w:rPr>
          <w:sz w:val="16"/>
        </w:rPr>
        <w:t xml:space="preserve">, 365, 1 </w:t>
      </w:r>
      <w:proofErr w:type="spellStart"/>
      <w:r w:rsidR="000C7D1A" w:rsidRPr="00FF1D4A">
        <w:rPr>
          <w:sz w:val="16"/>
        </w:rPr>
        <w:t>S.Ct</w:t>
      </w:r>
      <w:proofErr w:type="spellEnd"/>
      <w:r w:rsidR="000C7D1A" w:rsidRPr="00FF1D4A">
        <w:rPr>
          <w:sz w:val="16"/>
        </w:rPr>
        <w:t xml:space="preserve">. 336, 337, </w:t>
      </w:r>
      <w:proofErr w:type="gramStart"/>
      <w:r w:rsidR="000C7D1A" w:rsidRPr="00FF1D4A">
        <w:rPr>
          <w:sz w:val="16"/>
        </w:rPr>
        <w:t xml:space="preserve">27 </w:t>
      </w:r>
      <w:proofErr w:type="spellStart"/>
      <w:r w:rsidR="000C7D1A" w:rsidRPr="00FF1D4A">
        <w:rPr>
          <w:sz w:val="16"/>
        </w:rPr>
        <w:t>L.Ed</w:t>
      </w:r>
      <w:proofErr w:type="spellEnd"/>
      <w:proofErr w:type="gramEnd"/>
      <w:r w:rsidR="000C7D1A" w:rsidRPr="00FF1D4A">
        <w:rPr>
          <w:sz w:val="16"/>
        </w:rPr>
        <w:t xml:space="preserve">. </w:t>
      </w:r>
      <w:proofErr w:type="gramStart"/>
      <w:r w:rsidR="000C7D1A" w:rsidRPr="00FF1D4A">
        <w:rPr>
          <w:sz w:val="16"/>
        </w:rPr>
        <w:t>201 (1882).</w:t>
      </w:r>
      <w:proofErr w:type="gramEnd"/>
    </w:p>
    <w:p w:rsidR="000C7D1A" w:rsidRDefault="000C7D1A" w:rsidP="000C7D1A">
      <w:pPr>
        <w:pStyle w:val="Heading3"/>
      </w:pPr>
      <w:r>
        <w:lastRenderedPageBreak/>
        <w:t>Should – No Immediate</w:t>
      </w:r>
    </w:p>
    <w:p w:rsidR="000C7D1A" w:rsidRDefault="000C7D1A" w:rsidP="00DB0251">
      <w:pPr>
        <w:pStyle w:val="Heading4"/>
      </w:pPr>
      <w:r>
        <w:t xml:space="preserve">Should doesn’t mean immediate </w:t>
      </w:r>
    </w:p>
    <w:p w:rsidR="000C7D1A" w:rsidRDefault="000C7D1A" w:rsidP="000C7D1A">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rsidR="000C7D1A" w:rsidRDefault="000C7D1A" w:rsidP="000C7D1A">
      <w:proofErr w:type="gramStart"/>
      <w:r w:rsidRPr="00BF01B7">
        <w:rPr>
          <w:rStyle w:val="underline"/>
        </w:rPr>
        <w:t>should</w:t>
      </w:r>
      <w:proofErr w:type="gramEnd"/>
      <w:r>
        <w:rPr>
          <w:rStyle w:val="underline"/>
        </w:rPr>
        <w:t xml:space="preserve"> </w:t>
      </w:r>
      <w:r w:rsidRPr="00BF01B7">
        <w:rPr>
          <w:sz w:val="16"/>
        </w:rPr>
        <w:t>   /</w:t>
      </w:r>
      <w:proofErr w:type="spellStart"/>
      <w:r w:rsidRPr="00BF01B7">
        <w:rPr>
          <w:sz w:val="16"/>
        </w:rPr>
        <w:t>ʃʊd</w:t>
      </w:r>
      <w:proofErr w:type="spellEnd"/>
      <w:r w:rsidRPr="00BF01B7">
        <w:rPr>
          <w:sz w:val="16"/>
        </w:rPr>
        <w:t>/ Show Spelled[</w:t>
      </w:r>
      <w:proofErr w:type="spellStart"/>
      <w:r w:rsidRPr="00BF01B7">
        <w:rPr>
          <w:sz w:val="16"/>
        </w:rPr>
        <w:t>shood</w:t>
      </w:r>
      <w:proofErr w:type="spellEnd"/>
      <w:r w:rsidRPr="00BF01B7">
        <w:rPr>
          <w:sz w:val="16"/>
        </w:rPr>
        <w:t xml:space="preserve">] Show IPA –auxiliary verb 1. </w:t>
      </w:r>
      <w:proofErr w:type="gramStart"/>
      <w:r w:rsidRPr="00BF01B7">
        <w:rPr>
          <w:sz w:val="16"/>
        </w:rPr>
        <w:t>pt</w:t>
      </w:r>
      <w:proofErr w:type="gramEnd"/>
      <w:r w:rsidRPr="00BF01B7">
        <w:rPr>
          <w:sz w:val="16"/>
        </w:rPr>
        <w:t>. of shall. 2. (</w:t>
      </w:r>
      <w:proofErr w:type="gramStart"/>
      <w:r w:rsidRPr="00BF01B7">
        <w:rPr>
          <w:rStyle w:val="underline"/>
        </w:rPr>
        <w:t>used</w:t>
      </w:r>
      <w:proofErr w:type="gramEnd"/>
      <w:r w:rsidRPr="00BF01B7">
        <w:rPr>
          <w:rStyle w:val="underline"/>
        </w:rPr>
        <w:t xml:space="preserve"> to express condition</w:t>
      </w:r>
      <w:r w:rsidRPr="00BF01B7">
        <w:rPr>
          <w:sz w:val="16"/>
        </w:rPr>
        <w:t xml:space="preserve">): Were he to arrive, I should be pleased. 3. </w:t>
      </w:r>
      <w:proofErr w:type="gramStart"/>
      <w:r w:rsidRPr="00BF01B7">
        <w:rPr>
          <w:sz w:val="16"/>
        </w:rPr>
        <w:t>must</w:t>
      </w:r>
      <w:proofErr w:type="gramEnd"/>
      <w:r w:rsidRPr="00BF01B7">
        <w:rPr>
          <w:sz w:val="16"/>
        </w:rPr>
        <w:t xml:space="preserve">; ought (used to indicate duty, propriety, or expediency): You should not do that. 4. </w:t>
      </w:r>
      <w:proofErr w:type="gramStart"/>
      <w:r w:rsidRPr="00BF01B7">
        <w:rPr>
          <w:sz w:val="16"/>
        </w:rPr>
        <w:t>would</w:t>
      </w:r>
      <w:proofErr w:type="gramEnd"/>
      <w:r w:rsidRPr="00BF01B7">
        <w:rPr>
          <w:sz w:val="16"/>
        </w:rPr>
        <w:t xml:space="preserve"> (used to make a statement less direct or blunt): I should think you would apologize. Use should in a Sentence See images of should Search should on the Web Origin: ME </w:t>
      </w:r>
      <w:proofErr w:type="spellStart"/>
      <w:r w:rsidRPr="00BF01B7">
        <w:rPr>
          <w:sz w:val="16"/>
        </w:rPr>
        <w:t>sholde</w:t>
      </w:r>
      <w:proofErr w:type="spellEnd"/>
      <w:proofErr w:type="gramStart"/>
      <w:r w:rsidRPr="00BF01B7">
        <w:rPr>
          <w:sz w:val="16"/>
        </w:rPr>
        <w:t>,  OE</w:t>
      </w:r>
      <w:proofErr w:type="gramEnd"/>
      <w:r w:rsidRPr="00BF01B7">
        <w:rPr>
          <w:sz w:val="16"/>
        </w:rPr>
        <w:t xml:space="preserve"> </w:t>
      </w:r>
      <w:proofErr w:type="spellStart"/>
      <w:r w:rsidRPr="00BF01B7">
        <w:rPr>
          <w:sz w:val="16"/>
        </w:rPr>
        <w:t>sc</w:t>
      </w:r>
      <w:proofErr w:type="spellEnd"/>
      <w:r w:rsidRPr="00BF01B7">
        <w:rPr>
          <w:sz w:val="16"/>
        </w:rPr>
        <w:t xml:space="preserve"> ( e ) </w:t>
      </w:r>
      <w:proofErr w:type="spellStart"/>
      <w:r w:rsidRPr="00BF01B7">
        <w:rPr>
          <w:sz w:val="16"/>
        </w:rPr>
        <w:t>olde</w:t>
      </w:r>
      <w:proofErr w:type="spellEnd"/>
      <w:r w:rsidRPr="00BF01B7">
        <w:rPr>
          <w:sz w:val="16"/>
        </w:rPr>
        <w:t xml:space="preserve">; see shall  —Can be confused:  could, should, would (see usage note at this entry ).  —Synonyms 3. See </w:t>
      </w:r>
      <w:proofErr w:type="gramStart"/>
      <w:r w:rsidRPr="00BF01B7">
        <w:rPr>
          <w:sz w:val="16"/>
        </w:rPr>
        <w:t>must1 .</w:t>
      </w:r>
      <w:proofErr w:type="gramEnd"/>
      <w:r w:rsidRPr="00BF01B7">
        <w:rPr>
          <w:sz w:val="16"/>
        </w:rPr>
        <w:t xml:space="preserve">  —</w:t>
      </w:r>
      <w:r w:rsidRPr="00BF01B7">
        <w:rPr>
          <w:rStyle w:val="underline"/>
        </w:rPr>
        <w:t>Usage note</w:t>
      </w:r>
      <w:r w:rsidRPr="00BF01B7">
        <w:rPr>
          <w:sz w:val="16"/>
        </w:rPr>
        <w:t xml:space="preserve"> Rules similar to those for choosing between </w:t>
      </w:r>
      <w:proofErr w:type="gramStart"/>
      <w:r w:rsidRPr="00BF01B7">
        <w:rPr>
          <w:sz w:val="16"/>
        </w:rPr>
        <w:t>shall  and</w:t>
      </w:r>
      <w:proofErr w:type="gramEnd"/>
      <w:r w:rsidRPr="00BF01B7">
        <w:rPr>
          <w:sz w:val="16"/>
        </w:rPr>
        <w:t xml:space="preserve"> will  have long been advanced for should  and would,  but again the rules have had little effect on usage. In most constructions, </w:t>
      </w:r>
      <w:proofErr w:type="gramStart"/>
      <w:r w:rsidRPr="00BF01B7">
        <w:rPr>
          <w:sz w:val="16"/>
        </w:rPr>
        <w:t>would  is</w:t>
      </w:r>
      <w:proofErr w:type="gramEnd"/>
      <w:r w:rsidRPr="00BF01B7">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BF01B7">
        <w:rPr>
          <w:sz w:val="16"/>
        </w:rPr>
        <w:t>should  in</w:t>
      </w:r>
      <w:proofErr w:type="gramEnd"/>
      <w:r w:rsidRPr="00BF01B7">
        <w:rPr>
          <w:sz w:val="16"/>
        </w:rPr>
        <w:t xml:space="preserve"> modern American English is to express duty, necessity, etc. ( You should get your flu shot before winter comes ), its use for other purposes, as to form a subjunctive, can produce ambiguity, at least initially: I should get my flu shot if I were you.  Furthermore, </w:t>
      </w:r>
      <w:proofErr w:type="gramStart"/>
      <w:r w:rsidRPr="00BF01B7">
        <w:rPr>
          <w:sz w:val="16"/>
        </w:rPr>
        <w:t>should  seems</w:t>
      </w:r>
      <w:proofErr w:type="gramEnd"/>
      <w:r w:rsidRPr="00BF01B7">
        <w:rPr>
          <w:sz w:val="16"/>
        </w:rPr>
        <w:t xml:space="preserve"> an affectation to many Americans when used in certain constructions quite common in British English: Had I been informed, I should  (American would ) have called immediately. I </w:t>
      </w:r>
      <w:proofErr w:type="gramStart"/>
      <w:r w:rsidRPr="00BF01B7">
        <w:rPr>
          <w:sz w:val="16"/>
        </w:rPr>
        <w:t>should  (</w:t>
      </w:r>
      <w:proofErr w:type="gramEnd"/>
      <w:r w:rsidRPr="00BF01B7">
        <w:rPr>
          <w:sz w:val="16"/>
        </w:rPr>
        <w:t xml:space="preserve">American would ) really prefer a different arrangement.  As with </w:t>
      </w:r>
      <w:proofErr w:type="gramStart"/>
      <w:r w:rsidRPr="00BF01B7">
        <w:rPr>
          <w:sz w:val="16"/>
        </w:rPr>
        <w:t>shall  and</w:t>
      </w:r>
      <w:proofErr w:type="gramEnd"/>
      <w:r w:rsidRPr="00BF01B7">
        <w:rPr>
          <w:sz w:val="16"/>
        </w:rPr>
        <w:t xml:space="preserve"> will,  most educated native speakers of American English do not follow the textbook rule in making a choice between should  and would. </w:t>
      </w:r>
      <w:r w:rsidRPr="00BF01B7">
        <w:rPr>
          <w:rStyle w:val="underline"/>
        </w:rPr>
        <w:t>See also shall.</w:t>
      </w:r>
      <w:r w:rsidRPr="00BF01B7">
        <w:rPr>
          <w:sz w:val="16"/>
        </w:rPr>
        <w:t xml:space="preserve">  Shall  –auxiliary verb, present singular 1st person shall,  2nd shall or ( Archaic ) shalt,  3rd shall,  present plural shall;  past singular 1st person should,  2nd should or ( Archaic ) </w:t>
      </w:r>
      <w:proofErr w:type="spellStart"/>
      <w:r w:rsidRPr="00BF01B7">
        <w:rPr>
          <w:sz w:val="16"/>
        </w:rPr>
        <w:t>shouldst</w:t>
      </w:r>
      <w:proofErr w:type="spellEnd"/>
      <w:r w:rsidRPr="00BF01B7">
        <w:rPr>
          <w:sz w:val="16"/>
        </w:rPr>
        <w:t xml:space="preserve"> or </w:t>
      </w:r>
      <w:proofErr w:type="spellStart"/>
      <w:r w:rsidRPr="00BF01B7">
        <w:rPr>
          <w:sz w:val="16"/>
        </w:rPr>
        <w:t>should·est</w:t>
      </w:r>
      <w:proofErr w:type="spellEnd"/>
      <w:r w:rsidRPr="00BF01B7">
        <w:rPr>
          <w:sz w:val="16"/>
        </w:rPr>
        <w:t xml:space="preserve">,  3rd should,  past plural should;  imperative, infinitive, and participles lacking. 1. </w:t>
      </w:r>
      <w:proofErr w:type="gramStart"/>
      <w:r w:rsidRPr="00BF01B7">
        <w:rPr>
          <w:sz w:val="16"/>
        </w:rPr>
        <w:t>plan</w:t>
      </w:r>
      <w:proofErr w:type="gramEnd"/>
      <w:r w:rsidRPr="00BF01B7">
        <w:rPr>
          <w:sz w:val="16"/>
        </w:rPr>
        <w:t xml:space="preserve"> to, </w:t>
      </w:r>
      <w:r w:rsidRPr="00BF01B7">
        <w:rPr>
          <w:rStyle w:val="underline"/>
          <w:i/>
        </w:rPr>
        <w:t>intend</w:t>
      </w:r>
      <w:r w:rsidRPr="00BF01B7">
        <w:rPr>
          <w:rStyle w:val="underline"/>
        </w:rPr>
        <w:t xml:space="preserve"> to,</w:t>
      </w:r>
      <w:r w:rsidRPr="00BF01B7">
        <w:rPr>
          <w:sz w:val="16"/>
        </w:rPr>
        <w:t xml:space="preserve"> or expect to: </w:t>
      </w:r>
      <w:r w:rsidRPr="00BF01B7">
        <w:rPr>
          <w:rStyle w:val="underline"/>
        </w:rPr>
        <w:t>I shall go later.</w:t>
      </w:r>
      <w:r w:rsidRPr="00BF01B7">
        <w:rPr>
          <w:sz w:val="16"/>
        </w:rPr>
        <w:t xml:space="preserve"> </w:t>
      </w:r>
    </w:p>
    <w:p w:rsidR="000C7D1A" w:rsidRDefault="000C7D1A" w:rsidP="000C7D1A">
      <w:pPr>
        <w:pStyle w:val="Heading3"/>
      </w:pPr>
      <w:bookmarkStart w:id="33" w:name="_Toc205492310"/>
      <w:bookmarkStart w:id="34" w:name="_Toc233173639"/>
      <w:r>
        <w:lastRenderedPageBreak/>
        <w:t xml:space="preserve">Should </w:t>
      </w:r>
      <w:bookmarkEnd w:id="33"/>
      <w:bookmarkEnd w:id="34"/>
      <w:r>
        <w:t>– Not Past Tense 2AC</w:t>
      </w:r>
    </w:p>
    <w:p w:rsidR="000C7D1A" w:rsidRDefault="000C7D1A" w:rsidP="00DB0251">
      <w:pPr>
        <w:pStyle w:val="Heading4"/>
      </w:pPr>
      <w:r>
        <w:t>-- We meet – plan says ‘should’. This just changes the meaning of the plan – doesn’t prove it isn’t topical.</w:t>
      </w:r>
    </w:p>
    <w:p w:rsidR="000C7D1A" w:rsidRDefault="000C7D1A" w:rsidP="00DB0251">
      <w:pPr>
        <w:pStyle w:val="Heading4"/>
      </w:pPr>
      <w:r>
        <w:t xml:space="preserve">-- Ungrammatical – their interpretation assumes “should” is followed by ‘have’ – but </w:t>
      </w:r>
      <w:proofErr w:type="spellStart"/>
      <w:r>
        <w:t>its</w:t>
      </w:r>
      <w:proofErr w:type="spellEnd"/>
      <w:r>
        <w:t xml:space="preserve"> not. Grammar is </w:t>
      </w:r>
      <w:proofErr w:type="gramStart"/>
      <w:r>
        <w:t>key</w:t>
      </w:r>
      <w:proofErr w:type="gramEnd"/>
      <w:r>
        <w:t>: it defines ground.</w:t>
      </w:r>
    </w:p>
    <w:p w:rsidR="000C7D1A" w:rsidRDefault="000C7D1A" w:rsidP="00DB0251">
      <w:pPr>
        <w:pStyle w:val="Heading4"/>
      </w:pPr>
      <w:r>
        <w:t xml:space="preserve">-- Kills </w:t>
      </w:r>
      <w:proofErr w:type="spellStart"/>
      <w:r>
        <w:t>neg</w:t>
      </w:r>
      <w:proofErr w:type="spellEnd"/>
      <w:r>
        <w:t xml:space="preserve"> ground – hindsight is 20/20, </w:t>
      </w:r>
      <w:proofErr w:type="spellStart"/>
      <w:r>
        <w:t>Aff’s</w:t>
      </w:r>
      <w:proofErr w:type="spellEnd"/>
      <w:r>
        <w:t xml:space="preserve"> would always pick unbeatable cases</w:t>
      </w:r>
    </w:p>
    <w:p w:rsidR="000C7D1A" w:rsidRPr="00894F15" w:rsidRDefault="000C7D1A" w:rsidP="00DB0251">
      <w:pPr>
        <w:pStyle w:val="Heading4"/>
      </w:pPr>
      <w:r>
        <w:t>-- “</w:t>
      </w:r>
      <w:r w:rsidRPr="00894F15">
        <w:t>Should” means future action</w:t>
      </w:r>
    </w:p>
    <w:p w:rsidR="000C7D1A" w:rsidRPr="004E2141" w:rsidRDefault="000C7D1A" w:rsidP="000C7D1A">
      <w:pPr>
        <w:rPr>
          <w:rStyle w:val="StyleUnderlineChar11pt"/>
          <w:b/>
          <w:bCs/>
          <w:szCs w:val="22"/>
          <w:u w:val="none"/>
        </w:rPr>
      </w:pPr>
      <w:r w:rsidRPr="00A16892">
        <w:rPr>
          <w:rStyle w:val="Style13ptBold"/>
        </w:rPr>
        <w:t>American Heritage 00</w:t>
      </w:r>
    </w:p>
    <w:p w:rsidR="000C7D1A" w:rsidRPr="00894F15" w:rsidRDefault="000C7D1A" w:rsidP="000C7D1A">
      <w:pPr>
        <w:rPr>
          <w:rStyle w:val="Style11pt"/>
        </w:rPr>
      </w:pPr>
      <w:proofErr w:type="gramStart"/>
      <w:r w:rsidRPr="00894F15">
        <w:rPr>
          <w:rStyle w:val="StyleUnderlineChar11pt"/>
        </w:rPr>
        <w:t>should</w:t>
      </w:r>
      <w:proofErr w:type="gramEnd"/>
      <w:r w:rsidRPr="00894F15">
        <w:rPr>
          <w:rStyle w:val="Style11pt"/>
        </w:rPr>
        <w:t xml:space="preserve">    </w:t>
      </w:r>
      <w:r w:rsidRPr="00894F15">
        <w:t>( P )  </w:t>
      </w:r>
      <w:hyperlink r:id="rId32" w:tooltip="Click for guide to symbols." w:history="1">
        <w:r w:rsidRPr="00894F15">
          <w:t>Pronunciation Key</w:t>
        </w:r>
      </w:hyperlink>
      <w:r w:rsidRPr="00894F15">
        <w:t>  (</w:t>
      </w:r>
      <w:proofErr w:type="spellStart"/>
      <w:r w:rsidRPr="00894F15">
        <w:t>shd</w:t>
      </w:r>
      <w:proofErr w:type="spellEnd"/>
      <w:r w:rsidRPr="00894F15">
        <w:t>)</w:t>
      </w:r>
      <w:r w:rsidRPr="00894F15">
        <w:br/>
      </w:r>
      <w:proofErr w:type="spellStart"/>
      <w:r w:rsidRPr="00894F15">
        <w:t>aux.v</w:t>
      </w:r>
      <w:proofErr w:type="spellEnd"/>
      <w:r w:rsidRPr="00894F15">
        <w:t>. Past tense of shall</w:t>
      </w:r>
      <w:r w:rsidRPr="00894F15">
        <w:rPr>
          <w:rStyle w:val="Style11pt"/>
        </w:rPr>
        <w:t xml:space="preserve"> </w:t>
      </w:r>
    </w:p>
    <w:p w:rsidR="000C7D1A" w:rsidRPr="00894F15" w:rsidRDefault="000C7D1A" w:rsidP="000C7D1A">
      <w:pPr>
        <w:pStyle w:val="Style1"/>
      </w:pPr>
      <w:proofErr w:type="gramStart"/>
      <w:r w:rsidRPr="00894F15">
        <w:t>Used to express obligation or duty: You should send her a note.</w:t>
      </w:r>
      <w:proofErr w:type="gramEnd"/>
      <w:r w:rsidRPr="00894F15">
        <w:t xml:space="preserve"> </w:t>
      </w:r>
    </w:p>
    <w:p w:rsidR="000C7D1A" w:rsidRPr="00894F15" w:rsidRDefault="000C7D1A" w:rsidP="00DB0251">
      <w:pPr>
        <w:pStyle w:val="Heading4"/>
      </w:pPr>
      <w:r w:rsidRPr="00894F15">
        <w:t xml:space="preserve">-- Prefer our interpretation – theirs is outdated </w:t>
      </w:r>
    </w:p>
    <w:p w:rsidR="000C7D1A" w:rsidRPr="004E2141" w:rsidRDefault="000C7D1A" w:rsidP="000C7D1A">
      <w:pPr>
        <w:rPr>
          <w:b/>
          <w:bCs/>
        </w:rPr>
      </w:pPr>
      <w:r w:rsidRPr="00A16892">
        <w:rPr>
          <w:rStyle w:val="Style13ptBold"/>
        </w:rPr>
        <w:t>American Heritage 00</w:t>
      </w:r>
    </w:p>
    <w:p w:rsidR="000C7D1A" w:rsidRPr="00A16892" w:rsidRDefault="000C7D1A" w:rsidP="000C7D1A">
      <w:r w:rsidRPr="00894F15">
        <w:rPr>
          <w:rStyle w:val="StyleUnderlineChar11pt"/>
        </w:rPr>
        <w:t>Usage Note: Like the rules governing the use of shall</w:t>
      </w:r>
      <w:r w:rsidRPr="00894F15">
        <w:t xml:space="preserve"> and will on which they are based, </w:t>
      </w:r>
      <w:r w:rsidRPr="00894F15">
        <w:rPr>
          <w:rStyle w:val="Style11ptUnderline"/>
        </w:rPr>
        <w:t>t</w:t>
      </w:r>
      <w:r w:rsidRPr="00894F15">
        <w:rPr>
          <w:rStyle w:val="StyleUnderlineChar11pt"/>
        </w:rPr>
        <w:t>he traditional rules governing the use of should</w:t>
      </w:r>
      <w:r w:rsidRPr="00894F15">
        <w:t xml:space="preserve"> and would </w:t>
      </w:r>
      <w:r w:rsidRPr="00894F15">
        <w:rPr>
          <w:rStyle w:val="StyleUnderlineChar11pt"/>
        </w:rPr>
        <w:t xml:space="preserve">are </w:t>
      </w:r>
      <w:r w:rsidRPr="00894F15">
        <w:rPr>
          <w:rStyle w:val="Emphasis"/>
        </w:rPr>
        <w:t>largely ignored</w:t>
      </w:r>
      <w:r w:rsidRPr="00894F15">
        <w:rPr>
          <w:rStyle w:val="StyleUnderlineChar11pt"/>
        </w:rPr>
        <w:t xml:space="preserve"> in modern American practice</w:t>
      </w:r>
      <w:r w:rsidRPr="00894F15">
        <w:t>.</w:t>
      </w:r>
      <w:r w:rsidRPr="00894F15">
        <w:rPr>
          <w:rStyle w:val="StyleUnderlineChar11pt"/>
        </w:rPr>
        <w:t xml:space="preserve"> Either should or </w:t>
      </w:r>
      <w:proofErr w:type="gramStart"/>
      <w:r w:rsidRPr="00894F15">
        <w:rPr>
          <w:rStyle w:val="StyleUnderlineChar11pt"/>
        </w:rPr>
        <w:t>would can</w:t>
      </w:r>
      <w:proofErr w:type="gramEnd"/>
      <w:r w:rsidRPr="00894F15">
        <w:rPr>
          <w:rStyle w:val="StyleUnderlineChar11pt"/>
        </w:rPr>
        <w:t xml:space="preserve"> now be used in the first person to express </w:t>
      </w:r>
      <w:r w:rsidRPr="00894F15">
        <w:rPr>
          <w:rStyle w:val="Emphasis"/>
        </w:rPr>
        <w:t>conditional futurity</w:t>
      </w:r>
      <w:r w:rsidRPr="00894F15">
        <w:t xml:space="preserve">: </w:t>
      </w:r>
      <w:r w:rsidRPr="00894F15">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894F15">
        <w:rPr>
          <w:rStyle w:val="StyleUnderlineChar11pt"/>
        </w:rPr>
        <w:t>Should is</w:t>
      </w:r>
      <w:r w:rsidRPr="00894F15">
        <w:t xml:space="preserve"> also </w:t>
      </w:r>
      <w:r w:rsidRPr="00894F15">
        <w:rPr>
          <w:rStyle w:val="StyleUnderlineChar11pt"/>
        </w:rPr>
        <w:t>used in all three persons to express duty or obligation</w:t>
      </w:r>
      <w:r w:rsidRPr="00894F15">
        <w:t xml:space="preserve"> </w:t>
      </w:r>
      <w:r w:rsidRPr="00894F15">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33" w:history="1">
        <w:proofErr w:type="spellStart"/>
        <w:r w:rsidRPr="00894F15">
          <w:rPr>
            <w:sz w:val="16"/>
          </w:rPr>
          <w:t>if</w:t>
        </w:r>
        <w:proofErr w:type="spellEnd"/>
      </w:hyperlink>
      <w:r w:rsidRPr="00894F15">
        <w:rPr>
          <w:sz w:val="16"/>
        </w:rPr>
        <w:t xml:space="preserve">. See Usage Note at </w:t>
      </w:r>
      <w:hyperlink r:id="rId34" w:history="1">
        <w:r w:rsidRPr="00894F15">
          <w:rPr>
            <w:sz w:val="16"/>
          </w:rPr>
          <w:t>rather</w:t>
        </w:r>
      </w:hyperlink>
      <w:r w:rsidRPr="00894F15">
        <w:rPr>
          <w:sz w:val="16"/>
        </w:rPr>
        <w:t xml:space="preserve">. See Usage Note at </w:t>
      </w:r>
      <w:hyperlink r:id="rId35" w:history="1">
        <w:r w:rsidRPr="00894F15">
          <w:rPr>
            <w:sz w:val="16"/>
          </w:rPr>
          <w:t>shall</w:t>
        </w:r>
      </w:hyperlink>
      <w:r w:rsidRPr="00894F15">
        <w:rPr>
          <w:sz w:val="16"/>
        </w:rPr>
        <w:t>.</w:t>
      </w:r>
    </w:p>
    <w:p w:rsidR="000C7D1A" w:rsidRPr="00CD4CFE" w:rsidRDefault="000C7D1A" w:rsidP="00DB0251">
      <w:pPr>
        <w:pStyle w:val="Heading4"/>
      </w:pPr>
      <w:r>
        <w:t xml:space="preserve">-- Key to </w:t>
      </w:r>
      <w:proofErr w:type="spellStart"/>
      <w:r w:rsidRPr="00CD4CFE">
        <w:t>Aff</w:t>
      </w:r>
      <w:proofErr w:type="spellEnd"/>
      <w:r w:rsidRPr="00CD4CFE">
        <w:t xml:space="preserve"> ground –best literature supports prescriptive future action</w:t>
      </w:r>
    </w:p>
    <w:p w:rsidR="000C7D1A" w:rsidRDefault="000C7D1A" w:rsidP="00DB0251">
      <w:pPr>
        <w:pStyle w:val="Heading4"/>
      </w:pPr>
      <w:r>
        <w:t xml:space="preserve">-- </w:t>
      </w:r>
      <w:proofErr w:type="spellStart"/>
      <w:r w:rsidRPr="00CD4CFE">
        <w:t>Neg</w:t>
      </w:r>
      <w:proofErr w:type="spellEnd"/>
      <w:r w:rsidRPr="00CD4CFE">
        <w:t xml:space="preserve"> ground – all </w:t>
      </w:r>
      <w:proofErr w:type="spellStart"/>
      <w:r w:rsidRPr="00CD4CFE">
        <w:t>disads</w:t>
      </w:r>
      <w:proofErr w:type="spellEnd"/>
      <w:r w:rsidRPr="00CD4CFE">
        <w:t xml:space="preserve"> assume future action, otherwise they’</w:t>
      </w:r>
      <w:r>
        <w:t>re</w:t>
      </w:r>
      <w:r w:rsidRPr="00CD4CFE">
        <w:t xml:space="preserve"> non-unique.</w:t>
      </w:r>
    </w:p>
    <w:p w:rsidR="000C7D1A" w:rsidRDefault="000C7D1A" w:rsidP="00DB0251">
      <w:pPr>
        <w:pStyle w:val="Heading4"/>
      </w:pPr>
      <w:r>
        <w:t xml:space="preserve">-- No offense – future-oriented genealogical </w:t>
      </w:r>
      <w:proofErr w:type="spellStart"/>
      <w:r>
        <w:t>Affs</w:t>
      </w:r>
      <w:proofErr w:type="spellEnd"/>
      <w:r>
        <w:t xml:space="preserve"> can explore history.</w:t>
      </w:r>
    </w:p>
    <w:p w:rsidR="000C7D1A" w:rsidRDefault="000C7D1A" w:rsidP="00DB0251">
      <w:pPr>
        <w:pStyle w:val="Heading4"/>
      </w:pPr>
      <w:r>
        <w:t xml:space="preserve">-- </w:t>
      </w:r>
      <w:r w:rsidRPr="00CD4CFE">
        <w:t xml:space="preserve">Potential abuse isn’t a </w:t>
      </w:r>
      <w:r>
        <w:t>voter</w:t>
      </w:r>
      <w:r w:rsidRPr="00CD4CFE">
        <w:t xml:space="preserve"> – </w:t>
      </w:r>
      <w:r>
        <w:t>don’t punish for what we didn’t do</w:t>
      </w:r>
    </w:p>
    <w:p w:rsidR="000C7D1A" w:rsidRDefault="000C7D1A" w:rsidP="000C7D1A">
      <w:pPr>
        <w:pStyle w:val="Heading3"/>
      </w:pPr>
      <w:r>
        <w:lastRenderedPageBreak/>
        <w:t>Its</w:t>
      </w:r>
    </w:p>
    <w:p w:rsidR="000C7D1A" w:rsidRDefault="000C7D1A" w:rsidP="00DB0251">
      <w:pPr>
        <w:pStyle w:val="Heading4"/>
      </w:pPr>
      <w:r>
        <w:t>Belonging to or associated with</w:t>
      </w:r>
    </w:p>
    <w:p w:rsidR="000C7D1A" w:rsidRDefault="000C7D1A" w:rsidP="000C7D1A">
      <w:r w:rsidRPr="00E2142F">
        <w:rPr>
          <w:rStyle w:val="Heading2Char2"/>
        </w:rPr>
        <w:t>Oxford Dictionary 10</w:t>
      </w:r>
      <w:r>
        <w:t xml:space="preserve"> (“Of”, </w:t>
      </w:r>
      <w:r w:rsidRPr="00E2142F">
        <w:t>http://www.oxforddictionaries.com/definition/its?view=uk</w:t>
      </w:r>
      <w:r>
        <w:t>)</w:t>
      </w:r>
    </w:p>
    <w:p w:rsidR="000C7D1A" w:rsidRPr="00FF1D4A" w:rsidRDefault="000C7D1A" w:rsidP="000C7D1A">
      <w:pPr>
        <w:rPr>
          <w:sz w:val="16"/>
        </w:rPr>
      </w:pPr>
      <w:r w:rsidRPr="00FF1D4A">
        <w:rPr>
          <w:sz w:val="16"/>
        </w:rPr>
        <w:t>Pronunciation</w:t>
      </w:r>
      <w:proofErr w:type="gramStart"/>
      <w:r w:rsidRPr="00FF1D4A">
        <w:rPr>
          <w:sz w:val="16"/>
        </w:rPr>
        <w:t>:/</w:t>
      </w:r>
      <w:proofErr w:type="spellStart"/>
      <w:proofErr w:type="gramEnd"/>
      <w:r w:rsidRPr="00FF1D4A">
        <w:rPr>
          <w:rFonts w:ascii="Lucida Sans Unicode" w:hAnsi="Lucida Sans Unicode" w:cs="Lucida Sans Unicode"/>
          <w:sz w:val="16"/>
        </w:rPr>
        <w:t>ɪ</w:t>
      </w:r>
      <w:r w:rsidRPr="00FF1D4A">
        <w:rPr>
          <w:sz w:val="16"/>
        </w:rPr>
        <w:t>ts</w:t>
      </w:r>
      <w:proofErr w:type="spellEnd"/>
      <w:r w:rsidRPr="00FF1D4A">
        <w:rPr>
          <w:sz w:val="16"/>
        </w:rPr>
        <w:t>/</w:t>
      </w:r>
    </w:p>
    <w:p w:rsidR="000C7D1A" w:rsidRPr="00FF1D4A" w:rsidRDefault="000C7D1A" w:rsidP="000C7D1A">
      <w:pPr>
        <w:rPr>
          <w:sz w:val="16"/>
        </w:rPr>
      </w:pPr>
      <w:proofErr w:type="gramStart"/>
      <w:r w:rsidRPr="00FF1D4A">
        <w:rPr>
          <w:sz w:val="16"/>
        </w:rPr>
        <w:t>possessive</w:t>
      </w:r>
      <w:proofErr w:type="gramEnd"/>
      <w:r w:rsidRPr="00FF1D4A">
        <w:rPr>
          <w:sz w:val="16"/>
        </w:rPr>
        <w:t xml:space="preserve"> determiner</w:t>
      </w:r>
    </w:p>
    <w:p w:rsidR="000C7D1A" w:rsidRPr="00A16892" w:rsidRDefault="000C7D1A" w:rsidP="000C7D1A">
      <w:pPr>
        <w:rPr>
          <w:sz w:val="16"/>
        </w:rPr>
      </w:pPr>
      <w:proofErr w:type="gramStart"/>
      <w:r w:rsidRPr="005F483A">
        <w:rPr>
          <w:rStyle w:val="TitleChar"/>
        </w:rPr>
        <w:t>belonging</w:t>
      </w:r>
      <w:proofErr w:type="gramEnd"/>
      <w:r w:rsidRPr="005F483A">
        <w:rPr>
          <w:rStyle w:val="TitleChar"/>
        </w:rPr>
        <w:t xml:space="preserve"> to or associated with a thing previously mentioned</w:t>
      </w:r>
      <w:r w:rsidRPr="00FF1D4A">
        <w:rPr>
          <w:sz w:val="16"/>
        </w:rPr>
        <w:t xml:space="preserve"> or easily </w:t>
      </w:r>
      <w:proofErr w:type="spellStart"/>
      <w:r w:rsidRPr="00FF1D4A">
        <w:rPr>
          <w:sz w:val="16"/>
        </w:rPr>
        <w:t>identified:turn</w:t>
      </w:r>
      <w:proofErr w:type="spellEnd"/>
      <w:r w:rsidRPr="00FF1D4A">
        <w:rPr>
          <w:sz w:val="16"/>
        </w:rPr>
        <w:t xml:space="preserve"> the camera on its side he chose the area for its atmosphere </w:t>
      </w:r>
    </w:p>
    <w:p w:rsidR="000C7D1A" w:rsidRPr="00B633C4" w:rsidRDefault="000C7D1A" w:rsidP="00DB0251">
      <w:pPr>
        <w:pStyle w:val="Heading4"/>
      </w:pPr>
      <w:r>
        <w:t>Of or relating to</w:t>
      </w:r>
    </w:p>
    <w:p w:rsidR="000C7D1A" w:rsidRDefault="000C7D1A" w:rsidP="000C7D1A">
      <w:r w:rsidRPr="00B633C4">
        <w:rPr>
          <w:rStyle w:val="Heading2Char2"/>
        </w:rPr>
        <w:t>Webster’s 10</w:t>
      </w:r>
      <w:r>
        <w:t xml:space="preserve"> (Merriam-Webster’s Online Dictionary, “its”, </w:t>
      </w:r>
      <w:r w:rsidRPr="00B633C4">
        <w:t>http://www.merriam-webster.com/dictionary/its</w:t>
      </w:r>
      <w:r>
        <w:t>)</w:t>
      </w:r>
    </w:p>
    <w:p w:rsidR="000C7D1A" w:rsidRPr="00FF1D4A" w:rsidRDefault="000C7D1A" w:rsidP="000C7D1A">
      <w:pPr>
        <w:rPr>
          <w:sz w:val="16"/>
        </w:rPr>
      </w:pPr>
      <w:r w:rsidRPr="00FF1D4A">
        <w:rPr>
          <w:sz w:val="16"/>
        </w:rPr>
        <w:t xml:space="preserve">Main Entry: </w:t>
      </w:r>
      <w:r w:rsidRPr="005F483A">
        <w:rPr>
          <w:rStyle w:val="TitleChar"/>
        </w:rPr>
        <w:t>its</w:t>
      </w:r>
      <w:r w:rsidRPr="00FF1D4A">
        <w:rPr>
          <w:sz w:val="16"/>
        </w:rPr>
        <w:t xml:space="preserve"> </w:t>
      </w:r>
    </w:p>
    <w:p w:rsidR="000C7D1A" w:rsidRPr="00FF1D4A" w:rsidRDefault="000C7D1A" w:rsidP="000C7D1A">
      <w:pPr>
        <w:rPr>
          <w:sz w:val="16"/>
        </w:rPr>
      </w:pPr>
      <w:r w:rsidRPr="00FF1D4A">
        <w:rPr>
          <w:sz w:val="16"/>
        </w:rPr>
        <w:t xml:space="preserve">Pronunciation: \ˈits, </w:t>
      </w:r>
      <w:proofErr w:type="spellStart"/>
      <w:r w:rsidRPr="00FF1D4A">
        <w:rPr>
          <w:sz w:val="16"/>
        </w:rPr>
        <w:t>əts</w:t>
      </w:r>
      <w:proofErr w:type="spellEnd"/>
      <w:r w:rsidRPr="00FF1D4A">
        <w:rPr>
          <w:sz w:val="16"/>
        </w:rPr>
        <w:t>\</w:t>
      </w:r>
    </w:p>
    <w:p w:rsidR="000C7D1A" w:rsidRPr="00FF1D4A" w:rsidRDefault="000C7D1A" w:rsidP="000C7D1A">
      <w:pPr>
        <w:rPr>
          <w:sz w:val="16"/>
        </w:rPr>
      </w:pPr>
      <w:r w:rsidRPr="00FF1D4A">
        <w:rPr>
          <w:sz w:val="16"/>
        </w:rPr>
        <w:t xml:space="preserve">Function: adjective </w:t>
      </w:r>
    </w:p>
    <w:p w:rsidR="000C7D1A" w:rsidRPr="00FF1D4A" w:rsidRDefault="000C7D1A" w:rsidP="000C7D1A">
      <w:pPr>
        <w:rPr>
          <w:sz w:val="16"/>
        </w:rPr>
      </w:pPr>
      <w:r w:rsidRPr="00FF1D4A">
        <w:rPr>
          <w:sz w:val="16"/>
        </w:rPr>
        <w:t>Date: circa 1507</w:t>
      </w:r>
    </w:p>
    <w:p w:rsidR="000C7D1A" w:rsidRPr="00FF1D4A" w:rsidRDefault="000C7D1A" w:rsidP="000C7D1A">
      <w:pPr>
        <w:rPr>
          <w:sz w:val="16"/>
        </w:rPr>
      </w:pPr>
      <w:r w:rsidRPr="00FF1D4A">
        <w:rPr>
          <w:sz w:val="16"/>
        </w:rPr>
        <w:t xml:space="preserve">: </w:t>
      </w:r>
      <w:proofErr w:type="gramStart"/>
      <w:r w:rsidRPr="005F483A">
        <w:rPr>
          <w:rStyle w:val="TitleChar"/>
        </w:rPr>
        <w:t>of</w:t>
      </w:r>
      <w:proofErr w:type="gramEnd"/>
      <w:r w:rsidRPr="005F483A">
        <w:rPr>
          <w:rStyle w:val="TitleChar"/>
        </w:rPr>
        <w:t xml:space="preserve"> or relating to it or itself especially as possessor, agent, or object of an action</w:t>
      </w:r>
      <w:r w:rsidRPr="00FF1D4A">
        <w:rPr>
          <w:sz w:val="16"/>
        </w:rPr>
        <w:t xml:space="preserve"> &lt;going to its kennel&gt; &lt;a child proud of its first drawings&gt; &lt;its final enactment into law&gt;</w:t>
      </w:r>
    </w:p>
    <w:p w:rsidR="000C7D1A" w:rsidRPr="001832D8" w:rsidRDefault="000C7D1A" w:rsidP="000C7D1A">
      <w:pPr>
        <w:pStyle w:val="Heading3"/>
      </w:pPr>
      <w:r>
        <w:lastRenderedPageBreak/>
        <w:t>Its – Possessive</w:t>
      </w:r>
    </w:p>
    <w:p w:rsidR="000C7D1A" w:rsidRPr="00A34BA7" w:rsidRDefault="000C7D1A" w:rsidP="00DB0251">
      <w:pPr>
        <w:pStyle w:val="Heading4"/>
      </w:pPr>
      <w:r>
        <w:t xml:space="preserve">“Its” refers to the </w:t>
      </w:r>
      <w:r w:rsidRPr="00A34BA7">
        <w:t>United States Federal Government and is possessive</w:t>
      </w:r>
    </w:p>
    <w:p w:rsidR="000C7D1A" w:rsidRPr="00A34BA7" w:rsidRDefault="000C7D1A" w:rsidP="000C7D1A">
      <w:proofErr w:type="spellStart"/>
      <w:r w:rsidRPr="00A34BA7">
        <w:rPr>
          <w:rStyle w:val="Style13ptBold"/>
        </w:rPr>
        <w:t>Updegrave</w:t>
      </w:r>
      <w:proofErr w:type="spellEnd"/>
      <w:r w:rsidRPr="00A34BA7">
        <w:rPr>
          <w:rStyle w:val="Style13ptBold"/>
        </w:rPr>
        <w:t xml:space="preserve"> 91</w:t>
      </w:r>
      <w:r w:rsidRPr="00A34BA7">
        <w:t xml:space="preserve"> (W.C., “Explanation of ZIP Code Address Purpose”, 8-19, </w:t>
      </w:r>
      <w:hyperlink r:id="rId36" w:history="1">
        <w:r w:rsidRPr="00A34BA7">
          <w:t>http://www.supremelaw.org/ref/zipcode/updegrav.htm</w:t>
        </w:r>
      </w:hyperlink>
      <w:r w:rsidRPr="00A34BA7">
        <w:t>)</w:t>
      </w:r>
    </w:p>
    <w:p w:rsidR="000C7D1A" w:rsidRPr="00A16892" w:rsidRDefault="000C7D1A" w:rsidP="000C7D1A">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TitleChar"/>
        </w:rPr>
        <w:t xml:space="preserve">Note the </w:t>
      </w:r>
      <w:r w:rsidRPr="00A34BA7">
        <w:rPr>
          <w:rStyle w:val="Emphasis"/>
        </w:rPr>
        <w:t xml:space="preserve">singular </w:t>
      </w:r>
      <w:proofErr w:type="gramStart"/>
      <w:r w:rsidRPr="00A34BA7">
        <w:rPr>
          <w:rStyle w:val="Emphasis"/>
        </w:rPr>
        <w:t>possessive</w:t>
      </w:r>
      <w:r w:rsidRPr="00A34BA7">
        <w:rPr>
          <w:rStyle w:val="TitleChar"/>
        </w:rPr>
        <w:t xml:space="preserve">  pronoun</w:t>
      </w:r>
      <w:proofErr w:type="gramEnd"/>
      <w:r w:rsidRPr="00A34BA7">
        <w:rPr>
          <w:rStyle w:val="TitleChar"/>
        </w:rPr>
        <w:t xml:space="preserve"> "its", not "their", therefore carrying the implication that it relates to the "</w:t>
      </w:r>
      <w:r w:rsidRPr="00A34BA7">
        <w:rPr>
          <w:rStyle w:val="Emphasis"/>
        </w:rPr>
        <w:t>U</w:t>
      </w:r>
      <w:r w:rsidRPr="00A34BA7">
        <w:rPr>
          <w:rStyle w:val="Heading3Char"/>
          <w:rFonts w:eastAsia="Calibri"/>
          <w:sz w:val="16"/>
        </w:rPr>
        <w:t xml:space="preserve">nited </w:t>
      </w:r>
      <w:r w:rsidRPr="00A34BA7">
        <w:rPr>
          <w:rStyle w:val="Emphasis"/>
        </w:rPr>
        <w:t>S</w:t>
      </w:r>
      <w:r w:rsidRPr="00A34BA7">
        <w:rPr>
          <w:rStyle w:val="Heading3Char"/>
          <w:rFonts w:eastAsia="Calibri"/>
          <w:sz w:val="16"/>
        </w:rPr>
        <w:t xml:space="preserve">tates" </w:t>
      </w:r>
      <w:r w:rsidRPr="00A34BA7">
        <w:rPr>
          <w:rStyle w:val="TitleChar"/>
        </w:rPr>
        <w:t xml:space="preserve">as a corporation domiciled in the </w:t>
      </w:r>
      <w:r w:rsidRPr="00A34BA7">
        <w:rPr>
          <w:rStyle w:val="Emphasis"/>
        </w:rPr>
        <w:t>D</w:t>
      </w:r>
      <w:r w:rsidRPr="00A34BA7">
        <w:rPr>
          <w:rStyle w:val="TitleChar"/>
        </w:rPr>
        <w:t xml:space="preserve">istrict of </w:t>
      </w:r>
      <w:r w:rsidRPr="00A34BA7">
        <w:rPr>
          <w:rStyle w:val="Emphasis"/>
        </w:rPr>
        <w:t>C</w:t>
      </w:r>
      <w:r w:rsidRPr="00A34BA7">
        <w:rPr>
          <w:rStyle w:val="TitleChar"/>
        </w:rPr>
        <w:t xml:space="preserve">olumbia (in the singular sense), not in the sense of being the 50 States of the Union (in the plural sense). </w:t>
      </w:r>
      <w:r w:rsidRPr="00A34BA7">
        <w:rPr>
          <w:sz w:val="16"/>
        </w:rPr>
        <w:t xml:space="preserve">The map shows all the States of the Union, but it also shows D.C., Puerto Rico and the Virgin Islands, making the explanatory statement literally correct. </w:t>
      </w:r>
    </w:p>
    <w:p w:rsidR="000C7D1A" w:rsidRPr="00A34BA7" w:rsidRDefault="000C7D1A" w:rsidP="00DB0251">
      <w:pPr>
        <w:pStyle w:val="Heading4"/>
      </w:pPr>
      <w:r w:rsidRPr="00A34BA7">
        <w:t>‘Its’ is possessive</w:t>
      </w:r>
    </w:p>
    <w:p w:rsidR="000C7D1A" w:rsidRPr="004E2141" w:rsidRDefault="000C7D1A" w:rsidP="000C7D1A">
      <w:pPr>
        <w:rPr>
          <w:rStyle w:val="Style11ptBlack"/>
          <w:color w:val="auto"/>
        </w:rPr>
      </w:pPr>
      <w:r w:rsidRPr="00A34BA7">
        <w:rPr>
          <w:rStyle w:val="Heading2Char2"/>
        </w:rPr>
        <w:t>English Grammar 5</w:t>
      </w:r>
      <w:r w:rsidRPr="00A34BA7">
        <w:t xml:space="preserve"> (Glossary of English Grammar Terms, </w:t>
      </w:r>
      <w:hyperlink r:id="rId37" w:history="1">
        <w:r w:rsidRPr="00A34BA7">
          <w:t>http://www.usingenglish.com/glossary/possessive-pronoun.html</w:t>
        </w:r>
      </w:hyperlink>
      <w:r w:rsidRPr="00A34BA7">
        <w:t>)</w:t>
      </w:r>
    </w:p>
    <w:p w:rsidR="000C7D1A" w:rsidRPr="00A16892" w:rsidRDefault="000C7D1A" w:rsidP="000C7D1A">
      <w:pPr>
        <w:rPr>
          <w:color w:val="000000"/>
          <w:sz w:val="16"/>
        </w:rPr>
      </w:pPr>
      <w:r w:rsidRPr="00A34BA7">
        <w:rPr>
          <w:rStyle w:val="Style11ptBlack"/>
          <w:sz w:val="16"/>
        </w:rPr>
        <w:t xml:space="preserve">Mine, yours, his, hers, </w:t>
      </w:r>
      <w:r w:rsidRPr="00A34BA7">
        <w:rPr>
          <w:rStyle w:val="Style11ptBlackUnderline"/>
        </w:rPr>
        <w:t>its</w:t>
      </w:r>
      <w:r w:rsidRPr="00A34BA7">
        <w:rPr>
          <w:rStyle w:val="Style11ptBlack"/>
          <w:sz w:val="16"/>
        </w:rPr>
        <w:t xml:space="preserve">, ours, theirs </w:t>
      </w:r>
      <w:r w:rsidRPr="00A34BA7">
        <w:rPr>
          <w:rStyle w:val="Style11ptBlackUnderline"/>
        </w:rPr>
        <w:t>are</w:t>
      </w:r>
      <w:r w:rsidRPr="00A34BA7">
        <w:rPr>
          <w:rStyle w:val="Style11ptBlack"/>
          <w:sz w:val="16"/>
        </w:rPr>
        <w:t xml:space="preserve"> the </w:t>
      </w:r>
      <w:r w:rsidRPr="00A34BA7">
        <w:rPr>
          <w:rStyle w:val="Style11ptBlackUnderline"/>
        </w:rPr>
        <w:t xml:space="preserve">possessive </w:t>
      </w:r>
      <w:hyperlink r:id="rId38" w:history="1">
        <w:r w:rsidRPr="00A34BA7">
          <w:rPr>
            <w:color w:val="000000"/>
            <w:u w:val="single"/>
          </w:rPr>
          <w:t>pronouns</w:t>
        </w:r>
      </w:hyperlink>
      <w:r w:rsidRPr="00A34BA7">
        <w:rPr>
          <w:rStyle w:val="Style11ptBlackUnderline"/>
          <w:sz w:val="18"/>
        </w:rPr>
        <w:t xml:space="preserve"> </w:t>
      </w:r>
      <w:r w:rsidRPr="00A34BA7">
        <w:rPr>
          <w:rStyle w:val="Style11ptBlackUnderline"/>
        </w:rPr>
        <w:t xml:space="preserve">used to substitute a </w:t>
      </w:r>
      <w:hyperlink r:id="rId39" w:history="1">
        <w:r w:rsidRPr="00A34BA7">
          <w:rPr>
            <w:color w:val="000000"/>
            <w:u w:val="single"/>
          </w:rPr>
          <w:t>noun</w:t>
        </w:r>
      </w:hyperlink>
      <w:r w:rsidRPr="00A34BA7">
        <w:rPr>
          <w:rStyle w:val="Style11ptBlackUnderline"/>
        </w:rPr>
        <w:t xml:space="preserve"> and to show possession or ownership. </w:t>
      </w:r>
      <w:proofErr w:type="gramStart"/>
      <w:r w:rsidRPr="00A34BA7">
        <w:rPr>
          <w:rStyle w:val="Style11ptBlack"/>
          <w:sz w:val="16"/>
        </w:rPr>
        <w:t>EG.</w:t>
      </w:r>
      <w:proofErr w:type="gramEnd"/>
      <w:r w:rsidRPr="00A34BA7">
        <w:rPr>
          <w:rStyle w:val="Style11ptBlack"/>
          <w:sz w:val="16"/>
        </w:rPr>
        <w:t xml:space="preserve"> This is your disk and that's mine. (Mine substitutes the word disk and shows that it belongs to me.)</w:t>
      </w:r>
    </w:p>
    <w:p w:rsidR="000C7D1A" w:rsidRPr="00A34BA7" w:rsidRDefault="000C7D1A" w:rsidP="00DB0251">
      <w:pPr>
        <w:pStyle w:val="Heading4"/>
      </w:pPr>
      <w:r w:rsidRPr="00A34BA7">
        <w:t xml:space="preserve">Grammatically, this refers solely to U.S. </w:t>
      </w:r>
      <w:r>
        <w:t>policy</w:t>
      </w:r>
    </w:p>
    <w:p w:rsidR="000C7D1A" w:rsidRPr="004E2141" w:rsidRDefault="000C7D1A" w:rsidP="000C7D1A">
      <w:pPr>
        <w:rPr>
          <w:b/>
          <w:color w:val="000000"/>
        </w:rPr>
      </w:pPr>
      <w:proofErr w:type="spellStart"/>
      <w:r w:rsidRPr="00A16892">
        <w:rPr>
          <w:rStyle w:val="Style13ptBold"/>
        </w:rPr>
        <w:t>Manderino</w:t>
      </w:r>
      <w:proofErr w:type="spellEnd"/>
      <w:r w:rsidRPr="00A16892">
        <w:rPr>
          <w:rStyle w:val="Style13ptBold"/>
        </w:rPr>
        <w:t xml:space="preserve"> 73</w:t>
      </w:r>
      <w:r w:rsidRPr="00A34BA7">
        <w:rPr>
          <w:color w:val="000000"/>
        </w:rPr>
        <w:t xml:space="preserve"> (Justice – Supreme Court of Pennsylvania, “</w:t>
      </w:r>
      <w:proofErr w:type="spellStart"/>
      <w:r w:rsidRPr="00A34BA7">
        <w:rPr>
          <w:color w:val="000000"/>
        </w:rPr>
        <w:t>Sigal</w:t>
      </w:r>
      <w:proofErr w:type="spellEnd"/>
      <w:r w:rsidRPr="00A34BA7">
        <w:rPr>
          <w:color w:val="000000"/>
        </w:rPr>
        <w:t>, Appellant, v. Manufacturers Light and Heat Co”., No. 26, Jan. T., 1972, Supreme Court of Pennsylvania, 450 Pa. 228; 299 A.2d 646; 1973 Pa. LEXIS 600; 44 Oil &amp; Gas Rep. 214, Lexis)</w:t>
      </w:r>
    </w:p>
    <w:p w:rsidR="000C7D1A" w:rsidRPr="00A34BA7" w:rsidRDefault="000C7D1A" w:rsidP="000C7D1A">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 xml:space="preserve">The dangling phrase is the beginning of a sentence, the first word of which does not begin with a capital letter as is customary in normal English [***10]  usage. Immediately preceding the "sentence" which does not begin with a capital letter, there appears a </w:t>
      </w:r>
      <w:proofErr w:type="gramStart"/>
      <w:r w:rsidRPr="00A34BA7">
        <w:rPr>
          <w:color w:val="000000"/>
          <w:sz w:val="16"/>
          <w:szCs w:val="14"/>
        </w:rPr>
        <w:t>dangling  [</w:t>
      </w:r>
      <w:proofErr w:type="gramEnd"/>
      <w:r w:rsidRPr="00A34BA7">
        <w:rPr>
          <w:color w:val="000000"/>
          <w:sz w:val="16"/>
          <w:szCs w:val="14"/>
        </w:rPr>
        <w:t>*236]  semicolon which makes no sense at the beginning of a sentence and can hardly relate to the preceding sentence which is already properly punctuated by a closing period.</w:t>
      </w:r>
      <w:r w:rsidRPr="00A34BA7">
        <w:rPr>
          <w:rStyle w:val="Style11ptBlack"/>
        </w:rPr>
        <w:t xml:space="preserve">  </w:t>
      </w:r>
      <w:proofErr w:type="gramStart"/>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w:t>
      </w:r>
      <w:proofErr w:type="gramEnd"/>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0C7D1A" w:rsidRPr="00A34BA7" w:rsidRDefault="000C7D1A" w:rsidP="00DB0251">
      <w:pPr>
        <w:pStyle w:val="Heading4"/>
      </w:pPr>
      <w:r w:rsidRPr="00A34BA7">
        <w:t>And it’s a term of exclusion</w:t>
      </w:r>
    </w:p>
    <w:p w:rsidR="000C7D1A" w:rsidRPr="00A34BA7" w:rsidRDefault="000C7D1A" w:rsidP="000C7D1A">
      <w:pPr>
        <w:rPr>
          <w:color w:val="000000"/>
        </w:rPr>
      </w:pPr>
      <w:r w:rsidRPr="00A16892">
        <w:rPr>
          <w:rStyle w:val="Style13ptBold"/>
        </w:rPr>
        <w:t>Frey 28</w:t>
      </w:r>
      <w:r w:rsidRPr="00A34BA7">
        <w:rPr>
          <w:color w:val="000000"/>
        </w:rPr>
        <w:t xml:space="preserve"> (Judge – Supreme Court of Missouri, Supreme Court of Missouri,</w:t>
      </w:r>
    </w:p>
    <w:p w:rsidR="000C7D1A" w:rsidRPr="004E2141" w:rsidRDefault="000C7D1A" w:rsidP="000C7D1A">
      <w:r w:rsidRPr="00A34BA7">
        <w:t>320 Mo. 1058; 10 S.W.2d 47; 1928 Mo. LEXIS 834, Lexis)</w:t>
      </w:r>
    </w:p>
    <w:p w:rsidR="000C7D1A" w:rsidRDefault="000C7D1A" w:rsidP="000C7D1A">
      <w:pPr>
        <w:rPr>
          <w:color w:val="000000"/>
          <w:sz w:val="16"/>
          <w:szCs w:val="14"/>
        </w:rPr>
      </w:pPr>
      <w:r w:rsidRPr="00A34BA7">
        <w:rPr>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A34BA7">
        <w:rPr>
          <w:color w:val="000000"/>
          <w:sz w:val="16"/>
          <w:szCs w:val="14"/>
        </w:rPr>
        <w:t>a  [</w:t>
      </w:r>
      <w:proofErr w:type="gramEnd"/>
      <w:r w:rsidRPr="00A34BA7">
        <w:rPr>
          <w:color w:val="000000"/>
          <w:sz w:val="16"/>
          <w:szCs w:val="14"/>
        </w:rPr>
        <w:t>*1074]  strong intention to the contrary. In the first place, testatrix only named two of her blood relatives in the will and had she desired [***37]</w:t>
      </w:r>
      <w:proofErr w:type="gramStart"/>
      <w:r w:rsidRPr="00A34BA7">
        <w:rPr>
          <w:color w:val="000000"/>
          <w:sz w:val="16"/>
          <w:szCs w:val="14"/>
        </w:rPr>
        <w:t>  them</w:t>
      </w:r>
      <w:proofErr w:type="gramEnd"/>
      <w:r w:rsidRPr="00A34BA7">
        <w:rPr>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A34BA7">
        <w:rPr>
          <w:color w:val="000000"/>
          <w:sz w:val="16"/>
          <w:szCs w:val="14"/>
        </w:rPr>
        <w:t>had  [</w:t>
      </w:r>
      <w:proofErr w:type="gramEnd"/>
      <w:r w:rsidRPr="00A34BA7">
        <w:rPr>
          <w:color w:val="000000"/>
          <w:sz w:val="16"/>
          <w:szCs w:val="14"/>
        </w:rPr>
        <w:t>**53]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 xml:space="preserve">in the clause, "the above </w:t>
      </w:r>
      <w:proofErr w:type="spellStart"/>
      <w:r w:rsidRPr="00A34BA7">
        <w:rPr>
          <w:color w:val="000000"/>
          <w:sz w:val="16"/>
          <w:szCs w:val="14"/>
        </w:rPr>
        <w:t>heirs."</w:t>
      </w:r>
      <w:proofErr w:type="gramStart"/>
      <w:r w:rsidRPr="00A34BA7">
        <w:rPr>
          <w:color w:val="000000"/>
          <w:sz w:val="16"/>
          <w:szCs w:val="14"/>
        </w:rPr>
        <w:t>its</w:t>
      </w:r>
      <w:proofErr w:type="spellEnd"/>
      <w:proofErr w:type="gramEnd"/>
      <w:r w:rsidRPr="00A34BA7">
        <w:rPr>
          <w:color w:val="000000"/>
          <w:sz w:val="16"/>
          <w:szCs w:val="14"/>
        </w:rPr>
        <w:t xml:space="preserve"> is geographical.</w:t>
      </w:r>
    </w:p>
    <w:p w:rsidR="00E26862" w:rsidRDefault="00E26862" w:rsidP="00E26862">
      <w:pPr>
        <w:pStyle w:val="Heading3"/>
      </w:pPr>
      <w:r>
        <w:lastRenderedPageBreak/>
        <w:t>Its – Possessive – Violations</w:t>
      </w:r>
    </w:p>
    <w:p w:rsidR="00822D19" w:rsidRPr="00822D19" w:rsidRDefault="00822D19" w:rsidP="00822D19">
      <w:pPr>
        <w:pStyle w:val="Heading4"/>
        <w:rPr>
          <w:u w:val="single"/>
        </w:rPr>
      </w:pPr>
      <w:r>
        <w:t xml:space="preserve">“Domestic surveillance” is conducted by </w:t>
      </w:r>
      <w:r>
        <w:rPr>
          <w:u w:val="single"/>
        </w:rPr>
        <w:t>government</w:t>
      </w:r>
      <w:r>
        <w:t xml:space="preserve"> agencies</w:t>
      </w:r>
    </w:p>
    <w:p w:rsidR="00822D19" w:rsidRDefault="00822D19" w:rsidP="00822D19">
      <w:r w:rsidRPr="00822D19">
        <w:rPr>
          <w:rStyle w:val="Style13ptBold"/>
        </w:rPr>
        <w:t>Ross 12</w:t>
      </w:r>
      <w:r>
        <w:t xml:space="preserve"> – Jeffrey Ian Ross, Professor in the School of Criminal Justice, College of Public Affairs, and a Research Fellow of the Center for International and Comparative Law, and the Schaefer Center for Public Policy, at the University of Baltimore, An Introduction to Political Crime, p. 101</w:t>
      </w:r>
    </w:p>
    <w:p w:rsidR="00822D19" w:rsidRDefault="00822D19" w:rsidP="00822D19">
      <w:r>
        <w:t>Introduction</w:t>
      </w:r>
    </w:p>
    <w:p w:rsidR="00822D19" w:rsidRDefault="00822D19" w:rsidP="00822D19">
      <w:r w:rsidRPr="00822D19">
        <w:rPr>
          <w:rStyle w:val="TitleChar"/>
        </w:rPr>
        <w:t>Domestic surveillance consists of a variety of information-gathering activities, conducted primarily by the state’s coercive agencies (that is, police, national security, and the military)</w:t>
      </w:r>
      <w:r>
        <w:t xml:space="preserve">. These actions are carried out against citizens, foreigners, organizations {for example, businesses, political parties, etc.). </w:t>
      </w:r>
      <w:proofErr w:type="gramStart"/>
      <w:r>
        <w:t>and</w:t>
      </w:r>
      <w:proofErr w:type="gramEnd"/>
      <w:r>
        <w:t xml:space="preserve"> foreign governments. Such operations usually include opening mail, listening to telephone conversations (eavesdropping and wiretapping), reading electronic communications, and infiltrating groups (whether they are legal, illegal, or deviant).</w:t>
      </w:r>
    </w:p>
    <w:p w:rsidR="00822D19" w:rsidRPr="00822D19" w:rsidRDefault="00822D19" w:rsidP="00822D19">
      <w:pPr>
        <w:pStyle w:val="Heading4"/>
      </w:pPr>
      <w:r>
        <w:t>“Surveillance” can be broad and include private entities</w:t>
      </w:r>
    </w:p>
    <w:p w:rsidR="00E26862" w:rsidRDefault="00E26862" w:rsidP="00E26862">
      <w:proofErr w:type="spellStart"/>
      <w:proofErr w:type="gramStart"/>
      <w:r w:rsidRPr="00E26862">
        <w:rPr>
          <w:rStyle w:val="Style13ptBold"/>
        </w:rPr>
        <w:t>Utwater</w:t>
      </w:r>
      <w:proofErr w:type="spellEnd"/>
      <w:r w:rsidRPr="00E26862">
        <w:rPr>
          <w:rStyle w:val="Style13ptBold"/>
        </w:rPr>
        <w:t xml:space="preserve">  13</w:t>
      </w:r>
      <w:proofErr w:type="gramEnd"/>
      <w:r>
        <w:t xml:space="preserve"> – Charles </w:t>
      </w:r>
      <w:proofErr w:type="spellStart"/>
      <w:r>
        <w:t>Utwater</w:t>
      </w:r>
      <w:proofErr w:type="spellEnd"/>
      <w:r>
        <w:t xml:space="preserve"> II, Political Blogger and Writer for the </w:t>
      </w:r>
      <w:proofErr w:type="spellStart"/>
      <w:r>
        <w:t>DailyKos</w:t>
      </w:r>
      <w:proofErr w:type="spellEnd"/>
      <w:r>
        <w:t xml:space="preserve">, “The Dangers of Surveillance: </w:t>
      </w:r>
      <w:r w:rsidR="00822D19">
        <w:t>Harvard Law Point Counterpoint”</w:t>
      </w:r>
      <w:r w:rsidR="006502B7">
        <w:t>,</w:t>
      </w:r>
      <w:r>
        <w:t xml:space="preserve"> </w:t>
      </w:r>
      <w:proofErr w:type="spellStart"/>
      <w:r>
        <w:t>DailyKos</w:t>
      </w:r>
      <w:proofErr w:type="spellEnd"/>
      <w:r>
        <w:t xml:space="preserve">, 7-13, </w:t>
      </w:r>
      <w:r w:rsidR="00822D19" w:rsidRPr="006502B7">
        <w:t>http://www.dailykos.com/story/2013/07/18/1224589/-The-Dangers-of-Surveillance-Harvard-Law-point-counterpoint</w:t>
      </w:r>
      <w:r w:rsidR="00822D19">
        <w:t xml:space="preserve">  </w:t>
      </w:r>
    </w:p>
    <w:p w:rsidR="00E26862" w:rsidRDefault="00E26862" w:rsidP="00E26862">
      <w:r w:rsidRPr="00E26862">
        <w:rPr>
          <w:rStyle w:val="TitleChar"/>
        </w:rPr>
        <w:t>Richards defines surveillance as the systematic, routine, and purposeful attempt to learn information about individuals</w:t>
      </w:r>
      <w:r>
        <w:t xml:space="preserve">. The purpose is often to control the individual. </w:t>
      </w:r>
      <w:r w:rsidRPr="00E26862">
        <w:rPr>
          <w:rStyle w:val="TitleChar"/>
        </w:rPr>
        <w:t xml:space="preserve">Surveillance is comprehensive, conducted by </w:t>
      </w:r>
      <w:r w:rsidRPr="00E26862">
        <w:rPr>
          <w:rStyle w:val="Emphasis"/>
        </w:rPr>
        <w:t>both</w:t>
      </w:r>
      <w:r w:rsidRPr="00E26862">
        <w:rPr>
          <w:rStyle w:val="TitleChar"/>
        </w:rPr>
        <w:t xml:space="preserve"> private companies and by the government</w:t>
      </w:r>
      <w:r>
        <w:t xml:space="preserve">. It invades telephone conversations, any Internet activity, social networking, and reading of electronic books. Our faces are tracked with visual recognition software. We are tracked by our GPS devices. The government gives away our information to private companies, such as when it gave license plate scans to insurance companies. We even consent to some forms of surveillance, in what </w:t>
      </w:r>
      <w:proofErr w:type="gramStart"/>
      <w:r>
        <w:t>Richards</w:t>
      </w:r>
      <w:proofErr w:type="gramEnd"/>
      <w:r>
        <w:t xml:space="preserve"> calls "liquid surveillance."</w:t>
      </w:r>
    </w:p>
    <w:p w:rsidR="00E26862" w:rsidRDefault="00E26862" w:rsidP="00E26862">
      <w:r>
        <w:t>Our legal protections are few:</w:t>
      </w:r>
    </w:p>
    <w:p w:rsidR="00E26862" w:rsidRDefault="00E26862" w:rsidP="00E26862">
      <w:r>
        <w:t>"American law governing surveillance is piecemeal, spanning constitutional protections such as the Fourth Amendment, statutes like the Electronic Communications Privacy Act of 1986 (ECPA), and private law rules such as the intrusion-into-seclusion tort. But the general principle under which American law operates is that surveillance is legal unless forbidden." (</w:t>
      </w:r>
      <w:proofErr w:type="gramStart"/>
      <w:r>
        <w:t>emphasis</w:t>
      </w:r>
      <w:proofErr w:type="gramEnd"/>
      <w:r>
        <w:t xml:space="preserve"> added)</w:t>
      </w:r>
    </w:p>
    <w:p w:rsidR="00E26862" w:rsidRPr="00E26862" w:rsidRDefault="00E26862" w:rsidP="00E26862"/>
    <w:p w:rsidR="000C7D1A" w:rsidRDefault="000C7D1A" w:rsidP="000C7D1A">
      <w:pPr>
        <w:pStyle w:val="Heading2"/>
      </w:pPr>
      <w:r>
        <w:lastRenderedPageBreak/>
        <w:t>*** TOPICALITY IMPACTS</w:t>
      </w:r>
    </w:p>
    <w:p w:rsidR="000C7D1A" w:rsidRDefault="000C7D1A" w:rsidP="000C7D1A">
      <w:pPr>
        <w:pStyle w:val="Heading3"/>
      </w:pPr>
      <w:r>
        <w:lastRenderedPageBreak/>
        <w:t>Framer’s Intent Good</w:t>
      </w:r>
    </w:p>
    <w:p w:rsidR="000C7D1A" w:rsidRPr="009A1659" w:rsidRDefault="000C7D1A" w:rsidP="00DB0251">
      <w:pPr>
        <w:pStyle w:val="Heading4"/>
      </w:pPr>
      <w:r>
        <w:t>Framer’s intent i</w:t>
      </w:r>
      <w:r w:rsidRPr="009A1659">
        <w:t xml:space="preserve">s the </w:t>
      </w:r>
      <w:r w:rsidRPr="009A1659">
        <w:rPr>
          <w:u w:val="single"/>
        </w:rPr>
        <w:t>basis</w:t>
      </w:r>
      <w:r w:rsidRPr="009A1659">
        <w:t xml:space="preserve"> of predictability --- without it, it’s impossible to interpret the topic</w:t>
      </w:r>
    </w:p>
    <w:p w:rsidR="000C7D1A" w:rsidRPr="009A1659" w:rsidRDefault="000C7D1A" w:rsidP="000C7D1A">
      <w:r w:rsidRPr="009A1659">
        <w:rPr>
          <w:rStyle w:val="Style13ptBold"/>
        </w:rPr>
        <w:t>Hutchison 8</w:t>
      </w:r>
      <w:r w:rsidRPr="009A1659">
        <w:t xml:space="preserve"> (Cameron, Assistant Professor of Law – University of Alberta, “Which Kraft of Statutory Interpretation”, Alberta Law Review, November, 46 Alberta L. Rev. 1, Lexis)</w:t>
      </w:r>
    </w:p>
    <w:p w:rsidR="000C7D1A" w:rsidRDefault="000C7D1A" w:rsidP="000C7D1A">
      <w:pPr>
        <w:rPr>
          <w:sz w:val="16"/>
        </w:rPr>
      </w:pPr>
      <w:r w:rsidRPr="009A1659">
        <w:rPr>
          <w:sz w:val="16"/>
        </w:rPr>
        <w:t xml:space="preserve">Second, </w:t>
      </w:r>
      <w:r w:rsidRPr="009A1659">
        <w:rPr>
          <w:u w:val="single"/>
        </w:rPr>
        <w:t xml:space="preserve">it is </w:t>
      </w:r>
      <w:r w:rsidRPr="009A1659">
        <w:rPr>
          <w:rStyle w:val="Emphasis"/>
        </w:rPr>
        <w:t>not possible</w:t>
      </w:r>
      <w:r w:rsidRPr="009A1659">
        <w:rPr>
          <w:rStyle w:val="TitleChar"/>
        </w:rPr>
        <w:t xml:space="preserve"> to interpret </w:t>
      </w:r>
      <w:r w:rsidRPr="009A1659">
        <w:rPr>
          <w:rStyle w:val="Emphasis"/>
        </w:rPr>
        <w:t>even a single word</w:t>
      </w:r>
      <w:r w:rsidRPr="009A1659">
        <w:rPr>
          <w:u w:val="single"/>
        </w:rPr>
        <w:t>, much less an entire text, without knowing the purpose of the statute</w:t>
      </w:r>
      <w:r w:rsidRPr="009A1659">
        <w:rPr>
          <w:sz w:val="16"/>
        </w:rPr>
        <w:t xml:space="preserve">. </w:t>
      </w:r>
      <w:bookmarkStart w:id="35" w:name="r123"/>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"n123#n123" \t "_self" </w:instrText>
      </w:r>
      <w:r w:rsidRPr="009A1659">
        <w:rPr>
          <w:sz w:val="16"/>
        </w:rPr>
        <w:fldChar w:fldCharType="separate"/>
      </w:r>
      <w:r w:rsidRPr="009A1659">
        <w:rPr>
          <w:sz w:val="16"/>
        </w:rPr>
        <w:t>123</w:t>
      </w:r>
      <w:r w:rsidRPr="009A1659">
        <w:rPr>
          <w:sz w:val="16"/>
        </w:rPr>
        <w:fldChar w:fldCharType="end"/>
      </w:r>
      <w:bookmarkEnd w:id="35"/>
      <w:r w:rsidRPr="009A1659">
        <w:rPr>
          <w:sz w:val="16"/>
        </w:rPr>
        <w:t xml:space="preserve"> </w:t>
      </w:r>
      <w:r w:rsidRPr="009A1659">
        <w:rPr>
          <w:u w:val="single"/>
        </w:rPr>
        <w:t>To take Hart's "no vehicle in the park" example, if local patriots were to wheel a truck used in World War II on a pedestal, would this qualify</w:t>
      </w:r>
      <w:r w:rsidRPr="009A1659">
        <w:rPr>
          <w:sz w:val="16"/>
        </w:rPr>
        <w:t xml:space="preserve"> as a core case? This example illustrates that </w:t>
      </w:r>
      <w:r w:rsidRPr="009A1659">
        <w:rPr>
          <w:u w:val="single"/>
        </w:rPr>
        <w:t>meaning of language in a statute cannot be divorced from an inquiry into the purpose that a rule serves</w:t>
      </w:r>
      <w:r w:rsidRPr="009A1659">
        <w:rPr>
          <w:sz w:val="16"/>
        </w:rPr>
        <w:t xml:space="preserve">. </w:t>
      </w:r>
      <w:r w:rsidRPr="009A1659">
        <w:rPr>
          <w:u w:val="single"/>
        </w:rPr>
        <w:t xml:space="preserve">When courts are offered competing interpretations, they </w:t>
      </w:r>
      <w:r w:rsidRPr="009A1659">
        <w:rPr>
          <w:rStyle w:val="Emphasis"/>
        </w:rPr>
        <w:t>must choose</w:t>
      </w:r>
      <w:r w:rsidRPr="009A1659">
        <w:rPr>
          <w:rStyle w:val="TitleChar"/>
        </w:rPr>
        <w:t xml:space="preserve"> the one that is most sensible </w:t>
      </w:r>
      <w:r w:rsidRPr="009A1659">
        <w:rPr>
          <w:rStyle w:val="Emphasis"/>
        </w:rPr>
        <w:t>in connection with its legislative purpose</w:t>
      </w:r>
      <w:r w:rsidRPr="009A1659">
        <w:rPr>
          <w:sz w:val="16"/>
        </w:rPr>
        <w:t xml:space="preserve">, </w:t>
      </w:r>
      <w:hyperlink r:id="rId40" w:anchor="n124#n124" w:tgtFrame="_self" w:history="1">
        <w:r w:rsidRPr="009A1659">
          <w:rPr>
            <w:sz w:val="16"/>
          </w:rPr>
          <w:t>124</w:t>
        </w:r>
      </w:hyperlink>
      <w:r w:rsidRPr="009A1659">
        <w:rPr>
          <w:sz w:val="16"/>
        </w:rPr>
        <w:t xml:space="preserve"> and makes the statute "a coherent [and] workable whole." </w:t>
      </w:r>
      <w:hyperlink r:id="rId41" w:anchor="n125#n125" w:tgtFrame="_self" w:history="1">
        <w:r w:rsidRPr="009A1659">
          <w:rPr>
            <w:sz w:val="16"/>
          </w:rPr>
          <w:t>125</w:t>
        </w:r>
      </w:hyperlink>
      <w:r w:rsidRPr="009A1659">
        <w:rPr>
          <w:sz w:val="16"/>
        </w:rPr>
        <w:t xml:space="preserve"> Moreover, the purpose of a statute is not static, but through interpretation, courts engage in a process of redefining and clarifying the ends themselves. </w:t>
      </w:r>
      <w:bookmarkStart w:id="36" w:name="r126"/>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"n126#n126" \t "_self" </w:instrText>
      </w:r>
      <w:r w:rsidRPr="009A1659">
        <w:rPr>
          <w:sz w:val="16"/>
        </w:rPr>
        <w:fldChar w:fldCharType="separate"/>
      </w:r>
      <w:r w:rsidRPr="009A1659">
        <w:rPr>
          <w:sz w:val="16"/>
        </w:rPr>
        <w:t>126</w:t>
      </w:r>
      <w:r w:rsidRPr="009A1659">
        <w:rPr>
          <w:sz w:val="16"/>
        </w:rPr>
        <w:fldChar w:fldCharType="end"/>
      </w:r>
      <w:bookmarkEnd w:id="36"/>
      <w:r w:rsidRPr="009A1659">
        <w:rPr>
          <w:sz w:val="16"/>
        </w:rPr>
        <w:t xml:space="preserve"> As Fuller puts it, courts must "be sufficiently capable of putting [themselves] in the position of those who drafted the rule to know what they thought 'ought to be.' It is in the light of this 'ought' that [they] must decide what the rule 'is.'" </w:t>
      </w:r>
      <w:bookmarkStart w:id="37" w:name="r127"/>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"n127#n127" \t "_self" </w:instrText>
      </w:r>
      <w:r w:rsidRPr="009A1659">
        <w:rPr>
          <w:sz w:val="16"/>
        </w:rPr>
        <w:fldChar w:fldCharType="separate"/>
      </w:r>
      <w:r w:rsidRPr="009A1659">
        <w:rPr>
          <w:sz w:val="16"/>
        </w:rPr>
        <w:t>127</w:t>
      </w:r>
      <w:r w:rsidRPr="009A1659">
        <w:rPr>
          <w:sz w:val="16"/>
        </w:rPr>
        <w:fldChar w:fldCharType="end"/>
      </w:r>
      <w:bookmarkEnd w:id="37"/>
    </w:p>
    <w:p w:rsidR="000C7D1A" w:rsidRDefault="000C7D1A" w:rsidP="00DB0251">
      <w:pPr>
        <w:pStyle w:val="Heading4"/>
      </w:pPr>
      <w:r>
        <w:t>Legislative intent of the resolution outweighs limits</w:t>
      </w:r>
    </w:p>
    <w:p w:rsidR="000C7D1A" w:rsidRPr="00260772" w:rsidRDefault="000C7D1A" w:rsidP="000C7D1A">
      <w:r w:rsidRPr="00A16892">
        <w:rPr>
          <w:rStyle w:val="Style13ptBold"/>
        </w:rPr>
        <w:t>Clements 5</w:t>
      </w:r>
      <w:r>
        <w:t xml:space="preserve"> – </w:t>
      </w:r>
      <w:r w:rsidRPr="00260772">
        <w:t xml:space="preserve">Judge Jean Harrison Clements, Court of Appeals of Virginia, October 25, 2005, Bryan David Auer v. Commonwealth of Virginia – Court of Appeals of Virginia, </w:t>
      </w:r>
      <w:hyperlink r:id="rId42" w:history="1">
        <w:r w:rsidRPr="00C363EB">
          <w:rPr>
            <w:rStyle w:val="Hyperlink"/>
          </w:rPr>
          <w:t>http://www.courts.state.va.us/opinions/opncavtx/0851041.txt</w:t>
        </w:r>
      </w:hyperlink>
    </w:p>
    <w:p w:rsidR="000C7D1A" w:rsidRDefault="000C7D1A" w:rsidP="000C7D1A">
      <w:pPr>
        <w:rPr>
          <w:sz w:val="16"/>
        </w:rPr>
      </w:pPr>
      <w:r w:rsidRPr="00260772">
        <w:rPr>
          <w:sz w:val="16"/>
        </w:rPr>
        <w:t xml:space="preserve">Consequently, the fact that the </w:t>
      </w:r>
      <w:proofErr w:type="gramStart"/>
      <w:r w:rsidRPr="00260772">
        <w:rPr>
          <w:sz w:val="16"/>
        </w:rPr>
        <w:t>statute  does</w:t>
      </w:r>
      <w:proofErr w:type="gramEnd"/>
      <w:r w:rsidRPr="00260772">
        <w:rPr>
          <w:sz w:val="16"/>
        </w:rPr>
        <w:t xml:space="preserve"> not expressly enumerate a particular item implies that the item "falls outside of the  definition."  Highway &amp; City Freight Drivers, 576 F.2d at 1289; see County of Amherst Bd. </w:t>
      </w:r>
      <w:proofErr w:type="gramStart"/>
      <w:r w:rsidRPr="00260772">
        <w:rPr>
          <w:sz w:val="16"/>
        </w:rPr>
        <w:t>of  Supervisors</w:t>
      </w:r>
      <w:proofErr w:type="gramEnd"/>
      <w:r w:rsidRPr="00260772">
        <w:rPr>
          <w:sz w:val="16"/>
        </w:rPr>
        <w:t xml:space="preserve"> v. Brockman, 224 Va. 391, 397, 297 S.E.2d 805, 808 (1992) (holding that </w:t>
      </w:r>
      <w:r w:rsidRPr="00260772">
        <w:rPr>
          <w:u w:val="single"/>
        </w:rPr>
        <w:t>the courts  "may not add to a statute language" that the legislature intended not be included</w:t>
      </w:r>
      <w:r w:rsidRPr="00260772">
        <w:rPr>
          <w:sz w:val="16"/>
        </w:rPr>
        <w:t xml:space="preserve"> therein). </w:t>
      </w:r>
      <w:r w:rsidRPr="00260772">
        <w:rPr>
          <w:u w:val="single"/>
        </w:rPr>
        <w:t>Because the word "include" is susceptible to more than one meaning</w:t>
      </w:r>
      <w:r w:rsidRPr="00260772">
        <w:rPr>
          <w:sz w:val="16"/>
        </w:rPr>
        <w:t xml:space="preserve"> and because it is </w:t>
      </w:r>
      <w:proofErr w:type="gramStart"/>
      <w:r w:rsidRPr="00260772">
        <w:rPr>
          <w:sz w:val="16"/>
        </w:rPr>
        <w:t>not  immediately</w:t>
      </w:r>
      <w:proofErr w:type="gramEnd"/>
      <w:r w:rsidRPr="00260772">
        <w:rPr>
          <w:sz w:val="16"/>
        </w:rPr>
        <w:t xml:space="preserve"> clear from the word's context which meaning is meant to apply in Code   19.2-295.1, </w:t>
      </w:r>
      <w:r w:rsidRPr="00260772">
        <w:rPr>
          <w:u w:val="single"/>
        </w:rPr>
        <w:t>we conclude that the statute's provision</w:t>
      </w:r>
      <w:r w:rsidRPr="00260772">
        <w:rPr>
          <w:sz w:val="16"/>
        </w:rPr>
        <w:t xml:space="preserve"> that "[p]</w:t>
      </w:r>
      <w:proofErr w:type="spellStart"/>
      <w:r w:rsidRPr="00260772">
        <w:rPr>
          <w:sz w:val="16"/>
        </w:rPr>
        <w:t>rior</w:t>
      </w:r>
      <w:proofErr w:type="spellEnd"/>
      <w:r w:rsidRPr="00260772">
        <w:rPr>
          <w:sz w:val="16"/>
        </w:rPr>
        <w:t xml:space="preserve"> convictions shall include  convictions . . . under the laws of any state, the District of Columbia, the United States or its  territories" </w:t>
      </w:r>
      <w:r w:rsidRPr="00260772">
        <w:rPr>
          <w:u w:val="single"/>
        </w:rPr>
        <w:t>is ambiguous.</w:t>
      </w:r>
      <w:r w:rsidRPr="00260772">
        <w:rPr>
          <w:sz w:val="16"/>
        </w:rPr>
        <w:t xml:space="preserve">  See Brown v. </w:t>
      </w:r>
      <w:proofErr w:type="spellStart"/>
      <w:r w:rsidRPr="00260772">
        <w:rPr>
          <w:sz w:val="16"/>
        </w:rPr>
        <w:t>Lukhard</w:t>
      </w:r>
      <w:proofErr w:type="spellEnd"/>
      <w:r w:rsidRPr="00260772">
        <w:rPr>
          <w:sz w:val="16"/>
        </w:rPr>
        <w:t>, 229 Va. 316, 321, 330 S.E.2d 84, 87 (1985</w:t>
      </w:r>
      <w:proofErr w:type="gramStart"/>
      <w:r w:rsidRPr="00260772">
        <w:rPr>
          <w:sz w:val="16"/>
        </w:rPr>
        <w:t>)  (</w:t>
      </w:r>
      <w:proofErr w:type="gramEnd"/>
      <w:r w:rsidRPr="00260772">
        <w:rPr>
          <w:sz w:val="16"/>
        </w:rPr>
        <w:t xml:space="preserve">noting that words are ambiguous if they admit to "being understood in more than one way" or  lack "clearness and definiteness").  See generally Liverpool v. Baltimore Diamond Exch., Inc.,  799 A.2d 1264, 1274 (Md. Ct. Spec. App. 2002) (recognizing that </w:t>
      </w:r>
      <w:r w:rsidRPr="00260772">
        <w:rPr>
          <w:u w:val="single"/>
        </w:rPr>
        <w:t>"the term 'includes,'</w:t>
      </w:r>
      <w:r w:rsidRPr="00260772">
        <w:rPr>
          <w:sz w:val="16"/>
        </w:rPr>
        <w:t xml:space="preserve"> by itself,  is not free from ambiguity" because it </w:t>
      </w:r>
      <w:r w:rsidRPr="00260772">
        <w:rPr>
          <w:u w:val="single"/>
        </w:rPr>
        <w:t>"has various shades of meaning," ranging from  enlargement</w:t>
      </w:r>
      <w:r w:rsidRPr="00260772">
        <w:rPr>
          <w:sz w:val="16"/>
        </w:rPr>
        <w:t xml:space="preserve"> and expansion </w:t>
      </w:r>
      <w:r w:rsidRPr="00260772">
        <w:rPr>
          <w:u w:val="single"/>
        </w:rPr>
        <w:t>to limitation</w:t>
      </w:r>
      <w:r w:rsidRPr="00260772">
        <w:rPr>
          <w:sz w:val="16"/>
        </w:rPr>
        <w:t xml:space="preserve"> and restriction); Frame v. </w:t>
      </w:r>
      <w:proofErr w:type="spellStart"/>
      <w:r w:rsidRPr="00260772">
        <w:rPr>
          <w:sz w:val="16"/>
        </w:rPr>
        <w:t>Nehls</w:t>
      </w:r>
      <w:proofErr w:type="spellEnd"/>
      <w:r w:rsidRPr="00260772">
        <w:rPr>
          <w:sz w:val="16"/>
        </w:rPr>
        <w:t xml:space="preserve">, 550 N.W.2d 739, 742  (Mich. 1996) ("When used in the text of a statute, the word 'includes' can be used as a term of  enlargement or of limitation, and </w:t>
      </w:r>
      <w:r w:rsidRPr="00260772">
        <w:rPr>
          <w:u w:val="single"/>
        </w:rPr>
        <w:t xml:space="preserve">the word in and of itself is not determinative of how it is  intended to be used.").  "Therefore, we are called upon to construe this statutory language in </w:t>
      </w:r>
      <w:proofErr w:type="gramStart"/>
      <w:r w:rsidRPr="00260772">
        <w:rPr>
          <w:u w:val="single"/>
        </w:rPr>
        <w:t>a  manner</w:t>
      </w:r>
      <w:proofErr w:type="gramEnd"/>
      <w:r w:rsidRPr="00260772">
        <w:rPr>
          <w:u w:val="single"/>
        </w:rPr>
        <w:t xml:space="preserve"> that will ascertain and give effect to the General Assembly's intent."</w:t>
      </w:r>
      <w:r w:rsidRPr="00260772">
        <w:rPr>
          <w:sz w:val="16"/>
        </w:rPr>
        <w:t xml:space="preserve">  </w:t>
      </w:r>
      <w:proofErr w:type="gramStart"/>
      <w:r w:rsidRPr="00260772">
        <w:rPr>
          <w:sz w:val="16"/>
        </w:rPr>
        <w:t>Herndon v. St.</w:t>
      </w:r>
      <w:proofErr w:type="gramEnd"/>
      <w:r w:rsidRPr="00260772">
        <w:rPr>
          <w:sz w:val="16"/>
        </w:rPr>
        <w:t xml:space="preserve">  </w:t>
      </w:r>
      <w:proofErr w:type="gramStart"/>
      <w:r w:rsidRPr="00260772">
        <w:rPr>
          <w:sz w:val="16"/>
        </w:rPr>
        <w:t>Mary's Hosp., Inc., 266 Va. 472, 475, 587 S.E.2d 567, 569 (2003).</w:t>
      </w:r>
      <w:proofErr w:type="gramEnd"/>
      <w:r w:rsidRPr="00260772">
        <w:rPr>
          <w:sz w:val="16"/>
        </w:rPr>
        <w:t xml:space="preserve"> </w:t>
      </w:r>
      <w:r w:rsidRPr="00260772">
        <w:rPr>
          <w:u w:val="single"/>
        </w:rPr>
        <w:t>In seeking to resolve the ambiguity</w:t>
      </w:r>
      <w:r w:rsidRPr="00260772">
        <w:rPr>
          <w:sz w:val="16"/>
        </w:rPr>
        <w:t xml:space="preserve"> in the statutory language and discern the </w:t>
      </w:r>
      <w:proofErr w:type="gramStart"/>
      <w:r w:rsidRPr="00260772">
        <w:rPr>
          <w:sz w:val="16"/>
        </w:rPr>
        <w:t>legislature's  intent</w:t>
      </w:r>
      <w:proofErr w:type="gramEnd"/>
      <w:r w:rsidRPr="00260772">
        <w:rPr>
          <w:sz w:val="16"/>
        </w:rPr>
        <w:t xml:space="preserve">, we apply established principles of statutory interpretation.  See Va. Dep't of Labor </w:t>
      </w:r>
      <w:proofErr w:type="gramStart"/>
      <w:r w:rsidRPr="00260772">
        <w:rPr>
          <w:sz w:val="16"/>
        </w:rPr>
        <w:t>&amp;  Industry</w:t>
      </w:r>
      <w:proofErr w:type="gramEnd"/>
      <w:r w:rsidRPr="00260772">
        <w:rPr>
          <w:sz w:val="16"/>
        </w:rPr>
        <w:t xml:space="preserve"> v. Westmoreland Coal Co., 233 Va. 97, 101-02, 353 S.E.2d 758, 762 (1987).   Consistent with such principles, </w:t>
      </w:r>
      <w:r w:rsidRPr="00260772">
        <w:rPr>
          <w:u w:val="single"/>
        </w:rPr>
        <w:t>we interpret the statute</w:t>
      </w:r>
      <w:r w:rsidRPr="00260772">
        <w:rPr>
          <w:sz w:val="16"/>
        </w:rPr>
        <w:t xml:space="preserve"> so as </w:t>
      </w:r>
      <w:r w:rsidRPr="00260772">
        <w:rPr>
          <w:u w:val="single"/>
        </w:rPr>
        <w:t xml:space="preserve">"to promote the end for which </w:t>
      </w:r>
      <w:proofErr w:type="gramStart"/>
      <w:r w:rsidRPr="00260772">
        <w:rPr>
          <w:u w:val="single"/>
        </w:rPr>
        <w:t>it  was</w:t>
      </w:r>
      <w:proofErr w:type="gramEnd"/>
      <w:r w:rsidRPr="00260772">
        <w:rPr>
          <w:u w:val="single"/>
        </w:rPr>
        <w:t xml:space="preserve"> enacted, if such an interpretation can reasonably be made from the language used."</w:t>
      </w:r>
      <w:r w:rsidRPr="00260772">
        <w:rPr>
          <w:sz w:val="16"/>
        </w:rPr>
        <w:t xml:space="preserve">   </w:t>
      </w:r>
      <w:proofErr w:type="gramStart"/>
      <w:r w:rsidRPr="00260772">
        <w:rPr>
          <w:sz w:val="16"/>
        </w:rPr>
        <w:t>Mayhew v. Commonwealth, 20 Va. App. 484, 489, 458 S.E.2d 305, 307 (1995).</w:t>
      </w:r>
      <w:proofErr w:type="gramEnd"/>
      <w:r w:rsidRPr="00260772">
        <w:rPr>
          <w:sz w:val="16"/>
        </w:rPr>
        <w:t xml:space="preserve"> </w:t>
      </w:r>
      <w:r w:rsidRPr="00260772">
        <w:rPr>
          <w:u w:val="single"/>
        </w:rPr>
        <w:t>Thus, the  "statute must be construed with reference to its subject matter</w:t>
      </w:r>
      <w:r w:rsidRPr="00260772">
        <w:rPr>
          <w:sz w:val="16"/>
        </w:rPr>
        <w:t xml:space="preserve">, the object sought to be attained,  </w:t>
      </w:r>
      <w:r w:rsidRPr="00260772">
        <w:rPr>
          <w:u w:val="single"/>
        </w:rPr>
        <w:t>and the legislative purpose in enacting it</w:t>
      </w:r>
      <w:r w:rsidRPr="00260772">
        <w:rPr>
          <w:sz w:val="16"/>
        </w:rPr>
        <w:t xml:space="preserve">; the provisions should receive a construction that will  render it harmonious with that purpose rather than one which will defeat it."  </w:t>
      </w:r>
      <w:proofErr w:type="gramStart"/>
      <w:r w:rsidRPr="00260772">
        <w:rPr>
          <w:sz w:val="16"/>
        </w:rPr>
        <w:t>Esteban v.</w:t>
      </w:r>
      <w:proofErr w:type="gramEnd"/>
      <w:r w:rsidRPr="00260772">
        <w:rPr>
          <w:sz w:val="16"/>
        </w:rPr>
        <w:t xml:space="preserve">  </w:t>
      </w:r>
      <w:proofErr w:type="gramStart"/>
      <w:r w:rsidRPr="00260772">
        <w:rPr>
          <w:sz w:val="16"/>
        </w:rPr>
        <w:t>Commonwealth, 266 Va. 605, 609, 587 S.E.2d 523, 526 (2003).</w:t>
      </w:r>
      <w:proofErr w:type="gramEnd"/>
      <w:r w:rsidRPr="00260772">
        <w:rPr>
          <w:sz w:val="16"/>
        </w:rPr>
        <w:t xml:space="preserve"> Furthermore, although "[</w:t>
      </w:r>
      <w:proofErr w:type="spellStart"/>
      <w:r w:rsidRPr="00260772">
        <w:rPr>
          <w:sz w:val="16"/>
        </w:rPr>
        <w:t>i</w:t>
      </w:r>
      <w:proofErr w:type="spellEnd"/>
      <w:r w:rsidRPr="00260772">
        <w:rPr>
          <w:sz w:val="16"/>
        </w:rPr>
        <w:t xml:space="preserve">]t is a  cardinal principle of law that penal statutes are to be construed strictly against the  [Commonwealth]" and "cannot be extended by implication, or be made to include cases which are  not within the letter and spirit of the statute," Wade v. Commonwealth, 202 Va. 117, 122, 116  S.E.2d 99, 103 (1960), </w:t>
      </w:r>
      <w:r w:rsidRPr="00260772">
        <w:rPr>
          <w:u w:val="single"/>
        </w:rPr>
        <w:t>"we will not apply 'an unreasonably restrictive interpretation of the statute'  that would subvert the legislative intent expressed therein,"</w:t>
      </w:r>
      <w:r w:rsidRPr="00260772">
        <w:rPr>
          <w:sz w:val="16"/>
        </w:rPr>
        <w:t xml:space="preserve"> Armstrong v. Commonwealth, 263 Va.  573, 581, 562 S.E.2d 139, 144 (2002) (quoting Ansell v. Commonwealth, 219 Va. 759, 761, </w:t>
      </w:r>
      <w:proofErr w:type="gramStart"/>
      <w:r w:rsidRPr="00260772">
        <w:rPr>
          <w:sz w:val="16"/>
        </w:rPr>
        <w:t>250  S.E.2d</w:t>
      </w:r>
      <w:proofErr w:type="gramEnd"/>
      <w:r w:rsidRPr="00260772">
        <w:rPr>
          <w:sz w:val="16"/>
        </w:rPr>
        <w:t xml:space="preserve"> 760, 761 (1979)).</w:t>
      </w:r>
    </w:p>
    <w:p w:rsidR="000C7D1A" w:rsidRDefault="000C7D1A" w:rsidP="000C7D1A">
      <w:pPr>
        <w:pStyle w:val="Heading3"/>
      </w:pPr>
      <w:r>
        <w:lastRenderedPageBreak/>
        <w:t>Framer’s Intent Bad</w:t>
      </w:r>
    </w:p>
    <w:p w:rsidR="000C7D1A" w:rsidRPr="005F0C98" w:rsidRDefault="000C7D1A" w:rsidP="00DB0251">
      <w:pPr>
        <w:pStyle w:val="Heading4"/>
      </w:pPr>
      <w:r>
        <w:t xml:space="preserve">Framer’s intent is </w:t>
      </w:r>
      <w:r>
        <w:rPr>
          <w:u w:val="single"/>
        </w:rPr>
        <w:t>arbitrary</w:t>
      </w:r>
      <w:r>
        <w:t xml:space="preserve"> and should be considered </w:t>
      </w:r>
      <w:r w:rsidRPr="00981521">
        <w:rPr>
          <w:u w:val="single"/>
        </w:rPr>
        <w:t>secondary</w:t>
      </w:r>
      <w:r>
        <w:t xml:space="preserve"> to the best interpretation</w:t>
      </w:r>
    </w:p>
    <w:p w:rsidR="000C7D1A" w:rsidRPr="00041F3F" w:rsidRDefault="000C7D1A" w:rsidP="000C7D1A">
      <w:r>
        <w:rPr>
          <w:b/>
        </w:rPr>
        <w:t>Weaver</w:t>
      </w:r>
      <w:r w:rsidRPr="00041F3F">
        <w:rPr>
          <w:b/>
        </w:rPr>
        <w:t xml:space="preserve"> 7 </w:t>
      </w:r>
      <w:r w:rsidRPr="00041F3F">
        <w:t>(Aaron, Ph</w:t>
      </w:r>
      <w:r>
        <w:t>.</w:t>
      </w:r>
      <w:r w:rsidRPr="00041F3F">
        <w:t>D</w:t>
      </w:r>
      <w:r>
        <w:t>.</w:t>
      </w:r>
      <w:r w:rsidRPr="00041F3F">
        <w:t xml:space="preserve"> Candidate in Politics and Society</w:t>
      </w:r>
      <w:r>
        <w:t xml:space="preserve"> – Baylor University</w:t>
      </w:r>
      <w:r w:rsidRPr="00041F3F">
        <w:t xml:space="preserve">, “An </w:t>
      </w:r>
      <w:r>
        <w:t xml:space="preserve">Introduction to Original Intent”, </w:t>
      </w:r>
      <w:proofErr w:type="gramStart"/>
      <w:r w:rsidRPr="00041F3F">
        <w:t>Fall</w:t>
      </w:r>
      <w:proofErr w:type="gramEnd"/>
      <w:r>
        <w:t>,</w:t>
      </w:r>
      <w:r w:rsidRPr="00041F3F">
        <w:t xml:space="preserve"> </w:t>
      </w:r>
      <w:hyperlink r:id="rId43" w:history="1">
        <w:r w:rsidRPr="00160BD3">
          <w:rPr>
            <w:rStyle w:val="Hyperlink"/>
          </w:rPr>
          <w:t>http://www.thebigdaddyweave.com/BDWFiles/originalism.pdf</w:t>
        </w:r>
      </w:hyperlink>
      <w:r w:rsidRPr="00041F3F">
        <w:t>)</w:t>
      </w:r>
    </w:p>
    <w:p w:rsidR="000C7D1A" w:rsidRPr="00A16892" w:rsidRDefault="000C7D1A" w:rsidP="000C7D1A">
      <w:pPr>
        <w:rPr>
          <w:sz w:val="16"/>
        </w:rPr>
      </w:pPr>
      <w:r w:rsidRPr="00BB768B">
        <w:rPr>
          <w:rStyle w:val="TitleChar"/>
        </w:rPr>
        <w:t>Discovering</w:t>
      </w:r>
      <w:r w:rsidRPr="00A57AD6">
        <w:rPr>
          <w:sz w:val="16"/>
        </w:rPr>
        <w:t xml:space="preserve"> the </w:t>
      </w:r>
      <w:r w:rsidRPr="00BB768B">
        <w:rPr>
          <w:rStyle w:val="TitleChar"/>
        </w:rPr>
        <w:t>“original intent”</w:t>
      </w:r>
      <w:r w:rsidRPr="00A57AD6">
        <w:rPr>
          <w:sz w:val="16"/>
        </w:rPr>
        <w:t xml:space="preserve"> behind the religion clauses of the First Amendment </w:t>
      </w:r>
      <w:r w:rsidRPr="00BB768B">
        <w:rPr>
          <w:rStyle w:val="TitleChar"/>
        </w:rPr>
        <w:t>is much more difficult than</w:t>
      </w:r>
      <w:r w:rsidRPr="00A57AD6">
        <w:rPr>
          <w:sz w:val="16"/>
        </w:rPr>
        <w:t xml:space="preserve"> Edwin Meese, Antonin Scalia or any other 21 Ibid, </w:t>
      </w:r>
      <w:proofErr w:type="spellStart"/>
      <w:r w:rsidRPr="00BB768B">
        <w:rPr>
          <w:rStyle w:val="TitleChar"/>
        </w:rPr>
        <w:t>originalist</w:t>
      </w:r>
      <w:proofErr w:type="spellEnd"/>
      <w:r w:rsidRPr="00BB768B">
        <w:rPr>
          <w:rStyle w:val="TitleChar"/>
        </w:rPr>
        <w:t xml:space="preserve"> wants to admit</w:t>
      </w:r>
      <w:r w:rsidRPr="00A57AD6">
        <w:rPr>
          <w:sz w:val="16"/>
        </w:rPr>
        <w:t xml:space="preserve">. Contrary to the revisionist history being pushed by </w:t>
      </w:r>
      <w:proofErr w:type="spellStart"/>
      <w:r w:rsidRPr="00A57AD6">
        <w:rPr>
          <w:sz w:val="16"/>
        </w:rPr>
        <w:t>originalists</w:t>
      </w:r>
      <w:proofErr w:type="spellEnd"/>
      <w:r w:rsidRPr="00A57AD6">
        <w:rPr>
          <w:sz w:val="16"/>
        </w:rPr>
        <w:t xml:space="preserve"> who desire extensive government accommodation of religion, </w:t>
      </w:r>
      <w:r w:rsidRPr="00BB768B">
        <w:rPr>
          <w:rStyle w:val="TitleChar"/>
        </w:rPr>
        <w:t xml:space="preserve">the founders did not always agree with one another. We simply </w:t>
      </w:r>
      <w:proofErr w:type="spellStart"/>
      <w:r w:rsidRPr="00BB768B">
        <w:rPr>
          <w:rStyle w:val="Emphasis"/>
        </w:rPr>
        <w:t>can not</w:t>
      </w:r>
      <w:proofErr w:type="spellEnd"/>
      <w:r w:rsidRPr="00BB768B">
        <w:rPr>
          <w:rStyle w:val="Emphasis"/>
        </w:rPr>
        <w:t xml:space="preserve"> determine</w:t>
      </w:r>
      <w:r w:rsidRPr="00BB768B">
        <w:rPr>
          <w:rStyle w:val="TitleChar"/>
        </w:rPr>
        <w:t xml:space="preserve"> with </w:t>
      </w:r>
      <w:r w:rsidRPr="00BB768B">
        <w:rPr>
          <w:rStyle w:val="Emphasis"/>
        </w:rPr>
        <w:t>sufficient accuracy</w:t>
      </w:r>
      <w:r w:rsidRPr="00BB768B">
        <w:rPr>
          <w:rStyle w:val="TitleChar"/>
        </w:rPr>
        <w:t xml:space="preserve"> the collective intent</w:t>
      </w:r>
      <w:r w:rsidRPr="00A57AD6">
        <w:rPr>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w:t>
      </w:r>
      <w:proofErr w:type="spellStart"/>
      <w:r w:rsidRPr="00A57AD6">
        <w:rPr>
          <w:sz w:val="16"/>
        </w:rPr>
        <w:t>originalism</w:t>
      </w:r>
      <w:proofErr w:type="spellEnd"/>
      <w:r w:rsidRPr="00A57AD6">
        <w:rPr>
          <w:sz w:val="16"/>
        </w:rPr>
        <w:t xml:space="preserve">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BB768B">
        <w:rPr>
          <w:rStyle w:val="TitleChar"/>
        </w:rPr>
        <w:t>The text</w:t>
      </w:r>
      <w:r w:rsidRPr="00A57AD6">
        <w:rPr>
          <w:sz w:val="16"/>
        </w:rPr>
        <w:t xml:space="preserve"> of the First Amendment </w:t>
      </w:r>
      <w:r w:rsidRPr="00BB768B">
        <w:rPr>
          <w:rStyle w:val="TitleChar"/>
        </w:rPr>
        <w:t>reigns supreme</w:t>
      </w:r>
      <w:r w:rsidRPr="00A57AD6">
        <w:rPr>
          <w:sz w:val="16"/>
        </w:rPr>
        <w:t xml:space="preserve">. Authorial </w:t>
      </w:r>
      <w:r w:rsidRPr="00BB768B">
        <w:rPr>
          <w:rStyle w:val="TitleChar"/>
        </w:rPr>
        <w:t xml:space="preserve">intent </w:t>
      </w:r>
      <w:r w:rsidRPr="00BB768B">
        <w:rPr>
          <w:rStyle w:val="Emphasis"/>
        </w:rPr>
        <w:t>must take a backseat</w:t>
      </w:r>
      <w:r w:rsidRPr="00BB768B">
        <w:rPr>
          <w:rStyle w:val="TitleChar"/>
        </w:rPr>
        <w:t xml:space="preserve"> to the actual text. Justices should examine the text first and scour it for as much meaning as it will generate before turning to extrinsic evidence of intent</w:t>
      </w:r>
      <w:r w:rsidRPr="00A57AD6">
        <w:rPr>
          <w:sz w:val="16"/>
        </w:rPr>
        <w:t xml:space="preserve">. However, original intent is hardly irrelevant but simply subordinate to the text. </w:t>
      </w:r>
      <w:r w:rsidRPr="00BB768B">
        <w:rPr>
          <w:rStyle w:val="TitleChar"/>
        </w:rPr>
        <w:t>Extrinsic evidence does not control the text. The text controls the text</w:t>
      </w:r>
      <w:r w:rsidRPr="00A57AD6">
        <w:rPr>
          <w:sz w:val="16"/>
        </w:rPr>
        <w:t xml:space="preserve">. </w:t>
      </w:r>
    </w:p>
    <w:p w:rsidR="000C7D1A" w:rsidRPr="00981521" w:rsidRDefault="000C7D1A" w:rsidP="00DB0251">
      <w:pPr>
        <w:pStyle w:val="Heading4"/>
      </w:pPr>
      <w:r>
        <w:t xml:space="preserve">No impact to “intent”. The framer’s knowledge was </w:t>
      </w:r>
      <w:r>
        <w:rPr>
          <w:u w:val="single"/>
        </w:rPr>
        <w:t>far more limited</w:t>
      </w:r>
      <w:r>
        <w:t xml:space="preserve"> than the community’s after months of research. Their standard is </w:t>
      </w:r>
      <w:r>
        <w:rPr>
          <w:u w:val="single"/>
        </w:rPr>
        <w:t>outdated</w:t>
      </w:r>
      <w:r>
        <w:t xml:space="preserve"> and prevents informed and progressive understanding.</w:t>
      </w:r>
    </w:p>
    <w:p w:rsidR="000C7D1A" w:rsidRPr="004E2141" w:rsidRDefault="000C7D1A" w:rsidP="000C7D1A">
      <w:r w:rsidRPr="008B34C3">
        <w:rPr>
          <w:rStyle w:val="Style13ptBold"/>
        </w:rPr>
        <w:t>Moore 85</w:t>
      </w:r>
      <w:r>
        <w:t xml:space="preserve"> (Michael, Professor of Law – </w:t>
      </w:r>
      <w:r w:rsidRPr="00041F3F">
        <w:t>University of Southern California Law Center</w:t>
      </w:r>
      <w:r>
        <w:t>, “</w:t>
      </w:r>
      <w:r w:rsidRPr="00041F3F">
        <w:t>Interpretation Symposium: Philosophy of Language and Legal Interpretation: Article: A Natural Law Theory of Interpretation</w:t>
      </w:r>
      <w:r>
        <w:t xml:space="preserve">”, </w:t>
      </w:r>
      <w:r w:rsidRPr="00041F3F">
        <w:t xml:space="preserve">University of Southern California, 58 S. Cal. </w:t>
      </w:r>
      <w:r w:rsidRPr="00CB4959">
        <w:t>L. Rev. 279, January, Lexis)</w:t>
      </w:r>
    </w:p>
    <w:p w:rsidR="000C7D1A" w:rsidRPr="00CB4959" w:rsidRDefault="000C7D1A" w:rsidP="000C7D1A">
      <w:pPr>
        <w:rPr>
          <w:sz w:val="16"/>
          <w:szCs w:val="20"/>
        </w:rPr>
      </w:pPr>
      <w:r w:rsidRPr="00CB4959">
        <w:rPr>
          <w:sz w:val="16"/>
          <w:szCs w:val="20"/>
        </w:rPr>
        <w:t xml:space="preserve">My conclusion is that </w:t>
      </w:r>
      <w:r w:rsidRPr="00CB4959">
        <w:rPr>
          <w:rStyle w:val="TitleChar"/>
          <w:szCs w:val="20"/>
        </w:rPr>
        <w:t>the text has a better claim to being called the "choice of the legislature" than do any legislative materials</w:t>
      </w:r>
      <w:r w:rsidRPr="00CB4959">
        <w:rPr>
          <w:sz w:val="16"/>
          <w:szCs w:val="20"/>
        </w:rPr>
        <w:t xml:space="preserve">. The political </w:t>
      </w:r>
      <w:r w:rsidRPr="00CB4959">
        <w:rPr>
          <w:rStyle w:val="TitleChar"/>
          <w:szCs w:val="20"/>
        </w:rPr>
        <w:t>ideals</w:t>
      </w:r>
      <w:r w:rsidRPr="00CB4959">
        <w:rPr>
          <w:sz w:val="16"/>
          <w:szCs w:val="20"/>
        </w:rPr>
        <w:t xml:space="preserve"> of democracy and of institutional competence </w:t>
      </w:r>
      <w:r w:rsidRPr="00CB4959">
        <w:rPr>
          <w:rStyle w:val="TitleChar"/>
          <w:szCs w:val="20"/>
        </w:rPr>
        <w:t>are</w:t>
      </w:r>
      <w:r w:rsidRPr="00CB4959">
        <w:rPr>
          <w:sz w:val="16"/>
          <w:szCs w:val="20"/>
        </w:rPr>
        <w:t xml:space="preserve"> thus </w:t>
      </w:r>
      <w:r w:rsidRPr="00CB4959">
        <w:rPr>
          <w:rStyle w:val="TitleChar"/>
          <w:szCs w:val="20"/>
        </w:rPr>
        <w:t>better served by</w:t>
      </w:r>
      <w:r w:rsidRPr="00CB4959">
        <w:rPr>
          <w:sz w:val="16"/>
          <w:szCs w:val="20"/>
        </w:rPr>
        <w:t xml:space="preserve"> a court </w:t>
      </w:r>
      <w:r w:rsidRPr="00CB4959">
        <w:rPr>
          <w:rStyle w:val="TitleChar"/>
          <w:szCs w:val="20"/>
        </w:rPr>
        <w:t>working from the text alone and not from some "second text" unofficially adopted by some supposed, silent consensus of legislators</w:t>
      </w:r>
      <w:r w:rsidRPr="00CB4959">
        <w:rPr>
          <w:sz w:val="16"/>
          <w:szCs w:val="20"/>
        </w:rPr>
        <w:t xml:space="preserve">. That being so, and liberty and fairness also being better served by looking to the other ingredients in the theory of interpretation, I conclude that </w:t>
      </w:r>
      <w:r w:rsidRPr="00CB4959">
        <w:rPr>
          <w:rStyle w:val="TitleChar"/>
          <w:szCs w:val="20"/>
          <w:bdr w:val="single" w:sz="4" w:space="0" w:color="auto"/>
        </w:rPr>
        <w:t>legislative intent has no role to play in interpretation</w:t>
      </w:r>
      <w:r w:rsidRPr="00CB4959">
        <w:rPr>
          <w:sz w:val="16"/>
          <w:szCs w:val="20"/>
        </w:rPr>
        <w:t xml:space="preserve">. This conclusion has been defended solely by using the rule of law virtues as our normative guidelines. This conclusion is supported by the other set of considerations relevant here, namely, the kinds of effects an intent-oriented theory of </w:t>
      </w:r>
      <w:r w:rsidRPr="00CB4959">
        <w:rPr>
          <w:rStyle w:val="TitleChar"/>
          <w:szCs w:val="20"/>
        </w:rPr>
        <w:t>interpretation produces</w:t>
      </w:r>
      <w:r w:rsidRPr="00CB4959">
        <w:rPr>
          <w:sz w:val="16"/>
          <w:szCs w:val="20"/>
        </w:rPr>
        <w:t xml:space="preserve">. Such a theory produces </w:t>
      </w:r>
      <w:r w:rsidRPr="00CB4959">
        <w:rPr>
          <w:rStyle w:val="TitleChar"/>
          <w:szCs w:val="20"/>
        </w:rPr>
        <w:t>worse effects than its competitors because it imposes old ideals upon us</w:t>
      </w:r>
      <w:r w:rsidRPr="00CB4959">
        <w:rPr>
          <w:sz w:val="16"/>
          <w:szCs w:val="20"/>
        </w:rPr>
        <w:t xml:space="preserve">. In constitutional law </w:t>
      </w:r>
      <w:r w:rsidRPr="00CB4959">
        <w:rPr>
          <w:rStyle w:val="TitleChar"/>
          <w:szCs w:val="20"/>
        </w:rPr>
        <w:t>this consideration is so compelling that it swamps all the others in importance</w:t>
      </w:r>
      <w:r w:rsidRPr="00CB4959">
        <w:rPr>
          <w:sz w:val="16"/>
          <w:szCs w:val="20"/>
        </w:rPr>
        <w:t xml:space="preserve">. </w:t>
      </w:r>
      <w:proofErr w:type="gramStart"/>
      <w:r w:rsidRPr="00CB4959">
        <w:rPr>
          <w:sz w:val="16"/>
          <w:szCs w:val="20"/>
        </w:rPr>
        <w:t>Better that we fill out the grand clauses of the Constitution by our notions of meaning (evolving, as we have seen, in light of our developing theories about the world), by our notions of morals, and by two hundred years of precedent.</w:t>
      </w:r>
      <w:proofErr w:type="gramEnd"/>
      <w:r w:rsidRPr="00CB4959">
        <w:rPr>
          <w:sz w:val="16"/>
          <w:szCs w:val="20"/>
        </w:rPr>
        <w:t xml:space="preserve"> What the founders intended by their language should be of relevance to us only as a heuristic device to enable us to think more clearly about our own ideals. </w:t>
      </w:r>
      <w:r w:rsidRPr="00CB4959">
        <w:rPr>
          <w:rStyle w:val="TitleChar"/>
          <w:szCs w:val="20"/>
        </w:rPr>
        <w:t xml:space="preserve">The dead hand of the past ought not to govern, for example, our treatment of the liberty of free speech, and any theory of interpretation that demands that it does is a bad theory. </w:t>
      </w:r>
      <w:r w:rsidRPr="00CB4959">
        <w:rPr>
          <w:sz w:val="16"/>
          <w:szCs w:val="20"/>
        </w:rPr>
        <w:t xml:space="preserve">This argument applies to statutory interpretation as well, although with somewhat diminished force. </w:t>
      </w:r>
      <w:r w:rsidRPr="00CB4959">
        <w:rPr>
          <w:rStyle w:val="TitleChar"/>
          <w:szCs w:val="20"/>
        </w:rPr>
        <w:t>For guiding one's statutory interpretations by legislative materials will be to judge by ideals as old as those</w:t>
      </w:r>
      <w:r w:rsidRPr="00CB4959">
        <w:rPr>
          <w:sz w:val="16"/>
          <w:szCs w:val="20"/>
        </w:rPr>
        <w:t xml:space="preserve"> [*358] </w:t>
      </w:r>
      <w:r w:rsidRPr="00CB4959">
        <w:rPr>
          <w:rStyle w:val="TitleChar"/>
          <w:szCs w:val="20"/>
        </w:rPr>
        <w:t>materials. In the Keeler case, for example, a 1970 decision was predicated on an 1850 statute</w:t>
      </w:r>
      <w:r w:rsidRPr="00CB4959">
        <w:rPr>
          <w:sz w:val="16"/>
          <w:szCs w:val="20"/>
        </w:rPr>
        <w:t xml:space="preserve">, </w:t>
      </w:r>
      <w:proofErr w:type="spellStart"/>
      <w:r w:rsidRPr="00CB4959">
        <w:rPr>
          <w:sz w:val="16"/>
          <w:szCs w:val="20"/>
        </w:rPr>
        <w:t>recodified</w:t>
      </w:r>
      <w:proofErr w:type="spellEnd"/>
      <w:r w:rsidRPr="00CB4959">
        <w:rPr>
          <w:sz w:val="16"/>
          <w:szCs w:val="20"/>
        </w:rPr>
        <w:t xml:space="preserve"> in 1872. </w:t>
      </w:r>
      <w:r w:rsidRPr="00CB4959">
        <w:rPr>
          <w:rStyle w:val="TitleChar"/>
          <w:szCs w:val="20"/>
        </w:rPr>
        <w:t>Using nineteenth-century ideas of personhood to decide whether a fetus is a person is not a good idea in the twentieth century</w:t>
      </w:r>
      <w:r w:rsidRPr="00CB4959">
        <w:rPr>
          <w:rStyle w:val="TitleChar"/>
        </w:rPr>
        <w:t xml:space="preserve">. We have </w:t>
      </w:r>
      <w:r w:rsidRPr="00CB4959">
        <w:rPr>
          <w:rStyle w:val="Emphasis"/>
        </w:rPr>
        <w:t>thought more</w:t>
      </w:r>
      <w:r w:rsidRPr="00CB4959">
        <w:rPr>
          <w:rStyle w:val="TitleChar"/>
        </w:rPr>
        <w:t xml:space="preserve"> about the problem, and we </w:t>
      </w:r>
      <w:r w:rsidRPr="00CB4959">
        <w:rPr>
          <w:rStyle w:val="Emphasis"/>
        </w:rPr>
        <w:t>know more factually and morally</w:t>
      </w:r>
      <w:r w:rsidRPr="00CB4959">
        <w:rPr>
          <w:rStyle w:val="TitleChar"/>
        </w:rPr>
        <w:t xml:space="preserve"> than those who drafted the commission report</w:t>
      </w:r>
      <w:r w:rsidRPr="00CB4959">
        <w:rPr>
          <w:sz w:val="16"/>
          <w:szCs w:val="20"/>
        </w:rPr>
        <w:t xml:space="preserve"> concluding that fetuses were not human beings. And even if we do not know more than they, we are as entitled to live under our ideals of personhood as we are to live under our ideals of free speech. For old statutes, thus, the consequentialist arguments against looking to framers' intent are as strong as they are for the Constitution. </w:t>
      </w:r>
      <w:r w:rsidRPr="00CB4959">
        <w:rPr>
          <w:rStyle w:val="TitleChar"/>
          <w:szCs w:val="20"/>
        </w:rPr>
        <w:t xml:space="preserve">The meanings of words, the direction of precedent, and the nature of goodness are all items about which we can have developing theories. Our admittedly imperfect knowledge of each of these things can get better. A theory of interpretation built out of these materials thus can accommodate change and development in our law by court interpretation. A theory emphasizing the enacting body's intention, on the other hand, is </w:t>
      </w:r>
      <w:r w:rsidRPr="00CB4959">
        <w:rPr>
          <w:rStyle w:val="Emphasis"/>
        </w:rPr>
        <w:t>glued to the past</w:t>
      </w:r>
      <w:r w:rsidRPr="00CB4959">
        <w:rPr>
          <w:sz w:val="16"/>
        </w:rPr>
        <w:t>.</w:t>
      </w:r>
      <w:r w:rsidRPr="00CB4959">
        <w:rPr>
          <w:sz w:val="16"/>
          <w:szCs w:val="20"/>
        </w:rPr>
        <w:t xml:space="preserve"> Change can only come by constitutional or legislative amendment. Even apart from the rule of law virtues, an </w:t>
      </w:r>
      <w:proofErr w:type="spellStart"/>
      <w:r w:rsidRPr="00CB4959">
        <w:rPr>
          <w:sz w:val="16"/>
          <w:szCs w:val="20"/>
        </w:rPr>
        <w:t>intentionalist</w:t>
      </w:r>
      <w:proofErr w:type="spellEnd"/>
      <w:r w:rsidRPr="00CB4959">
        <w:rPr>
          <w:sz w:val="16"/>
          <w:szCs w:val="20"/>
        </w:rPr>
        <w:t xml:space="preserve"> theory should be disfavored on this ground alone.</w:t>
      </w:r>
    </w:p>
    <w:p w:rsidR="000C7D1A" w:rsidRDefault="000C7D1A" w:rsidP="000C7D1A">
      <w:pPr>
        <w:pStyle w:val="Heading3"/>
      </w:pPr>
      <w:r>
        <w:lastRenderedPageBreak/>
        <w:t>Grammar</w:t>
      </w:r>
    </w:p>
    <w:p w:rsidR="000C7D1A" w:rsidRDefault="000C7D1A" w:rsidP="00DB0251">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rsidR="000C7D1A" w:rsidRPr="004E2141" w:rsidRDefault="000C7D1A" w:rsidP="000C7D1A">
      <w:pPr>
        <w:rPr>
          <w:rStyle w:val="Style1Char1"/>
          <w:rFonts w:eastAsiaTheme="minorHAnsi"/>
          <w:szCs w:val="22"/>
          <w:u w:val="none"/>
          <w:lang w:eastAsia="en-US"/>
        </w:rPr>
      </w:pPr>
      <w:r w:rsidRPr="001E0BEA">
        <w:rPr>
          <w:rStyle w:val="Style13ptBold"/>
        </w:rPr>
        <w:t>Allen 93</w:t>
      </w:r>
      <w:r>
        <w:t xml:space="preserve"> (</w:t>
      </w:r>
      <w:r w:rsidRPr="008665FA">
        <w:t>Robert, Editor and Director – The Chambers Dictiona</w:t>
      </w:r>
      <w:r>
        <w:t>ry, Does Grammar Matter?)</w:t>
      </w:r>
    </w:p>
    <w:p w:rsidR="000C7D1A" w:rsidRPr="001E0BEA" w:rsidRDefault="000C7D1A" w:rsidP="000C7D1A">
      <w:pPr>
        <w:rPr>
          <w:sz w:val="16"/>
        </w:rPr>
      </w:pPr>
      <w:r w:rsidRPr="001E0BEA">
        <w:rPr>
          <w:rStyle w:val="Emphasis"/>
        </w:rPr>
        <w:t>Grammar matters</w:t>
      </w:r>
      <w:r w:rsidRPr="001E0BEA">
        <w:rPr>
          <w:sz w:val="16"/>
        </w:rPr>
        <w:t xml:space="preserve">, then, </w:t>
      </w:r>
      <w:r w:rsidRPr="001E0BEA">
        <w:rPr>
          <w:rStyle w:val="Style1Char1"/>
        </w:rPr>
        <w:t>because it is the accepted way of using language</w:t>
      </w:r>
      <w:r w:rsidRPr="001E0BEA">
        <w:rPr>
          <w:sz w:val="16"/>
        </w:rPr>
        <w:t xml:space="preserve">, whatever one’s exact interpretation of the term. </w:t>
      </w:r>
      <w:r w:rsidRPr="001E0BEA">
        <w:rPr>
          <w:rStyle w:val="Style1Char1"/>
        </w:rPr>
        <w:t>Incorrect grammar hampers communication, which is the whole purpose of language</w:t>
      </w:r>
      <w:r w:rsidRPr="001E0BEA">
        <w:rPr>
          <w:sz w:val="16"/>
        </w:rPr>
        <w:t xml:space="preserve">. The </w:t>
      </w:r>
      <w:r w:rsidRPr="001E0BEA">
        <w:rPr>
          <w:rStyle w:val="Style1Char1"/>
        </w:rPr>
        <w:t>grammar</w:t>
      </w:r>
      <w:r w:rsidRPr="001E0BEA">
        <w:rPr>
          <w:sz w:val="16"/>
        </w:rPr>
        <w:t xml:space="preserve"> of </w:t>
      </w:r>
      <w:proofErr w:type="gramStart"/>
      <w:r w:rsidRPr="001E0BEA">
        <w:rPr>
          <w:sz w:val="16"/>
        </w:rPr>
        <w:t>standard</w:t>
      </w:r>
      <w:proofErr w:type="gramEnd"/>
      <w:r w:rsidRPr="001E0BEA">
        <w:rPr>
          <w:sz w:val="16"/>
        </w:rPr>
        <w:t xml:space="preserve"> English matters because it </w:t>
      </w:r>
      <w:r w:rsidRPr="001E0BEA">
        <w:rPr>
          <w:rStyle w:val="Style1Char1"/>
        </w:rPr>
        <w:t>is a codification of the way using English that most people</w:t>
      </w:r>
      <w:r w:rsidRPr="001E0BEA">
        <w:rPr>
          <w:sz w:val="16"/>
        </w:rPr>
        <w:t xml:space="preserve"> will </w:t>
      </w:r>
      <w:r w:rsidRPr="001E0BEA">
        <w:rPr>
          <w:rStyle w:val="Style1Char1"/>
        </w:rPr>
        <w:t>find</w:t>
      </w:r>
      <w:r w:rsidRPr="008665FA">
        <w:rPr>
          <w:rStyle w:val="Style1Char1"/>
        </w:rPr>
        <w:t xml:space="preserve"> acceptable</w:t>
      </w:r>
      <w:r w:rsidRPr="001E0BEA">
        <w:rPr>
          <w:sz w:val="16"/>
        </w:rPr>
        <w:t>.</w:t>
      </w:r>
    </w:p>
    <w:p w:rsidR="000C7D1A" w:rsidRDefault="000C7D1A" w:rsidP="000C7D1A">
      <w:pPr>
        <w:pStyle w:val="Heading3"/>
      </w:pPr>
      <w:r>
        <w:lastRenderedPageBreak/>
        <w:t>Limits – Rowland</w:t>
      </w:r>
    </w:p>
    <w:p w:rsidR="000C7D1A" w:rsidRPr="0008622D" w:rsidRDefault="000C7D1A" w:rsidP="00DB0251">
      <w:pPr>
        <w:pStyle w:val="Heading4"/>
      </w:pPr>
      <w:r w:rsidRPr="0008622D">
        <w:t xml:space="preserve">Limits outweigh – they’re the </w:t>
      </w:r>
      <w:r w:rsidRPr="0008622D">
        <w:rPr>
          <w:u w:val="single"/>
        </w:rPr>
        <w:t>vital access point</w:t>
      </w:r>
      <w:r w:rsidRPr="0008622D">
        <w:t xml:space="preserve"> for any theory impact --- it’s key to fairness --- huge research burdens mean we can’t prepare to compete – and its key to education --- big topics cause hyper-generics, lack of clash, and shallow debate --- and it destroys participation</w:t>
      </w:r>
    </w:p>
    <w:p w:rsidR="000C7D1A" w:rsidRPr="004E2141" w:rsidRDefault="000C7D1A" w:rsidP="000C7D1A">
      <w:r w:rsidRPr="0008622D">
        <w:rPr>
          <w:rStyle w:val="Style13ptBold"/>
        </w:rPr>
        <w:t>Rowland 84</w:t>
      </w:r>
      <w:r w:rsidRPr="0008622D">
        <w:t xml:space="preserve"> (Robert C., Debate Coach – Baylor University, “Topic Selection in Debate”, American Forensics in Perspective, Ed. Parson, p. 53-54)</w:t>
      </w:r>
    </w:p>
    <w:p w:rsidR="000C7D1A" w:rsidRDefault="000C7D1A" w:rsidP="000C7D1A">
      <w:pPr>
        <w:rPr>
          <w:sz w:val="16"/>
        </w:rPr>
      </w:pPr>
      <w:r w:rsidRPr="0008622D">
        <w:rPr>
          <w:sz w:val="16"/>
        </w:rPr>
        <w:t xml:space="preserve">The first major problem identified by the work group as relating to topic selection is the decline in participation in the National Debate Tournament (NDT) policy debate. </w:t>
      </w:r>
      <w:proofErr w:type="gramStart"/>
      <w:r w:rsidRPr="0008622D">
        <w:rPr>
          <w:sz w:val="16"/>
        </w:rPr>
        <w:t xml:space="preserve">As </w:t>
      </w:r>
      <w:proofErr w:type="spellStart"/>
      <w:r w:rsidRPr="0008622D">
        <w:rPr>
          <w:sz w:val="16"/>
        </w:rPr>
        <w:t>Boman</w:t>
      </w:r>
      <w:proofErr w:type="spellEnd"/>
      <w:r w:rsidRPr="0008622D">
        <w:rPr>
          <w:sz w:val="16"/>
        </w:rPr>
        <w:t xml:space="preserve"> notes: There is a growing dissatisfaction with academic debate that utilizes a policy proposition.</w:t>
      </w:r>
      <w:proofErr w:type="gramEnd"/>
      <w:r w:rsidRPr="0008622D">
        <w:rPr>
          <w:sz w:val="16"/>
        </w:rPr>
        <w:t xml:space="preserve"> Programs which are oriented toward debating the national policy debate proposition, so-called “NDT” programs, are diminishing in scope and size.4 </w:t>
      </w:r>
      <w:proofErr w:type="gramStart"/>
      <w:r w:rsidRPr="0008622D">
        <w:rPr>
          <w:sz w:val="16"/>
        </w:rPr>
        <w:t>This</w:t>
      </w:r>
      <w:proofErr w:type="gramEnd"/>
      <w:r w:rsidRPr="0008622D">
        <w:rPr>
          <w:sz w:val="18"/>
        </w:rPr>
        <w:t xml:space="preserve"> </w:t>
      </w:r>
      <w:r w:rsidRPr="0008622D">
        <w:rPr>
          <w:rStyle w:val="StyleStyle4CharTimesNewRoman11pt"/>
        </w:rPr>
        <w:t>decline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is tied</w:t>
      </w:r>
      <w:r w:rsidRPr="0008622D">
        <w:rPr>
          <w:rStyle w:val="Style11pt"/>
        </w:rPr>
        <w:t xml:space="preserve">, </w:t>
      </w:r>
      <w:r w:rsidRPr="0008622D">
        <w:rPr>
          <w:sz w:val="16"/>
        </w:rPr>
        <w:t>many in the work group believe,</w:t>
      </w:r>
      <w:r w:rsidRPr="0008622D">
        <w:rPr>
          <w:sz w:val="18"/>
        </w:rPr>
        <w:t xml:space="preserve"> </w:t>
      </w:r>
      <w:r w:rsidRPr="0008622D">
        <w:rPr>
          <w:rStyle w:val="StyleStyle4CharTimesNewRoman11pt"/>
        </w:rPr>
        <w:t>to excessively broad topics</w:t>
      </w:r>
      <w:r w:rsidRPr="0008622D">
        <w:rPr>
          <w:sz w:val="16"/>
        </w:rPr>
        <w:t xml:space="preserve">. The most obvious characteristic of some recent policy debate topics is extreme breath. A resolution calling for regulation of land use literally and figuratively covers a lot of ground. </w:t>
      </w:r>
      <w:proofErr w:type="spellStart"/>
      <w:r w:rsidRPr="0008622D">
        <w:rPr>
          <w:sz w:val="16"/>
        </w:rPr>
        <w:t>Naitonal</w:t>
      </w:r>
      <w:proofErr w:type="spellEnd"/>
      <w:r w:rsidRPr="0008622D">
        <w:rPr>
          <w:sz w:val="16"/>
        </w:rPr>
        <w:t xml:space="preserve"> debate topics have not always been so broad. Before the late 1960s the topic often specified a particular policy change.5</w:t>
      </w:r>
      <w:r w:rsidRPr="0008622D">
        <w:rPr>
          <w:sz w:val="18"/>
        </w:rPr>
        <w:t xml:space="preserve"> </w:t>
      </w:r>
      <w:proofErr w:type="gramStart"/>
      <w:r w:rsidRPr="0008622D">
        <w:rPr>
          <w:rStyle w:val="StyleStyle4CharTimesNewRoman11pt"/>
        </w:rPr>
        <w:t>The</w:t>
      </w:r>
      <w:proofErr w:type="gramEnd"/>
      <w:r w:rsidRPr="0008622D">
        <w:rPr>
          <w:rStyle w:val="StyleStyle4CharTimesNewRoman11pt"/>
        </w:rPr>
        <w:t xml:space="preserve"> move from narrow to broad topics has had</w:t>
      </w:r>
      <w:r w:rsidRPr="0008622D">
        <w:rPr>
          <w:sz w:val="16"/>
        </w:rPr>
        <w:t>, according to some,</w:t>
      </w:r>
      <w:r w:rsidRPr="0008622D">
        <w:rPr>
          <w:sz w:val="18"/>
        </w:rPr>
        <w:t xml:space="preserve"> </w:t>
      </w:r>
      <w:r w:rsidRPr="0008622D">
        <w:rPr>
          <w:rStyle w:val="StyleStyle4CharTimesNewRoman11pt"/>
        </w:rPr>
        <w:t>the effect of limiting the number</w:t>
      </w:r>
      <w:r w:rsidRPr="0008622D">
        <w:rPr>
          <w:rStyle w:val="Style11pt"/>
        </w:rPr>
        <w:t xml:space="preserve"> </w:t>
      </w:r>
      <w:r w:rsidRPr="0008622D">
        <w:rPr>
          <w:sz w:val="16"/>
        </w:rPr>
        <w:t>of students</w:t>
      </w:r>
      <w:r w:rsidRPr="0008622D">
        <w:rPr>
          <w:sz w:val="18"/>
        </w:rPr>
        <w:t xml:space="preserve"> </w:t>
      </w:r>
      <w:r w:rsidRPr="0008622D">
        <w:rPr>
          <w:rStyle w:val="StyleStyle4CharTimesNewRoman11pt"/>
        </w:rPr>
        <w:t>who participate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First, the breadth of the topics has all but destroyed novice debate</w:t>
      </w:r>
      <w:r w:rsidRPr="0008622D">
        <w:rPr>
          <w:rStyle w:val="Style11pt"/>
        </w:rPr>
        <w:t xml:space="preserve">. </w:t>
      </w:r>
      <w:r w:rsidRPr="0008622D">
        <w:rPr>
          <w:sz w:val="16"/>
        </w:rPr>
        <w:t xml:space="preserve">Paul </w:t>
      </w:r>
      <w:proofErr w:type="spellStart"/>
      <w:r w:rsidRPr="0008622D">
        <w:rPr>
          <w:sz w:val="16"/>
        </w:rPr>
        <w:t>Gaske</w:t>
      </w:r>
      <w:proofErr w:type="spellEnd"/>
      <w:r w:rsidRPr="0008622D">
        <w:rPr>
          <w:sz w:val="16"/>
        </w:rPr>
        <w:t xml:space="preserve"> argues that because the stock issues of policy debate are clearly defined, it is superior to value debate as a means of introducing students to the debate process.6 </w:t>
      </w:r>
      <w:proofErr w:type="gramStart"/>
      <w:r w:rsidRPr="0008622D">
        <w:rPr>
          <w:sz w:val="16"/>
        </w:rPr>
        <w:t>Despite</w:t>
      </w:r>
      <w:proofErr w:type="gramEnd"/>
      <w:r w:rsidRPr="0008622D">
        <w:rPr>
          <w:sz w:val="16"/>
        </w:rPr>
        <w:t xml:space="preserve"> this advantage of policy debate, </w:t>
      </w:r>
      <w:proofErr w:type="spellStart"/>
      <w:r w:rsidRPr="0008622D">
        <w:rPr>
          <w:sz w:val="16"/>
        </w:rPr>
        <w:t>Gaske</w:t>
      </w:r>
      <w:proofErr w:type="spellEnd"/>
      <w:r w:rsidRPr="0008622D">
        <w:rPr>
          <w:sz w:val="16"/>
        </w:rPr>
        <w:t xml:space="preserve"> </w:t>
      </w:r>
      <w:proofErr w:type="spellStart"/>
      <w:r w:rsidRPr="0008622D">
        <w:rPr>
          <w:sz w:val="16"/>
        </w:rPr>
        <w:t>belives</w:t>
      </w:r>
      <w:proofErr w:type="spellEnd"/>
      <w:r w:rsidRPr="0008622D">
        <w:rPr>
          <w:sz w:val="16"/>
        </w:rPr>
        <w:t xml:space="preserve"> that NDT debate is not the best vehicle for teaching beginners. The problem is that</w:t>
      </w:r>
      <w:r w:rsidRPr="0008622D">
        <w:rPr>
          <w:sz w:val="18"/>
        </w:rPr>
        <w:t xml:space="preserve"> </w:t>
      </w:r>
      <w:r w:rsidRPr="0008622D">
        <w:rPr>
          <w:rStyle w:val="StyleStyle4CharTimesNewRoman11pt"/>
        </w:rPr>
        <w:t>broad</w:t>
      </w:r>
      <w:r w:rsidRPr="0008622D">
        <w:rPr>
          <w:rStyle w:val="Style11pt"/>
        </w:rPr>
        <w:t xml:space="preserve"> policy </w:t>
      </w:r>
      <w:r w:rsidRPr="0008622D">
        <w:rPr>
          <w:rStyle w:val="StyleStyle4CharTimesNewRoman11pt"/>
        </w:rPr>
        <w:t>topics terrify novice debaters</w:t>
      </w:r>
      <w:r w:rsidRPr="0008622D">
        <w:rPr>
          <w:sz w:val="16"/>
        </w:rPr>
        <w:t>, especially those who lack high school debate experience.</w:t>
      </w:r>
      <w:r w:rsidRPr="0008622D">
        <w:rPr>
          <w:rStyle w:val="Style11pt"/>
        </w:rPr>
        <w:t xml:space="preserve"> </w:t>
      </w:r>
      <w:r w:rsidRPr="0008622D">
        <w:rPr>
          <w:rStyle w:val="StyleStyle4CharTimesNewRoman11pt"/>
        </w:rPr>
        <w:t>They are unable to cope with the breadth</w:t>
      </w:r>
      <w:r w:rsidRPr="0008622D">
        <w:rPr>
          <w:rStyle w:val="Style11pt"/>
        </w:rPr>
        <w:t xml:space="preserve"> </w:t>
      </w:r>
      <w:r w:rsidRPr="0008622D">
        <w:rPr>
          <w:sz w:val="16"/>
        </w:rPr>
        <w:t>of the topic</w:t>
      </w:r>
      <w:r w:rsidRPr="0008622D">
        <w:rPr>
          <w:sz w:val="18"/>
        </w:rPr>
        <w:t xml:space="preserve"> </w:t>
      </w:r>
      <w:r w:rsidRPr="0008622D">
        <w:rPr>
          <w:rStyle w:val="StyleStyle4CharTimesNewRoman11pt"/>
        </w:rPr>
        <w:t>and experience</w:t>
      </w:r>
      <w:r w:rsidRPr="0008622D">
        <w:rPr>
          <w:rStyle w:val="Style11pt"/>
        </w:rPr>
        <w:t xml:space="preserve"> </w:t>
      </w:r>
      <w:r w:rsidRPr="0008622D">
        <w:rPr>
          <w:sz w:val="16"/>
        </w:rPr>
        <w:t>“negophobia,”7</w:t>
      </w:r>
      <w:r w:rsidRPr="0008622D">
        <w:rPr>
          <w:sz w:val="18"/>
        </w:rPr>
        <w:t xml:space="preserve"> </w:t>
      </w:r>
      <w:r w:rsidRPr="0008622D">
        <w:rPr>
          <w:rStyle w:val="StyleStyle4CharTimesNewRoman11pt"/>
        </w:rPr>
        <w:t>the fear of debating negative</w:t>
      </w:r>
      <w:r w:rsidRPr="0008622D">
        <w:rPr>
          <w:rStyle w:val="Style11pt"/>
        </w:rPr>
        <w:t xml:space="preserve">. </w:t>
      </w:r>
      <w:r w:rsidRPr="0008622D">
        <w:rPr>
          <w:sz w:val="16"/>
        </w:rPr>
        <w:t xml:space="preserve">As a consequence, the educational advantages associated with teaching novices through policy debate are lost: “Yet all of these benefits fly out the window as rookies in their formative stage quickly experience humiliation at being </w:t>
      </w:r>
      <w:proofErr w:type="spellStart"/>
      <w:r w:rsidRPr="0008622D">
        <w:rPr>
          <w:sz w:val="16"/>
        </w:rPr>
        <w:t>caugh</w:t>
      </w:r>
      <w:proofErr w:type="spellEnd"/>
      <w:r w:rsidRPr="0008622D">
        <w:rPr>
          <w:sz w:val="16"/>
        </w:rPr>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08622D">
        <w:rPr>
          <w:sz w:val="18"/>
        </w:rPr>
        <w:t xml:space="preserve"> </w:t>
      </w:r>
      <w:r w:rsidRPr="0008622D">
        <w:rPr>
          <w:rStyle w:val="StyleStyle4CharTimesNewRoman11pt"/>
        </w:rPr>
        <w:t>broad topics</w:t>
      </w:r>
      <w:r w:rsidRPr="0008622D">
        <w:rPr>
          <w:rStyle w:val="Style11pt"/>
        </w:rPr>
        <w:t xml:space="preserve"> </w:t>
      </w:r>
      <w:r w:rsidRPr="0008622D">
        <w:rPr>
          <w:sz w:val="16"/>
        </w:rPr>
        <w:t>also</w:t>
      </w:r>
      <w:r w:rsidRPr="0008622D">
        <w:rPr>
          <w:sz w:val="18"/>
        </w:rPr>
        <w:t xml:space="preserve"> </w:t>
      </w:r>
      <w:r w:rsidRPr="0008622D">
        <w:rPr>
          <w:rStyle w:val="StyleStyle4CharTimesNewRoman11pt"/>
        </w:rPr>
        <w:t>discourage experienced debaters from continued participation</w:t>
      </w:r>
      <w:r w:rsidRPr="0008622D">
        <w:rPr>
          <w:rStyle w:val="Style11pt"/>
        </w:rPr>
        <w:t xml:space="preserve"> i</w:t>
      </w:r>
      <w:r w:rsidRPr="0008622D">
        <w:rPr>
          <w:sz w:val="16"/>
        </w:rPr>
        <w:t xml:space="preserve">n policy debate. Here, the claim is that </w:t>
      </w:r>
      <w:r w:rsidRPr="0008622D">
        <w:rPr>
          <w:rStyle w:val="StyleStyle4CharTimesNewRoman11pt"/>
        </w:rPr>
        <w:t>it takes so much times and effort to be competitive on a broad topic that students</w:t>
      </w:r>
      <w:r w:rsidRPr="0008622D">
        <w:rPr>
          <w:rStyle w:val="Style11pt"/>
        </w:rPr>
        <w:t xml:space="preserve"> </w:t>
      </w:r>
      <w:r w:rsidRPr="0008622D">
        <w:rPr>
          <w:sz w:val="16"/>
        </w:rPr>
        <w:t>who are concerned with doing more than just debate</w:t>
      </w:r>
      <w:r w:rsidRPr="0008622D">
        <w:rPr>
          <w:rStyle w:val="Style11pt"/>
        </w:rPr>
        <w:t xml:space="preserve"> </w:t>
      </w:r>
      <w:r w:rsidRPr="0008622D">
        <w:rPr>
          <w:rStyle w:val="StyleStyle4CharTimesNewRoman11pt"/>
        </w:rPr>
        <w:t>are forced out of the activity</w:t>
      </w:r>
      <w:r w:rsidRPr="0008622D">
        <w:rPr>
          <w:rStyle w:val="Style11pt"/>
        </w:rPr>
        <w:t>.</w:t>
      </w:r>
      <w:r w:rsidRPr="0008622D">
        <w:rPr>
          <w:sz w:val="16"/>
        </w:rPr>
        <w:t xml:space="preserve">9 </w:t>
      </w:r>
      <w:proofErr w:type="spellStart"/>
      <w:r w:rsidRPr="0008622D">
        <w:rPr>
          <w:sz w:val="16"/>
        </w:rPr>
        <w:t>Gaske</w:t>
      </w:r>
      <w:proofErr w:type="spellEnd"/>
      <w:r w:rsidRPr="0008622D">
        <w:rPr>
          <w:sz w:val="16"/>
        </w:rPr>
        <w:t xml:space="preserve"> notes, that “broad topics discourage participation because of insufficient time to do requisite research.”10</w:t>
      </w:r>
      <w:r w:rsidRPr="0008622D">
        <w:rPr>
          <w:sz w:val="18"/>
        </w:rPr>
        <w:t xml:space="preserve"> </w:t>
      </w:r>
      <w:r w:rsidRPr="0008622D">
        <w:rPr>
          <w:rStyle w:val="StyleStyle4CharTimesNewRoman11pt"/>
        </w:rPr>
        <w:t xml:space="preserve">The final effect may be that </w:t>
      </w:r>
      <w:r w:rsidRPr="0008622D">
        <w:rPr>
          <w:rStyle w:val="StyleStyle4CharTimesNewRoman11ptBold"/>
          <w:bdr w:val="single" w:sz="4" w:space="0" w:color="auto"/>
        </w:rPr>
        <w:t>entire programs</w:t>
      </w:r>
      <w:r w:rsidRPr="0008622D">
        <w:rPr>
          <w:rStyle w:val="Style11pt"/>
        </w:rPr>
        <w:t xml:space="preserve"> </w:t>
      </w:r>
      <w:r w:rsidRPr="0008622D">
        <w:rPr>
          <w:sz w:val="16"/>
        </w:rPr>
        <w:t xml:space="preserve">either </w:t>
      </w:r>
      <w:r w:rsidRPr="0008622D">
        <w:rPr>
          <w:rStyle w:val="StyleStyle4CharTimesNewRoman11ptBold"/>
          <w:bdr w:val="single" w:sz="4" w:space="0" w:color="auto"/>
        </w:rPr>
        <w:t>cease functioning</w:t>
      </w:r>
      <w:r w:rsidRPr="0008622D">
        <w:rPr>
          <w:rStyle w:val="Style11pt"/>
        </w:rPr>
        <w:t xml:space="preserve"> </w:t>
      </w:r>
      <w:r w:rsidRPr="0008622D">
        <w:rPr>
          <w:sz w:val="16"/>
        </w:rPr>
        <w:t xml:space="preserve">or shift to value debate as a way to avoid unreasonable research burdens. </w:t>
      </w:r>
      <w:proofErr w:type="spellStart"/>
      <w:r w:rsidRPr="0008622D">
        <w:rPr>
          <w:sz w:val="16"/>
        </w:rPr>
        <w:t>Boman</w:t>
      </w:r>
      <w:proofErr w:type="spellEnd"/>
      <w:r w:rsidRPr="0008622D">
        <w:rPr>
          <w:sz w:val="16"/>
        </w:rPr>
        <w:t xml:space="preserve"> supports this point: “It is this</w:t>
      </w:r>
      <w:r w:rsidRPr="0008622D">
        <w:rPr>
          <w:sz w:val="18"/>
        </w:rPr>
        <w:t xml:space="preserve"> </w:t>
      </w:r>
      <w:r w:rsidRPr="0008622D">
        <w:rPr>
          <w:rStyle w:val="Style11ptUnderline"/>
        </w:rPr>
        <w:t>expanding</w:t>
      </w:r>
      <w:r w:rsidRPr="0008622D">
        <w:rPr>
          <w:rStyle w:val="Style11pt"/>
        </w:rPr>
        <w:t xml:space="preserve"> </w:t>
      </w:r>
      <w:r w:rsidRPr="0008622D">
        <w:rPr>
          <w:sz w:val="16"/>
        </w:rPr>
        <w:t>necessity of evidence, and thereby</w:t>
      </w:r>
      <w:r w:rsidRPr="0008622D">
        <w:rPr>
          <w:sz w:val="18"/>
        </w:rPr>
        <w:t xml:space="preserve"> </w:t>
      </w:r>
      <w:r w:rsidRPr="0008622D">
        <w:rPr>
          <w:rStyle w:val="Style11ptUnderline"/>
        </w:rPr>
        <w:t>research</w:t>
      </w:r>
      <w:r w:rsidRPr="0008622D">
        <w:rPr>
          <w:rStyle w:val="Style11pt"/>
        </w:rPr>
        <w:t xml:space="preserve">, </w:t>
      </w:r>
      <w:r w:rsidRPr="0008622D">
        <w:rPr>
          <w:sz w:val="16"/>
        </w:rPr>
        <w:t>which</w:t>
      </w:r>
      <w:r w:rsidRPr="0008622D">
        <w:rPr>
          <w:sz w:val="18"/>
        </w:rPr>
        <w:t xml:space="preserve"> </w:t>
      </w:r>
      <w:r w:rsidRPr="0008622D">
        <w:rPr>
          <w:rStyle w:val="Style11ptUnderline"/>
        </w:rPr>
        <w:t>has created a competitive imbalance</w:t>
      </w:r>
      <w:r w:rsidRPr="0008622D">
        <w:rPr>
          <w:rStyle w:val="Style11pt"/>
        </w:rPr>
        <w:t xml:space="preserve"> </w:t>
      </w:r>
      <w:r w:rsidRPr="0008622D">
        <w:rPr>
          <w:sz w:val="16"/>
        </w:rPr>
        <w:t>between institutions that participate in academic debate.”11 In this view, it is the competitive imbalance resulting from the use of broad topics that has led some small schools to cancel their programs.</w:t>
      </w:r>
    </w:p>
    <w:p w:rsidR="000C7D1A" w:rsidRDefault="000C7D1A" w:rsidP="000C7D1A">
      <w:pPr>
        <w:pStyle w:val="Heading3"/>
      </w:pPr>
      <w:r>
        <w:lastRenderedPageBreak/>
        <w:t>Precision</w:t>
      </w:r>
    </w:p>
    <w:p w:rsidR="000C7D1A" w:rsidRDefault="000C7D1A" w:rsidP="00DB0251">
      <w:pPr>
        <w:pStyle w:val="Heading4"/>
      </w:pPr>
      <w:r>
        <w:t xml:space="preserve">Precision is </w:t>
      </w:r>
      <w:r w:rsidRPr="003521A2">
        <w:t>vital</w:t>
      </w:r>
      <w:r>
        <w:t xml:space="preserve"> to meaningful debates about “engagement” </w:t>
      </w:r>
    </w:p>
    <w:p w:rsidR="000C7D1A" w:rsidRDefault="000C7D1A" w:rsidP="000C7D1A">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w:t>
      </w:r>
      <w:proofErr w:type="gramStart"/>
      <w:r>
        <w:t>Spring</w:t>
      </w:r>
      <w:proofErr w:type="gramEnd"/>
      <w:r>
        <w:t xml:space="preserve">, 54(2), </w:t>
      </w:r>
      <w:proofErr w:type="spellStart"/>
      <w:r>
        <w:t>Ebsco</w:t>
      </w:r>
      <w:proofErr w:type="spellEnd"/>
    </w:p>
    <w:p w:rsidR="000C7D1A" w:rsidRPr="006C254A" w:rsidRDefault="000C7D1A" w:rsidP="000C7D1A">
      <w:pPr>
        <w:rPr>
          <w:sz w:val="16"/>
        </w:rPr>
      </w:pPr>
      <w:r w:rsidRPr="006C254A">
        <w:rPr>
          <w:sz w:val="16"/>
        </w:rPr>
        <w:t>CONCLUSION</w:t>
      </w:r>
    </w:p>
    <w:p w:rsidR="000C7D1A" w:rsidRPr="003521A2" w:rsidRDefault="000C7D1A" w:rsidP="000C7D1A">
      <w:pPr>
        <w:rPr>
          <w:bCs/>
          <w:u w:val="single"/>
        </w:rPr>
      </w:pPr>
      <w:r w:rsidRPr="00472619">
        <w:rPr>
          <w:rStyle w:val="TitleChar"/>
        </w:rPr>
        <w:t xml:space="preserve">In matters of national security, establishing a clear definition of terms is a </w:t>
      </w:r>
      <w:r w:rsidRPr="00472619">
        <w:rPr>
          <w:rStyle w:val="Emphasis"/>
        </w:rPr>
        <w:t>precondition for effective policymaking</w:t>
      </w:r>
      <w:r w:rsidRPr="00472619">
        <w:rPr>
          <w:rStyle w:val="TitleChar"/>
        </w:rPr>
        <w:t xml:space="preserve">. </w:t>
      </w:r>
      <w:proofErr w:type="spellStart"/>
      <w:r w:rsidRPr="00472619">
        <w:rPr>
          <w:rStyle w:val="TitleChar"/>
        </w:rPr>
        <w:t>Decisionmakers</w:t>
      </w:r>
      <w:proofErr w:type="spellEnd"/>
      <w:r w:rsidRPr="00472619">
        <w:rPr>
          <w:rStyle w:val="TitleChar"/>
        </w:rPr>
        <w:t xml:space="preserve"> who invoke critical terms in an </w:t>
      </w:r>
      <w:r w:rsidRPr="00472619">
        <w:rPr>
          <w:rStyle w:val="Emphasis"/>
        </w:rPr>
        <w:t>erratic, ad hoc fashion</w:t>
      </w:r>
      <w:r w:rsidRPr="00472619">
        <w:rPr>
          <w:rStyle w:val="TitleChar"/>
        </w:rPr>
        <w:t xml:space="preserve"> risk alienating their constituencies. They</w:t>
      </w:r>
      <w:r w:rsidRPr="006C254A">
        <w:rPr>
          <w:sz w:val="16"/>
        </w:rPr>
        <w:t xml:space="preserve"> also </w:t>
      </w:r>
      <w:r w:rsidRPr="00472619">
        <w:rPr>
          <w:rStyle w:val="TitleChar"/>
        </w:rPr>
        <w:t xml:space="preserve">risk exacerbating misperceptions and hostility among those the policies target. Scholars who commit the same error </w:t>
      </w:r>
      <w:r w:rsidRPr="00472619">
        <w:rPr>
          <w:rStyle w:val="Emphasis"/>
        </w:rPr>
        <w:t>undercut their ability to conduct valuable empirical research</w:t>
      </w:r>
      <w:r w:rsidRPr="00472619">
        <w:rPr>
          <w:rStyle w:val="TitleChar"/>
        </w:rPr>
        <w:t xml:space="preserve">. Hence, if scholars and policymakers fail rigorously to define "engagement," they </w:t>
      </w:r>
      <w:r w:rsidRPr="00472619">
        <w:rPr>
          <w:rStyle w:val="Emphasis"/>
        </w:rPr>
        <w:t>undermine the ability to build an effective foreign policy</w:t>
      </w:r>
      <w:r w:rsidRPr="00C0619F">
        <w:t>.</w:t>
      </w:r>
    </w:p>
    <w:p w:rsidR="000C7D1A" w:rsidRDefault="000C7D1A" w:rsidP="00DB0251">
      <w:pPr>
        <w:pStyle w:val="Heading4"/>
      </w:pPr>
      <w:r>
        <w:t>Legal precisions outweighs limits and ground --- it’s a prerequisite to effective policy education</w:t>
      </w:r>
    </w:p>
    <w:p w:rsidR="000C7D1A" w:rsidRDefault="000C7D1A" w:rsidP="000C7D1A">
      <w:r w:rsidRPr="00EB0874">
        <w:rPr>
          <w:rStyle w:val="Style13ptBold"/>
        </w:rPr>
        <w:t>Shannon 2</w:t>
      </w:r>
      <w:r>
        <w:t xml:space="preserve"> – Bradley Shannon, law at University of Idaho, January 2002 (Washington Law Review, 77 Wash. L. Rev. 65, Lexis</w:t>
      </w:r>
    </w:p>
    <w:p w:rsidR="000C7D1A" w:rsidRPr="004A61B2" w:rsidRDefault="000C7D1A" w:rsidP="000C7D1A">
      <w:pPr>
        <w:rPr>
          <w:sz w:val="16"/>
        </w:rPr>
      </w:pPr>
      <w:r w:rsidRPr="004A61B2">
        <w:rPr>
          <w:sz w:val="16"/>
        </w:rPr>
        <w:t>The first answer to this question is</w:t>
      </w:r>
      <w:proofErr w:type="gramStart"/>
      <w:r w:rsidRPr="004A61B2">
        <w:rPr>
          <w:sz w:val="16"/>
        </w:rPr>
        <w:t>,</w:t>
      </w:r>
      <w:proofErr w:type="gramEnd"/>
      <w:r w:rsidRPr="004A61B2">
        <w:rPr>
          <w:sz w:val="16"/>
        </w:rPr>
        <w:t xml:space="preserve"> why should we not care? If proper terminology (of whatever type) is readily available and comprehendible, why should one not want to use it? Does one really need a reason for not misusing any word, technical or otherwise? In other words, </w:t>
      </w:r>
      <w:r w:rsidRPr="004A61B2">
        <w:rPr>
          <w:rStyle w:val="TitleChar"/>
        </w:rPr>
        <w:t>though</w:t>
      </w:r>
      <w:r w:rsidRPr="004A61B2">
        <w:rPr>
          <w:sz w:val="16"/>
        </w:rPr>
        <w:t xml:space="preserve"> many </w:t>
      </w:r>
      <w:r w:rsidRPr="004A61B2">
        <w:rPr>
          <w:rStyle w:val="TitleChar"/>
        </w:rPr>
        <w:t>misuses of</w:t>
      </w:r>
      <w:r w:rsidRPr="004A61B2">
        <w:rPr>
          <w:sz w:val="16"/>
        </w:rPr>
        <w:t xml:space="preserve"> Rules </w:t>
      </w:r>
      <w:r w:rsidRPr="004A61B2">
        <w:rPr>
          <w:rStyle w:val="TitleChar"/>
        </w:rPr>
        <w:t>terminology might not</w:t>
      </w:r>
      <w:r w:rsidRPr="004A61B2">
        <w:rPr>
          <w:sz w:val="16"/>
        </w:rPr>
        <w:t xml:space="preserve"> seem to </w:t>
      </w:r>
      <w:r w:rsidRPr="004A61B2">
        <w:rPr>
          <w:rStyle w:val="TitleChar"/>
        </w:rPr>
        <w:t>cause serious problems</w:t>
      </w:r>
      <w:r w:rsidRPr="004A61B2">
        <w:rPr>
          <w:sz w:val="16"/>
        </w:rPr>
        <w:t xml:space="preserve">, surely </w:t>
      </w:r>
      <w:r w:rsidRPr="004A61B2">
        <w:rPr>
          <w:rStyle w:val="TitleChar"/>
        </w:rPr>
        <w:t>that is not an argument in favor of</w:t>
      </w:r>
      <w:r w:rsidRPr="004A61B2">
        <w:rPr>
          <w:sz w:val="16"/>
        </w:rPr>
        <w:t xml:space="preserve"> a </w:t>
      </w:r>
      <w:r w:rsidRPr="004A61B2">
        <w:rPr>
          <w:rStyle w:val="TitleChar"/>
        </w:rPr>
        <w:t>disregard</w:t>
      </w:r>
      <w:r w:rsidRPr="004A61B2">
        <w:rPr>
          <w:sz w:val="16"/>
        </w:rPr>
        <w:t xml:space="preserve"> of proper Rules terminology, particularly where the cost of using proper terminology is negligible. 79</w:t>
      </w:r>
    </w:p>
    <w:p w:rsidR="000C7D1A" w:rsidRPr="004A61B2" w:rsidRDefault="000C7D1A" w:rsidP="000C7D1A">
      <w:pPr>
        <w:rPr>
          <w:sz w:val="16"/>
        </w:rPr>
      </w:pPr>
      <w:r w:rsidRPr="004A61B2">
        <w:rPr>
          <w:sz w:val="16"/>
        </w:rPr>
        <w:t xml:space="preserve">The second answer to the question why </w:t>
      </w:r>
      <w:r w:rsidRPr="004A61B2">
        <w:rPr>
          <w:rStyle w:val="TitleChar"/>
        </w:rPr>
        <w:t>we should care</w:t>
      </w:r>
      <w:r w:rsidRPr="004A61B2">
        <w:rPr>
          <w:sz w:val="16"/>
        </w:rPr>
        <w:t xml:space="preserve"> about the use of proper Rules terminology goes to the cost of using improper terminology </w:t>
      </w:r>
      <w:r w:rsidRPr="004A61B2">
        <w:rPr>
          <w:rStyle w:val="Emphasis"/>
        </w:rPr>
        <w:t>even in</w:t>
      </w:r>
      <w:r w:rsidRPr="004A61B2">
        <w:rPr>
          <w:sz w:val="16"/>
        </w:rPr>
        <w:t xml:space="preserve"> seemingly </w:t>
      </w:r>
      <w:r w:rsidRPr="004A61B2">
        <w:rPr>
          <w:rStyle w:val="Emphasis"/>
        </w:rPr>
        <w:t>trivial contexts</w:t>
      </w:r>
      <w:r w:rsidRPr="004A61B2">
        <w:rPr>
          <w:rStyle w:val="TitleChar"/>
        </w:rPr>
        <w:t xml:space="preserve">. Understanding legal concepts is difficult enough without the </w:t>
      </w:r>
      <w:r w:rsidRPr="004A61B2">
        <w:rPr>
          <w:rStyle w:val="Emphasis"/>
        </w:rPr>
        <w:t>confusion</w:t>
      </w:r>
      <w:r w:rsidRPr="004A61B2">
        <w:rPr>
          <w:rStyle w:val="TitleChar"/>
        </w:rPr>
        <w:t xml:space="preserve"> created when an inappropriate term is used to represent those concepts</w:t>
      </w:r>
      <w:r w:rsidRPr="004A61B2">
        <w:rPr>
          <w:sz w:val="16"/>
        </w:rPr>
        <w:t xml:space="preserve">. And </w:t>
      </w:r>
      <w:r w:rsidRPr="004A61B2">
        <w:rPr>
          <w:rStyle w:val="TitleChar"/>
        </w:rPr>
        <w:t xml:space="preserve">this is true </w:t>
      </w:r>
      <w:r w:rsidRPr="004A61B2">
        <w:rPr>
          <w:rStyle w:val="Emphasis"/>
        </w:rPr>
        <w:t>regardless of how minor</w:t>
      </w:r>
      <w:r w:rsidRPr="004A61B2">
        <w:rPr>
          <w:rStyle w:val="TitleChar"/>
        </w:rPr>
        <w:t xml:space="preserve"> the misuse</w:t>
      </w:r>
      <w:r w:rsidRPr="004A61B2">
        <w:rPr>
          <w:sz w:val="16"/>
        </w:rPr>
        <w:t xml:space="preserve">. In some sense, </w:t>
      </w:r>
      <w:r w:rsidRPr="004A61B2">
        <w:rPr>
          <w:rStyle w:val="TitleChar"/>
        </w:rPr>
        <w:t>every misuse of legal language impedes</w:t>
      </w:r>
      <w:r w:rsidRPr="004A61B2">
        <w:rPr>
          <w:sz w:val="16"/>
        </w:rPr>
        <w:t xml:space="preserve"> the </w:t>
      </w:r>
      <w:r w:rsidRPr="004A61B2">
        <w:rPr>
          <w:rStyle w:val="TitleChar"/>
        </w:rPr>
        <w:t>understanding</w:t>
      </w:r>
      <w:r w:rsidRPr="004A61B2">
        <w:rPr>
          <w:sz w:val="16"/>
        </w:rPr>
        <w:t xml:space="preserve"> - and, consequently, the progress - of the law.</w:t>
      </w:r>
    </w:p>
    <w:p w:rsidR="000C7D1A" w:rsidRPr="0008622D" w:rsidRDefault="000C7D1A" w:rsidP="000C7D1A">
      <w:pPr>
        <w:pStyle w:val="Heading3"/>
      </w:pPr>
      <w:r w:rsidRPr="0008622D">
        <w:lastRenderedPageBreak/>
        <w:t xml:space="preserve">A2: </w:t>
      </w:r>
      <w:proofErr w:type="spellStart"/>
      <w:r w:rsidRPr="0008622D">
        <w:t>Aff</w:t>
      </w:r>
      <w:proofErr w:type="spellEnd"/>
      <w:r w:rsidRPr="0008622D">
        <w:t xml:space="preserve"> Flexibility</w:t>
      </w:r>
    </w:p>
    <w:p w:rsidR="000C7D1A" w:rsidRPr="0008622D" w:rsidRDefault="000C7D1A" w:rsidP="00DB0251">
      <w:pPr>
        <w:pStyle w:val="Heading4"/>
      </w:pPr>
      <w:r w:rsidRPr="0008622D">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rsidR="000C7D1A" w:rsidRPr="0008622D" w:rsidRDefault="000C7D1A" w:rsidP="000C7D1A">
      <w:r w:rsidRPr="00A16892">
        <w:rPr>
          <w:rStyle w:val="Style13ptBold"/>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w:t>
      </w:r>
      <w:proofErr w:type="spellStart"/>
      <w:r w:rsidRPr="0008622D">
        <w:t>Real-Creativity-Happens-Inside-the-Box&amp;id</w:t>
      </w:r>
      <w:proofErr w:type="spellEnd"/>
      <w:r w:rsidRPr="0008622D">
        <w:t xml:space="preserve">=4793692) </w:t>
      </w:r>
    </w:p>
    <w:p w:rsidR="000C7D1A" w:rsidRPr="009A1659" w:rsidRDefault="000C7D1A" w:rsidP="000C7D1A">
      <w:pPr>
        <w:rPr>
          <w:sz w:val="16"/>
        </w:rPr>
      </w:pPr>
      <w:r w:rsidRPr="0008622D">
        <w:rPr>
          <w:sz w:val="16"/>
        </w:rPr>
        <w:t xml:space="preserve">It seems that we can accomplish anything if we're brave enough to step out of that bad, bad box, and </w:t>
      </w:r>
      <w:r w:rsidRPr="0008622D">
        <w:rPr>
          <w:rStyle w:val="TitleChar"/>
        </w:rPr>
        <w:t>thinking "creatively" has come to be synonymous with ignoring rules</w:t>
      </w:r>
      <w:r w:rsidRPr="0008622D">
        <w:rPr>
          <w:sz w:val="16"/>
        </w:rPr>
        <w:t xml:space="preserve"> and constraints or pretending they just don't exist. </w:t>
      </w:r>
      <w:proofErr w:type="gramStart"/>
      <w:r w:rsidRPr="0008622D">
        <w:rPr>
          <w:rStyle w:val="Emphasis"/>
        </w:rPr>
        <w:t>Nonsense</w:t>
      </w:r>
      <w:r w:rsidRPr="0008622D">
        <w:rPr>
          <w:rStyle w:val="TitleChar"/>
        </w:rPr>
        <w:t>.</w:t>
      </w:r>
      <w:proofErr w:type="gramEnd"/>
      <w:r w:rsidRPr="0008622D">
        <w:rPr>
          <w:sz w:val="16"/>
        </w:rPr>
        <w:t xml:space="preserve"> Real creativity is put to the test within the box. In fact, that's where it really shines. It might surprise you, but </w:t>
      </w:r>
      <w:r w:rsidRPr="0008622D">
        <w:rPr>
          <w:rStyle w:val="TitleChar"/>
        </w:rPr>
        <w:t>it's</w:t>
      </w:r>
      <w:r w:rsidRPr="0008622D">
        <w:rPr>
          <w:sz w:val="16"/>
        </w:rPr>
        <w:t xml:space="preserve"> actually </w:t>
      </w:r>
      <w:r w:rsidRPr="0008622D">
        <w:rPr>
          <w:rStyle w:val="TitleChar"/>
        </w:rPr>
        <w:t>easier to think outside the box than within its confines</w:t>
      </w:r>
      <w:r w:rsidRPr="0008622D">
        <w:rPr>
          <w:sz w:val="16"/>
        </w:rPr>
        <w:t xml:space="preserve">. How can that be? It's simple. When you're working </w:t>
      </w:r>
      <w:r w:rsidRPr="0008622D">
        <w:rPr>
          <w:rStyle w:val="TitleChar"/>
        </w:rPr>
        <w:t>outside the box, you don't face rules</w:t>
      </w:r>
      <w:r w:rsidRPr="0008622D">
        <w:rPr>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08622D">
        <w:rPr>
          <w:rStyle w:val="TitleChar"/>
        </w:rPr>
        <w:t>consider a baseball player who belts ball after ball</w:t>
      </w:r>
      <w:r w:rsidRPr="0008622D">
        <w:rPr>
          <w:sz w:val="16"/>
        </w:rPr>
        <w:t xml:space="preserve"> over 450 feet. </w:t>
      </w:r>
      <w:r w:rsidRPr="0008622D">
        <w:rPr>
          <w:rStyle w:val="TitleChar"/>
        </w:rPr>
        <w:t>Unfortunately</w:t>
      </w:r>
      <w:r w:rsidRPr="0008622D">
        <w:rPr>
          <w:sz w:val="16"/>
        </w:rPr>
        <w:t xml:space="preserve">, he has a wee problem: </w:t>
      </w:r>
      <w:r w:rsidRPr="0008622D">
        <w:rPr>
          <w:rStyle w:val="TitleChar"/>
        </w:rPr>
        <w:t>he can't place those</w:t>
      </w:r>
      <w:r w:rsidRPr="0008622D">
        <w:rPr>
          <w:sz w:val="16"/>
        </w:rPr>
        <w:t xml:space="preserve"> hits </w:t>
      </w:r>
      <w:r w:rsidRPr="0008622D">
        <w:rPr>
          <w:rStyle w:val="TitleChar"/>
        </w:rPr>
        <w:t>between the foul lines</w:t>
      </w:r>
      <w:r w:rsidRPr="0008622D">
        <w:rPr>
          <w:sz w:val="16"/>
        </w:rPr>
        <w:t xml:space="preserve">, so they're harmful strikes instead of game-winning home runs. To the out-of-the-box advocates, he's a mighty slugger who deserves admiration, but </w:t>
      </w:r>
      <w:r w:rsidRPr="0008622D">
        <w:rPr>
          <w:rStyle w:val="TitleChar"/>
        </w:rPr>
        <w:t xml:space="preserve">to his </w:t>
      </w:r>
      <w:r w:rsidRPr="0008622D">
        <w:rPr>
          <w:sz w:val="16"/>
        </w:rPr>
        <w:t xml:space="preserve">teammates and the </w:t>
      </w:r>
      <w:r w:rsidRPr="0008622D">
        <w:rPr>
          <w:rStyle w:val="TitleChar"/>
        </w:rPr>
        <w:t>fans, he's a loser</w:t>
      </w:r>
      <w:r w:rsidRPr="0008622D">
        <w:rPr>
          <w:sz w:val="16"/>
        </w:rPr>
        <w:t xml:space="preserve"> who just can't get on base. He may not like the fact that he has </w:t>
      </w:r>
      <w:r w:rsidRPr="0008622D">
        <w:rPr>
          <w:rStyle w:val="TitleChar"/>
        </w:rPr>
        <w:t>to limit his hits</w:t>
      </w:r>
      <w:r w:rsidRPr="0008622D">
        <w:rPr>
          <w:sz w:val="16"/>
        </w:rPr>
        <w:t xml:space="preserve"> to </w:t>
      </w:r>
      <w:r w:rsidRPr="0008622D">
        <w:rPr>
          <w:rStyle w:val="TitleChar"/>
        </w:rPr>
        <w:t>between the foul poles</w:t>
      </w:r>
      <w:r w:rsidRPr="0008622D">
        <w:rPr>
          <w:sz w:val="16"/>
        </w:rPr>
        <w:t xml:space="preserve">, but that's one of the realities of the game he chose to play. The same is true of ideas and approaches. </w:t>
      </w:r>
      <w:r w:rsidRPr="0008622D">
        <w:rPr>
          <w:rStyle w:val="TitleChar"/>
        </w:rPr>
        <w:t>The most</w:t>
      </w:r>
      <w:r w:rsidRPr="0008622D">
        <w:rPr>
          <w:sz w:val="16"/>
        </w:rPr>
        <w:t xml:space="preserve"> dazzling and </w:t>
      </w:r>
      <w:r w:rsidRPr="0008622D">
        <w:rPr>
          <w:rStyle w:val="TitleChar"/>
        </w:rPr>
        <w:t>impressive tactic is essentially useless</w:t>
      </w:r>
      <w:r w:rsidRPr="0008622D">
        <w:rPr>
          <w:sz w:val="16"/>
        </w:rPr>
        <w:t xml:space="preserve"> if it doesn't offer a practical, realistic way to address the need or application. </w:t>
      </w:r>
      <w:r w:rsidRPr="0008622D">
        <w:rPr>
          <w:rStyle w:val="TitleChar"/>
        </w:rPr>
        <w:t>Like the baseball player, we</w:t>
      </w:r>
      <w:r w:rsidRPr="0008622D">
        <w:rPr>
          <w:sz w:val="16"/>
        </w:rPr>
        <w:t xml:space="preserve"> may not like the realities, but we </w:t>
      </w:r>
      <w:r w:rsidRPr="0008622D">
        <w:rPr>
          <w:rStyle w:val="TitleChar"/>
        </w:rPr>
        <w:t>have to operate within</w:t>
      </w:r>
      <w:r w:rsidRPr="0008622D">
        <w:rPr>
          <w:sz w:val="16"/>
        </w:rPr>
        <w:t xml:space="preserve"> their </w:t>
      </w:r>
      <w:r w:rsidRPr="0008622D">
        <w:rPr>
          <w:rStyle w:val="TitleChar"/>
        </w:rPr>
        <w:t>limits</w:t>
      </w:r>
      <w:r w:rsidRPr="0008622D">
        <w:rPr>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08622D">
        <w:rPr>
          <w:rStyle w:val="TitleChar"/>
        </w:rPr>
        <w:t xml:space="preserve">the </w:t>
      </w:r>
      <w:r w:rsidRPr="0008622D">
        <w:rPr>
          <w:rStyle w:val="Emphasis"/>
        </w:rPr>
        <w:t>greatest artists</w:t>
      </w:r>
      <w:r w:rsidRPr="0008622D">
        <w:rPr>
          <w:sz w:val="16"/>
        </w:rPr>
        <w:t xml:space="preserve"> of all time </w:t>
      </w:r>
      <w:r w:rsidRPr="0008622D">
        <w:rPr>
          <w:rStyle w:val="TitleChar"/>
        </w:rPr>
        <w:t>didn't complain about what they didn't have; they worked their magic using what they did. Monet captured</w:t>
      </w:r>
      <w:r w:rsidRPr="0008622D">
        <w:rPr>
          <w:sz w:val="16"/>
        </w:rPr>
        <w:t xml:space="preserve"> the grace and </w:t>
      </w:r>
      <w:r w:rsidRPr="0008622D">
        <w:rPr>
          <w:rStyle w:val="TitleChar"/>
        </w:rPr>
        <w:t>beauty</w:t>
      </w:r>
      <w:r w:rsidRPr="0008622D">
        <w:rPr>
          <w:sz w:val="16"/>
        </w:rPr>
        <w:t xml:space="preserve"> of France astonishingly well </w:t>
      </w:r>
      <w:r w:rsidRPr="0008622D">
        <w:rPr>
          <w:rStyle w:val="TitleChar"/>
        </w:rPr>
        <w:t>within the bounds of a canvas. Donatello exposed</w:t>
      </w:r>
      <w:r w:rsidRPr="0008622D">
        <w:rPr>
          <w:sz w:val="16"/>
        </w:rPr>
        <w:t xml:space="preserve"> the breathtaking </w:t>
      </w:r>
      <w:r w:rsidRPr="0008622D">
        <w:rPr>
          <w:rStyle w:val="TitleChar"/>
        </w:rPr>
        <w:t>emotion</w:t>
      </w:r>
      <w:r w:rsidRPr="0008622D">
        <w:rPr>
          <w:sz w:val="16"/>
        </w:rPr>
        <w:t xml:space="preserve"> that lurked </w:t>
      </w:r>
      <w:r w:rsidRPr="0008622D">
        <w:rPr>
          <w:rStyle w:val="TitleChar"/>
        </w:rPr>
        <w:t>within ordinary chunks of marble</w:t>
      </w:r>
      <w:r w:rsidRPr="0008622D">
        <w:rPr>
          <w:sz w:val="16"/>
        </w:rPr>
        <w:t xml:space="preserve">. And </w:t>
      </w:r>
      <w:r w:rsidRPr="0008622D">
        <w:rPr>
          <w:rStyle w:val="TitleChar"/>
        </w:rPr>
        <w:t>I doubt</w:t>
      </w:r>
      <w:r w:rsidRPr="0008622D">
        <w:rPr>
          <w:sz w:val="16"/>
        </w:rPr>
        <w:t xml:space="preserve"> that </w:t>
      </w:r>
      <w:r w:rsidRPr="0008622D">
        <w:rPr>
          <w:rStyle w:val="TitleChar"/>
        </w:rPr>
        <w:t>Beethoven</w:t>
      </w:r>
      <w:r w:rsidRPr="0008622D">
        <w:rPr>
          <w:sz w:val="16"/>
        </w:rPr>
        <w:t xml:space="preserve"> ever </w:t>
      </w:r>
      <w:r w:rsidRPr="0008622D">
        <w:rPr>
          <w:rStyle w:val="TitleChar"/>
        </w:rPr>
        <w:t>whined because there were only 88 keys on the piano</w:t>
      </w:r>
      <w:r w:rsidRPr="0008622D">
        <w:rPr>
          <w:sz w:val="16"/>
        </w:rPr>
        <w:t xml:space="preserve">. Similarly, I've watched the best of my peers do amazing things in less-than-favorable circumstances. There were brilliant commercials developed with minimal budgets and hand-held cameras. </w:t>
      </w:r>
      <w:proofErr w:type="gramStart"/>
      <w:r w:rsidRPr="0008622D">
        <w:rPr>
          <w:sz w:val="16"/>
        </w:rPr>
        <w:t>Black-and-white ads that outperformed their colorful competitors.</w:t>
      </w:r>
      <w:proofErr w:type="gramEnd"/>
      <w:r w:rsidRPr="0008622D">
        <w:rPr>
          <w:sz w:val="16"/>
        </w:rPr>
        <w:t xml:space="preserve">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08622D">
        <w:rPr>
          <w:rStyle w:val="Emphasis"/>
        </w:rPr>
        <w:t>Real creativity</w:t>
      </w:r>
      <w:r w:rsidRPr="0008622D">
        <w:rPr>
          <w:rStyle w:val="TitleChar"/>
        </w:rPr>
        <w:t xml:space="preserve"> is driven by a </w:t>
      </w:r>
      <w:r w:rsidRPr="0008622D">
        <w:rPr>
          <w:rStyle w:val="Emphasis"/>
        </w:rPr>
        <w:t>need</w:t>
      </w:r>
      <w:r w:rsidRPr="0008622D">
        <w:rPr>
          <w:rStyle w:val="TitleChar"/>
        </w:rPr>
        <w:t xml:space="preserve"> to create. When Monet approached a</w:t>
      </w:r>
      <w:r w:rsidRPr="0008622D">
        <w:rPr>
          <w:sz w:val="16"/>
        </w:rPr>
        <w:t xml:space="preserve"> blank </w:t>
      </w:r>
      <w:r w:rsidRPr="0008622D">
        <w:rPr>
          <w:rStyle w:val="TitleChar"/>
        </w:rPr>
        <w:t>canvas,</w:t>
      </w:r>
      <w:r w:rsidRPr="0008622D">
        <w:rPr>
          <w:sz w:val="16"/>
        </w:rPr>
        <w:t xml:space="preserve"> it's safe to say that </w:t>
      </w:r>
      <w:r w:rsidRPr="0008622D">
        <w:rPr>
          <w:rStyle w:val="TitleChar"/>
        </w:rPr>
        <w:t>he didn't agonize over its size</w:t>
      </w:r>
      <w:r w:rsidRPr="0008622D">
        <w:rPr>
          <w:sz w:val="16"/>
        </w:rPr>
        <w:t xml:space="preserve">. He wanted to capture something he'd seen and share how it looked through his eyes. The size of the canvas was incidental to his talent and desire. </w:t>
      </w:r>
      <w:r w:rsidRPr="0008622D">
        <w:rPr>
          <w:rStyle w:val="TitleChar"/>
        </w:rPr>
        <w:t>Think about</w:t>
      </w:r>
      <w:r w:rsidRPr="0008622D">
        <w:rPr>
          <w:sz w:val="16"/>
        </w:rPr>
        <w:t xml:space="preserve"> the </w:t>
      </w:r>
      <w:r w:rsidRPr="0008622D">
        <w:rPr>
          <w:rStyle w:val="TitleChar"/>
        </w:rPr>
        <w:t>Apollo 13</w:t>
      </w:r>
      <w:r w:rsidRPr="0008622D">
        <w:rPr>
          <w:sz w:val="16"/>
        </w:rPr>
        <w:t xml:space="preserve"> mission. </w:t>
      </w:r>
      <w:r w:rsidRPr="0008622D">
        <w:rPr>
          <w:rStyle w:val="TitleChar"/>
        </w:rPr>
        <w:t>NASA</w:t>
      </w:r>
      <w:r w:rsidRPr="0008622D">
        <w:rPr>
          <w:sz w:val="16"/>
        </w:rPr>
        <w:t xml:space="preserve"> didn't have the luxury of flying supplies or extra tools to the crew. They </w:t>
      </w:r>
      <w:r w:rsidRPr="0008622D">
        <w:rPr>
          <w:rStyle w:val="TitleChar"/>
        </w:rPr>
        <w:t>couldn't rewrite</w:t>
      </w:r>
      <w:r w:rsidRPr="0008622D">
        <w:rPr>
          <w:sz w:val="16"/>
        </w:rPr>
        <w:t xml:space="preserve"> the laws of </w:t>
      </w:r>
      <w:r w:rsidRPr="0008622D">
        <w:rPr>
          <w:rStyle w:val="TitleChar"/>
        </w:rPr>
        <w:t>physics</w:t>
      </w:r>
      <w:r w:rsidRPr="0008622D">
        <w:rPr>
          <w:sz w:val="16"/>
        </w:rPr>
        <w:t xml:space="preserve">. Plus, they faced a rapidly shrinking timeline, so their box kept getting smaller and less forgiving. And </w:t>
      </w:r>
      <w:r w:rsidRPr="0008622D">
        <w:rPr>
          <w:rStyle w:val="TitleChar"/>
        </w:rPr>
        <w:t>yet they arrived upon a solution that was creative</w:t>
      </w:r>
      <w:r w:rsidRPr="0008622D">
        <w:rPr>
          <w:sz w:val="16"/>
        </w:rPr>
        <w:t xml:space="preserve">; more important, that was successful. </w:t>
      </w:r>
      <w:r w:rsidRPr="0008622D">
        <w:rPr>
          <w:rStyle w:val="TitleChar"/>
        </w:rPr>
        <w:t>The next time someone tells you</w:t>
      </w:r>
      <w:r w:rsidRPr="0008622D">
        <w:rPr>
          <w:sz w:val="16"/>
        </w:rPr>
        <w:t xml:space="preserve"> that </w:t>
      </w:r>
      <w:r w:rsidRPr="0008622D">
        <w:rPr>
          <w:rStyle w:val="TitleChar"/>
        </w:rPr>
        <w:t>the</w:t>
      </w:r>
      <w:r w:rsidRPr="0008622D">
        <w:rPr>
          <w:sz w:val="16"/>
        </w:rPr>
        <w:t xml:space="preserve"> real </w:t>
      </w:r>
      <w:r w:rsidRPr="0008622D">
        <w:rPr>
          <w:rStyle w:val="TitleChar"/>
        </w:rPr>
        <w:t xml:space="preserve">solution involves stepping outside the box, </w:t>
      </w:r>
      <w:r w:rsidRPr="0008622D">
        <w:rPr>
          <w:rStyle w:val="Emphasis"/>
        </w:rPr>
        <w:t>challenge him or her to think and work harder</w:t>
      </w:r>
      <w:r w:rsidRPr="0008622D">
        <w:rPr>
          <w:sz w:val="16"/>
        </w:rPr>
        <w:t xml:space="preserve">. After all, </w:t>
      </w:r>
      <w:r w:rsidRPr="0008622D">
        <w:rPr>
          <w:rStyle w:val="TitleChar"/>
        </w:rPr>
        <w:t xml:space="preserve">the </w:t>
      </w:r>
      <w:r w:rsidRPr="0008622D">
        <w:rPr>
          <w:rStyle w:val="Emphasis"/>
        </w:rPr>
        <w:t>best solution</w:t>
      </w:r>
      <w:r w:rsidRPr="0008622D">
        <w:rPr>
          <w:rStyle w:val="TitleChar"/>
        </w:rPr>
        <w:t xml:space="preserve"> may</w:t>
      </w:r>
      <w:r w:rsidRPr="0008622D">
        <w:rPr>
          <w:sz w:val="16"/>
        </w:rPr>
        <w:t xml:space="preserve"> very well </w:t>
      </w:r>
      <w:r w:rsidRPr="0008622D">
        <w:rPr>
          <w:rStyle w:val="TitleChar"/>
        </w:rPr>
        <w:t>be lurking in a corner of that familiar box</w:t>
      </w:r>
      <w:r w:rsidRPr="0008622D">
        <w:rPr>
          <w:sz w:val="16"/>
        </w:rPr>
        <w:t>.</w:t>
      </w:r>
    </w:p>
    <w:p w:rsidR="000C7D1A" w:rsidRDefault="000C7D1A" w:rsidP="000C7D1A">
      <w:pPr>
        <w:pStyle w:val="Heading3"/>
      </w:pPr>
      <w:r>
        <w:lastRenderedPageBreak/>
        <w:t>A2: Breadth Good</w:t>
      </w:r>
    </w:p>
    <w:p w:rsidR="000C7D1A" w:rsidRDefault="000C7D1A" w:rsidP="00DB0251">
      <w:pPr>
        <w:pStyle w:val="Heading4"/>
      </w:pPr>
      <w:r>
        <w:t>Depth is more educational than breadth --- studies prove</w:t>
      </w:r>
    </w:p>
    <w:p w:rsidR="000C7D1A" w:rsidRDefault="000C7D1A" w:rsidP="000C7D1A">
      <w:r w:rsidRPr="00AB4DF6">
        <w:rPr>
          <w:rStyle w:val="Style13ptBold"/>
        </w:rPr>
        <w:t>WP 9</w:t>
      </w:r>
      <w:r>
        <w:t xml:space="preserve"> (Washington Post, “Will Depth Replace Breadth in Schools?” http://voices.washingtonpost.com/class-struggle/2009/02/will_depth_replace_breadth_in.html) </w:t>
      </w:r>
    </w:p>
    <w:p w:rsidR="000C7D1A" w:rsidRPr="00A16892" w:rsidRDefault="000C7D1A" w:rsidP="000C7D1A">
      <w:pPr>
        <w:rPr>
          <w:sz w:val="16"/>
        </w:rPr>
      </w:pPr>
      <w:r w:rsidRPr="00AB4DF6">
        <w:rPr>
          <w:sz w:val="16"/>
        </w:rPr>
        <w:t xml:space="preserve">The truth, of course, is that students need both. Teachers try to mix the two in ways that make sense to them and their students. But </w:t>
      </w:r>
      <w:r w:rsidRPr="00AB4DF6">
        <w:rPr>
          <w:rStyle w:val="TitleChar"/>
        </w:rPr>
        <w:t>a surprising study</w:t>
      </w:r>
      <w:r w:rsidRPr="00AB4DF6">
        <w:rPr>
          <w:sz w:val="16"/>
        </w:rPr>
        <w:t xml:space="preserve"> — certain to be a hot topic in teacher lounges and education schools — </w:t>
      </w:r>
      <w:r w:rsidRPr="00AB4DF6">
        <w:rPr>
          <w:rStyle w:val="TitleChar"/>
        </w:rPr>
        <w:t xml:space="preserve">is providing new data that suggest educators should spend much more time on a </w:t>
      </w:r>
      <w:r w:rsidRPr="00AB4DF6">
        <w:rPr>
          <w:rStyle w:val="Emphasis"/>
        </w:rPr>
        <w:t>few issues</w:t>
      </w:r>
      <w:r w:rsidRPr="00AB4DF6">
        <w:rPr>
          <w:rStyle w:val="TitleChar"/>
        </w:rPr>
        <w:t xml:space="preserve"> and </w:t>
      </w:r>
      <w:r w:rsidRPr="00AB4DF6">
        <w:rPr>
          <w:rStyle w:val="Emphasis"/>
        </w:rPr>
        <w:t>let some topics slide</w:t>
      </w:r>
      <w:r w:rsidRPr="00AB4DF6">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w:t>
      </w:r>
      <w:proofErr w:type="spellStart"/>
      <w:r w:rsidRPr="00AB4DF6">
        <w:rPr>
          <w:sz w:val="14"/>
        </w:rPr>
        <w:t>Sonnert</w:t>
      </w:r>
      <w:proofErr w:type="spellEnd"/>
      <w:r w:rsidRPr="00AB4DF6">
        <w:rPr>
          <w:sz w:val="14"/>
        </w:rPr>
        <w:t xml:space="preserve"> of the Harvard-Smithsonian Center for Astrophysics and Robert H. Tai of the University of Virginia. This is </w:t>
      </w:r>
      <w:proofErr w:type="gramStart"/>
      <w:r w:rsidRPr="00AB4DF6">
        <w:rPr>
          <w:sz w:val="14"/>
        </w:rPr>
        <w:t>more rich</w:t>
      </w:r>
      <w:proofErr w:type="gramEnd"/>
      <w:r w:rsidRPr="00AB4DF6">
        <w:rPr>
          <w:sz w:val="14"/>
        </w:rPr>
        <w:t xml:space="preserve">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AB4DF6">
        <w:rPr>
          <w:rStyle w:val="TitleChar"/>
        </w:rPr>
        <w:t>The</w:t>
      </w:r>
      <w:r w:rsidRPr="00AB4DF6">
        <w:rPr>
          <w:sz w:val="16"/>
        </w:rPr>
        <w:t xml:space="preserve"> college </w:t>
      </w:r>
      <w:r w:rsidRPr="00AB4DF6">
        <w:rPr>
          <w:rStyle w:val="TitleChar"/>
        </w:rPr>
        <w:t>grades of students who had studied</w:t>
      </w:r>
      <w:r w:rsidRPr="00AB4DF6">
        <w:rPr>
          <w:sz w:val="16"/>
        </w:rPr>
        <w:t xml:space="preserve"> at least </w:t>
      </w:r>
      <w:r w:rsidRPr="00AB4DF6">
        <w:rPr>
          <w:rStyle w:val="TitleChar"/>
        </w:rPr>
        <w:t>one topic</w:t>
      </w:r>
      <w:r w:rsidRPr="00AB4DF6">
        <w:rPr>
          <w:sz w:val="16"/>
        </w:rPr>
        <w:t xml:space="preserve"> for at least a month in a high school science course </w:t>
      </w:r>
      <w:r w:rsidRPr="00AB4DF6">
        <w:rPr>
          <w:rStyle w:val="TitleChar"/>
        </w:rPr>
        <w:t>were compared to</w:t>
      </w:r>
      <w:r w:rsidRPr="00AB4DF6">
        <w:rPr>
          <w:sz w:val="16"/>
        </w:rPr>
        <w:t xml:space="preserve"> those of </w:t>
      </w:r>
      <w:r w:rsidRPr="00AB4DF6">
        <w:rPr>
          <w:rStyle w:val="TitleChar"/>
        </w:rPr>
        <w:t>students who did not experience</w:t>
      </w:r>
      <w:r w:rsidRPr="00AB4DF6">
        <w:rPr>
          <w:sz w:val="16"/>
        </w:rPr>
        <w:t xml:space="preserve"> such </w:t>
      </w:r>
      <w:r w:rsidRPr="00AB4DF6">
        <w:rPr>
          <w:rStyle w:val="TitleChar"/>
        </w:rPr>
        <w:t>depth</w:t>
      </w:r>
      <w:r w:rsidRPr="00AB4DF6">
        <w:rPr>
          <w:sz w:val="16"/>
        </w:rPr>
        <w:t xml:space="preserve">. The study acknowledges that the </w:t>
      </w:r>
      <w:r w:rsidRPr="00AB4DF6">
        <w:rPr>
          <w:rStyle w:val="TitleChar"/>
        </w:rPr>
        <w:t>pro-breadth forces have been in retreat. Several national commissions have called for more depth in</w:t>
      </w:r>
      <w:r w:rsidRPr="00AB4DF6">
        <w:rPr>
          <w:sz w:val="16"/>
        </w:rPr>
        <w:t xml:space="preserve"> science </w:t>
      </w:r>
      <w:r w:rsidRPr="00AB4DF6">
        <w:rPr>
          <w:rStyle w:val="TitleChar"/>
        </w:rPr>
        <w:t>teaching</w:t>
      </w:r>
      <w:r w:rsidRPr="00AB4DF6">
        <w:rPr>
          <w:sz w:val="16"/>
        </w:rPr>
        <w:t xml:space="preserve"> and other subjects. </w:t>
      </w:r>
      <w:r w:rsidRPr="00AB4DF6">
        <w:rPr>
          <w:rStyle w:val="TitleChar"/>
        </w:rPr>
        <w:t>A</w:t>
      </w:r>
      <w:r w:rsidRPr="00AB4DF6">
        <w:rPr>
          <w:sz w:val="16"/>
        </w:rPr>
        <w:t xml:space="preserve"> 2005 </w:t>
      </w:r>
      <w:r w:rsidRPr="00AB4DF6">
        <w:rPr>
          <w:rStyle w:val="TitleChar"/>
        </w:rPr>
        <w:t>study of 46 countries found that those whose schools had the best science test scores covered far fewer topics than U.S. schools</w:t>
      </w:r>
      <w:r w:rsidRPr="00AB4DF6">
        <w:rPr>
          <w:sz w:val="16"/>
        </w:rPr>
        <w:t xml:space="preserve">. </w:t>
      </w:r>
    </w:p>
    <w:p w:rsidR="000C7D1A" w:rsidRPr="00162D55" w:rsidRDefault="000C7D1A" w:rsidP="00DB0251">
      <w:pPr>
        <w:pStyle w:val="Heading4"/>
      </w:pPr>
      <w:r>
        <w:t xml:space="preserve">Especially for </w:t>
      </w:r>
      <w:r>
        <w:rPr>
          <w:u w:val="single"/>
        </w:rPr>
        <w:t>high school</w:t>
      </w:r>
      <w:r>
        <w:t xml:space="preserve"> students</w:t>
      </w:r>
    </w:p>
    <w:p w:rsidR="000C7D1A" w:rsidRPr="005330E4" w:rsidRDefault="000C7D1A" w:rsidP="000C7D1A">
      <w:r>
        <w:rPr>
          <w:b/>
        </w:rPr>
        <w:t xml:space="preserve">SD </w:t>
      </w:r>
      <w:r w:rsidRPr="005330E4">
        <w:rPr>
          <w:b/>
        </w:rPr>
        <w:t xml:space="preserve">9 </w:t>
      </w:r>
      <w:r>
        <w:t>(</w:t>
      </w:r>
      <w:r w:rsidRPr="005330E4">
        <w:t>Science Daily, “Students Benefit From Depth, Rather Than Breadth, In High School Science Courses”, http://www.sciencedaily.com/rel</w:t>
      </w:r>
      <w:r>
        <w:t>eases/2009/03/090305131814.htm)</w:t>
      </w:r>
    </w:p>
    <w:p w:rsidR="000C7D1A" w:rsidRPr="00D238A6" w:rsidRDefault="000C7D1A" w:rsidP="000C7D1A">
      <w:pPr>
        <w:rPr>
          <w:sz w:val="16"/>
        </w:rPr>
      </w:pPr>
      <w:r w:rsidRPr="005330E4">
        <w:rPr>
          <w:u w:val="single"/>
        </w:rPr>
        <w:t xml:space="preserve">A </w:t>
      </w:r>
      <w:r w:rsidRPr="00F836EA">
        <w:rPr>
          <w:sz w:val="16"/>
        </w:rPr>
        <w:t xml:space="preserve">recent </w:t>
      </w:r>
      <w:r w:rsidRPr="005330E4">
        <w:rPr>
          <w:u w:val="single"/>
        </w:rPr>
        <w:t>study reports</w:t>
      </w:r>
      <w:r w:rsidRPr="00F836EA">
        <w:rPr>
          <w:sz w:val="16"/>
        </w:rPr>
        <w:t xml:space="preserve"> that </w:t>
      </w:r>
      <w:r w:rsidRPr="00142A59">
        <w:rPr>
          <w:rStyle w:val="Emphasis"/>
        </w:rPr>
        <w:t>high school</w:t>
      </w:r>
      <w:r w:rsidRPr="00142A59">
        <w:rPr>
          <w:rStyle w:val="TitleChar"/>
        </w:rPr>
        <w:t xml:space="preserve"> students</w:t>
      </w:r>
      <w:r w:rsidRPr="005330E4">
        <w:rPr>
          <w:u w:val="single"/>
        </w:rPr>
        <w:t xml:space="preserve"> </w:t>
      </w:r>
      <w:r w:rsidRPr="00162D55">
        <w:rPr>
          <w:u w:val="single"/>
        </w:rPr>
        <w:t>who study fewer</w:t>
      </w:r>
      <w:r w:rsidRPr="00F836EA">
        <w:rPr>
          <w:sz w:val="16"/>
        </w:rPr>
        <w:t xml:space="preserve"> science </w:t>
      </w:r>
      <w:r w:rsidRPr="00162D55">
        <w:rPr>
          <w:u w:val="single"/>
        </w:rPr>
        <w:t>topics, but study them in</w:t>
      </w:r>
      <w:r w:rsidRPr="00F836EA">
        <w:rPr>
          <w:sz w:val="16"/>
        </w:rPr>
        <w:t xml:space="preserve"> greater </w:t>
      </w:r>
      <w:r w:rsidRPr="00162D55">
        <w:rPr>
          <w:u w:val="single"/>
        </w:rPr>
        <w:t xml:space="preserve">depth, have an </w:t>
      </w:r>
      <w:r w:rsidRPr="00142A59">
        <w:rPr>
          <w:rStyle w:val="TitleChar"/>
        </w:rPr>
        <w:t>advantage in c</w:t>
      </w:r>
      <w:r w:rsidRPr="00162D55">
        <w:rPr>
          <w:u w:val="single"/>
        </w:rPr>
        <w:t>ollege</w:t>
      </w:r>
      <w:r w:rsidRPr="00F836EA">
        <w:rPr>
          <w:sz w:val="16"/>
        </w:rPr>
        <w:t xml:space="preserve"> science classes over their peers who study more topics and spend less time on each. Robert </w:t>
      </w:r>
      <w:r w:rsidRPr="00162D55">
        <w:rPr>
          <w:u w:val="single"/>
        </w:rPr>
        <w:t>Tai, associate professor</w:t>
      </w:r>
      <w:r w:rsidRPr="00F836EA">
        <w:rPr>
          <w:sz w:val="16"/>
        </w:rPr>
        <w:t xml:space="preserve"> at the University of Virginia's Curry School of Education, worked with Marc S. Schwartz of the University of Texas at Arlington and Philip M. Sadler and Gerhard </w:t>
      </w:r>
      <w:proofErr w:type="spellStart"/>
      <w:r w:rsidRPr="00F836EA">
        <w:rPr>
          <w:sz w:val="16"/>
        </w:rPr>
        <w:t>Sonnert</w:t>
      </w:r>
      <w:proofErr w:type="spellEnd"/>
      <w:r w:rsidRPr="00F836EA">
        <w:rPr>
          <w:sz w:val="16"/>
        </w:rPr>
        <w:t xml:space="preserve">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162D55">
        <w:rPr>
          <w:u w:val="single"/>
        </w:rPr>
        <w:t xml:space="preserve">teaching fewer topics in </w:t>
      </w:r>
      <w:r w:rsidRPr="00162D55">
        <w:rPr>
          <w:u w:val="single"/>
          <w:bdr w:val="single" w:sz="4" w:space="0" w:color="auto" w:frame="1"/>
        </w:rPr>
        <w:t>greater depth</w:t>
      </w:r>
      <w:r w:rsidRPr="00162D55">
        <w:rPr>
          <w:u w:val="single"/>
        </w:rPr>
        <w:t xml:space="preserve"> is a better way to prepare students for success</w:t>
      </w:r>
      <w:r w:rsidRPr="00F836EA">
        <w:rPr>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162D55">
        <w:rPr>
          <w:u w:val="single"/>
        </w:rPr>
        <w:t>Obama has challenged the nation to become the most educated</w:t>
      </w:r>
      <w:r w:rsidRPr="00F836EA">
        <w:rPr>
          <w:sz w:val="16"/>
        </w:rPr>
        <w:t xml:space="preserve"> in the world by having the largest proportion of college graduates among its citizens in the coming decade," Tai said. "</w:t>
      </w:r>
      <w:r w:rsidRPr="00162D55">
        <w:rPr>
          <w:u w:val="single"/>
        </w:rPr>
        <w:t xml:space="preserve">To meet this challenge, it is imperative that we use the research to inform our educational practice." </w:t>
      </w:r>
      <w:r w:rsidRPr="00F836EA">
        <w:rPr>
          <w:sz w:val="16"/>
        </w:rPr>
        <w:t>The study was part of the Factors Influencing College Science Success study, funded by the National Science Foundation.</w:t>
      </w:r>
    </w:p>
    <w:p w:rsidR="000C7D1A" w:rsidRPr="000C7D1A" w:rsidRDefault="000C7D1A" w:rsidP="000C7D1A"/>
    <w:sectPr w:rsidR="000C7D1A" w:rsidRPr="000C7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5139996"/>
    <w:docVar w:name="VerbatimVersion" w:val="5.0"/>
  </w:docVars>
  <w:rsids>
    <w:rsidRoot w:val="000C7D1A"/>
    <w:rsid w:val="00000AD6"/>
    <w:rsid w:val="000139A3"/>
    <w:rsid w:val="00024CBB"/>
    <w:rsid w:val="00026F60"/>
    <w:rsid w:val="0002739D"/>
    <w:rsid w:val="000520F2"/>
    <w:rsid w:val="00060DF4"/>
    <w:rsid w:val="00074E28"/>
    <w:rsid w:val="00077923"/>
    <w:rsid w:val="000A36AA"/>
    <w:rsid w:val="000C7D1A"/>
    <w:rsid w:val="000E086E"/>
    <w:rsid w:val="000F792F"/>
    <w:rsid w:val="00100833"/>
    <w:rsid w:val="00104529"/>
    <w:rsid w:val="00106197"/>
    <w:rsid w:val="00107EA4"/>
    <w:rsid w:val="00112068"/>
    <w:rsid w:val="00167642"/>
    <w:rsid w:val="00177B7D"/>
    <w:rsid w:val="0018322D"/>
    <w:rsid w:val="001A3A50"/>
    <w:rsid w:val="001B5776"/>
    <w:rsid w:val="001B7253"/>
    <w:rsid w:val="001F14FA"/>
    <w:rsid w:val="001F3A02"/>
    <w:rsid w:val="001F3CF8"/>
    <w:rsid w:val="002101A1"/>
    <w:rsid w:val="00221EA2"/>
    <w:rsid w:val="00222962"/>
    <w:rsid w:val="00243DFF"/>
    <w:rsid w:val="00251FC7"/>
    <w:rsid w:val="002855A7"/>
    <w:rsid w:val="00293EC6"/>
    <w:rsid w:val="00297F03"/>
    <w:rsid w:val="002B65BA"/>
    <w:rsid w:val="002C3474"/>
    <w:rsid w:val="002C4ABA"/>
    <w:rsid w:val="002D036E"/>
    <w:rsid w:val="002E1E8A"/>
    <w:rsid w:val="00301487"/>
    <w:rsid w:val="0030300E"/>
    <w:rsid w:val="003059F8"/>
    <w:rsid w:val="003069BB"/>
    <w:rsid w:val="00315690"/>
    <w:rsid w:val="00325646"/>
    <w:rsid w:val="003301F0"/>
    <w:rsid w:val="00356433"/>
    <w:rsid w:val="003744A0"/>
    <w:rsid w:val="00386C9B"/>
    <w:rsid w:val="003902BA"/>
    <w:rsid w:val="003911A8"/>
    <w:rsid w:val="003A09E2"/>
    <w:rsid w:val="003C2E3F"/>
    <w:rsid w:val="003C5531"/>
    <w:rsid w:val="003F7E99"/>
    <w:rsid w:val="00407037"/>
    <w:rsid w:val="004134DA"/>
    <w:rsid w:val="00424A23"/>
    <w:rsid w:val="00430ED3"/>
    <w:rsid w:val="004605D6"/>
    <w:rsid w:val="004708EE"/>
    <w:rsid w:val="004A6E1D"/>
    <w:rsid w:val="004B0424"/>
    <w:rsid w:val="004C0C47"/>
    <w:rsid w:val="004C60E8"/>
    <w:rsid w:val="004D5FAB"/>
    <w:rsid w:val="004E2141"/>
    <w:rsid w:val="004E3579"/>
    <w:rsid w:val="004E3E7A"/>
    <w:rsid w:val="004E500D"/>
    <w:rsid w:val="004F39E0"/>
    <w:rsid w:val="004F605D"/>
    <w:rsid w:val="0050255C"/>
    <w:rsid w:val="005317D6"/>
    <w:rsid w:val="00532DAD"/>
    <w:rsid w:val="00537BD5"/>
    <w:rsid w:val="005557C4"/>
    <w:rsid w:val="005577A5"/>
    <w:rsid w:val="00580AF6"/>
    <w:rsid w:val="00587771"/>
    <w:rsid w:val="005E6DCF"/>
    <w:rsid w:val="006055E9"/>
    <w:rsid w:val="006065BD"/>
    <w:rsid w:val="00606938"/>
    <w:rsid w:val="00611A58"/>
    <w:rsid w:val="00623560"/>
    <w:rsid w:val="006421C8"/>
    <w:rsid w:val="006502B7"/>
    <w:rsid w:val="00655575"/>
    <w:rsid w:val="00665003"/>
    <w:rsid w:val="00670328"/>
    <w:rsid w:val="00691A48"/>
    <w:rsid w:val="006B0B8E"/>
    <w:rsid w:val="006B7121"/>
    <w:rsid w:val="006D7E8F"/>
    <w:rsid w:val="006F5B51"/>
    <w:rsid w:val="007059BB"/>
    <w:rsid w:val="007433D3"/>
    <w:rsid w:val="00747A24"/>
    <w:rsid w:val="00751547"/>
    <w:rsid w:val="00792C03"/>
    <w:rsid w:val="00794420"/>
    <w:rsid w:val="007A0A76"/>
    <w:rsid w:val="007F5B66"/>
    <w:rsid w:val="00802964"/>
    <w:rsid w:val="00822D19"/>
    <w:rsid w:val="00822DDC"/>
    <w:rsid w:val="00823A1C"/>
    <w:rsid w:val="00841620"/>
    <w:rsid w:val="00845B9D"/>
    <w:rsid w:val="00852BB1"/>
    <w:rsid w:val="008555A8"/>
    <w:rsid w:val="00860984"/>
    <w:rsid w:val="00870559"/>
    <w:rsid w:val="0088437C"/>
    <w:rsid w:val="00894C66"/>
    <w:rsid w:val="008B3ECB"/>
    <w:rsid w:val="008C1B2E"/>
    <w:rsid w:val="008D5A8B"/>
    <w:rsid w:val="008E05B1"/>
    <w:rsid w:val="00903193"/>
    <w:rsid w:val="0091627E"/>
    <w:rsid w:val="0093448E"/>
    <w:rsid w:val="00952EA9"/>
    <w:rsid w:val="009708A2"/>
    <w:rsid w:val="00977E6A"/>
    <w:rsid w:val="009813A3"/>
    <w:rsid w:val="009837F2"/>
    <w:rsid w:val="00984D3E"/>
    <w:rsid w:val="009E1922"/>
    <w:rsid w:val="009E260E"/>
    <w:rsid w:val="00A05D08"/>
    <w:rsid w:val="00A11EAB"/>
    <w:rsid w:val="00A73F0F"/>
    <w:rsid w:val="00A930DA"/>
    <w:rsid w:val="00A93661"/>
    <w:rsid w:val="00A95652"/>
    <w:rsid w:val="00AC5863"/>
    <w:rsid w:val="00AE1D24"/>
    <w:rsid w:val="00AE3EF1"/>
    <w:rsid w:val="00B013E8"/>
    <w:rsid w:val="00B03E4A"/>
    <w:rsid w:val="00B231A3"/>
    <w:rsid w:val="00B246DB"/>
    <w:rsid w:val="00B322F4"/>
    <w:rsid w:val="00B33C6D"/>
    <w:rsid w:val="00B40AF9"/>
    <w:rsid w:val="00B4508F"/>
    <w:rsid w:val="00B6784C"/>
    <w:rsid w:val="00B8057C"/>
    <w:rsid w:val="00B81128"/>
    <w:rsid w:val="00B90475"/>
    <w:rsid w:val="00B91E4F"/>
    <w:rsid w:val="00B91EFC"/>
    <w:rsid w:val="00BA0F46"/>
    <w:rsid w:val="00BA25E1"/>
    <w:rsid w:val="00BC25B4"/>
    <w:rsid w:val="00BE0E21"/>
    <w:rsid w:val="00BF593B"/>
    <w:rsid w:val="00BF6C92"/>
    <w:rsid w:val="00C05562"/>
    <w:rsid w:val="00C26DF8"/>
    <w:rsid w:val="00C35AFA"/>
    <w:rsid w:val="00C41F75"/>
    <w:rsid w:val="00C71B66"/>
    <w:rsid w:val="00C7749D"/>
    <w:rsid w:val="00C82034"/>
    <w:rsid w:val="00C83079"/>
    <w:rsid w:val="00C83417"/>
    <w:rsid w:val="00C879D5"/>
    <w:rsid w:val="00CB1258"/>
    <w:rsid w:val="00CD736E"/>
    <w:rsid w:val="00CE161E"/>
    <w:rsid w:val="00CF59A8"/>
    <w:rsid w:val="00D01D18"/>
    <w:rsid w:val="00D11401"/>
    <w:rsid w:val="00D15C4F"/>
    <w:rsid w:val="00D16B3E"/>
    <w:rsid w:val="00D20DFF"/>
    <w:rsid w:val="00D24453"/>
    <w:rsid w:val="00D273DC"/>
    <w:rsid w:val="00D325A9"/>
    <w:rsid w:val="00D36A8A"/>
    <w:rsid w:val="00D53098"/>
    <w:rsid w:val="00D57041"/>
    <w:rsid w:val="00D71170"/>
    <w:rsid w:val="00D8102F"/>
    <w:rsid w:val="00D81A74"/>
    <w:rsid w:val="00D82327"/>
    <w:rsid w:val="00DA6538"/>
    <w:rsid w:val="00DB0251"/>
    <w:rsid w:val="00DB2958"/>
    <w:rsid w:val="00DC3B29"/>
    <w:rsid w:val="00E020A9"/>
    <w:rsid w:val="00E26862"/>
    <w:rsid w:val="00E34178"/>
    <w:rsid w:val="00E3423C"/>
    <w:rsid w:val="00E37D26"/>
    <w:rsid w:val="00E47000"/>
    <w:rsid w:val="00E5089F"/>
    <w:rsid w:val="00E6309E"/>
    <w:rsid w:val="00E657FA"/>
    <w:rsid w:val="00E80913"/>
    <w:rsid w:val="00E96A03"/>
    <w:rsid w:val="00EB6194"/>
    <w:rsid w:val="00EC77B0"/>
    <w:rsid w:val="00ED117F"/>
    <w:rsid w:val="00ED30CF"/>
    <w:rsid w:val="00EE4C46"/>
    <w:rsid w:val="00EF209B"/>
    <w:rsid w:val="00F00AE1"/>
    <w:rsid w:val="00F02CBC"/>
    <w:rsid w:val="00F176EF"/>
    <w:rsid w:val="00F201A3"/>
    <w:rsid w:val="00F22D8C"/>
    <w:rsid w:val="00F37332"/>
    <w:rsid w:val="00F46DDA"/>
    <w:rsid w:val="00F66677"/>
    <w:rsid w:val="00FB16D7"/>
    <w:rsid w:val="00FB3C6B"/>
    <w:rsid w:val="00FB52A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813A3"/>
    <w:pPr>
      <w:spacing w:after="0"/>
    </w:pPr>
    <w:rPr>
      <w:rFonts w:ascii="Times New Roman" w:hAnsi="Times New Roman" w:cs="Times New Roman"/>
      <w:sz w:val="20"/>
    </w:rPr>
  </w:style>
  <w:style w:type="paragraph" w:styleId="Heading1">
    <w:name w:val="heading 1"/>
    <w:aliases w:val="Pocket"/>
    <w:basedOn w:val="Normal"/>
    <w:next w:val="Normal"/>
    <w:link w:val="Heading1Char"/>
    <w:autoRedefine/>
    <w:qFormat/>
    <w:rsid w:val="009813A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813A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autoRedefine/>
    <w:uiPriority w:val="2"/>
    <w:unhideWhenUsed/>
    <w:qFormat/>
    <w:rsid w:val="009813A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9813A3"/>
    <w:pPr>
      <w:keepNext/>
      <w:keepLines/>
      <w:spacing w:before="160"/>
      <w:outlineLvl w:val="3"/>
    </w:pPr>
    <w:rPr>
      <w:rFonts w:eastAsiaTheme="majorEastAsia" w:cstheme="majorBidi"/>
      <w:b/>
      <w:iCs/>
    </w:rPr>
  </w:style>
  <w:style w:type="character" w:default="1" w:styleId="DefaultParagraphFont">
    <w:name w:val="Default Paragraph Font"/>
    <w:uiPriority w:val="1"/>
    <w:semiHidden/>
    <w:unhideWhenUsed/>
    <w:rsid w:val="009813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13A3"/>
  </w:style>
  <w:style w:type="character" w:customStyle="1" w:styleId="Heading1Char">
    <w:name w:val="Heading 1 Char"/>
    <w:aliases w:val="Pocket Char"/>
    <w:basedOn w:val="DefaultParagraphFont"/>
    <w:link w:val="Heading1"/>
    <w:rsid w:val="009813A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813A3"/>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813A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813A3"/>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Bold Underline,Qualifications,normal card text,Shrunk,bold underline"/>
    <w:basedOn w:val="DefaultParagraphFont"/>
    <w:uiPriority w:val="7"/>
    <w:qFormat/>
    <w:rsid w:val="009813A3"/>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813A3"/>
    <w:rPr>
      <w:b/>
      <w:bCs/>
      <w:sz w:val="20"/>
      <w:u w:val="none"/>
    </w:rPr>
  </w:style>
  <w:style w:type="character" w:customStyle="1" w:styleId="TitleChar">
    <w:name w:val="Title Char"/>
    <w:basedOn w:val="DefaultParagraphFont"/>
    <w:link w:val="Title"/>
    <w:uiPriority w:val="6"/>
    <w:qFormat/>
    <w:rsid w:val="0050255C"/>
    <w:rPr>
      <w:b w:val="0"/>
      <w:sz w:val="20"/>
      <w:u w:val="single"/>
    </w:rPr>
  </w:style>
  <w:style w:type="character" w:styleId="Hyperlink">
    <w:name w:val="Hyperlink"/>
    <w:aliases w:val="heading 1 (block title),Important,Read,Card Text,Internet Link"/>
    <w:basedOn w:val="DefaultParagraphFont"/>
    <w:uiPriority w:val="99"/>
    <w:unhideWhenUsed/>
    <w:rsid w:val="009813A3"/>
    <w:rPr>
      <w:color w:val="auto"/>
      <w:u w:val="none"/>
    </w:rPr>
  </w:style>
  <w:style w:type="character" w:styleId="FollowedHyperlink">
    <w:name w:val="FollowedHyperlink"/>
    <w:basedOn w:val="DefaultParagraphFont"/>
    <w:uiPriority w:val="99"/>
    <w:semiHidden/>
    <w:unhideWhenUsed/>
    <w:rsid w:val="009813A3"/>
    <w:rPr>
      <w:color w:val="auto"/>
      <w:u w:val="none"/>
    </w:rPr>
  </w:style>
  <w:style w:type="character" w:customStyle="1" w:styleId="Style1Char">
    <w:name w:val="Style1 Char"/>
    <w:basedOn w:val="DefaultParagraphFont"/>
    <w:rsid w:val="000C7D1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C7D1A"/>
    <w:rPr>
      <w:rFonts w:cs="Arial"/>
      <w:b/>
      <w:bCs/>
      <w:iCs/>
      <w:szCs w:val="28"/>
      <w:lang w:val="en-US" w:eastAsia="en-US" w:bidi="ar-SA"/>
    </w:rPr>
  </w:style>
  <w:style w:type="paragraph" w:customStyle="1" w:styleId="Style1">
    <w:name w:val="Style1"/>
    <w:basedOn w:val="Normal"/>
    <w:link w:val="Style1Char1"/>
    <w:rsid w:val="000C7D1A"/>
    <w:rPr>
      <w:rFonts w:eastAsia="SimSun"/>
      <w:szCs w:val="24"/>
      <w:u w:val="single"/>
      <w:lang w:eastAsia="zh-CN"/>
    </w:rPr>
  </w:style>
  <w:style w:type="character" w:customStyle="1" w:styleId="Style1Char1">
    <w:name w:val="Style1 Char1"/>
    <w:basedOn w:val="DefaultParagraphFont"/>
    <w:link w:val="Style1"/>
    <w:rsid w:val="000C7D1A"/>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0C7D1A"/>
    <w:rPr>
      <w:sz w:val="20"/>
      <w:u w:val="single"/>
    </w:rPr>
  </w:style>
  <w:style w:type="character" w:customStyle="1" w:styleId="Style12ptBold">
    <w:name w:val="Style 12 pt Bold"/>
    <w:basedOn w:val="DefaultParagraphFont"/>
    <w:rsid w:val="000C7D1A"/>
    <w:rPr>
      <w:b/>
      <w:bCs/>
      <w:sz w:val="20"/>
    </w:rPr>
  </w:style>
  <w:style w:type="character" w:customStyle="1" w:styleId="Style11pt">
    <w:name w:val="Style 11 pt"/>
    <w:basedOn w:val="DefaultParagraphFont"/>
    <w:rsid w:val="000C7D1A"/>
    <w:rPr>
      <w:sz w:val="20"/>
    </w:rPr>
  </w:style>
  <w:style w:type="character" w:customStyle="1" w:styleId="StyleStyle4CharTimesNewRoman11pt">
    <w:name w:val="Style Style4 Char + Times New Roman 11 pt"/>
    <w:basedOn w:val="DefaultParagraphFont"/>
    <w:rsid w:val="000C7D1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0C7D1A"/>
    <w:rPr>
      <w:color w:val="000000"/>
      <w:sz w:val="20"/>
      <w:u w:val="single"/>
    </w:rPr>
  </w:style>
  <w:style w:type="character" w:customStyle="1" w:styleId="Style11ptBlack">
    <w:name w:val="Style 11 pt Black"/>
    <w:basedOn w:val="DefaultParagraphFont"/>
    <w:rsid w:val="000C7D1A"/>
    <w:rPr>
      <w:color w:val="000000"/>
      <w:sz w:val="20"/>
    </w:rPr>
  </w:style>
  <w:style w:type="character" w:customStyle="1" w:styleId="apple-style-span">
    <w:name w:val="apple-style-span"/>
    <w:rsid w:val="000C7D1A"/>
  </w:style>
  <w:style w:type="character" w:customStyle="1" w:styleId="apple-converted-space">
    <w:name w:val="apple-converted-space"/>
    <w:rsid w:val="000C7D1A"/>
  </w:style>
  <w:style w:type="character" w:customStyle="1" w:styleId="italic">
    <w:name w:val="italic"/>
    <w:rsid w:val="000C7D1A"/>
  </w:style>
  <w:style w:type="character" w:customStyle="1" w:styleId="hit">
    <w:name w:val="hit"/>
    <w:rsid w:val="000C7D1A"/>
  </w:style>
  <w:style w:type="character" w:customStyle="1" w:styleId="Style4Char">
    <w:name w:val="Style4 Char"/>
    <w:basedOn w:val="DefaultParagraphFont"/>
    <w:rsid w:val="000C7D1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0C7D1A"/>
    <w:rPr>
      <w:b/>
      <w:bCs/>
      <w:sz w:val="20"/>
      <w:u w:val="single"/>
    </w:rPr>
  </w:style>
  <w:style w:type="character" w:customStyle="1" w:styleId="ital-inline">
    <w:name w:val="ital-inline"/>
    <w:basedOn w:val="DefaultParagraphFont"/>
    <w:rsid w:val="000C7D1A"/>
  </w:style>
  <w:style w:type="character" w:customStyle="1" w:styleId="pg">
    <w:name w:val="pg"/>
    <w:basedOn w:val="DefaultParagraphFont"/>
    <w:rsid w:val="000C7D1A"/>
  </w:style>
  <w:style w:type="character" w:customStyle="1" w:styleId="underline">
    <w:name w:val="underline"/>
    <w:basedOn w:val="DefaultParagraphFont"/>
    <w:qFormat/>
    <w:rsid w:val="000C7D1A"/>
    <w:rPr>
      <w:rFonts w:ascii="Times New Roman" w:hAnsi="Times New Roman"/>
      <w:u w:val="single"/>
    </w:rPr>
  </w:style>
  <w:style w:type="character" w:customStyle="1" w:styleId="senselabelstart">
    <w:name w:val="sense_label start"/>
    <w:basedOn w:val="DefaultParagraphFont"/>
    <w:rsid w:val="000C7D1A"/>
  </w:style>
  <w:style w:type="character" w:customStyle="1" w:styleId="sensecontent">
    <w:name w:val="sense_content"/>
    <w:basedOn w:val="DefaultParagraphFont"/>
    <w:rsid w:val="000C7D1A"/>
  </w:style>
  <w:style w:type="character" w:customStyle="1" w:styleId="vi">
    <w:name w:val="vi"/>
    <w:basedOn w:val="DefaultParagraphFont"/>
    <w:rsid w:val="000C7D1A"/>
  </w:style>
  <w:style w:type="character" w:customStyle="1" w:styleId="Style11ptUnderlineBorderSinglesolidlineAuto05pt">
    <w:name w:val="Style 11 pt Underline Border: : (Single solid line Auto  0.5 pt..."/>
    <w:basedOn w:val="DefaultParagraphFont"/>
    <w:rsid w:val="000C7D1A"/>
    <w:rPr>
      <w:sz w:val="20"/>
      <w:u w:val="single"/>
      <w:bdr w:val="single" w:sz="4" w:space="0" w:color="auto"/>
    </w:rPr>
  </w:style>
  <w:style w:type="character" w:customStyle="1" w:styleId="senselabel">
    <w:name w:val="sense_label"/>
    <w:basedOn w:val="DefaultParagraphFont"/>
    <w:rsid w:val="000C7D1A"/>
  </w:style>
  <w:style w:type="character" w:customStyle="1" w:styleId="StyleUnderlineChar11pt">
    <w:name w:val="Style Underline Char + 11 pt"/>
    <w:basedOn w:val="DefaultParagraphFont"/>
    <w:rsid w:val="000C7D1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0C7D1A"/>
    <w:rPr>
      <w:b/>
      <w:u w:val="single"/>
      <w:bdr w:val="single" w:sz="4" w:space="0" w:color="auto"/>
    </w:rPr>
  </w:style>
  <w:style w:type="character" w:customStyle="1" w:styleId="StyleStyle4CharTimesNewRoman11ptBold">
    <w:name w:val="Style Style4 Char + Times New Roman 11 pt Bold"/>
    <w:basedOn w:val="DefaultParagraphFont"/>
    <w:rsid w:val="000C7D1A"/>
    <w:rPr>
      <w:rFonts w:ascii="Times New Roman" w:hAnsi="Times New Roman"/>
      <w:b/>
      <w:bCs/>
      <w:sz w:val="20"/>
      <w:szCs w:val="24"/>
      <w:u w:val="single"/>
      <w:lang w:val="en-US" w:eastAsia="en-US" w:bidi="ar-SA"/>
    </w:rPr>
  </w:style>
  <w:style w:type="character" w:customStyle="1" w:styleId="UnderlineBold">
    <w:name w:val="Underline + Bold"/>
    <w:uiPriority w:val="1"/>
    <w:qFormat/>
    <w:rsid w:val="00DC3B29"/>
    <w:rPr>
      <w:b/>
      <w:bCs w:val="0"/>
      <w:sz w:val="20"/>
      <w:u w:val="single"/>
    </w:rPr>
  </w:style>
  <w:style w:type="paragraph" w:styleId="Title">
    <w:name w:val="Title"/>
    <w:basedOn w:val="Normal"/>
    <w:next w:val="Normal"/>
    <w:link w:val="TitleChar"/>
    <w:uiPriority w:val="6"/>
    <w:qFormat/>
    <w:rsid w:val="004E2141"/>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4E2141"/>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
    <w:basedOn w:val="DefaultParagraphFont"/>
    <w:uiPriority w:val="6"/>
    <w:qFormat/>
    <w:rsid w:val="009813A3"/>
    <w:rPr>
      <w:b w:val="0"/>
      <w:sz w:val="20"/>
      <w:u w:val="single"/>
    </w:rPr>
  </w:style>
  <w:style w:type="paragraph" w:styleId="ListParagraph">
    <w:name w:val="List Paragraph"/>
    <w:basedOn w:val="Normal"/>
    <w:uiPriority w:val="99"/>
    <w:unhideWhenUsed/>
    <w:qFormat/>
    <w:rsid w:val="00F00A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813A3"/>
    <w:pPr>
      <w:spacing w:after="0"/>
    </w:pPr>
    <w:rPr>
      <w:rFonts w:ascii="Times New Roman" w:hAnsi="Times New Roman" w:cs="Times New Roman"/>
      <w:sz w:val="20"/>
    </w:rPr>
  </w:style>
  <w:style w:type="paragraph" w:styleId="Heading1">
    <w:name w:val="heading 1"/>
    <w:aliases w:val="Pocket"/>
    <w:basedOn w:val="Normal"/>
    <w:next w:val="Normal"/>
    <w:link w:val="Heading1Char"/>
    <w:autoRedefine/>
    <w:qFormat/>
    <w:rsid w:val="009813A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813A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autoRedefine/>
    <w:uiPriority w:val="2"/>
    <w:unhideWhenUsed/>
    <w:qFormat/>
    <w:rsid w:val="009813A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9813A3"/>
    <w:pPr>
      <w:keepNext/>
      <w:keepLines/>
      <w:spacing w:before="160"/>
      <w:outlineLvl w:val="3"/>
    </w:pPr>
    <w:rPr>
      <w:rFonts w:eastAsiaTheme="majorEastAsia" w:cstheme="majorBidi"/>
      <w:b/>
      <w:iCs/>
    </w:rPr>
  </w:style>
  <w:style w:type="character" w:default="1" w:styleId="DefaultParagraphFont">
    <w:name w:val="Default Paragraph Font"/>
    <w:uiPriority w:val="1"/>
    <w:semiHidden/>
    <w:unhideWhenUsed/>
    <w:rsid w:val="009813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13A3"/>
  </w:style>
  <w:style w:type="character" w:customStyle="1" w:styleId="Heading1Char">
    <w:name w:val="Heading 1 Char"/>
    <w:aliases w:val="Pocket Char"/>
    <w:basedOn w:val="DefaultParagraphFont"/>
    <w:link w:val="Heading1"/>
    <w:rsid w:val="009813A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813A3"/>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813A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813A3"/>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Bold Underline,Qualifications,normal card text,Shrunk,bold underline"/>
    <w:basedOn w:val="DefaultParagraphFont"/>
    <w:uiPriority w:val="7"/>
    <w:qFormat/>
    <w:rsid w:val="009813A3"/>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813A3"/>
    <w:rPr>
      <w:b/>
      <w:bCs/>
      <w:sz w:val="20"/>
      <w:u w:val="none"/>
    </w:rPr>
  </w:style>
  <w:style w:type="character" w:customStyle="1" w:styleId="TitleChar">
    <w:name w:val="Title Char"/>
    <w:basedOn w:val="DefaultParagraphFont"/>
    <w:link w:val="Title"/>
    <w:uiPriority w:val="6"/>
    <w:qFormat/>
    <w:rsid w:val="0050255C"/>
    <w:rPr>
      <w:b w:val="0"/>
      <w:sz w:val="20"/>
      <w:u w:val="single"/>
    </w:rPr>
  </w:style>
  <w:style w:type="character" w:styleId="Hyperlink">
    <w:name w:val="Hyperlink"/>
    <w:aliases w:val="heading 1 (block title),Important,Read,Card Text,Internet Link"/>
    <w:basedOn w:val="DefaultParagraphFont"/>
    <w:uiPriority w:val="99"/>
    <w:unhideWhenUsed/>
    <w:rsid w:val="009813A3"/>
    <w:rPr>
      <w:color w:val="auto"/>
      <w:u w:val="none"/>
    </w:rPr>
  </w:style>
  <w:style w:type="character" w:styleId="FollowedHyperlink">
    <w:name w:val="FollowedHyperlink"/>
    <w:basedOn w:val="DefaultParagraphFont"/>
    <w:uiPriority w:val="99"/>
    <w:semiHidden/>
    <w:unhideWhenUsed/>
    <w:rsid w:val="009813A3"/>
    <w:rPr>
      <w:color w:val="auto"/>
      <w:u w:val="none"/>
    </w:rPr>
  </w:style>
  <w:style w:type="character" w:customStyle="1" w:styleId="Style1Char">
    <w:name w:val="Style1 Char"/>
    <w:basedOn w:val="DefaultParagraphFont"/>
    <w:rsid w:val="000C7D1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C7D1A"/>
    <w:rPr>
      <w:rFonts w:cs="Arial"/>
      <w:b/>
      <w:bCs/>
      <w:iCs/>
      <w:szCs w:val="28"/>
      <w:lang w:val="en-US" w:eastAsia="en-US" w:bidi="ar-SA"/>
    </w:rPr>
  </w:style>
  <w:style w:type="paragraph" w:customStyle="1" w:styleId="Style1">
    <w:name w:val="Style1"/>
    <w:basedOn w:val="Normal"/>
    <w:link w:val="Style1Char1"/>
    <w:rsid w:val="000C7D1A"/>
    <w:rPr>
      <w:rFonts w:eastAsia="SimSun"/>
      <w:szCs w:val="24"/>
      <w:u w:val="single"/>
      <w:lang w:eastAsia="zh-CN"/>
    </w:rPr>
  </w:style>
  <w:style w:type="character" w:customStyle="1" w:styleId="Style1Char1">
    <w:name w:val="Style1 Char1"/>
    <w:basedOn w:val="DefaultParagraphFont"/>
    <w:link w:val="Style1"/>
    <w:rsid w:val="000C7D1A"/>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0C7D1A"/>
    <w:rPr>
      <w:sz w:val="20"/>
      <w:u w:val="single"/>
    </w:rPr>
  </w:style>
  <w:style w:type="character" w:customStyle="1" w:styleId="Style12ptBold">
    <w:name w:val="Style 12 pt Bold"/>
    <w:basedOn w:val="DefaultParagraphFont"/>
    <w:rsid w:val="000C7D1A"/>
    <w:rPr>
      <w:b/>
      <w:bCs/>
      <w:sz w:val="20"/>
    </w:rPr>
  </w:style>
  <w:style w:type="character" w:customStyle="1" w:styleId="Style11pt">
    <w:name w:val="Style 11 pt"/>
    <w:basedOn w:val="DefaultParagraphFont"/>
    <w:rsid w:val="000C7D1A"/>
    <w:rPr>
      <w:sz w:val="20"/>
    </w:rPr>
  </w:style>
  <w:style w:type="character" w:customStyle="1" w:styleId="StyleStyle4CharTimesNewRoman11pt">
    <w:name w:val="Style Style4 Char + Times New Roman 11 pt"/>
    <w:basedOn w:val="DefaultParagraphFont"/>
    <w:rsid w:val="000C7D1A"/>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0C7D1A"/>
    <w:rPr>
      <w:color w:val="000000"/>
      <w:sz w:val="20"/>
      <w:u w:val="single"/>
    </w:rPr>
  </w:style>
  <w:style w:type="character" w:customStyle="1" w:styleId="Style11ptBlack">
    <w:name w:val="Style 11 pt Black"/>
    <w:basedOn w:val="DefaultParagraphFont"/>
    <w:rsid w:val="000C7D1A"/>
    <w:rPr>
      <w:color w:val="000000"/>
      <w:sz w:val="20"/>
    </w:rPr>
  </w:style>
  <w:style w:type="character" w:customStyle="1" w:styleId="apple-style-span">
    <w:name w:val="apple-style-span"/>
    <w:rsid w:val="000C7D1A"/>
  </w:style>
  <w:style w:type="character" w:customStyle="1" w:styleId="apple-converted-space">
    <w:name w:val="apple-converted-space"/>
    <w:rsid w:val="000C7D1A"/>
  </w:style>
  <w:style w:type="character" w:customStyle="1" w:styleId="italic">
    <w:name w:val="italic"/>
    <w:rsid w:val="000C7D1A"/>
  </w:style>
  <w:style w:type="character" w:customStyle="1" w:styleId="hit">
    <w:name w:val="hit"/>
    <w:rsid w:val="000C7D1A"/>
  </w:style>
  <w:style w:type="character" w:customStyle="1" w:styleId="Style4Char">
    <w:name w:val="Style4 Char"/>
    <w:basedOn w:val="DefaultParagraphFont"/>
    <w:rsid w:val="000C7D1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0C7D1A"/>
    <w:rPr>
      <w:b/>
      <w:bCs/>
      <w:sz w:val="20"/>
      <w:u w:val="single"/>
    </w:rPr>
  </w:style>
  <w:style w:type="character" w:customStyle="1" w:styleId="ital-inline">
    <w:name w:val="ital-inline"/>
    <w:basedOn w:val="DefaultParagraphFont"/>
    <w:rsid w:val="000C7D1A"/>
  </w:style>
  <w:style w:type="character" w:customStyle="1" w:styleId="pg">
    <w:name w:val="pg"/>
    <w:basedOn w:val="DefaultParagraphFont"/>
    <w:rsid w:val="000C7D1A"/>
  </w:style>
  <w:style w:type="character" w:customStyle="1" w:styleId="underline">
    <w:name w:val="underline"/>
    <w:basedOn w:val="DefaultParagraphFont"/>
    <w:qFormat/>
    <w:rsid w:val="000C7D1A"/>
    <w:rPr>
      <w:rFonts w:ascii="Times New Roman" w:hAnsi="Times New Roman"/>
      <w:u w:val="single"/>
    </w:rPr>
  </w:style>
  <w:style w:type="character" w:customStyle="1" w:styleId="senselabelstart">
    <w:name w:val="sense_label start"/>
    <w:basedOn w:val="DefaultParagraphFont"/>
    <w:rsid w:val="000C7D1A"/>
  </w:style>
  <w:style w:type="character" w:customStyle="1" w:styleId="sensecontent">
    <w:name w:val="sense_content"/>
    <w:basedOn w:val="DefaultParagraphFont"/>
    <w:rsid w:val="000C7D1A"/>
  </w:style>
  <w:style w:type="character" w:customStyle="1" w:styleId="vi">
    <w:name w:val="vi"/>
    <w:basedOn w:val="DefaultParagraphFont"/>
    <w:rsid w:val="000C7D1A"/>
  </w:style>
  <w:style w:type="character" w:customStyle="1" w:styleId="Style11ptUnderlineBorderSinglesolidlineAuto05pt">
    <w:name w:val="Style 11 pt Underline Border: : (Single solid line Auto  0.5 pt..."/>
    <w:basedOn w:val="DefaultParagraphFont"/>
    <w:rsid w:val="000C7D1A"/>
    <w:rPr>
      <w:sz w:val="20"/>
      <w:u w:val="single"/>
      <w:bdr w:val="single" w:sz="4" w:space="0" w:color="auto"/>
    </w:rPr>
  </w:style>
  <w:style w:type="character" w:customStyle="1" w:styleId="senselabel">
    <w:name w:val="sense_label"/>
    <w:basedOn w:val="DefaultParagraphFont"/>
    <w:rsid w:val="000C7D1A"/>
  </w:style>
  <w:style w:type="character" w:customStyle="1" w:styleId="StyleUnderlineChar11pt">
    <w:name w:val="Style Underline Char + 11 pt"/>
    <w:basedOn w:val="DefaultParagraphFont"/>
    <w:rsid w:val="000C7D1A"/>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0C7D1A"/>
    <w:rPr>
      <w:b/>
      <w:u w:val="single"/>
      <w:bdr w:val="single" w:sz="4" w:space="0" w:color="auto"/>
    </w:rPr>
  </w:style>
  <w:style w:type="character" w:customStyle="1" w:styleId="StyleStyle4CharTimesNewRoman11ptBold">
    <w:name w:val="Style Style4 Char + Times New Roman 11 pt Bold"/>
    <w:basedOn w:val="DefaultParagraphFont"/>
    <w:rsid w:val="000C7D1A"/>
    <w:rPr>
      <w:rFonts w:ascii="Times New Roman" w:hAnsi="Times New Roman"/>
      <w:b/>
      <w:bCs/>
      <w:sz w:val="20"/>
      <w:szCs w:val="24"/>
      <w:u w:val="single"/>
      <w:lang w:val="en-US" w:eastAsia="en-US" w:bidi="ar-SA"/>
    </w:rPr>
  </w:style>
  <w:style w:type="character" w:customStyle="1" w:styleId="UnderlineBold">
    <w:name w:val="Underline + Bold"/>
    <w:uiPriority w:val="1"/>
    <w:qFormat/>
    <w:rsid w:val="00DC3B29"/>
    <w:rPr>
      <w:b/>
      <w:bCs w:val="0"/>
      <w:sz w:val="20"/>
      <w:u w:val="single"/>
    </w:rPr>
  </w:style>
  <w:style w:type="paragraph" w:styleId="Title">
    <w:name w:val="Title"/>
    <w:basedOn w:val="Normal"/>
    <w:next w:val="Normal"/>
    <w:link w:val="TitleChar"/>
    <w:uiPriority w:val="6"/>
    <w:qFormat/>
    <w:rsid w:val="004E2141"/>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4E2141"/>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
    <w:basedOn w:val="DefaultParagraphFont"/>
    <w:uiPriority w:val="6"/>
    <w:qFormat/>
    <w:rsid w:val="009813A3"/>
    <w:rPr>
      <w:b w:val="0"/>
      <w:sz w:val="20"/>
      <w:u w:val="single"/>
    </w:rPr>
  </w:style>
  <w:style w:type="paragraph" w:styleId="ListParagraph">
    <w:name w:val="List Paragraph"/>
    <w:basedOn w:val="Normal"/>
    <w:uiPriority w:val="99"/>
    <w:unhideWhenUsed/>
    <w:qFormat/>
    <w:rsid w:val="00F00A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w.justia.com/cases/minnesota/court-of-appeals/2007/opa0606" TargetMode="External"/><Relationship Id="rId13" Type="http://schemas.openxmlformats.org/officeDocument/2006/relationships/hyperlink" Target="http://cisgac.com/default.php?ipkCat=128&amp;ifkCat=146&amp;sid=146" TargetMode="External"/><Relationship Id="rId1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6" Type="http://schemas.openxmlformats.org/officeDocument/2006/relationships/image" Target="media/image3.png"/><Relationship Id="rId39" Type="http://schemas.openxmlformats.org/officeDocument/2006/relationships/hyperlink" Target="http://www.usingenglish.com/glossary/noun.html" TargetMode="Externa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hyperlink" Target="http://dictionary.reference.com/search?q=rather" TargetMode="External"/><Relationship Id="rId42" Type="http://schemas.openxmlformats.org/officeDocument/2006/relationships/hyperlink" Target="http://www.courts.state.va.us/opinions/opncavtx/0851041.txt" TargetMode="External"/><Relationship Id="rId7" Type="http://schemas.openxmlformats.org/officeDocument/2006/relationships/hyperlink" Target="mailto:harriga8@msu.edu" TargetMode="External"/><Relationship Id="rId12" Type="http://schemas.openxmlformats.org/officeDocument/2006/relationships/hyperlink" Target="http://cisgac.com/default.php?ipkCat=128&amp;ifkCat=146&amp;sid=146" TargetMode="External"/><Relationship Id="rId17" Type="http://schemas.openxmlformats.org/officeDocument/2006/relationships/hyperlink" Target="http://www.fourthsector.net/attachments/7/original/Summary_of_US_Law_Affecting_FS.pdf?1229493187" TargetMode="External"/><Relationship Id="rId25" Type="http://schemas.openxmlformats.org/officeDocument/2006/relationships/image" Target="media/image2.png"/><Relationship Id="rId33" Type="http://schemas.openxmlformats.org/officeDocument/2006/relationships/hyperlink" Target="http://dictionary.reference.com/search?q=if" TargetMode="External"/><Relationship Id="rId38" Type="http://schemas.openxmlformats.org/officeDocument/2006/relationships/hyperlink" Target="http://www.usingenglish.com/glossary/pronoun.html" TargetMode="External"/><Relationship Id="rId2" Type="http://schemas.openxmlformats.org/officeDocument/2006/relationships/numbering" Target="numbering.xml"/><Relationship Id="rId16"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2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9" Type="http://schemas.openxmlformats.org/officeDocument/2006/relationships/hyperlink" Target="http://www.oscn.net/applications/oscn/deliverdocument.asp?box1=802&amp;box2=P.2D&amp;box3=813" TargetMode="External"/><Relationship Id="rId41"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isgac.com/default.php?ipkCat=128&amp;ifkCat=146&amp;sid=146" TargetMode="External"/><Relationship Id="rId24" Type="http://schemas.openxmlformats.org/officeDocument/2006/relationships/hyperlink" Target="http://encarta.msn.com/encnet/features/dictionary/DictionaryResults.aspx?refid=1861598666" TargetMode="External"/><Relationship Id="rId32" Type="http://schemas.openxmlformats.org/officeDocument/2006/relationships/hyperlink" Target="http://dictionary.reference.com/help/ahd4/pronkey.html" TargetMode="External"/><Relationship Id="rId37" Type="http://schemas.openxmlformats.org/officeDocument/2006/relationships/hyperlink" Target="http://www.usingenglish.com/glossary/possessive-pronoun.html" TargetMode="External"/><Relationship Id="rId40"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cisgac.com/default.php?ipkCat=128&amp;ifkCat=146&amp;sid=146" TargetMode="External"/><Relationship Id="rId23" Type="http://schemas.openxmlformats.org/officeDocument/2006/relationships/hyperlink" Target="http://ccc.commnet.edu/grammar/marks/colon.htm"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www.supremelaw.org/ref/zipcode/updegrav.htm" TargetMode="External"/><Relationship Id="rId10" Type="http://schemas.openxmlformats.org/officeDocument/2006/relationships/hyperlink" Target="http://cisgac.com/default.php?ipkCat=128&amp;ifkCat=146&amp;sid=146" TargetMode="External"/><Relationship Id="rId1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1" Type="http://schemas.openxmlformats.org/officeDocument/2006/relationships/hyperlink" Target="http://www.oscn.net/applications/oscn/deliverdocument.asp?box1=106&amp;box2=U.S.&amp;box3=360" TargetMode="Externa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indiankanoon.org/doc/437310/" TargetMode="External"/><Relationship Id="rId14" Type="http://schemas.openxmlformats.org/officeDocument/2006/relationships/hyperlink" Target="http://cisgac.com/default.php?ipkCat=128&amp;ifkCat=146&amp;sid=146" TargetMode="External"/><Relationship Id="rId22" Type="http://schemas.openxmlformats.org/officeDocument/2006/relationships/hyperlink" Target="http://dictionary.reference.com/help/audio.html" TargetMode="External"/><Relationship Id="rId27" Type="http://schemas.openxmlformats.org/officeDocument/2006/relationships/hyperlink" Target="http://www.sarpn.org.za/documents/d0001784/5-US-agric_Sept2005_Chap2.pdf" TargetMode="External"/><Relationship Id="rId30" Type="http://schemas.openxmlformats.org/officeDocument/2006/relationships/hyperlink" Target="http://www.oscn.net/applications/oscn/DeliverDocument.asp?CiteID=20287" TargetMode="External"/><Relationship Id="rId35" Type="http://schemas.openxmlformats.org/officeDocument/2006/relationships/hyperlink" Target="http://dictionary.reference.com/search?q=shall" TargetMode="External"/><Relationship Id="rId43" Type="http://schemas.openxmlformats.org/officeDocument/2006/relationships/hyperlink" Target="http://www.thebigdaddyweave.com/BDWFiles/originalis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03BDE-EF5E-494A-93AB-D807865AD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10867</TotalTime>
  <Pages>115</Pages>
  <Words>45230</Words>
  <Characters>257811</Characters>
  <Application>Microsoft Office Word</Application>
  <DocSecurity>0</DocSecurity>
  <Lines>2148</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 Harrigan</dc:creator>
  <cp:keywords>5.0</cp:keywords>
  <cp:lastModifiedBy>Casey Harrigan</cp:lastModifiedBy>
  <cp:revision>120</cp:revision>
  <dcterms:created xsi:type="dcterms:W3CDTF">2015-05-06T14:56:00Z</dcterms:created>
  <dcterms:modified xsi:type="dcterms:W3CDTF">2015-06-01T16:34:00Z</dcterms:modified>
</cp:coreProperties>
</file>