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0E40" w:rsidRDefault="002F0E40" w:rsidP="002F0E40">
      <w:pPr>
        <w:pStyle w:val="Heading3"/>
      </w:pPr>
      <w:bookmarkStart w:id="0" w:name="PocketBM1"/>
      <w:r>
        <w:t>About MSDI &amp; Missouri State U..</w:t>
      </w:r>
    </w:p>
    <w:p w:rsidR="002F0E40" w:rsidRDefault="002F0E40" w:rsidP="002F0E40">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7" w:history="1">
        <w:r w:rsidRPr="00FD7C86">
          <w:rPr>
            <w:rStyle w:val="Hyperlink"/>
          </w:rPr>
          <w:t>http://debate.missouristate.edu/camp.htm</w:t>
        </w:r>
      </w:hyperlink>
      <w:r>
        <w:t>.</w:t>
      </w:r>
    </w:p>
    <w:p w:rsidR="002F0E40" w:rsidRDefault="002F0E40" w:rsidP="002F0E40">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rsidR="002F0E40" w:rsidRDefault="002F0E40" w:rsidP="002F0E40">
      <w:r w:rsidRPr="00C725F5">
        <w:t>http://debate.missouristate.edu/</w:t>
      </w:r>
    </w:p>
    <w:p w:rsidR="002F0E40" w:rsidRPr="00AE3D5B" w:rsidRDefault="002F0E40" w:rsidP="002F0E40">
      <w:r w:rsidRPr="00C725F5">
        <w:t>http://www.missouristate.edu/FinancialAid/scholarships/</w:t>
      </w:r>
    </w:p>
    <w:p w:rsidR="006F21ED" w:rsidRDefault="00D82EFB" w:rsidP="00E431B4">
      <w:pPr>
        <w:pStyle w:val="Heading1"/>
        <w:rPr>
          <w:rFonts w:eastAsia="Times New Roman"/>
        </w:rPr>
      </w:pPr>
      <w:bookmarkStart w:id="1" w:name="_GoBack"/>
      <w:bookmarkEnd w:id="1"/>
      <w:r>
        <w:rPr>
          <w:rFonts w:eastAsia="Times New Roman"/>
        </w:rPr>
        <w:t xml:space="preserve">Resolved: The United States Federal Government Should Substantially Curtail </w:t>
      </w:r>
      <w:r w:rsidR="00E431B4">
        <w:rPr>
          <w:rFonts w:eastAsia="Times New Roman"/>
        </w:rPr>
        <w:t xml:space="preserve">its Domestic Surveillance. </w:t>
      </w:r>
    </w:p>
    <w:p w:rsidR="0002513D" w:rsidRDefault="0002513D" w:rsidP="0002513D">
      <w:pPr>
        <w:shd w:val="clear" w:color="auto" w:fill="FFFFFF"/>
        <w:spacing w:after="0" w:line="240" w:lineRule="auto"/>
        <w:rPr>
          <w:rFonts w:ascii="Arial" w:eastAsia="Times New Roman" w:hAnsi="Arial" w:cs="Arial"/>
          <w:color w:val="222222"/>
          <w:sz w:val="19"/>
          <w:szCs w:val="19"/>
        </w:rPr>
      </w:pPr>
    </w:p>
    <w:p w:rsidR="00AB0290" w:rsidRDefault="00AB0290" w:rsidP="0002513D">
      <w:pPr>
        <w:rPr>
          <w:rFonts w:ascii="Arial" w:eastAsia="Times New Roman" w:hAnsi="Arial" w:cs="Arial"/>
          <w:color w:val="222222"/>
          <w:sz w:val="19"/>
          <w:szCs w:val="19"/>
          <w:shd w:val="clear" w:color="auto" w:fill="FFFFFF"/>
        </w:rPr>
      </w:pPr>
    </w:p>
    <w:p w:rsidR="006F21ED" w:rsidRDefault="006F21ED" w:rsidP="006F21ED">
      <w:pPr>
        <w:pStyle w:val="Heading3"/>
        <w:rPr>
          <w:rFonts w:eastAsia="Times New Roman"/>
        </w:rPr>
      </w:pPr>
      <w:bookmarkStart w:id="2" w:name="BlockBM4"/>
      <w:r>
        <w:rPr>
          <w:rFonts w:eastAsia="Times New Roman"/>
        </w:rPr>
        <w:t xml:space="preserve">Resolved: </w:t>
      </w:r>
    </w:p>
    <w:p w:rsidR="006F21ED" w:rsidRDefault="0009303E" w:rsidP="0009303E">
      <w:pPr>
        <w:pStyle w:val="Heading4"/>
      </w:pPr>
      <w:r>
        <w:t xml:space="preserve">The word “resolved” means the ballot is a reflection of the governments firm decision to take action </w:t>
      </w:r>
    </w:p>
    <w:p w:rsidR="0009303E" w:rsidRDefault="0009303E" w:rsidP="006F21ED">
      <w:r w:rsidRPr="0009303E">
        <w:rPr>
          <w:rStyle w:val="Style13ptBold"/>
        </w:rPr>
        <w:t>Mac Millian Dictionary 2015 ,</w:t>
      </w:r>
      <w:r w:rsidRPr="0009303E">
        <w:t xml:space="preserve"> </w:t>
      </w:r>
      <w:hyperlink r:id="rId8" w:history="1">
        <w:r w:rsidRPr="00995DCA">
          <w:rPr>
            <w:rStyle w:val="Hyperlink"/>
          </w:rPr>
          <w:t>http://www.macmillandictionary.com/us/dictionary/american/resolve_1</w:t>
        </w:r>
      </w:hyperlink>
      <w:r>
        <w:t xml:space="preserve"> </w:t>
      </w:r>
    </w:p>
    <w:p w:rsidR="0009303E" w:rsidRDefault="0009303E" w:rsidP="0009303E">
      <w:r w:rsidRPr="00267040">
        <w:rPr>
          <w:rStyle w:val="StyleUnderline"/>
          <w:highlight w:val="yellow"/>
        </w:rPr>
        <w:t>Resolve:</w:t>
      </w:r>
      <w:r>
        <w:t xml:space="preserve"> [INTRANSITIVE</w:t>
      </w:r>
      <w:r w:rsidRPr="00E431B4">
        <w:rPr>
          <w:rStyle w:val="StyleUnderline"/>
        </w:rPr>
        <w:t xml:space="preserve">] </w:t>
      </w:r>
      <w:r w:rsidRPr="00267040">
        <w:rPr>
          <w:rStyle w:val="StyleUnderline"/>
          <w:highlight w:val="yellow"/>
        </w:rPr>
        <w:t>to make a formal decision, usually after a discussion</w:t>
      </w:r>
      <w:r>
        <w:t xml:space="preserve"> and a vote at a meeting, to resolve to do something: To make a decision: to make a firm decision to do something</w:t>
      </w:r>
      <w:r w:rsidR="00DF6E4A">
        <w:t xml:space="preserve"> </w:t>
      </w:r>
      <w:r>
        <w:t xml:space="preserve">[TRANSITIVE] to solve a problem, or to find a satisfactory way of dealing with a disagreement. </w:t>
      </w:r>
    </w:p>
    <w:p w:rsidR="00175233" w:rsidRDefault="00175233" w:rsidP="0009303E"/>
    <w:p w:rsidR="00175233" w:rsidRDefault="00175233" w:rsidP="0009303E"/>
    <w:p w:rsidR="006F21ED" w:rsidRDefault="0009303E" w:rsidP="0009303E">
      <w:pPr>
        <w:pStyle w:val="Heading4"/>
      </w:pPr>
      <w:r>
        <w:t>“Resolved” means the government will take action – best definition for the role playing of debate</w:t>
      </w:r>
    </w:p>
    <w:p w:rsidR="0009303E" w:rsidRDefault="0009303E" w:rsidP="0009303E">
      <w:r w:rsidRPr="0009303E">
        <w:rPr>
          <w:rStyle w:val="Style13ptBold"/>
        </w:rPr>
        <w:t>Oxford English dictionary 2015 ,</w:t>
      </w:r>
      <w:r>
        <w:t xml:space="preserve"> </w:t>
      </w:r>
      <w:r w:rsidRPr="0009303E">
        <w:t>http://www.oxforddictionaries.com/us/definition/american_english/resolved</w:t>
      </w:r>
    </w:p>
    <w:p w:rsidR="0009303E" w:rsidRDefault="0009303E" w:rsidP="0009303E">
      <w:pPr>
        <w:rPr>
          <w:rStyle w:val="StyleUnderline"/>
        </w:rPr>
      </w:pPr>
      <w:r w:rsidRPr="00267040">
        <w:rPr>
          <w:rStyle w:val="StyleUnderline"/>
          <w:highlight w:val="yellow"/>
        </w:rPr>
        <w:t>Resolved: Firmly determined to do something</w:t>
      </w:r>
      <w:r w:rsidRPr="00E431B4">
        <w:rPr>
          <w:rStyle w:val="StyleUnderline"/>
        </w:rPr>
        <w:t>:</w:t>
      </w:r>
    </w:p>
    <w:p w:rsidR="00175233" w:rsidRDefault="00175233" w:rsidP="0009303E">
      <w:pPr>
        <w:rPr>
          <w:rStyle w:val="StyleUnderline"/>
        </w:rPr>
      </w:pPr>
    </w:p>
    <w:p w:rsidR="00175233" w:rsidRPr="00E431B4" w:rsidRDefault="00175233" w:rsidP="0009303E">
      <w:pPr>
        <w:rPr>
          <w:rStyle w:val="StyleUnderline"/>
        </w:rPr>
      </w:pPr>
    </w:p>
    <w:p w:rsidR="0009303E" w:rsidRDefault="00E431B4" w:rsidP="00E431B4">
      <w:pPr>
        <w:pStyle w:val="Heading4"/>
      </w:pPr>
      <w:r>
        <w:t>“Resolved” means a decision is made and action is taken</w:t>
      </w:r>
    </w:p>
    <w:p w:rsidR="00E431B4" w:rsidRPr="00E431B4" w:rsidRDefault="00E431B4" w:rsidP="00E431B4">
      <w:r w:rsidRPr="00E431B4">
        <w:rPr>
          <w:rStyle w:val="Style13ptBold"/>
        </w:rPr>
        <w:t>Meriam Webster Dictionary 2015</w:t>
      </w:r>
      <w:r>
        <w:t xml:space="preserve">, </w:t>
      </w:r>
      <w:r w:rsidRPr="00E431B4">
        <w:t>http://www.merriam-webster.com/dictionary/resolved</w:t>
      </w:r>
    </w:p>
    <w:p w:rsidR="00E431B4" w:rsidRDefault="00E431B4" w:rsidP="00E431B4">
      <w:r>
        <w:t xml:space="preserve">5 </w:t>
      </w:r>
      <w:r w:rsidRPr="00E431B4">
        <w:rPr>
          <w:rStyle w:val="StyleUnderline"/>
        </w:rPr>
        <w:t>:</w:t>
      </w:r>
      <w:r w:rsidR="00DF6E4A">
        <w:rPr>
          <w:rStyle w:val="StyleUnderline"/>
        </w:rPr>
        <w:t xml:space="preserve"> </w:t>
      </w:r>
      <w:r w:rsidRPr="00E431B4">
        <w:rPr>
          <w:rStyle w:val="StyleUnderline"/>
        </w:rPr>
        <w:t>to reach a firm decision about &lt;</w:t>
      </w:r>
      <w:r>
        <w:t>resolve to get more sleep&gt; &lt;resolve disputed points in a text&gt;</w:t>
      </w:r>
      <w:r w:rsidR="00DF6E4A">
        <w:t xml:space="preserve"> </w:t>
      </w:r>
      <w:r>
        <w:t>6a :</w:t>
      </w:r>
      <w:r w:rsidR="00DF6E4A">
        <w:t xml:space="preserve"> </w:t>
      </w:r>
      <w:r w:rsidRPr="00E431B4">
        <w:rPr>
          <w:rStyle w:val="StyleUnderline"/>
        </w:rPr>
        <w:t>to declare or decide by a formal resolution and vote</w:t>
      </w:r>
      <w:r>
        <w:t>; b :</w:t>
      </w:r>
      <w:r w:rsidR="00DF6E4A">
        <w:t xml:space="preserve"> </w:t>
      </w:r>
      <w:r>
        <w:t>to change by resolution or formal vote &lt;the house resolved itself into a committee&gt;</w:t>
      </w:r>
    </w:p>
    <w:p w:rsidR="00D45247" w:rsidRPr="00D45247" w:rsidRDefault="00D45247" w:rsidP="00D45247"/>
    <w:p w:rsidR="00D45247" w:rsidRDefault="00D45247" w:rsidP="00D45247">
      <w:r>
        <w:tab/>
      </w:r>
    </w:p>
    <w:p w:rsidR="00E44022" w:rsidRPr="00E44022" w:rsidRDefault="00E44022" w:rsidP="00E44022">
      <w:pPr>
        <w:keepNext/>
        <w:keepLines/>
        <w:spacing w:before="40" w:after="0"/>
        <w:outlineLvl w:val="3"/>
        <w:rPr>
          <w:rFonts w:eastAsia="Malgun Gothic" w:cs="Times New Roman"/>
          <w:b/>
          <w:iCs/>
          <w:sz w:val="28"/>
        </w:rPr>
      </w:pPr>
      <w:r w:rsidRPr="00E44022">
        <w:rPr>
          <w:rFonts w:eastAsia="Malgun Gothic" w:cs="Times New Roman"/>
          <w:b/>
          <w:iCs/>
          <w:sz w:val="28"/>
        </w:rPr>
        <w:t>“Resolved” doesn’t require certainty</w:t>
      </w:r>
    </w:p>
    <w:p w:rsidR="00E44022" w:rsidRPr="00E44022" w:rsidRDefault="00E44022" w:rsidP="00E44022">
      <w:pPr>
        <w:rPr>
          <w:rFonts w:eastAsia="Calibri" w:cs="Times New Roman"/>
        </w:rPr>
      </w:pPr>
      <w:r w:rsidRPr="00E44022">
        <w:rPr>
          <w:rFonts w:eastAsia="Calibri" w:cs="Times New Roman"/>
          <w:b/>
          <w:bCs/>
          <w:sz w:val="28"/>
        </w:rPr>
        <w:t>Webster’s 9</w:t>
      </w:r>
      <w:r w:rsidRPr="00E44022">
        <w:rPr>
          <w:rFonts w:eastAsia="Calibri" w:cs="Times New Roman"/>
        </w:rPr>
        <w:t xml:space="preserve"> – Merriam Webster 2009</w:t>
      </w:r>
      <w:r w:rsidRPr="00E44022">
        <w:rPr>
          <w:rFonts w:eastAsia="Calibri" w:cs="Times New Roman"/>
        </w:rPr>
        <w:tab/>
      </w:r>
      <w:r w:rsidRPr="00E44022">
        <w:rPr>
          <w:rFonts w:eastAsia="Calibri" w:cs="Times New Roman"/>
        </w:rPr>
        <w:tab/>
      </w:r>
    </w:p>
    <w:p w:rsidR="00E44022" w:rsidRPr="00E44022" w:rsidRDefault="00E44022" w:rsidP="00E44022">
      <w:pPr>
        <w:rPr>
          <w:rFonts w:eastAsia="Calibri" w:cs="Times New Roman"/>
        </w:rPr>
      </w:pPr>
      <w:r w:rsidRPr="00E44022">
        <w:rPr>
          <w:rFonts w:eastAsia="Calibri" w:cs="Times New Roman"/>
        </w:rPr>
        <w:t>(http://www.merriam-webster.com/dictionary/resolved)</w:t>
      </w:r>
    </w:p>
    <w:p w:rsidR="00E44022" w:rsidRPr="00E44022" w:rsidRDefault="00E44022" w:rsidP="00E44022">
      <w:pPr>
        <w:rPr>
          <w:rFonts w:eastAsia="Calibri" w:cs="Times New Roman"/>
          <w:sz w:val="18"/>
          <w:szCs w:val="18"/>
        </w:rPr>
      </w:pPr>
    </w:p>
    <w:p w:rsidR="0002513D" w:rsidRDefault="00E44022" w:rsidP="0002513D">
      <w:r w:rsidRPr="00D044FC">
        <w:t xml:space="preserve"># Main Entry: 1re·solve # Pronunciation: \ri-ˈzälv, -ˈzȯlv also -ˈzäv or -ˈzȯv\ # Function: verb # Inflected Form(s): </w:t>
      </w:r>
      <w:r w:rsidRPr="00D044FC">
        <w:rPr>
          <w:rStyle w:val="StyleUnderline"/>
        </w:rPr>
        <w:t>re·solved</w:t>
      </w:r>
      <w:r w:rsidRPr="00D044FC">
        <w:t xml:space="preserve">; re·solv·ing 1 : to become separated into component parts; also : to become reduced by dissolving or analysis 2 : to form a resolution : determine 3 : </w:t>
      </w:r>
      <w:r w:rsidRPr="00D044FC">
        <w:rPr>
          <w:rStyle w:val="StyleUnderline"/>
        </w:rPr>
        <w:t>consult, deliberate</w:t>
      </w:r>
      <w:r w:rsidRPr="00D044FC">
        <w:t xml:space="preserve"> </w:t>
      </w:r>
    </w:p>
    <w:p w:rsidR="00E44022" w:rsidRPr="00E44022" w:rsidRDefault="0002513D" w:rsidP="00E44022">
      <w:pPr>
        <w:keepNext/>
        <w:keepLines/>
        <w:spacing w:before="40" w:after="0"/>
        <w:outlineLvl w:val="3"/>
        <w:rPr>
          <w:rFonts w:eastAsia="Malgun Gothic" w:cs="Times New Roman"/>
          <w:b/>
          <w:iCs/>
          <w:sz w:val="28"/>
        </w:rPr>
      </w:pPr>
      <w:r w:rsidRPr="00E44022">
        <w:rPr>
          <w:rFonts w:eastAsia="Malgun Gothic" w:cs="Times New Roman"/>
          <w:b/>
          <w:iCs/>
          <w:sz w:val="28"/>
        </w:rPr>
        <w:t xml:space="preserve"> </w:t>
      </w:r>
      <w:r w:rsidR="00E44022" w:rsidRPr="00E44022">
        <w:rPr>
          <w:rFonts w:eastAsia="Malgun Gothic" w:cs="Times New Roman"/>
          <w:b/>
          <w:iCs/>
          <w:sz w:val="28"/>
        </w:rPr>
        <w:t>“Resolved” doesn’t require immediacy</w:t>
      </w:r>
    </w:p>
    <w:p w:rsidR="00E44022" w:rsidRPr="00E44022" w:rsidRDefault="00E44022" w:rsidP="00E44022">
      <w:pPr>
        <w:rPr>
          <w:rFonts w:eastAsia="Calibri" w:cs="Times New Roman"/>
          <w:b/>
          <w:bCs/>
          <w:sz w:val="28"/>
        </w:rPr>
      </w:pPr>
      <w:r w:rsidRPr="00E44022">
        <w:rPr>
          <w:rFonts w:eastAsia="Calibri" w:cs="Times New Roman"/>
          <w:b/>
          <w:bCs/>
          <w:sz w:val="28"/>
        </w:rPr>
        <w:t>Online Plain Text English Dictionary 2009</w:t>
      </w:r>
      <w:r w:rsidRPr="00E44022">
        <w:rPr>
          <w:rFonts w:eastAsia="Calibri" w:cs="Times New Roman"/>
          <w:b/>
          <w:bCs/>
          <w:sz w:val="28"/>
        </w:rPr>
        <w:tab/>
      </w:r>
    </w:p>
    <w:p w:rsidR="00E44022" w:rsidRPr="00E44022" w:rsidRDefault="00E44022" w:rsidP="00E44022">
      <w:pPr>
        <w:rPr>
          <w:rFonts w:eastAsia="Calibri" w:cs="Times New Roman"/>
          <w:b/>
          <w:sz w:val="18"/>
          <w:szCs w:val="18"/>
        </w:rPr>
      </w:pPr>
      <w:r w:rsidRPr="00E44022">
        <w:rPr>
          <w:rFonts w:eastAsia="Calibri" w:cs="Times New Roman"/>
        </w:rPr>
        <w:t>(http://www.onelook.com/?other=web1913&amp;w=Resolve)</w:t>
      </w:r>
    </w:p>
    <w:p w:rsidR="00E44022" w:rsidRPr="00E44022" w:rsidRDefault="00E44022" w:rsidP="00E44022">
      <w:pPr>
        <w:rPr>
          <w:rFonts w:eastAsia="Calibri" w:cs="Times New Roman"/>
          <w:b/>
          <w:sz w:val="18"/>
          <w:szCs w:val="18"/>
        </w:rPr>
      </w:pPr>
    </w:p>
    <w:p w:rsidR="00E44022" w:rsidRPr="00D044FC" w:rsidRDefault="00E44022" w:rsidP="00E44022">
      <w:r w:rsidRPr="00E44022">
        <w:rPr>
          <w:rFonts w:eastAsia="Calibri" w:cs="Times New Roman"/>
          <w:b/>
          <w:sz w:val="26"/>
          <w:u w:val="single"/>
        </w:rPr>
        <w:t>Resolve</w:t>
      </w:r>
      <w:r w:rsidRPr="00E44022">
        <w:rPr>
          <w:rFonts w:eastAsia="Calibri" w:cs="Times New Roman"/>
          <w:sz w:val="16"/>
        </w:rPr>
        <w:t xml:space="preserve">: </w:t>
      </w:r>
      <w:r w:rsidRPr="00D044FC">
        <w:t xml:space="preserve">“To form a purpose; to make a decision; especially, </w:t>
      </w:r>
      <w:r w:rsidRPr="00E44022">
        <w:rPr>
          <w:rFonts w:eastAsia="Calibri" w:cs="Times New Roman"/>
          <w:b/>
          <w:sz w:val="26"/>
          <w:u w:val="single"/>
        </w:rPr>
        <w:t>to determine after reflection</w:t>
      </w:r>
      <w:r w:rsidRPr="00E44022">
        <w:rPr>
          <w:rFonts w:eastAsia="Calibri" w:cs="Times New Roman"/>
          <w:sz w:val="16"/>
        </w:rPr>
        <w:t xml:space="preserve">; </w:t>
      </w:r>
      <w:r w:rsidRPr="00D044FC">
        <w:t xml:space="preserve">as, to resolve on a better course of life.” </w:t>
      </w:r>
    </w:p>
    <w:p w:rsidR="00E431B4" w:rsidRDefault="00E431B4" w:rsidP="006F21ED"/>
    <w:p w:rsidR="00E44022" w:rsidRPr="00E44022" w:rsidRDefault="00E44022" w:rsidP="00E44022">
      <w:pPr>
        <w:keepNext/>
        <w:keepLines/>
        <w:spacing w:before="40" w:after="0"/>
        <w:outlineLvl w:val="3"/>
        <w:rPr>
          <w:rFonts w:eastAsia="Malgun Gothic" w:cs="Times New Roman"/>
          <w:b/>
          <w:iCs/>
          <w:sz w:val="28"/>
        </w:rPr>
      </w:pPr>
      <w:r w:rsidRPr="00E44022">
        <w:rPr>
          <w:rFonts w:eastAsia="Malgun Gothic" w:cs="Times New Roman"/>
          <w:b/>
          <w:iCs/>
          <w:sz w:val="28"/>
        </w:rPr>
        <w:t xml:space="preserve">In policy-related contexts, ‘resolved’ denotes a proposal to be enacted by law </w:t>
      </w:r>
    </w:p>
    <w:p w:rsidR="00E44022" w:rsidRPr="00E44022" w:rsidRDefault="00E44022" w:rsidP="00E44022">
      <w:pPr>
        <w:rPr>
          <w:rFonts w:ascii="Times New Roman" w:eastAsia="Calibri" w:hAnsi="Times New Roman" w:cs="Times New Roman"/>
          <w:b/>
          <w:sz w:val="24"/>
        </w:rPr>
      </w:pPr>
    </w:p>
    <w:p w:rsidR="00E44022" w:rsidRPr="00E44022" w:rsidRDefault="00E44022" w:rsidP="00E44022">
      <w:pPr>
        <w:rPr>
          <w:rFonts w:eastAsia="Calibri" w:cs="Times New Roman"/>
        </w:rPr>
      </w:pPr>
      <w:r w:rsidRPr="00E44022">
        <w:rPr>
          <w:rFonts w:ascii="Times New Roman" w:eastAsia="Calibri" w:hAnsi="Times New Roman" w:cs="Times New Roman"/>
          <w:b/>
          <w:sz w:val="24"/>
        </w:rPr>
        <w:t xml:space="preserve">Words and Phrases 1964 </w:t>
      </w:r>
      <w:r w:rsidRPr="00E44022">
        <w:rPr>
          <w:rFonts w:eastAsia="Calibri" w:cs="Times New Roman"/>
        </w:rPr>
        <w:t xml:space="preserve">Permanent Edition </w:t>
      </w:r>
    </w:p>
    <w:p w:rsidR="00E44022" w:rsidRPr="005D0C9D" w:rsidRDefault="00E44022" w:rsidP="00E44022">
      <w:pPr>
        <w:ind w:left="288" w:right="288"/>
        <w:rPr>
          <w:rStyle w:val="StyleUnderline"/>
        </w:rPr>
      </w:pPr>
      <w:r w:rsidRPr="00D044FC">
        <w:t>Definition of the word “resolve,” given by Webster is</w:t>
      </w:r>
      <w:r w:rsidRPr="00E44022">
        <w:rPr>
          <w:rFonts w:ascii="Times New Roman" w:eastAsia="Times New Roman" w:hAnsi="Times New Roman" w:cs="Times New Roman"/>
          <w:sz w:val="20"/>
          <w:szCs w:val="20"/>
        </w:rPr>
        <w:t xml:space="preserve"> “</w:t>
      </w:r>
      <w:r w:rsidRPr="00D044FC">
        <w:rPr>
          <w:rStyle w:val="StyleUnderline"/>
        </w:rPr>
        <w:t>to express an opinion or determination by resolution or vote; as ‘it was resolved by the legislature</w:t>
      </w:r>
      <w:r w:rsidRPr="005D0C9D">
        <w:rPr>
          <w:rStyle w:val="StyleUnderline"/>
        </w:rPr>
        <w:t xml:space="preserve">;” It is of similar force to the word “enact,” which is defined by Bouvier as meaning “to establish by law”.  </w:t>
      </w:r>
    </w:p>
    <w:p w:rsidR="006F21ED" w:rsidRPr="006F21ED" w:rsidRDefault="006F21ED" w:rsidP="006F21ED"/>
    <w:p w:rsidR="006F21ED" w:rsidRPr="006F21ED" w:rsidRDefault="006F21ED" w:rsidP="006F21ED">
      <w:pPr>
        <w:keepNext/>
        <w:keepLines/>
        <w:pageBreakBefore/>
        <w:spacing w:before="40" w:after="0" w:line="256" w:lineRule="auto"/>
        <w:jc w:val="center"/>
        <w:outlineLvl w:val="2"/>
        <w:rPr>
          <w:rFonts w:eastAsia="Times New Roman" w:cs="Times New Roman"/>
          <w:b/>
          <w:sz w:val="32"/>
          <w:szCs w:val="24"/>
          <w:u w:val="single"/>
        </w:rPr>
      </w:pPr>
      <w:bookmarkStart w:id="3" w:name="BlockBM36"/>
      <w:bookmarkEnd w:id="2"/>
      <w:r w:rsidRPr="006F21ED">
        <w:rPr>
          <w:rFonts w:eastAsia="Times New Roman" w:cs="Times New Roman"/>
          <w:b/>
          <w:sz w:val="32"/>
          <w:szCs w:val="24"/>
          <w:u w:val="single"/>
        </w:rPr>
        <w:t xml:space="preserve">The </w:t>
      </w:r>
    </w:p>
    <w:p w:rsidR="006F21ED" w:rsidRPr="006F21ED" w:rsidRDefault="0009303E" w:rsidP="006F21ED">
      <w:pPr>
        <w:keepNext/>
        <w:keepLines/>
        <w:spacing w:before="40" w:after="0" w:line="256" w:lineRule="auto"/>
        <w:outlineLvl w:val="3"/>
        <w:rPr>
          <w:rFonts w:eastAsia="Times New Roman" w:cs="Times New Roman"/>
          <w:b/>
          <w:iCs/>
          <w:sz w:val="28"/>
        </w:rPr>
      </w:pPr>
      <w:r>
        <w:rPr>
          <w:rFonts w:eastAsia="Times New Roman" w:cs="Times New Roman"/>
          <w:b/>
          <w:iCs/>
          <w:sz w:val="28"/>
        </w:rPr>
        <w:t xml:space="preserve">“The” is a function word before nouns: </w:t>
      </w:r>
    </w:p>
    <w:p w:rsidR="006F21ED" w:rsidRPr="006F21ED" w:rsidRDefault="006F21ED" w:rsidP="006F21ED">
      <w:pPr>
        <w:spacing w:line="256" w:lineRule="auto"/>
        <w:rPr>
          <w:rFonts w:eastAsia="Calibri" w:cs="Times New Roman"/>
        </w:rPr>
      </w:pPr>
      <w:r w:rsidRPr="006F21ED">
        <w:rPr>
          <w:rFonts w:eastAsia="Calibri" w:cs="Times New Roman"/>
        </w:rPr>
        <w:t xml:space="preserve">.com. </w:t>
      </w:r>
      <w:r w:rsidRPr="0009303E">
        <w:rPr>
          <w:rStyle w:val="Style13ptBold"/>
        </w:rPr>
        <w:t>Merriam-Webster</w:t>
      </w:r>
      <w:r w:rsidRPr="006F21ED">
        <w:rPr>
          <w:rFonts w:eastAsia="Calibri" w:cs="Times New Roman"/>
        </w:rPr>
        <w:t xml:space="preserve">, n.d. Web. </w:t>
      </w:r>
      <w:r w:rsidRPr="006F21ED">
        <w:rPr>
          <w:rFonts w:eastAsia="Calibri" w:cs="Times New Roman"/>
          <w:b/>
          <w:bCs/>
          <w:sz w:val="28"/>
        </w:rPr>
        <w:t>12 Aug. 2014</w:t>
      </w:r>
      <w:r w:rsidRPr="006F21ED">
        <w:rPr>
          <w:rFonts w:eastAsia="Calibri" w:cs="Times New Roman"/>
        </w:rPr>
        <w:t>. &lt;http://www.merriam-webster.com/dictionary/the&gt;</w:t>
      </w:r>
    </w:p>
    <w:p w:rsidR="006F21ED" w:rsidRDefault="006F21ED" w:rsidP="006F21ED">
      <w:pPr>
        <w:spacing w:line="256" w:lineRule="auto"/>
        <w:rPr>
          <w:rFonts w:eastAsia="Calibri" w:cs="Times New Roman"/>
        </w:rPr>
      </w:pPr>
      <w:r w:rsidRPr="006F21ED">
        <w:rPr>
          <w:rFonts w:eastAsia="Calibri" w:cs="Times New Roman"/>
        </w:rPr>
        <w:t>-</w:t>
      </w:r>
      <w:r w:rsidRPr="00FD4B75">
        <w:rPr>
          <w:rStyle w:val="StyleUnderline"/>
        </w:rPr>
        <w:t>used as a function word to indicate that a following noun or noun equivalent is definite</w:t>
      </w:r>
      <w:r w:rsidRPr="006F21ED">
        <w:rPr>
          <w:rFonts w:eastAsia="Calibri" w:cs="Times New Roman"/>
        </w:rPr>
        <w:t xml:space="preserve"> or has been previously specified by context or by circumstance</w:t>
      </w:r>
      <w:r w:rsidR="00DF6E4A">
        <w:rPr>
          <w:rFonts w:eastAsia="Calibri" w:cs="Times New Roman"/>
        </w:rPr>
        <w:t xml:space="preserve"> </w:t>
      </w:r>
      <w:r w:rsidRPr="006F21ED">
        <w:rPr>
          <w:rFonts w:eastAsia="Calibri" w:cs="Times New Roman"/>
        </w:rPr>
        <w:t>-</w:t>
      </w:r>
      <w:r w:rsidRPr="00FD4B75">
        <w:rPr>
          <w:rStyle w:val="StyleUnderline"/>
        </w:rPr>
        <w:t>used as a function word before the name of a branch of human endeavor or proficiency</w:t>
      </w:r>
      <w:r w:rsidR="00DF6E4A">
        <w:rPr>
          <w:rStyle w:val="StyleUnderline"/>
        </w:rPr>
        <w:t xml:space="preserve"> </w:t>
      </w:r>
      <w:r w:rsidRPr="00FD4B75">
        <w:rPr>
          <w:rStyle w:val="StyleUnderline"/>
        </w:rPr>
        <w:t>-used as a function word before a proper name</w:t>
      </w:r>
      <w:r w:rsidR="00DF6E4A">
        <w:rPr>
          <w:rStyle w:val="StyleUnderline"/>
        </w:rPr>
        <w:t xml:space="preserve"> </w:t>
      </w:r>
      <w:r w:rsidRPr="00FD4B75">
        <w:rPr>
          <w:rStyle w:val="StyleUnderline"/>
        </w:rPr>
        <w:t>-used as a function word before a noun or a substantivized adjective to indicate reference</w:t>
      </w:r>
      <w:r w:rsidRPr="006F21ED">
        <w:rPr>
          <w:rFonts w:eastAsia="Calibri" w:cs="Times New Roman"/>
        </w:rPr>
        <w:t xml:space="preserve"> to a group as a whole</w:t>
      </w:r>
    </w:p>
    <w:p w:rsidR="00175233" w:rsidRDefault="00175233" w:rsidP="006F21ED">
      <w:pPr>
        <w:spacing w:line="256" w:lineRule="auto"/>
        <w:rPr>
          <w:rFonts w:eastAsia="Calibri" w:cs="Times New Roman"/>
        </w:rPr>
      </w:pPr>
    </w:p>
    <w:p w:rsidR="00175233" w:rsidRPr="006F21ED" w:rsidRDefault="00175233" w:rsidP="006F21ED">
      <w:pPr>
        <w:spacing w:line="256" w:lineRule="auto"/>
        <w:rPr>
          <w:rFonts w:eastAsia="Calibri" w:cs="Times New Roman"/>
        </w:rPr>
      </w:pPr>
    </w:p>
    <w:p w:rsidR="0009303E" w:rsidRDefault="0009303E" w:rsidP="006F21ED">
      <w:pPr>
        <w:keepNext/>
        <w:keepLines/>
        <w:spacing w:before="40" w:after="0" w:line="256" w:lineRule="auto"/>
        <w:outlineLvl w:val="3"/>
        <w:rPr>
          <w:rFonts w:eastAsia="Times New Roman" w:cs="Times New Roman"/>
          <w:b/>
          <w:iCs/>
          <w:sz w:val="28"/>
        </w:rPr>
      </w:pPr>
      <w:r>
        <w:rPr>
          <w:rFonts w:eastAsia="Times New Roman" w:cs="Times New Roman"/>
          <w:b/>
          <w:iCs/>
          <w:sz w:val="28"/>
        </w:rPr>
        <w:t xml:space="preserve"> “The” </w:t>
      </w:r>
      <w:r w:rsidR="00FD4B75">
        <w:rPr>
          <w:rFonts w:eastAsia="Times New Roman" w:cs="Times New Roman"/>
          <w:b/>
          <w:iCs/>
          <w:sz w:val="28"/>
        </w:rPr>
        <w:t xml:space="preserve">is used to indicate uniqueness or generalness </w:t>
      </w:r>
    </w:p>
    <w:p w:rsidR="006F21ED" w:rsidRPr="0009303E" w:rsidRDefault="006F21ED" w:rsidP="0009303E">
      <w:pPr>
        <w:rPr>
          <w:rStyle w:val="Style13ptBold"/>
        </w:rPr>
      </w:pPr>
      <w:r w:rsidRPr="0009303E">
        <w:rPr>
          <w:rStyle w:val="Style13ptBold"/>
        </w:rPr>
        <w:t xml:space="preserve">Collins COBUILD English Usage. </w:t>
      </w:r>
    </w:p>
    <w:p w:rsidR="006F21ED" w:rsidRPr="006F21ED" w:rsidRDefault="006F21ED" w:rsidP="006F21ED">
      <w:pPr>
        <w:spacing w:line="256" w:lineRule="auto"/>
        <w:rPr>
          <w:rFonts w:eastAsia="Calibri" w:cs="Times New Roman"/>
        </w:rPr>
      </w:pPr>
      <w:r w:rsidRPr="006F21ED">
        <w:rPr>
          <w:rFonts w:eastAsia="Times New Roman" w:cs="Arial"/>
          <w:color w:val="000000"/>
          <w:shd w:val="clear" w:color="auto" w:fill="FFFFFF"/>
        </w:rPr>
        <w:t xml:space="preserve">(1992, 2011, </w:t>
      </w:r>
      <w:r w:rsidRPr="006F21ED">
        <w:rPr>
          <w:rFonts w:eastAsia="Calibri" w:cs="Times New Roman"/>
          <w:b/>
          <w:bCs/>
          <w:sz w:val="28"/>
        </w:rPr>
        <w:t>2012).</w:t>
      </w:r>
      <w:r w:rsidRPr="006F21ED">
        <w:rPr>
          <w:rFonts w:eastAsia="Times New Roman" w:cs="Arial"/>
          <w:color w:val="000000"/>
          <w:shd w:val="clear" w:color="auto" w:fill="FFFFFF"/>
        </w:rPr>
        <w:t xml:space="preserve"> Retrieved August 12 2014 from </w:t>
      </w:r>
      <w:hyperlink r:id="rId9" w:history="1">
        <w:r w:rsidRPr="006F21ED">
          <w:rPr>
            <w:rFonts w:eastAsia="Calibri" w:cs="Arial"/>
            <w:color w:val="645E7D"/>
            <w:u w:val="single"/>
            <w:shd w:val="clear" w:color="auto" w:fill="FFFFFF"/>
          </w:rPr>
          <w:t>http://www.thefreedictionary.com/the</w:t>
        </w:r>
      </w:hyperlink>
    </w:p>
    <w:p w:rsidR="006F21ED" w:rsidRDefault="006F21ED" w:rsidP="006F21ED">
      <w:pPr>
        <w:spacing w:line="256" w:lineRule="auto"/>
        <w:rPr>
          <w:rFonts w:eastAsia="Calibri" w:cs="Times New Roman"/>
        </w:rPr>
      </w:pPr>
      <w:r w:rsidRPr="006F21ED">
        <w:rPr>
          <w:rFonts w:eastAsia="Calibri" w:cs="Times New Roman"/>
        </w:rPr>
        <w:t>-</w:t>
      </w:r>
      <w:r w:rsidRPr="00FD4B75">
        <w:rPr>
          <w:rStyle w:val="StyleUnderline"/>
        </w:rPr>
        <w:t>Used to indicate uniqueness</w:t>
      </w:r>
      <w:r w:rsidR="00DF6E4A">
        <w:rPr>
          <w:rStyle w:val="StyleUnderline"/>
        </w:rPr>
        <w:t xml:space="preserve"> </w:t>
      </w:r>
      <w:r w:rsidRPr="00FD4B75">
        <w:rPr>
          <w:rStyle w:val="StyleUnderline"/>
        </w:rPr>
        <w:t>-Used before a singular noun indicating that the noun is generic</w:t>
      </w:r>
      <w:r w:rsidR="00DF6E4A">
        <w:rPr>
          <w:rStyle w:val="StyleUnderline"/>
        </w:rPr>
        <w:t xml:space="preserve"> </w:t>
      </w:r>
      <w:r w:rsidRPr="006F21ED">
        <w:rPr>
          <w:rFonts w:eastAsia="Calibri" w:cs="Times New Roman"/>
        </w:rPr>
        <w:t>-used preceding titles and certain uniquely specific or proper nouns, such as place names</w:t>
      </w:r>
    </w:p>
    <w:p w:rsidR="00175233" w:rsidRDefault="00175233" w:rsidP="006F21ED">
      <w:pPr>
        <w:spacing w:line="256" w:lineRule="auto"/>
        <w:rPr>
          <w:rFonts w:eastAsia="Calibri" w:cs="Times New Roman"/>
        </w:rPr>
      </w:pPr>
    </w:p>
    <w:p w:rsidR="00175233" w:rsidRDefault="00175233" w:rsidP="006F21ED">
      <w:pPr>
        <w:spacing w:line="256" w:lineRule="auto"/>
        <w:rPr>
          <w:rFonts w:eastAsia="Calibri" w:cs="Times New Roman"/>
        </w:rPr>
      </w:pPr>
    </w:p>
    <w:p w:rsidR="00E431B4" w:rsidRDefault="00E431B4" w:rsidP="00E431B4">
      <w:pPr>
        <w:pStyle w:val="Heading4"/>
        <w:rPr>
          <w:rFonts w:eastAsia="Calibri"/>
        </w:rPr>
      </w:pPr>
      <w:r>
        <w:rPr>
          <w:rFonts w:eastAsia="Calibri"/>
        </w:rPr>
        <w:t xml:space="preserve">“The” indicates prior knowledge </w:t>
      </w:r>
    </w:p>
    <w:p w:rsidR="00E431B4" w:rsidRDefault="00E431B4" w:rsidP="006F21ED">
      <w:pPr>
        <w:spacing w:line="256" w:lineRule="auto"/>
        <w:rPr>
          <w:rFonts w:eastAsia="Calibri" w:cs="Times New Roman"/>
        </w:rPr>
      </w:pPr>
      <w:r w:rsidRPr="00E431B4">
        <w:rPr>
          <w:rStyle w:val="Style13ptBold"/>
        </w:rPr>
        <w:t>Oxford English Dictionary 2015</w:t>
      </w:r>
      <w:r>
        <w:rPr>
          <w:rFonts w:eastAsia="Calibri" w:cs="Times New Roman"/>
        </w:rPr>
        <w:t xml:space="preserve">, </w:t>
      </w:r>
      <w:r w:rsidRPr="00E431B4">
        <w:rPr>
          <w:rFonts w:eastAsia="Calibri" w:cs="Times New Roman"/>
        </w:rPr>
        <w:t>http://www.oxforddictionaries.com/us/definition/american_english/the</w:t>
      </w:r>
    </w:p>
    <w:p w:rsidR="00E431B4" w:rsidRPr="00FD4B75" w:rsidRDefault="00E431B4" w:rsidP="006F21ED">
      <w:pPr>
        <w:spacing w:line="256" w:lineRule="auto"/>
        <w:rPr>
          <w:rStyle w:val="StyleUnderline"/>
        </w:rPr>
      </w:pPr>
      <w:r w:rsidRPr="00FD4B75">
        <w:rPr>
          <w:rStyle w:val="StyleUnderline"/>
        </w:rPr>
        <w:t>Denoting one or more people or things already mentioned or assumed to be common knowledge:</w:t>
      </w:r>
    </w:p>
    <w:p w:rsidR="006F21ED" w:rsidRDefault="006F21ED" w:rsidP="006F21ED">
      <w:pPr>
        <w:pStyle w:val="Heading3"/>
        <w:rPr>
          <w:rFonts w:eastAsia="Calibri"/>
        </w:rPr>
      </w:pPr>
      <w:bookmarkStart w:id="4" w:name="BlockBM51"/>
      <w:bookmarkEnd w:id="3"/>
      <w:r>
        <w:rPr>
          <w:rFonts w:eastAsia="Calibri"/>
        </w:rPr>
        <w:t xml:space="preserve">United States Federal Government </w:t>
      </w:r>
    </w:p>
    <w:p w:rsidR="006F21ED" w:rsidRDefault="00E431B4" w:rsidP="00E431B4">
      <w:pPr>
        <w:pStyle w:val="Heading4"/>
      </w:pPr>
      <w:r>
        <w:t xml:space="preserve">In order to be constitutional, </w:t>
      </w:r>
      <w:r w:rsidR="00FD4B75">
        <w:t>“United States Federal Government”</w:t>
      </w:r>
      <w:r>
        <w:t xml:space="preserve"> action requires all 3 branches </w:t>
      </w:r>
    </w:p>
    <w:p w:rsidR="00E431B4" w:rsidRDefault="00E431B4" w:rsidP="006F21ED">
      <w:r w:rsidRPr="00E431B4">
        <w:rPr>
          <w:rStyle w:val="Style13ptBold"/>
        </w:rPr>
        <w:t>The US Government’s Official Web Portal, May 11th, 2015</w:t>
      </w:r>
      <w:r>
        <w:t xml:space="preserve">, </w:t>
      </w:r>
      <w:r w:rsidRPr="00E431B4">
        <w:t>http://www.usa.gov/Agencies/federal.shtml</w:t>
      </w:r>
    </w:p>
    <w:p w:rsidR="00E431B4" w:rsidRDefault="00E431B4" w:rsidP="00E431B4">
      <w:pPr>
        <w:rPr>
          <w:rStyle w:val="StyleUnderline"/>
        </w:rPr>
      </w:pPr>
      <w:r w:rsidRPr="00267040">
        <w:rPr>
          <w:rStyle w:val="StyleUnderline"/>
          <w:highlight w:val="yellow"/>
        </w:rPr>
        <w:t>The Constitution of the United States divides the federal government into three branches to ensure a central government in which no individual or group gains too much control:</w:t>
      </w:r>
      <w:r w:rsidRPr="00E431B4">
        <w:rPr>
          <w:rStyle w:val="StyleUnderline"/>
        </w:rPr>
        <w:t xml:space="preserve"> </w:t>
      </w:r>
      <w:r w:rsidRPr="00267040">
        <w:rPr>
          <w:rStyle w:val="StyleUnderline"/>
          <w:highlight w:val="yellow"/>
        </w:rPr>
        <w:t>Legislative</w:t>
      </w:r>
      <w:r w:rsidRPr="00E431B4">
        <w:rPr>
          <w:rStyle w:val="StyleUnderline"/>
        </w:rPr>
        <w:t xml:space="preserve"> – Makes laws (Congress</w:t>
      </w:r>
      <w:r w:rsidRPr="00267040">
        <w:rPr>
          <w:rStyle w:val="StyleUnderline"/>
          <w:highlight w:val="yellow"/>
        </w:rPr>
        <w:t>) Executive</w:t>
      </w:r>
      <w:r w:rsidRPr="00E431B4">
        <w:rPr>
          <w:rStyle w:val="StyleUnderline"/>
        </w:rPr>
        <w:t xml:space="preserve"> – Carries out laws (President, Vice President, Cabinet) </w:t>
      </w:r>
      <w:r w:rsidRPr="00267040">
        <w:rPr>
          <w:rStyle w:val="StyleUnderline"/>
          <w:highlight w:val="yellow"/>
        </w:rPr>
        <w:t>Judicial</w:t>
      </w:r>
      <w:r w:rsidRPr="00E431B4">
        <w:rPr>
          <w:rStyle w:val="StyleUnderline"/>
        </w:rPr>
        <w:t xml:space="preserve"> – Evaluates laws (Supreme Court and Other Courts)</w:t>
      </w:r>
      <w:r>
        <w:t xml:space="preserve"> Each branch of government can change acts of the other branches as follows: The president can veto laws passed by Congress. Congress confirms or rejects the president's appointments and can remove the president from office in exceptional circumstances. The justices of the Supreme Court, who can overturn unconstitutional laws, are appointed by the president and confirmed by the Senate. </w:t>
      </w:r>
      <w:r w:rsidRPr="00FD4B75">
        <w:rPr>
          <w:rStyle w:val="StyleUnderline"/>
        </w:rPr>
        <w:t>The U.S. federal government seeks to act in the best interests of its citizens through this system of checks and balances.</w:t>
      </w:r>
    </w:p>
    <w:p w:rsidR="00175233" w:rsidRDefault="00175233" w:rsidP="00E431B4">
      <w:pPr>
        <w:rPr>
          <w:rStyle w:val="StyleUnderline"/>
        </w:rPr>
      </w:pPr>
    </w:p>
    <w:p w:rsidR="00175233" w:rsidRDefault="00175233" w:rsidP="00E431B4"/>
    <w:p w:rsidR="00FD4B75" w:rsidRDefault="00FD4B75" w:rsidP="00FD4B75">
      <w:pPr>
        <w:pStyle w:val="Heading4"/>
      </w:pPr>
      <w:r>
        <w:t xml:space="preserve">“United States Federal Government” Refers to the 3 branches of the government of the United States of America </w:t>
      </w:r>
    </w:p>
    <w:p w:rsidR="00FD4B75" w:rsidRDefault="00FD4B75" w:rsidP="00E431B4">
      <w:r w:rsidRPr="00FD4B75">
        <w:rPr>
          <w:rStyle w:val="Style13ptBold"/>
        </w:rPr>
        <w:t>Oxford English dictionaries 2015,</w:t>
      </w:r>
      <w:r>
        <w:t xml:space="preserve"> </w:t>
      </w:r>
      <w:r w:rsidRPr="00FD4B75">
        <w:t>http://www.oxfordlearnersdictionaries.com/us/definition/english/federal-government</w:t>
      </w:r>
    </w:p>
    <w:p w:rsidR="00FD4B75" w:rsidRDefault="00FD4B75" w:rsidP="00E431B4">
      <w:pPr>
        <w:rPr>
          <w:rStyle w:val="StyleUnderline"/>
        </w:rPr>
      </w:pPr>
      <w:r w:rsidRPr="00FD4B75">
        <w:rPr>
          <w:rStyle w:val="StyleUnderline"/>
        </w:rPr>
        <w:t xml:space="preserve">(in the US) </w:t>
      </w:r>
      <w:r w:rsidRPr="00267040">
        <w:rPr>
          <w:rStyle w:val="StyleUnderline"/>
          <w:highlight w:val="yellow"/>
        </w:rPr>
        <w:t>the system of government as defined in the Constitution which is based on the separation of powers among three branches: the executive, the legislative and the judicial.</w:t>
      </w:r>
    </w:p>
    <w:p w:rsidR="00175233" w:rsidRPr="00175233" w:rsidRDefault="00175233" w:rsidP="00175233"/>
    <w:p w:rsidR="00E44022" w:rsidRPr="00E44022" w:rsidRDefault="00E44022" w:rsidP="00E44022">
      <w:pPr>
        <w:keepNext/>
        <w:keepLines/>
        <w:spacing w:before="40" w:after="0"/>
        <w:outlineLvl w:val="3"/>
        <w:rPr>
          <w:rFonts w:eastAsia="Malgun Gothic" w:cs="Times New Roman"/>
          <w:b/>
          <w:iCs/>
          <w:sz w:val="28"/>
        </w:rPr>
      </w:pPr>
      <w:r w:rsidRPr="00E44022">
        <w:rPr>
          <w:rFonts w:eastAsia="Malgun Gothic" w:cs="Times New Roman"/>
          <w:b/>
          <w:iCs/>
          <w:sz w:val="28"/>
        </w:rPr>
        <w:t>National gov’t, not the states</w:t>
      </w:r>
    </w:p>
    <w:p w:rsidR="00E44022" w:rsidRPr="00E44022" w:rsidRDefault="00E44022" w:rsidP="00E44022">
      <w:pPr>
        <w:rPr>
          <w:rFonts w:eastAsia="Calibri" w:cs="Times New Roman"/>
          <w:sz w:val="16"/>
        </w:rPr>
      </w:pPr>
      <w:r w:rsidRPr="00E44022">
        <w:rPr>
          <w:rFonts w:ascii="Times New Roman" w:eastAsia="Calibri" w:hAnsi="Times New Roman" w:cs="Times New Roman"/>
          <w:b/>
          <w:sz w:val="24"/>
        </w:rPr>
        <w:t>Black’s Law 99</w:t>
      </w:r>
      <w:r w:rsidRPr="00E44022">
        <w:rPr>
          <w:rFonts w:eastAsia="Calibri" w:cs="Times New Roman"/>
          <w:sz w:val="16"/>
        </w:rPr>
        <w:t xml:space="preserve"> (</w:t>
      </w:r>
      <w:r w:rsidRPr="00AB0290">
        <w:t>Dictionary, Seventh Edition, p.703)</w:t>
      </w:r>
    </w:p>
    <w:p w:rsidR="00E44022" w:rsidRPr="005D0C9D" w:rsidRDefault="00E44022" w:rsidP="005D0C9D">
      <w:pPr>
        <w:rPr>
          <w:rStyle w:val="StyleUnderline"/>
        </w:rPr>
      </w:pPr>
      <w:r w:rsidRPr="00267040">
        <w:rPr>
          <w:rStyle w:val="StyleUnderline"/>
          <w:highlight w:val="yellow"/>
        </w:rPr>
        <w:t>A national government that exercises some degree of control over smaller political units that have surrendered some degree of power in exchange for the right to participate in national political matters</w:t>
      </w:r>
    </w:p>
    <w:p w:rsidR="00175233" w:rsidRPr="00175233" w:rsidRDefault="00175233" w:rsidP="00175233"/>
    <w:p w:rsidR="00175233" w:rsidRPr="00175233" w:rsidRDefault="00175233" w:rsidP="00175233"/>
    <w:p w:rsidR="00175233" w:rsidRDefault="00175233" w:rsidP="00175233"/>
    <w:p w:rsidR="00175233" w:rsidRPr="00175233" w:rsidRDefault="00175233" w:rsidP="00175233"/>
    <w:p w:rsidR="00FD4B75" w:rsidRDefault="00FD4B75" w:rsidP="00FD4B75">
      <w:pPr>
        <w:pStyle w:val="Heading4"/>
      </w:pPr>
      <w:r>
        <w:t xml:space="preserve">The </w:t>
      </w:r>
      <w:r w:rsidR="00D044FC">
        <w:t>“</w:t>
      </w:r>
      <w:r>
        <w:t>US Federal Government</w:t>
      </w:r>
      <w:r w:rsidR="00D044FC">
        <w:t>”</w:t>
      </w:r>
      <w:r>
        <w:t xml:space="preserve"> is the government as set forth in the constitution of the United States Federal Government – if the aff violates the constitution, it is not being the United States Federal Government. </w:t>
      </w:r>
    </w:p>
    <w:p w:rsidR="00FD4B75" w:rsidRPr="00FD4B75" w:rsidRDefault="00FD4B75" w:rsidP="00FD4B75">
      <w:r w:rsidRPr="00FD4B75">
        <w:rPr>
          <w:rStyle w:val="Style13ptBold"/>
        </w:rPr>
        <w:t>US Legal Definition, 2015,</w:t>
      </w:r>
      <w:r>
        <w:t xml:space="preserve"> </w:t>
      </w:r>
      <w:r w:rsidRPr="00FD4B75">
        <w:t>http://definitions.uslegal.com/u/united-states-federal-government/</w:t>
      </w:r>
    </w:p>
    <w:p w:rsidR="00FD4B75" w:rsidRDefault="00FD4B75" w:rsidP="00FD4B75">
      <w:pPr>
        <w:rPr>
          <w:rStyle w:val="StyleUnderline"/>
        </w:rPr>
      </w:pPr>
      <w:r w:rsidRPr="005A3528">
        <w:rPr>
          <w:rStyle w:val="StyleUnderline"/>
        </w:rPr>
        <w:t>The United States Federal Government is established by the US Constitution. The Federal Government shares sovereignty over the United Sates with the individual governments of the States of US. The Federal government has three branches:</w:t>
      </w:r>
      <w:r w:rsidRPr="00FD4B75">
        <w:t xml:space="preserve"> i) the legislature, which is the US Congress, ii) Executive, comprised of the President and Vice president of the US and iii) Judiciary. The US Constitution prescribes a system of separation of powers and ‘checks and balances’ for the smooth functioning of all the three branches of the Federal Government. </w:t>
      </w:r>
      <w:r w:rsidRPr="005A3528">
        <w:rPr>
          <w:rStyle w:val="StyleUnderline"/>
        </w:rPr>
        <w:t>The US Constitution limits the powers of the Federal Government to the powers assigned to it; all powers not expressly assigned to the Federal Government are reserved to the States or to the people.</w:t>
      </w:r>
    </w:p>
    <w:p w:rsidR="00175233" w:rsidRDefault="00175233" w:rsidP="00FD4B75">
      <w:pPr>
        <w:rPr>
          <w:rStyle w:val="StyleUnderline"/>
        </w:rPr>
      </w:pPr>
    </w:p>
    <w:p w:rsidR="00175233" w:rsidRPr="00FD4B75" w:rsidRDefault="00175233" w:rsidP="00FD4B75"/>
    <w:p w:rsidR="005A3528" w:rsidRPr="005A3528" w:rsidRDefault="00D044FC" w:rsidP="005A3528">
      <w:pPr>
        <w:keepNext/>
        <w:keepLines/>
        <w:spacing w:before="40" w:after="0"/>
        <w:outlineLvl w:val="3"/>
        <w:rPr>
          <w:rFonts w:eastAsia="Times New Roman" w:cs="Times New Roman"/>
          <w:b/>
          <w:iCs/>
          <w:sz w:val="28"/>
        </w:rPr>
      </w:pPr>
      <w:r>
        <w:rPr>
          <w:rFonts w:eastAsia="Times New Roman" w:cs="Times New Roman"/>
          <w:b/>
          <w:iCs/>
          <w:sz w:val="28"/>
        </w:rPr>
        <w:t>“</w:t>
      </w:r>
      <w:r w:rsidR="005A3528" w:rsidRPr="005A3528">
        <w:rPr>
          <w:rFonts w:eastAsia="Times New Roman" w:cs="Times New Roman"/>
          <w:b/>
          <w:iCs/>
          <w:sz w:val="28"/>
        </w:rPr>
        <w:t>Federal Government</w:t>
      </w:r>
      <w:r>
        <w:rPr>
          <w:rFonts w:eastAsia="Times New Roman" w:cs="Times New Roman"/>
          <w:b/>
          <w:iCs/>
          <w:sz w:val="28"/>
        </w:rPr>
        <w:t>”</w:t>
      </w:r>
      <w:r w:rsidR="005A3528" w:rsidRPr="005A3528">
        <w:rPr>
          <w:rFonts w:eastAsia="Times New Roman" w:cs="Times New Roman"/>
          <w:b/>
          <w:iCs/>
          <w:sz w:val="28"/>
        </w:rPr>
        <w:t xml:space="preserve"> includes agencies</w:t>
      </w:r>
    </w:p>
    <w:p w:rsidR="005A3528" w:rsidRPr="005A3528" w:rsidRDefault="005A3528" w:rsidP="005A3528">
      <w:pPr>
        <w:rPr>
          <w:rFonts w:eastAsia="Calibri" w:cs="Times New Roman"/>
        </w:rPr>
      </w:pPr>
      <w:r w:rsidRPr="005A3528">
        <w:rPr>
          <w:rFonts w:eastAsia="Calibri" w:cs="Times New Roman"/>
          <w:b/>
          <w:bCs/>
          <w:sz w:val="28"/>
        </w:rPr>
        <w:t>Words and Phrases</w:t>
      </w:r>
      <w:r w:rsidRPr="005A3528">
        <w:rPr>
          <w:rFonts w:eastAsia="Calibri" w:cs="Times New Roman"/>
        </w:rPr>
        <w:t>, 200</w:t>
      </w:r>
      <w:r w:rsidRPr="005A3528">
        <w:rPr>
          <w:rFonts w:eastAsia="Calibri" w:cs="Times New Roman"/>
          <w:b/>
          <w:bCs/>
          <w:sz w:val="28"/>
        </w:rPr>
        <w:t>4</w:t>
      </w:r>
      <w:r w:rsidRPr="005A3528">
        <w:rPr>
          <w:rFonts w:eastAsia="Calibri" w:cs="Times New Roman"/>
        </w:rPr>
        <w:t xml:space="preserve">, Cummulative Supplementary Pamphlet, v. 16A, p. 42 </w:t>
      </w:r>
    </w:p>
    <w:p w:rsidR="005A3528" w:rsidRPr="005A3528" w:rsidRDefault="005A3528" w:rsidP="005A3528">
      <w:pPr>
        <w:rPr>
          <w:rFonts w:eastAsia="Calibri" w:cs="Times New Roman"/>
        </w:rPr>
      </w:pPr>
      <w:r w:rsidRPr="005A3528">
        <w:rPr>
          <w:rFonts w:eastAsia="Calibri" w:cs="Times New Roman"/>
        </w:rPr>
        <w:t xml:space="preserve">N.D.Ga. 1986. </w:t>
      </w:r>
      <w:r w:rsidRPr="005A3528">
        <w:rPr>
          <w:rStyle w:val="StyleUnderline"/>
        </w:rPr>
        <w:t>Action against the Postal Service, although an independent establishment of the executive branch of the federal government, is an action against the “Federal Government” for purposes of rule that plaintiff in action against government has right to jury trial only where right is one of terms of government’s consent to be sued</w:t>
      </w:r>
      <w:r w:rsidRPr="005A3528">
        <w:rPr>
          <w:rFonts w:eastAsia="Calibri" w:cs="Times New Roman"/>
        </w:rPr>
        <w:t>; declining to follow Algernon Blair Industrial Contractors, Inc. v. Tennessee Valley Authority, 552 F.Supp. 972 (M.D.Ala.). 39 U.S.C.A. 201; U.S.C.A. Const.Amend. 7.—Griffin v. U.S. Postal Service, 635 F.Supp. 190.—Jury 12(1.2).</w:t>
      </w:r>
    </w:p>
    <w:p w:rsidR="00FD4B75" w:rsidRPr="00FD4B75" w:rsidRDefault="00FD4B75" w:rsidP="00FD4B75"/>
    <w:p w:rsidR="00FD4B75" w:rsidRPr="00FD4B75" w:rsidRDefault="00FD4B75" w:rsidP="00E431B4">
      <w:pPr>
        <w:rPr>
          <w:rStyle w:val="StyleUnderline"/>
        </w:rPr>
      </w:pPr>
    </w:p>
    <w:p w:rsidR="006F21ED" w:rsidRPr="006F21ED" w:rsidRDefault="006F21ED" w:rsidP="006F21ED">
      <w:pPr>
        <w:keepNext/>
        <w:keepLines/>
        <w:pageBreakBefore/>
        <w:spacing w:before="40" w:after="0" w:line="256" w:lineRule="auto"/>
        <w:jc w:val="center"/>
        <w:outlineLvl w:val="2"/>
        <w:rPr>
          <w:rFonts w:eastAsia="Times New Roman" w:cs="Times New Roman"/>
          <w:b/>
          <w:sz w:val="32"/>
          <w:szCs w:val="24"/>
          <w:u w:val="single"/>
        </w:rPr>
      </w:pPr>
      <w:bookmarkStart w:id="5" w:name="BlockBM78"/>
      <w:bookmarkEnd w:id="4"/>
      <w:r w:rsidRPr="006F21ED">
        <w:rPr>
          <w:rFonts w:eastAsia="Times New Roman" w:cs="Times New Roman"/>
          <w:b/>
          <w:sz w:val="32"/>
          <w:szCs w:val="24"/>
          <w:u w:val="single"/>
        </w:rPr>
        <w:t>United States</w:t>
      </w:r>
    </w:p>
    <w:p w:rsidR="0009303E" w:rsidRDefault="0009303E" w:rsidP="006F21ED">
      <w:pPr>
        <w:keepNext/>
        <w:keepLines/>
        <w:spacing w:before="40" w:after="0" w:line="256" w:lineRule="auto"/>
        <w:outlineLvl w:val="3"/>
        <w:rPr>
          <w:rFonts w:eastAsia="Times New Roman" w:cs="Times New Roman"/>
          <w:b/>
          <w:iCs/>
          <w:sz w:val="28"/>
        </w:rPr>
      </w:pPr>
      <w:r>
        <w:rPr>
          <w:rFonts w:eastAsia="Times New Roman" w:cs="Times New Roman"/>
          <w:b/>
          <w:iCs/>
          <w:sz w:val="28"/>
        </w:rPr>
        <w:t>“United States” applies to the country that occupies most of the southern half of North America.</w:t>
      </w:r>
    </w:p>
    <w:p w:rsidR="006F21ED" w:rsidRPr="0009303E" w:rsidRDefault="006F21ED" w:rsidP="0009303E">
      <w:pPr>
        <w:rPr>
          <w:rStyle w:val="Style13ptBold"/>
        </w:rPr>
      </w:pPr>
      <w:r w:rsidRPr="0009303E">
        <w:rPr>
          <w:rStyle w:val="Style13ptBold"/>
        </w:rPr>
        <w:t>Oxford English Dictionary (No Date)</w:t>
      </w:r>
    </w:p>
    <w:p w:rsidR="006F21ED" w:rsidRDefault="006F21ED" w:rsidP="006F21ED">
      <w:pPr>
        <w:spacing w:line="256" w:lineRule="auto"/>
        <w:rPr>
          <w:rStyle w:val="StyleUnderline"/>
        </w:rPr>
      </w:pPr>
      <w:r w:rsidRPr="00FD4B75">
        <w:rPr>
          <w:rStyle w:val="StyleUnderline"/>
        </w:rPr>
        <w:t xml:space="preserve">-A country that occupies most of the southern half of North America as well as Alaska and the Hawaiian Islands; </w:t>
      </w:r>
      <w:r w:rsidRPr="006F21ED">
        <w:rPr>
          <w:rFonts w:eastAsia="Calibri" w:cs="Times New Roman"/>
        </w:rPr>
        <w:t xml:space="preserve">population 304,059,724 (est. 2008); capital, Washington, DC. </w:t>
      </w:r>
      <w:r w:rsidRPr="00FD4B75">
        <w:rPr>
          <w:rStyle w:val="StyleUnderline"/>
        </w:rPr>
        <w:t>Full name United States of America.</w:t>
      </w:r>
    </w:p>
    <w:p w:rsidR="00175233" w:rsidRDefault="00175233" w:rsidP="006F21ED">
      <w:pPr>
        <w:spacing w:line="256" w:lineRule="auto"/>
        <w:rPr>
          <w:rStyle w:val="StyleUnderline"/>
        </w:rPr>
      </w:pPr>
    </w:p>
    <w:p w:rsidR="00175233" w:rsidRPr="00FD4B75" w:rsidRDefault="00175233" w:rsidP="006F21ED">
      <w:pPr>
        <w:spacing w:line="256" w:lineRule="auto"/>
        <w:rPr>
          <w:rStyle w:val="StyleUnderline"/>
        </w:rPr>
      </w:pPr>
    </w:p>
    <w:p w:rsidR="0009303E" w:rsidRDefault="006F21ED" w:rsidP="006F21ED">
      <w:pPr>
        <w:keepNext/>
        <w:keepLines/>
        <w:spacing w:before="40" w:after="0" w:line="256" w:lineRule="auto"/>
        <w:outlineLvl w:val="3"/>
        <w:rPr>
          <w:rFonts w:eastAsia="Times New Roman" w:cs="Times New Roman"/>
          <w:b/>
          <w:iCs/>
          <w:sz w:val="28"/>
        </w:rPr>
      </w:pPr>
      <w:r w:rsidRPr="006F21ED">
        <w:rPr>
          <w:rFonts w:eastAsia="Times New Roman" w:cs="Times New Roman"/>
          <w:b/>
          <w:iCs/>
          <w:sz w:val="28"/>
        </w:rPr>
        <w:t>"United States."</w:t>
      </w:r>
      <w:r w:rsidR="0009303E">
        <w:rPr>
          <w:rFonts w:eastAsia="Times New Roman" w:cs="Times New Roman"/>
          <w:b/>
          <w:iCs/>
          <w:sz w:val="28"/>
        </w:rPr>
        <w:t xml:space="preserve"> Refers a nation that is a collection of states</w:t>
      </w:r>
    </w:p>
    <w:p w:rsidR="006F21ED" w:rsidRPr="0009303E" w:rsidRDefault="006F21ED" w:rsidP="0009303E">
      <w:pPr>
        <w:rPr>
          <w:rStyle w:val="Style13ptBold"/>
        </w:rPr>
      </w:pPr>
      <w:r w:rsidRPr="0009303E">
        <w:rPr>
          <w:rStyle w:val="Style13ptBold"/>
        </w:rPr>
        <w:t xml:space="preserve"> Merriam-Webster.com. </w:t>
      </w:r>
    </w:p>
    <w:p w:rsidR="006F21ED" w:rsidRPr="006F21ED" w:rsidRDefault="006F21ED" w:rsidP="006F21ED">
      <w:pPr>
        <w:spacing w:line="256" w:lineRule="auto"/>
        <w:rPr>
          <w:rFonts w:eastAsia="Calibri" w:cs="Times New Roman"/>
        </w:rPr>
      </w:pPr>
      <w:r w:rsidRPr="006F21ED">
        <w:rPr>
          <w:rFonts w:eastAsia="Calibri" w:cs="Times New Roman"/>
        </w:rPr>
        <w:t xml:space="preserve">Merriam-Webster, n.d. Web. </w:t>
      </w:r>
      <w:r w:rsidRPr="006F21ED">
        <w:rPr>
          <w:rFonts w:eastAsia="Calibri" w:cs="Times New Roman"/>
          <w:b/>
          <w:bCs/>
          <w:sz w:val="28"/>
        </w:rPr>
        <w:t>13 Aug. 2014</w:t>
      </w:r>
      <w:r w:rsidRPr="006F21ED">
        <w:rPr>
          <w:rFonts w:eastAsia="Calibri" w:cs="Times New Roman"/>
        </w:rPr>
        <w:t>. &lt;http://www.merriam-webster.com/dictionary/United States&gt;.</w:t>
      </w:r>
    </w:p>
    <w:p w:rsidR="006F21ED" w:rsidRDefault="006F21ED" w:rsidP="00FD4B75">
      <w:pPr>
        <w:rPr>
          <w:rStyle w:val="StyleUnderline"/>
        </w:rPr>
      </w:pPr>
      <w:r w:rsidRPr="00FD4B75">
        <w:rPr>
          <w:rStyle w:val="StyleUnderline"/>
        </w:rPr>
        <w:t>-a federation of states especially when forming a nation in a usually specified territory</w:t>
      </w:r>
    </w:p>
    <w:p w:rsidR="00175233" w:rsidRDefault="00175233" w:rsidP="00FD4B75">
      <w:pPr>
        <w:rPr>
          <w:rStyle w:val="StyleUnderline"/>
        </w:rPr>
      </w:pPr>
    </w:p>
    <w:p w:rsidR="00175233" w:rsidRPr="00FD4B75" w:rsidRDefault="00175233" w:rsidP="00FD4B75">
      <w:pPr>
        <w:rPr>
          <w:rStyle w:val="StyleUnderline"/>
        </w:rPr>
      </w:pPr>
    </w:p>
    <w:p w:rsidR="006F21ED" w:rsidRPr="006F21ED" w:rsidRDefault="006F21ED" w:rsidP="006F21ED">
      <w:pPr>
        <w:keepNext/>
        <w:keepLines/>
        <w:spacing w:before="40" w:after="0" w:line="256" w:lineRule="auto"/>
        <w:outlineLvl w:val="3"/>
        <w:rPr>
          <w:rFonts w:eastAsia="Times New Roman" w:cs="Times New Roman"/>
          <w:b/>
          <w:iCs/>
          <w:sz w:val="28"/>
        </w:rPr>
      </w:pPr>
      <w:r w:rsidRPr="006F21ED">
        <w:rPr>
          <w:rFonts w:eastAsia="Times New Roman" w:cs="Times New Roman"/>
          <w:b/>
          <w:iCs/>
          <w:sz w:val="28"/>
        </w:rPr>
        <w:t>“United States” Legal Definition</w:t>
      </w:r>
      <w:r w:rsidR="0009303E">
        <w:rPr>
          <w:rFonts w:eastAsia="Times New Roman" w:cs="Times New Roman"/>
          <w:b/>
          <w:iCs/>
          <w:sz w:val="28"/>
        </w:rPr>
        <w:t xml:space="preserve">, includes all territory under US control, land or otherwise. </w:t>
      </w:r>
    </w:p>
    <w:p w:rsidR="006F21ED" w:rsidRPr="006F21ED" w:rsidRDefault="006F21ED" w:rsidP="006F21ED">
      <w:pPr>
        <w:spacing w:line="256" w:lineRule="auto"/>
        <w:rPr>
          <w:rFonts w:eastAsia="Calibri" w:cs="Times New Roman"/>
        </w:rPr>
      </w:pPr>
      <w:r w:rsidRPr="0009303E">
        <w:rPr>
          <w:rStyle w:val="Style13ptBold"/>
        </w:rPr>
        <w:t>U.S. Code › Title 18</w:t>
      </w:r>
      <w:r w:rsidRPr="006F21ED">
        <w:rPr>
          <w:rFonts w:eastAsia="Calibri" w:cs="Times New Roman"/>
        </w:rPr>
        <w:t xml:space="preserve"> › Part I › Chapter 1 › § 5</w:t>
      </w:r>
    </w:p>
    <w:p w:rsidR="006F21ED" w:rsidRPr="00FD4B75" w:rsidRDefault="006F21ED" w:rsidP="006F21ED">
      <w:pPr>
        <w:spacing w:line="256" w:lineRule="auto"/>
        <w:rPr>
          <w:rStyle w:val="StyleUnderline"/>
        </w:rPr>
      </w:pPr>
      <w:r w:rsidRPr="00FD4B75">
        <w:rPr>
          <w:rStyle w:val="StyleUnderline"/>
        </w:rPr>
        <w:t>-The term “United States”, as used in this title in a territorial sense, includes all places and waters, continental or insular, subject to the jurisdiction of the United States, except the Canal Zone.</w:t>
      </w:r>
    </w:p>
    <w:p w:rsidR="006F21ED" w:rsidRPr="006F21ED" w:rsidRDefault="006F21ED" w:rsidP="006F21ED">
      <w:pPr>
        <w:keepNext/>
        <w:keepLines/>
        <w:pageBreakBefore/>
        <w:spacing w:before="40" w:after="0" w:line="256" w:lineRule="auto"/>
        <w:jc w:val="center"/>
        <w:outlineLvl w:val="2"/>
        <w:rPr>
          <w:rFonts w:eastAsia="Times New Roman" w:cs="Times New Roman"/>
          <w:b/>
          <w:sz w:val="32"/>
          <w:szCs w:val="24"/>
          <w:u w:val="single"/>
        </w:rPr>
      </w:pPr>
      <w:bookmarkStart w:id="6" w:name="BlockBM93"/>
      <w:bookmarkEnd w:id="5"/>
      <w:r w:rsidRPr="006F21ED">
        <w:rPr>
          <w:rFonts w:eastAsia="Times New Roman" w:cs="Times New Roman"/>
          <w:b/>
          <w:sz w:val="32"/>
          <w:szCs w:val="24"/>
          <w:u w:val="single"/>
        </w:rPr>
        <w:t>Should</w:t>
      </w:r>
    </w:p>
    <w:p w:rsidR="0009303E" w:rsidRDefault="0009303E" w:rsidP="006F21ED">
      <w:pPr>
        <w:keepNext/>
        <w:keepLines/>
        <w:spacing w:before="40" w:after="0" w:line="256" w:lineRule="auto"/>
        <w:outlineLvl w:val="3"/>
        <w:rPr>
          <w:rFonts w:eastAsia="Times New Roman" w:cs="Times New Roman"/>
          <w:b/>
          <w:iCs/>
          <w:sz w:val="28"/>
        </w:rPr>
      </w:pPr>
      <w:r>
        <w:rPr>
          <w:rFonts w:eastAsia="Times New Roman" w:cs="Times New Roman"/>
          <w:b/>
          <w:iCs/>
          <w:sz w:val="28"/>
        </w:rPr>
        <w:t xml:space="preserve">"Should.” Requires an obligation </w:t>
      </w:r>
    </w:p>
    <w:p w:rsidR="006F21ED" w:rsidRPr="0009303E" w:rsidRDefault="006F21ED" w:rsidP="0009303E">
      <w:pPr>
        <w:rPr>
          <w:rStyle w:val="Style13ptBold"/>
        </w:rPr>
      </w:pPr>
      <w:r w:rsidRPr="0009303E">
        <w:rPr>
          <w:rStyle w:val="Style13ptBold"/>
        </w:rPr>
        <w:t>Merriam-Webster.com.</w:t>
      </w:r>
    </w:p>
    <w:p w:rsidR="006F21ED" w:rsidRPr="006F21ED" w:rsidRDefault="006F21ED" w:rsidP="006F21ED">
      <w:pPr>
        <w:spacing w:line="256" w:lineRule="auto"/>
        <w:rPr>
          <w:rFonts w:eastAsia="Calibri" w:cs="Times New Roman"/>
        </w:rPr>
      </w:pPr>
      <w:r w:rsidRPr="006F21ED">
        <w:rPr>
          <w:rFonts w:eastAsia="Calibri" w:cs="Times New Roman"/>
        </w:rPr>
        <w:t xml:space="preserve"> Merriam-Webster, n.d. Web. </w:t>
      </w:r>
      <w:r w:rsidRPr="006F21ED">
        <w:rPr>
          <w:rFonts w:eastAsia="Calibri" w:cs="Times New Roman"/>
          <w:b/>
          <w:bCs/>
          <w:sz w:val="28"/>
        </w:rPr>
        <w:t>13 Aug. 2014</w:t>
      </w:r>
      <w:r w:rsidRPr="006F21ED">
        <w:rPr>
          <w:rFonts w:eastAsia="Calibri" w:cs="Times New Roman"/>
        </w:rPr>
        <w:t xml:space="preserve">. </w:t>
      </w:r>
      <w:hyperlink r:id="rId10" w:history="1">
        <w:r w:rsidRPr="006F21ED">
          <w:rPr>
            <w:rFonts w:eastAsia="Calibri" w:cs="Times New Roman"/>
          </w:rPr>
          <w:t>http://www.merriam-webster.com/dictionary/should</w:t>
        </w:r>
      </w:hyperlink>
    </w:p>
    <w:p w:rsidR="006F21ED" w:rsidRDefault="006F21ED" w:rsidP="006F21ED">
      <w:pPr>
        <w:spacing w:line="256" w:lineRule="auto"/>
        <w:rPr>
          <w:rStyle w:val="StyleUnderline"/>
        </w:rPr>
      </w:pPr>
      <w:r w:rsidRPr="006F21ED">
        <w:rPr>
          <w:rFonts w:eastAsia="Calibri" w:cs="Times New Roman"/>
        </w:rPr>
        <w:t>—</w:t>
      </w:r>
      <w:r w:rsidRPr="00FD4B75">
        <w:rPr>
          <w:rStyle w:val="StyleUnderline"/>
        </w:rPr>
        <w:t>used in auxiliary function to express obligation</w:t>
      </w:r>
      <w:r w:rsidRPr="006F21ED">
        <w:rPr>
          <w:rFonts w:eastAsia="Calibri" w:cs="Times New Roman"/>
        </w:rPr>
        <w:t>, propriety, or expediency</w:t>
      </w:r>
      <w:r w:rsidR="00DF6E4A">
        <w:rPr>
          <w:rFonts w:eastAsia="Calibri" w:cs="Times New Roman"/>
        </w:rPr>
        <w:t xml:space="preserve"> </w:t>
      </w:r>
      <w:r w:rsidRPr="006F21ED">
        <w:rPr>
          <w:rFonts w:eastAsia="Calibri" w:cs="Times New Roman"/>
        </w:rPr>
        <w:t>—</w:t>
      </w:r>
      <w:r w:rsidRPr="00FD4B75">
        <w:rPr>
          <w:rStyle w:val="StyleUnderline"/>
        </w:rPr>
        <w:t>used in auxiliary function to express what is probable or expected</w:t>
      </w:r>
    </w:p>
    <w:p w:rsidR="00175233" w:rsidRDefault="00175233" w:rsidP="006F21ED">
      <w:pPr>
        <w:spacing w:line="256" w:lineRule="auto"/>
        <w:rPr>
          <w:rStyle w:val="StyleUnderline"/>
        </w:rPr>
      </w:pPr>
    </w:p>
    <w:p w:rsidR="00175233" w:rsidRPr="006F21ED" w:rsidRDefault="00175233" w:rsidP="006F21ED">
      <w:pPr>
        <w:spacing w:line="256" w:lineRule="auto"/>
        <w:rPr>
          <w:rFonts w:eastAsia="Calibri" w:cs="Times New Roman"/>
        </w:rPr>
      </w:pPr>
    </w:p>
    <w:p w:rsidR="0009303E" w:rsidRDefault="006F21ED" w:rsidP="006F21ED">
      <w:pPr>
        <w:keepNext/>
        <w:keepLines/>
        <w:spacing w:before="40" w:after="0" w:line="256" w:lineRule="auto"/>
        <w:outlineLvl w:val="3"/>
        <w:rPr>
          <w:rFonts w:eastAsia="Times New Roman" w:cs="Times New Roman"/>
          <w:b/>
          <w:iCs/>
          <w:sz w:val="28"/>
        </w:rPr>
      </w:pPr>
      <w:r w:rsidRPr="006F21ED">
        <w:rPr>
          <w:rFonts w:eastAsia="Times New Roman" w:cs="Times New Roman"/>
          <w:b/>
          <w:iCs/>
          <w:sz w:val="28"/>
        </w:rPr>
        <w:t xml:space="preserve">“Should”, </w:t>
      </w:r>
      <w:r w:rsidR="0009303E">
        <w:rPr>
          <w:rFonts w:eastAsia="Times New Roman" w:cs="Times New Roman"/>
          <w:b/>
          <w:iCs/>
          <w:sz w:val="28"/>
        </w:rPr>
        <w:t>indicates a desirable state</w:t>
      </w:r>
    </w:p>
    <w:p w:rsidR="006F21ED" w:rsidRPr="0009303E" w:rsidRDefault="006F21ED" w:rsidP="0009303E">
      <w:pPr>
        <w:rPr>
          <w:rStyle w:val="Style13ptBold"/>
        </w:rPr>
      </w:pPr>
      <w:r w:rsidRPr="0009303E">
        <w:rPr>
          <w:rStyle w:val="Style13ptBold"/>
        </w:rPr>
        <w:t>Oxford English Dictionary (No Date)</w:t>
      </w:r>
    </w:p>
    <w:p w:rsidR="00175233" w:rsidRDefault="006F21ED" w:rsidP="0009303E">
      <w:pPr>
        <w:spacing w:line="256" w:lineRule="auto"/>
        <w:rPr>
          <w:rStyle w:val="StyleUnderline"/>
        </w:rPr>
      </w:pPr>
      <w:r w:rsidRPr="00FD4B75">
        <w:rPr>
          <w:rStyle w:val="StyleUnderline"/>
        </w:rPr>
        <w:t>-Used to indicate obligation, duty, or correctness</w:t>
      </w:r>
      <w:r w:rsidR="00DF6E4A">
        <w:rPr>
          <w:rStyle w:val="StyleUnderline"/>
        </w:rPr>
        <w:t xml:space="preserve"> </w:t>
      </w:r>
      <w:r w:rsidRPr="00FD4B75">
        <w:rPr>
          <w:rStyle w:val="StyleUnderline"/>
        </w:rPr>
        <w:t>-Indicating a desirable or expected state</w:t>
      </w:r>
      <w:r w:rsidR="0009303E" w:rsidRPr="00FD4B75">
        <w:rPr>
          <w:rStyle w:val="StyleUnderline"/>
        </w:rPr>
        <w:t>”</w:t>
      </w:r>
    </w:p>
    <w:p w:rsidR="00D45247" w:rsidRDefault="00D45247" w:rsidP="0009303E">
      <w:pPr>
        <w:spacing w:line="256" w:lineRule="auto"/>
        <w:rPr>
          <w:rStyle w:val="StyleUnderline"/>
        </w:rPr>
      </w:pPr>
    </w:p>
    <w:p w:rsidR="00D45247" w:rsidRPr="00FD4B75" w:rsidRDefault="00D45247" w:rsidP="0009303E">
      <w:pPr>
        <w:spacing w:line="256" w:lineRule="auto"/>
        <w:rPr>
          <w:rStyle w:val="StyleUnderline"/>
        </w:rPr>
      </w:pPr>
    </w:p>
    <w:p w:rsidR="0009303E" w:rsidRPr="0009303E" w:rsidRDefault="0009303E" w:rsidP="0009303E">
      <w:pPr>
        <w:pStyle w:val="Heading4"/>
        <w:rPr>
          <w:rFonts w:eastAsia="Calibri"/>
          <w:sz w:val="22"/>
        </w:rPr>
      </w:pPr>
      <w:r>
        <w:rPr>
          <w:rFonts w:eastAsia="Calibri"/>
        </w:rPr>
        <w:t>“Should” means ought to</w:t>
      </w:r>
    </w:p>
    <w:p w:rsidR="006F21ED" w:rsidRPr="0009303E" w:rsidRDefault="006F21ED" w:rsidP="0009303E">
      <w:pPr>
        <w:rPr>
          <w:rStyle w:val="Style13ptBold"/>
        </w:rPr>
      </w:pPr>
      <w:r w:rsidRPr="0009303E">
        <w:rPr>
          <w:rStyle w:val="Style13ptBold"/>
        </w:rPr>
        <w:t>The American Heritage® Dictionary of the English Language</w:t>
      </w:r>
    </w:p>
    <w:p w:rsidR="006F21ED" w:rsidRPr="006F21ED" w:rsidRDefault="006F21ED" w:rsidP="006F21ED">
      <w:pPr>
        <w:spacing w:line="256" w:lineRule="auto"/>
        <w:rPr>
          <w:rFonts w:eastAsia="Calibri" w:cs="Times New Roman"/>
        </w:rPr>
      </w:pPr>
      <w:r w:rsidRPr="006F21ED">
        <w:rPr>
          <w:rFonts w:eastAsia="Calibri" w:cs="Times New Roman"/>
        </w:rPr>
        <w:t xml:space="preserve">, Fourth Edition. </w:t>
      </w:r>
      <w:r w:rsidRPr="006F21ED">
        <w:rPr>
          <w:rFonts w:eastAsia="Calibri" w:cs="Times New Roman"/>
          <w:b/>
          <w:bCs/>
          <w:sz w:val="28"/>
        </w:rPr>
        <w:t>(2003)</w:t>
      </w:r>
    </w:p>
    <w:p w:rsidR="00175233" w:rsidRDefault="006F21ED" w:rsidP="006F21ED">
      <w:pPr>
        <w:spacing w:line="256" w:lineRule="auto"/>
        <w:rPr>
          <w:rStyle w:val="StyleUnderline"/>
        </w:rPr>
      </w:pPr>
      <w:r w:rsidRPr="006F21ED">
        <w:rPr>
          <w:rFonts w:eastAsia="Calibri" w:cs="Times New Roman"/>
        </w:rPr>
        <w:t>-</w:t>
      </w:r>
      <w:r w:rsidRPr="00FD4B75">
        <w:rPr>
          <w:rStyle w:val="StyleUnderline"/>
        </w:rPr>
        <w:t>used with a similar meaning to 'ought to' and sometimes with a similar meaning to 'would'</w:t>
      </w:r>
    </w:p>
    <w:p w:rsidR="00D45247" w:rsidRDefault="00D45247" w:rsidP="006F21ED">
      <w:pPr>
        <w:spacing w:line="256" w:lineRule="auto"/>
        <w:rPr>
          <w:rStyle w:val="StyleUnderline"/>
        </w:rPr>
      </w:pPr>
    </w:p>
    <w:p w:rsidR="00D45247" w:rsidRDefault="00D45247" w:rsidP="006F21ED">
      <w:pPr>
        <w:spacing w:line="256" w:lineRule="auto"/>
        <w:rPr>
          <w:rStyle w:val="StyleUnderline"/>
        </w:rPr>
      </w:pPr>
    </w:p>
    <w:p w:rsidR="00F33C97" w:rsidRPr="00F33C97" w:rsidRDefault="00BD214D" w:rsidP="00F33C97">
      <w:pPr>
        <w:keepNext/>
        <w:keepLines/>
        <w:spacing w:before="40" w:after="0"/>
        <w:outlineLvl w:val="3"/>
        <w:rPr>
          <w:rFonts w:eastAsia="Times New Roman" w:cs="Times New Roman"/>
          <w:b/>
          <w:iCs/>
          <w:sz w:val="28"/>
        </w:rPr>
      </w:pPr>
      <w:r>
        <w:rPr>
          <w:rFonts w:eastAsia="Times New Roman" w:cs="Times New Roman"/>
          <w:b/>
          <w:iCs/>
          <w:sz w:val="28"/>
        </w:rPr>
        <w:t>“</w:t>
      </w:r>
      <w:r w:rsidR="00F33C97" w:rsidRPr="00F33C97">
        <w:rPr>
          <w:rFonts w:eastAsia="Times New Roman" w:cs="Times New Roman"/>
          <w:b/>
          <w:iCs/>
          <w:sz w:val="28"/>
        </w:rPr>
        <w:t>Should</w:t>
      </w:r>
      <w:r>
        <w:rPr>
          <w:rFonts w:eastAsia="Times New Roman" w:cs="Times New Roman"/>
          <w:b/>
          <w:iCs/>
          <w:sz w:val="28"/>
        </w:rPr>
        <w:t>”</w:t>
      </w:r>
      <w:r w:rsidR="00F33C97" w:rsidRPr="00F33C97">
        <w:rPr>
          <w:rFonts w:eastAsia="Times New Roman" w:cs="Times New Roman"/>
          <w:b/>
          <w:iCs/>
          <w:sz w:val="28"/>
        </w:rPr>
        <w:t xml:space="preserve"> implies mandatory action</w:t>
      </w:r>
    </w:p>
    <w:p w:rsidR="00F33C97" w:rsidRPr="00F33C97" w:rsidRDefault="00F33C97" w:rsidP="00F33C97">
      <w:pPr>
        <w:rPr>
          <w:rFonts w:eastAsia="Calibri" w:cs="Times New Roman"/>
        </w:rPr>
      </w:pPr>
      <w:r w:rsidRPr="00F33C97">
        <w:rPr>
          <w:rFonts w:eastAsia="Calibri" w:cs="Times New Roman"/>
          <w:b/>
          <w:bCs/>
          <w:sz w:val="28"/>
        </w:rPr>
        <w:t>Words and Phrases</w:t>
      </w:r>
      <w:r w:rsidRPr="00F33C97">
        <w:rPr>
          <w:rFonts w:eastAsia="Calibri" w:cs="Times New Roman"/>
        </w:rPr>
        <w:t>, 19</w:t>
      </w:r>
      <w:r w:rsidRPr="00F33C97">
        <w:rPr>
          <w:rFonts w:eastAsia="Calibri" w:cs="Times New Roman"/>
          <w:b/>
          <w:bCs/>
          <w:sz w:val="28"/>
        </w:rPr>
        <w:t>53</w:t>
      </w:r>
      <w:r w:rsidRPr="00F33C97">
        <w:rPr>
          <w:rFonts w:eastAsia="Calibri" w:cs="Times New Roman"/>
        </w:rPr>
        <w:t xml:space="preserve">, Vol. 39, p. 312. </w:t>
      </w:r>
    </w:p>
    <w:p w:rsidR="00175233" w:rsidRDefault="00F33C97" w:rsidP="00F33C97">
      <w:pPr>
        <w:rPr>
          <w:rStyle w:val="StyleUnderline"/>
        </w:rPr>
      </w:pPr>
      <w:r w:rsidRPr="00F33C97">
        <w:rPr>
          <w:rStyle w:val="StyleUnderline"/>
        </w:rPr>
        <w:t>Command implied. The word “should,” as used in Laws</w:t>
      </w:r>
      <w:r w:rsidRPr="00F33C97">
        <w:rPr>
          <w:rFonts w:eastAsia="Calibri" w:cs="Times New Roman"/>
        </w:rPr>
        <w:t xml:space="preserve"> 1901, p. 387, c 106, 3, providing that, on proof of certain facts to the county court, it shall be determined whether territory should be disconnected from a city, does not authorize the court to do as it pleases; </w:t>
      </w:r>
      <w:r w:rsidRPr="00F33C97">
        <w:rPr>
          <w:rStyle w:val="StyleUnderline"/>
        </w:rPr>
        <w:t>the statute is mandatory.</w:t>
      </w:r>
    </w:p>
    <w:p w:rsidR="00D45247" w:rsidRDefault="00D45247" w:rsidP="00F33C97">
      <w:pPr>
        <w:rPr>
          <w:rStyle w:val="StyleUnderline"/>
        </w:rPr>
      </w:pPr>
    </w:p>
    <w:p w:rsidR="00D45247" w:rsidRPr="00BD214D" w:rsidRDefault="00D45247" w:rsidP="00F33C97">
      <w:pPr>
        <w:rPr>
          <w:b/>
          <w:sz w:val="26"/>
          <w:u w:val="single"/>
        </w:rPr>
      </w:pPr>
    </w:p>
    <w:p w:rsidR="00F33C97" w:rsidRPr="00F33C97" w:rsidRDefault="00BD214D" w:rsidP="00F33C97">
      <w:pPr>
        <w:keepNext/>
        <w:keepLines/>
        <w:spacing w:before="40" w:after="0"/>
        <w:outlineLvl w:val="3"/>
        <w:rPr>
          <w:rFonts w:eastAsia="Times New Roman" w:cs="Times New Roman"/>
          <w:b/>
          <w:iCs/>
          <w:sz w:val="28"/>
        </w:rPr>
      </w:pPr>
      <w:r>
        <w:rPr>
          <w:rFonts w:eastAsia="Times New Roman" w:cs="Times New Roman"/>
          <w:b/>
          <w:iCs/>
          <w:sz w:val="28"/>
        </w:rPr>
        <w:t>“</w:t>
      </w:r>
      <w:r w:rsidR="00F33C97" w:rsidRPr="00F33C97">
        <w:rPr>
          <w:rFonts w:eastAsia="Times New Roman" w:cs="Times New Roman"/>
          <w:b/>
          <w:iCs/>
          <w:sz w:val="28"/>
        </w:rPr>
        <w:t>Should</w:t>
      </w:r>
      <w:r>
        <w:rPr>
          <w:rFonts w:eastAsia="Times New Roman" w:cs="Times New Roman"/>
          <w:b/>
          <w:iCs/>
          <w:sz w:val="28"/>
        </w:rPr>
        <w:t>”</w:t>
      </w:r>
      <w:r w:rsidR="00F33C97" w:rsidRPr="00F33C97">
        <w:rPr>
          <w:rFonts w:eastAsia="Times New Roman" w:cs="Times New Roman"/>
          <w:b/>
          <w:iCs/>
          <w:sz w:val="28"/>
        </w:rPr>
        <w:t xml:space="preserve"> is unconditional- it requires an obligation of action</w:t>
      </w:r>
    </w:p>
    <w:p w:rsidR="00F33C97" w:rsidRPr="00F33C97" w:rsidRDefault="00F33C97" w:rsidP="00F33C97">
      <w:pPr>
        <w:rPr>
          <w:rFonts w:eastAsia="Calibri" w:cs="Times New Roman"/>
        </w:rPr>
      </w:pPr>
      <w:r w:rsidRPr="00F33C97">
        <w:rPr>
          <w:rFonts w:eastAsia="Calibri" w:cs="Times New Roman"/>
          <w:b/>
          <w:bCs/>
          <w:sz w:val="28"/>
        </w:rPr>
        <w:t>Collins Essential English Dictionary</w:t>
      </w:r>
      <w:r w:rsidRPr="00F33C97">
        <w:rPr>
          <w:rFonts w:eastAsia="Calibri" w:cs="Times New Roman"/>
        </w:rPr>
        <w:t>, 200</w:t>
      </w:r>
      <w:r w:rsidRPr="00F33C97">
        <w:rPr>
          <w:rFonts w:eastAsia="Calibri" w:cs="Times New Roman"/>
          <w:b/>
          <w:bCs/>
          <w:sz w:val="28"/>
        </w:rPr>
        <w:t>6</w:t>
      </w:r>
      <w:r w:rsidRPr="00F33C97">
        <w:rPr>
          <w:rFonts w:eastAsia="Calibri" w:cs="Times New Roman"/>
        </w:rPr>
        <w:t xml:space="preserve"> </w:t>
      </w:r>
    </w:p>
    <w:p w:rsidR="00F33C97" w:rsidRPr="00F33C97" w:rsidRDefault="00F33C97" w:rsidP="00F33C97">
      <w:pPr>
        <w:rPr>
          <w:rFonts w:eastAsia="Calibri" w:cs="Times New Roman"/>
        </w:rPr>
      </w:pPr>
      <w:r w:rsidRPr="00F33C97">
        <w:rPr>
          <w:rFonts w:eastAsia="Calibri" w:cs="Times New Roman"/>
        </w:rPr>
        <w:t>[Second edition, "should," http://www.thefreedictionary.com/should, ]</w:t>
      </w:r>
    </w:p>
    <w:p w:rsidR="00F33C97" w:rsidRPr="00F33C97" w:rsidRDefault="00F33C97" w:rsidP="00F33C97">
      <w:pPr>
        <w:rPr>
          <w:rFonts w:eastAsia="Calibri" w:cs="Times New Roman"/>
        </w:rPr>
      </w:pPr>
      <w:r w:rsidRPr="00F33C97">
        <w:rPr>
          <w:rStyle w:val="StyleUnderline"/>
        </w:rPr>
        <w:t xml:space="preserve">the past tense of shall: used to indicate that an action is considered by the speaker to be obligatory </w:t>
      </w:r>
      <w:r w:rsidRPr="00F33C97">
        <w:rPr>
          <w:rFonts w:eastAsia="Calibri" w:cs="Times New Roman"/>
        </w:rPr>
        <w:t>(you should go) or to form the subjunctive mood (I should like to see you; if I should die; should I be late, start without me) [Old English sceolde]</w:t>
      </w:r>
    </w:p>
    <w:p w:rsidR="00F33C97" w:rsidRPr="006F21ED" w:rsidRDefault="00F33C97" w:rsidP="006F21ED">
      <w:pPr>
        <w:spacing w:line="256" w:lineRule="auto"/>
        <w:rPr>
          <w:rFonts w:eastAsia="Calibri" w:cs="Times New Roman"/>
        </w:rPr>
      </w:pPr>
    </w:p>
    <w:p w:rsidR="00840E77" w:rsidRDefault="006F21ED" w:rsidP="006F21ED">
      <w:pPr>
        <w:pStyle w:val="Heading3"/>
      </w:pPr>
      <w:bookmarkStart w:id="7" w:name="BlockBM121"/>
      <w:bookmarkEnd w:id="6"/>
      <w:r>
        <w:t xml:space="preserve">Substantially </w:t>
      </w:r>
    </w:p>
    <w:p w:rsidR="006F21ED" w:rsidRDefault="00FD4B75" w:rsidP="00FD4B75">
      <w:pPr>
        <w:pStyle w:val="Heading4"/>
      </w:pPr>
      <w:r>
        <w:t xml:space="preserve">“substantial” action means significant and essential action </w:t>
      </w:r>
    </w:p>
    <w:p w:rsidR="00FD4B75" w:rsidRDefault="00FD4B75" w:rsidP="006F21ED">
      <w:r w:rsidRPr="00FD4B75">
        <w:rPr>
          <w:rStyle w:val="Style13ptBold"/>
        </w:rPr>
        <w:t>Oxford English Dictionaries 2015,</w:t>
      </w:r>
      <w:r>
        <w:t xml:space="preserve"> </w:t>
      </w:r>
      <w:r w:rsidRPr="00FD4B75">
        <w:t>http://www.oxforddictionaries.com/us/definition/american_english/substantially</w:t>
      </w:r>
    </w:p>
    <w:p w:rsidR="00175233" w:rsidRDefault="00FD4B75" w:rsidP="00FD4B75">
      <w:pPr>
        <w:rPr>
          <w:rStyle w:val="StyleUnderline"/>
        </w:rPr>
      </w:pPr>
      <w:r w:rsidRPr="00267040">
        <w:rPr>
          <w:rStyle w:val="StyleUnderline"/>
          <w:highlight w:val="yellow"/>
        </w:rPr>
        <w:t>To a great or significant extent: For the most part; essentially:</w:t>
      </w:r>
    </w:p>
    <w:p w:rsidR="00D45247" w:rsidRDefault="00D45247" w:rsidP="00FD4B75">
      <w:pPr>
        <w:rPr>
          <w:rStyle w:val="StyleUnderline"/>
        </w:rPr>
      </w:pPr>
    </w:p>
    <w:p w:rsidR="00D45247" w:rsidRPr="00FD4B75" w:rsidRDefault="00D45247" w:rsidP="00FD4B75">
      <w:pPr>
        <w:rPr>
          <w:rStyle w:val="StyleUnderline"/>
        </w:rPr>
      </w:pPr>
    </w:p>
    <w:p w:rsidR="006F21ED" w:rsidRPr="005E4D9A" w:rsidRDefault="00FD4B75" w:rsidP="005E4D9A">
      <w:pPr>
        <w:pStyle w:val="Heading4"/>
      </w:pPr>
      <w:r w:rsidRPr="005E4D9A">
        <w:t xml:space="preserve">“Substantially” means great in size and number – means topical affs must repeal whole legislation, not just individual sections. </w:t>
      </w:r>
    </w:p>
    <w:p w:rsidR="00FD4B75" w:rsidRDefault="00FD4B75" w:rsidP="006F21ED">
      <w:r w:rsidRPr="00FD4B75">
        <w:rPr>
          <w:rStyle w:val="Style13ptBold"/>
        </w:rPr>
        <w:t>Meriam Webster Dictionary 2015</w:t>
      </w:r>
      <w:r>
        <w:t xml:space="preserve">, </w:t>
      </w:r>
      <w:r w:rsidRPr="00FD4B75">
        <w:t>http://www.merriam-webster.com/dictionary/substantial</w:t>
      </w:r>
    </w:p>
    <w:p w:rsidR="00175233" w:rsidRDefault="00FD4B75" w:rsidP="00FD4B75">
      <w:pPr>
        <w:rPr>
          <w:rStyle w:val="StyleUnderline"/>
        </w:rPr>
      </w:pPr>
      <w:r w:rsidRPr="00267040">
        <w:rPr>
          <w:rStyle w:val="StyleUnderline"/>
          <w:highlight w:val="yellow"/>
        </w:rPr>
        <w:t>Substantially: large in amount, size, or number</w:t>
      </w:r>
    </w:p>
    <w:p w:rsidR="00D45247" w:rsidRDefault="00D45247" w:rsidP="00FD4B75">
      <w:pPr>
        <w:rPr>
          <w:rStyle w:val="StyleUnderline"/>
        </w:rPr>
      </w:pPr>
    </w:p>
    <w:p w:rsidR="00D45247" w:rsidRDefault="00D45247" w:rsidP="00FD4B75">
      <w:pPr>
        <w:rPr>
          <w:rStyle w:val="StyleUnderline"/>
        </w:rPr>
      </w:pPr>
    </w:p>
    <w:p w:rsidR="00FD4B75" w:rsidRDefault="005E4D9A" w:rsidP="00F33C97">
      <w:pPr>
        <w:pStyle w:val="Heading4"/>
      </w:pPr>
      <w:r>
        <w:t>“</w:t>
      </w:r>
      <w:r w:rsidR="00F33C97">
        <w:t xml:space="preserve">Substantially” means to change the fundamental purpose of the domestic surveillance, not just attributes of it. </w:t>
      </w:r>
    </w:p>
    <w:p w:rsidR="005E4D9A" w:rsidRDefault="005E4D9A" w:rsidP="00FD4B75">
      <w:r w:rsidRPr="00F33C97">
        <w:rPr>
          <w:rStyle w:val="Style13ptBold"/>
        </w:rPr>
        <w:t>Collins Dictionary 2015,</w:t>
      </w:r>
      <w:r>
        <w:t xml:space="preserve"> </w:t>
      </w:r>
      <w:r w:rsidRPr="005E4D9A">
        <w:t>http://www.collinsdictionary.com/dictionary/english/substantial</w:t>
      </w:r>
    </w:p>
    <w:p w:rsidR="00175233" w:rsidRDefault="005E4D9A" w:rsidP="005E4D9A">
      <w:pPr>
        <w:rPr>
          <w:rStyle w:val="StyleUnderline"/>
        </w:rPr>
      </w:pPr>
      <w:r>
        <w:t>Adjective:</w:t>
      </w:r>
      <w:r w:rsidR="00F33C97">
        <w:t xml:space="preserve"> </w:t>
      </w:r>
      <w:r w:rsidRPr="00267040">
        <w:rPr>
          <w:rStyle w:val="StyleUnderline"/>
          <w:highlight w:val="yellow"/>
        </w:rPr>
        <w:t>of a considerable size or value</w:t>
      </w:r>
      <w:r w:rsidR="00F33C97">
        <w:t xml:space="preserve"> </w:t>
      </w:r>
      <w:r>
        <w:rPr>
          <w:rFonts w:ascii="Cambria Math" w:hAnsi="Cambria Math" w:cs="Cambria Math"/>
        </w:rPr>
        <w:t>⇒</w:t>
      </w:r>
      <w:r>
        <w:t xml:space="preserve"> substantial funds</w:t>
      </w:r>
      <w:r w:rsidR="00F33C97">
        <w:t xml:space="preserve"> </w:t>
      </w:r>
      <w:r w:rsidRPr="00267040">
        <w:rPr>
          <w:rStyle w:val="StyleUnderline"/>
          <w:highlight w:val="yellow"/>
        </w:rPr>
        <w:t>worthwhile; important</w:t>
      </w:r>
      <w:r w:rsidR="00F33C97">
        <w:t xml:space="preserve"> </w:t>
      </w:r>
      <w:r>
        <w:rPr>
          <w:rFonts w:ascii="Cambria Math" w:hAnsi="Cambria Math" w:cs="Cambria Math"/>
        </w:rPr>
        <w:t>⇒</w:t>
      </w:r>
      <w:r>
        <w:t xml:space="preserve"> a substantial reform</w:t>
      </w:r>
      <w:r w:rsidR="00F33C97">
        <w:t xml:space="preserve"> </w:t>
      </w:r>
      <w:r>
        <w:t>having wealth or importance</w:t>
      </w:r>
      <w:r w:rsidR="00F33C97">
        <w:t xml:space="preserve"> </w:t>
      </w:r>
      <w:r>
        <w:t>(of food or a meal) sufficient and nourishing</w:t>
      </w:r>
      <w:r w:rsidR="00F33C97">
        <w:t xml:space="preserve"> </w:t>
      </w:r>
      <w:r>
        <w:t>solid or strong in construction, quality, or character</w:t>
      </w:r>
      <w:r w:rsidR="00F33C97">
        <w:t xml:space="preserve"> </w:t>
      </w:r>
      <w:r>
        <w:rPr>
          <w:rFonts w:ascii="Cambria Math" w:hAnsi="Cambria Math" w:cs="Cambria Math"/>
        </w:rPr>
        <w:t>⇒</w:t>
      </w:r>
      <w:r>
        <w:t xml:space="preserve"> a substantial door</w:t>
      </w:r>
      <w:r w:rsidR="00F33C97">
        <w:t xml:space="preserve"> </w:t>
      </w:r>
      <w:r>
        <w:t>real; actual; true</w:t>
      </w:r>
      <w:r w:rsidR="00F33C97">
        <w:t xml:space="preserve"> </w:t>
      </w:r>
      <w:r>
        <w:rPr>
          <w:rFonts w:ascii="Cambria Math" w:hAnsi="Cambria Math" w:cs="Cambria Math"/>
        </w:rPr>
        <w:t>⇒</w:t>
      </w:r>
      <w:r>
        <w:t xml:space="preserve"> the evidence is substantial</w:t>
      </w:r>
      <w:r w:rsidR="00F33C97">
        <w:t xml:space="preserve"> </w:t>
      </w:r>
      <w:r w:rsidRPr="00F33C97">
        <w:rPr>
          <w:rStyle w:val="StyleUnderline"/>
        </w:rPr>
        <w:t>of or relating to the basic or fundamental substance</w:t>
      </w:r>
      <w:r>
        <w:t xml:space="preserve"> or aspects of a thing</w:t>
      </w:r>
      <w:r w:rsidR="00F33C97">
        <w:t xml:space="preserve"> </w:t>
      </w:r>
      <w:r>
        <w:t xml:space="preserve">(philosophy) </w:t>
      </w:r>
      <w:r w:rsidRPr="00F33C97">
        <w:rPr>
          <w:rStyle w:val="StyleUnderline"/>
        </w:rPr>
        <w:t>of or relating to substance rather than to attributes, accidents, or modifications</w:t>
      </w:r>
    </w:p>
    <w:p w:rsidR="00D45247" w:rsidRDefault="00D45247" w:rsidP="005E4D9A">
      <w:pPr>
        <w:rPr>
          <w:rStyle w:val="StyleUnderline"/>
        </w:rPr>
      </w:pPr>
    </w:p>
    <w:p w:rsidR="00D45247" w:rsidRDefault="00D45247" w:rsidP="005E4D9A">
      <w:pPr>
        <w:rPr>
          <w:rStyle w:val="StyleUnderline"/>
        </w:rPr>
      </w:pPr>
    </w:p>
    <w:p w:rsidR="00D45247" w:rsidRDefault="00D45247" w:rsidP="005E4D9A">
      <w:pPr>
        <w:rPr>
          <w:rStyle w:val="StyleUnderline"/>
        </w:rPr>
      </w:pPr>
    </w:p>
    <w:p w:rsidR="00D45247" w:rsidRDefault="00D45247" w:rsidP="005E4D9A">
      <w:pPr>
        <w:rPr>
          <w:rStyle w:val="StyleUnderline"/>
        </w:rPr>
      </w:pPr>
    </w:p>
    <w:p w:rsidR="00D45247" w:rsidRDefault="00D45247" w:rsidP="005E4D9A">
      <w:pPr>
        <w:rPr>
          <w:rStyle w:val="StyleUnderline"/>
        </w:rPr>
      </w:pPr>
    </w:p>
    <w:p w:rsidR="00D45247" w:rsidRPr="00F33C97" w:rsidRDefault="00D45247" w:rsidP="005E4D9A">
      <w:pPr>
        <w:rPr>
          <w:rStyle w:val="StyleUnderline"/>
        </w:rPr>
      </w:pPr>
    </w:p>
    <w:p w:rsidR="00F33C97" w:rsidRPr="00F33C97" w:rsidRDefault="00BD214D" w:rsidP="00F33C97">
      <w:pPr>
        <w:keepNext/>
        <w:keepLines/>
        <w:spacing w:before="40" w:after="0"/>
        <w:outlineLvl w:val="3"/>
        <w:rPr>
          <w:rFonts w:eastAsia="Times New Roman" w:cs="Times New Roman"/>
          <w:b/>
          <w:iCs/>
          <w:sz w:val="28"/>
        </w:rPr>
      </w:pPr>
      <w:r>
        <w:rPr>
          <w:rFonts w:eastAsia="Times New Roman" w:cs="Times New Roman"/>
          <w:b/>
          <w:iCs/>
          <w:sz w:val="28"/>
        </w:rPr>
        <w:t>“</w:t>
      </w:r>
      <w:r w:rsidR="00F33C97" w:rsidRPr="00F33C97">
        <w:rPr>
          <w:rFonts w:eastAsia="Times New Roman" w:cs="Times New Roman"/>
          <w:b/>
          <w:iCs/>
          <w:sz w:val="28"/>
        </w:rPr>
        <w:t>Substantially</w:t>
      </w:r>
      <w:r>
        <w:rPr>
          <w:rFonts w:eastAsia="Times New Roman" w:cs="Times New Roman"/>
          <w:b/>
          <w:iCs/>
          <w:sz w:val="28"/>
        </w:rPr>
        <w:t>”</w:t>
      </w:r>
    </w:p>
    <w:p w:rsidR="00F33C97" w:rsidRPr="00F33C97" w:rsidRDefault="00F33C97" w:rsidP="00F33C97">
      <w:pPr>
        <w:rPr>
          <w:rFonts w:eastAsia="Calibri" w:cs="Times New Roman"/>
        </w:rPr>
      </w:pPr>
      <w:r w:rsidRPr="00F33C97">
        <w:rPr>
          <w:rFonts w:eastAsia="Calibri" w:cs="Times New Roman"/>
          <w:b/>
          <w:bCs/>
          <w:sz w:val="28"/>
        </w:rPr>
        <w:t>Random House</w:t>
      </w:r>
      <w:r w:rsidRPr="00F33C97">
        <w:rPr>
          <w:rFonts w:eastAsia="Calibri" w:cs="Times New Roman"/>
        </w:rPr>
        <w:t>, 200</w:t>
      </w:r>
      <w:r w:rsidRPr="00F33C97">
        <w:rPr>
          <w:rFonts w:eastAsia="Calibri" w:cs="Times New Roman"/>
          <w:b/>
          <w:bCs/>
          <w:sz w:val="28"/>
        </w:rPr>
        <w:t>9</w:t>
      </w:r>
      <w:r w:rsidRPr="00F33C97">
        <w:rPr>
          <w:rFonts w:eastAsia="Calibri" w:cs="Times New Roman"/>
        </w:rPr>
        <w:t xml:space="preserve"> </w:t>
      </w:r>
    </w:p>
    <w:p w:rsidR="00F33C97" w:rsidRPr="00F33C97" w:rsidRDefault="00F33C97" w:rsidP="00F33C97">
      <w:pPr>
        <w:rPr>
          <w:rFonts w:eastAsia="Calibri" w:cs="Times New Roman"/>
        </w:rPr>
      </w:pPr>
      <w:r w:rsidRPr="00F33C97">
        <w:rPr>
          <w:rFonts w:eastAsia="Calibri" w:cs="Times New Roman"/>
        </w:rPr>
        <w:t>[Dictionary.com Unabridged Based on the Random House Dictionary, "Substantially," http://dictionary.reference.com/browse/substantially, ]</w:t>
      </w:r>
    </w:p>
    <w:p w:rsidR="00F33C97" w:rsidRPr="00F33C97" w:rsidRDefault="00F33C97" w:rsidP="00F33C97">
      <w:pPr>
        <w:rPr>
          <w:rFonts w:eastAsia="Calibri" w:cs="Times New Roman"/>
        </w:rPr>
      </w:pPr>
      <w:r w:rsidRPr="00F33C97">
        <w:rPr>
          <w:rFonts w:eastAsia="Calibri" w:cs="Times New Roman"/>
        </w:rPr>
        <w:t>sub</w:t>
      </w:r>
      <w:r w:rsidRPr="00F33C97">
        <w:rPr>
          <w:rFonts w:ascii="Cambria Math" w:eastAsia="Calibri" w:hAnsi="Cambria Math" w:cs="Cambria Math"/>
        </w:rPr>
        <w:t>⋅</w:t>
      </w:r>
      <w:r w:rsidRPr="00F33C97">
        <w:rPr>
          <w:rFonts w:eastAsia="Calibri" w:cs="Times New Roman"/>
        </w:rPr>
        <w:t>stan</w:t>
      </w:r>
      <w:r w:rsidRPr="00F33C97">
        <w:rPr>
          <w:rFonts w:ascii="Cambria Math" w:eastAsia="Calibri" w:hAnsi="Cambria Math" w:cs="Cambria Math"/>
        </w:rPr>
        <w:t>⋅</w:t>
      </w:r>
      <w:r w:rsidRPr="00F33C97">
        <w:rPr>
          <w:rFonts w:eastAsia="Calibri" w:cs="Times New Roman"/>
        </w:rPr>
        <w:t xml:space="preserve">tial  [suhb-stan-shuhl] </w:t>
      </w:r>
    </w:p>
    <w:p w:rsidR="00F33C97" w:rsidRPr="00F33C97" w:rsidRDefault="00F33C97" w:rsidP="00F33C97">
      <w:pPr>
        <w:rPr>
          <w:rFonts w:eastAsia="Calibri" w:cs="Times New Roman"/>
        </w:rPr>
      </w:pPr>
      <w:r w:rsidRPr="00F33C97">
        <w:rPr>
          <w:rFonts w:eastAsia="Calibri" w:cs="Times New Roman"/>
        </w:rPr>
        <w:t>–adjective</w:t>
      </w:r>
      <w:r w:rsidR="00DF6E4A">
        <w:rPr>
          <w:rFonts w:eastAsia="Calibri" w:cs="Times New Roman"/>
        </w:rPr>
        <w:t xml:space="preserve"> </w:t>
      </w:r>
      <w:r w:rsidRPr="00F33C97">
        <w:rPr>
          <w:rFonts w:eastAsia="Calibri" w:cs="Times New Roman"/>
        </w:rPr>
        <w:t>1.</w:t>
      </w:r>
      <w:r w:rsidR="00DF6E4A">
        <w:rPr>
          <w:rFonts w:eastAsia="Calibri" w:cs="Times New Roman"/>
        </w:rPr>
        <w:t xml:space="preserve"> </w:t>
      </w:r>
      <w:r w:rsidRPr="00F33C97">
        <w:rPr>
          <w:rFonts w:eastAsia="Calibri" w:cs="Times New Roman"/>
        </w:rPr>
        <w:t>of ample or considerable amount, quantity, size, etc.: a substantial sum of money.</w:t>
      </w:r>
      <w:r w:rsidR="00DF6E4A">
        <w:rPr>
          <w:rFonts w:eastAsia="Calibri" w:cs="Times New Roman"/>
        </w:rPr>
        <w:t xml:space="preserve"> </w:t>
      </w:r>
      <w:r w:rsidRPr="00F33C97">
        <w:rPr>
          <w:rFonts w:eastAsia="Calibri" w:cs="Times New Roman"/>
        </w:rPr>
        <w:t>2.</w:t>
      </w:r>
      <w:r w:rsidR="00DF6E4A">
        <w:rPr>
          <w:rFonts w:eastAsia="Calibri" w:cs="Times New Roman"/>
        </w:rPr>
        <w:t xml:space="preserve"> </w:t>
      </w:r>
      <w:r w:rsidRPr="00F33C97">
        <w:rPr>
          <w:rFonts w:eastAsia="Calibri" w:cs="Times New Roman"/>
        </w:rPr>
        <w:t>of a corporeal or material nature; tangible; real.</w:t>
      </w:r>
      <w:r w:rsidR="00DF6E4A">
        <w:rPr>
          <w:rFonts w:eastAsia="Calibri" w:cs="Times New Roman"/>
        </w:rPr>
        <w:t xml:space="preserve"> </w:t>
      </w:r>
      <w:r w:rsidRPr="00F33C97">
        <w:rPr>
          <w:rFonts w:eastAsia="Calibri" w:cs="Times New Roman"/>
        </w:rPr>
        <w:t>3.</w:t>
      </w:r>
      <w:r w:rsidR="00DF6E4A">
        <w:rPr>
          <w:rFonts w:eastAsia="Calibri" w:cs="Times New Roman"/>
        </w:rPr>
        <w:t xml:space="preserve"> </w:t>
      </w:r>
      <w:r w:rsidRPr="00F33C97">
        <w:rPr>
          <w:rFonts w:eastAsia="Calibri" w:cs="Times New Roman"/>
        </w:rPr>
        <w:t>of solid character or quality; firm, stout, or strong: a substantial physique.</w:t>
      </w:r>
      <w:r w:rsidR="00DF6E4A">
        <w:rPr>
          <w:rFonts w:eastAsia="Calibri" w:cs="Times New Roman"/>
        </w:rPr>
        <w:t xml:space="preserve"> </w:t>
      </w:r>
      <w:r w:rsidRPr="00F33C97">
        <w:rPr>
          <w:rFonts w:eastAsia="Calibri" w:cs="Times New Roman"/>
        </w:rPr>
        <w:t>4.</w:t>
      </w:r>
      <w:r w:rsidR="00DF6E4A">
        <w:rPr>
          <w:rFonts w:eastAsia="Calibri" w:cs="Times New Roman"/>
        </w:rPr>
        <w:t xml:space="preserve"> </w:t>
      </w:r>
      <w:r w:rsidRPr="00F33C97">
        <w:rPr>
          <w:rFonts w:eastAsia="Calibri" w:cs="Times New Roman"/>
        </w:rPr>
        <w:t>basic or essential; fundamental: two stories in substantial agreement.</w:t>
      </w:r>
      <w:r w:rsidR="00DF6E4A">
        <w:rPr>
          <w:rFonts w:eastAsia="Calibri" w:cs="Times New Roman"/>
        </w:rPr>
        <w:t xml:space="preserve"> </w:t>
      </w:r>
      <w:r w:rsidRPr="00F33C97">
        <w:rPr>
          <w:rFonts w:eastAsia="Calibri" w:cs="Times New Roman"/>
        </w:rPr>
        <w:t>5.</w:t>
      </w:r>
      <w:r w:rsidR="00DF6E4A">
        <w:rPr>
          <w:rFonts w:eastAsia="Calibri" w:cs="Times New Roman"/>
        </w:rPr>
        <w:t xml:space="preserve"> </w:t>
      </w:r>
      <w:r w:rsidRPr="00F33C97">
        <w:rPr>
          <w:rFonts w:eastAsia="Calibri" w:cs="Times New Roman"/>
        </w:rPr>
        <w:t>wealthy or influential: one of the substantial men of the town.</w:t>
      </w:r>
      <w:r w:rsidR="00DF6E4A">
        <w:rPr>
          <w:rFonts w:eastAsia="Calibri" w:cs="Times New Roman"/>
        </w:rPr>
        <w:t xml:space="preserve"> </w:t>
      </w:r>
      <w:r w:rsidRPr="00F33C97">
        <w:rPr>
          <w:rFonts w:eastAsia="Calibri" w:cs="Times New Roman"/>
        </w:rPr>
        <w:t>6.</w:t>
      </w:r>
      <w:r w:rsidR="00DF6E4A">
        <w:rPr>
          <w:rFonts w:eastAsia="Calibri" w:cs="Times New Roman"/>
        </w:rPr>
        <w:t xml:space="preserve"> </w:t>
      </w:r>
      <w:r w:rsidRPr="00F33C97">
        <w:rPr>
          <w:rFonts w:eastAsia="Calibri" w:cs="Times New Roman"/>
        </w:rPr>
        <w:t>of real worth, value, or effect: substantial reasons.</w:t>
      </w:r>
      <w:r w:rsidR="00DF6E4A">
        <w:rPr>
          <w:rFonts w:eastAsia="Calibri" w:cs="Times New Roman"/>
        </w:rPr>
        <w:t xml:space="preserve"> </w:t>
      </w:r>
      <w:r w:rsidRPr="00F33C97">
        <w:rPr>
          <w:rFonts w:eastAsia="Calibri" w:cs="Times New Roman"/>
        </w:rPr>
        <w:t>7.</w:t>
      </w:r>
      <w:r w:rsidR="00DF6E4A">
        <w:rPr>
          <w:rFonts w:eastAsia="Calibri" w:cs="Times New Roman"/>
        </w:rPr>
        <w:t xml:space="preserve"> </w:t>
      </w:r>
      <w:r w:rsidRPr="00F33C97">
        <w:rPr>
          <w:rFonts w:eastAsia="Calibri" w:cs="Times New Roman"/>
        </w:rPr>
        <w:t>pertaining to the substance, matter, or material of a thing.</w:t>
      </w:r>
      <w:r w:rsidR="00DF6E4A">
        <w:rPr>
          <w:rFonts w:eastAsia="Calibri" w:cs="Times New Roman"/>
        </w:rPr>
        <w:t xml:space="preserve"> </w:t>
      </w:r>
      <w:r w:rsidRPr="00F33C97">
        <w:rPr>
          <w:rFonts w:eastAsia="Calibri" w:cs="Times New Roman"/>
        </w:rPr>
        <w:t>8.</w:t>
      </w:r>
      <w:r w:rsidR="00DF6E4A">
        <w:rPr>
          <w:rFonts w:eastAsia="Calibri" w:cs="Times New Roman"/>
        </w:rPr>
        <w:t xml:space="preserve"> </w:t>
      </w:r>
      <w:r w:rsidRPr="00F33C97">
        <w:rPr>
          <w:rFonts w:eastAsia="Calibri" w:cs="Times New Roman"/>
        </w:rPr>
        <w:t>of or pertaining to the essence of a thing; essential, material, or important.</w:t>
      </w:r>
      <w:r w:rsidR="00DF6E4A">
        <w:rPr>
          <w:rFonts w:eastAsia="Calibri" w:cs="Times New Roman"/>
        </w:rPr>
        <w:t xml:space="preserve"> </w:t>
      </w:r>
      <w:r w:rsidRPr="00F33C97">
        <w:rPr>
          <w:rFonts w:eastAsia="Calibri" w:cs="Times New Roman"/>
        </w:rPr>
        <w:t>9.</w:t>
      </w:r>
      <w:r w:rsidR="00DF6E4A">
        <w:rPr>
          <w:rFonts w:eastAsia="Calibri" w:cs="Times New Roman"/>
        </w:rPr>
        <w:t xml:space="preserve"> </w:t>
      </w:r>
      <w:r w:rsidRPr="00F33C97">
        <w:rPr>
          <w:rFonts w:eastAsia="Calibri" w:cs="Times New Roman"/>
        </w:rPr>
        <w:t>being a substance; having independent existence.</w:t>
      </w:r>
      <w:r w:rsidR="00DF6E4A">
        <w:rPr>
          <w:rFonts w:eastAsia="Calibri" w:cs="Times New Roman"/>
        </w:rPr>
        <w:t xml:space="preserve"> </w:t>
      </w:r>
      <w:r w:rsidRPr="00F33C97">
        <w:rPr>
          <w:rFonts w:eastAsia="Calibri" w:cs="Times New Roman"/>
        </w:rPr>
        <w:t>10.</w:t>
      </w:r>
      <w:r w:rsidR="00DF6E4A">
        <w:rPr>
          <w:rFonts w:eastAsia="Calibri" w:cs="Times New Roman"/>
        </w:rPr>
        <w:t xml:space="preserve"> </w:t>
      </w:r>
      <w:r w:rsidRPr="00F33C97">
        <w:rPr>
          <w:rFonts w:eastAsia="Calibri" w:cs="Times New Roman"/>
        </w:rPr>
        <w:t>Philosophy. pertaining to or of the nature of substance rather than an accident or attribute.</w:t>
      </w:r>
      <w:r w:rsidR="00DF6E4A">
        <w:rPr>
          <w:rFonts w:eastAsia="Calibri" w:cs="Times New Roman"/>
        </w:rPr>
        <w:t xml:space="preserve"> </w:t>
      </w:r>
      <w:r w:rsidRPr="00F33C97">
        <w:rPr>
          <w:rFonts w:eastAsia="Calibri" w:cs="Times New Roman"/>
        </w:rPr>
        <w:t>–noun</w:t>
      </w:r>
      <w:r w:rsidR="00DF6E4A">
        <w:rPr>
          <w:rFonts w:eastAsia="Calibri" w:cs="Times New Roman"/>
        </w:rPr>
        <w:t xml:space="preserve"> </w:t>
      </w:r>
      <w:r w:rsidRPr="00F33C97">
        <w:rPr>
          <w:rFonts w:eastAsia="Calibri" w:cs="Times New Roman"/>
        </w:rPr>
        <w:t>11.</w:t>
      </w:r>
      <w:r w:rsidR="00DF6E4A">
        <w:rPr>
          <w:rFonts w:eastAsia="Calibri" w:cs="Times New Roman"/>
        </w:rPr>
        <w:t xml:space="preserve"> </w:t>
      </w:r>
      <w:r w:rsidRPr="00F33C97">
        <w:rPr>
          <w:rFonts w:eastAsia="Calibri" w:cs="Times New Roman"/>
        </w:rPr>
        <w:t>something substantial.</w:t>
      </w:r>
    </w:p>
    <w:p w:rsidR="00175233" w:rsidRDefault="00175233" w:rsidP="00F33C97">
      <w:pPr>
        <w:rPr>
          <w:rFonts w:eastAsia="Calibri" w:cs="Times New Roman"/>
        </w:rPr>
      </w:pPr>
    </w:p>
    <w:p w:rsidR="00175233" w:rsidRPr="00F33C97" w:rsidRDefault="00175233" w:rsidP="00F33C97">
      <w:pPr>
        <w:rPr>
          <w:rFonts w:eastAsia="Calibri" w:cs="Times New Roman"/>
        </w:rPr>
      </w:pPr>
    </w:p>
    <w:p w:rsidR="00F33C97" w:rsidRPr="00F33C97" w:rsidRDefault="00BD214D" w:rsidP="00F33C97">
      <w:pPr>
        <w:keepNext/>
        <w:keepLines/>
        <w:spacing w:before="40" w:after="0"/>
        <w:outlineLvl w:val="3"/>
        <w:rPr>
          <w:rFonts w:eastAsia="Times New Roman" w:cs="Times New Roman"/>
          <w:b/>
          <w:iCs/>
          <w:sz w:val="28"/>
        </w:rPr>
      </w:pPr>
      <w:r>
        <w:rPr>
          <w:rFonts w:eastAsia="Times New Roman" w:cs="Times New Roman"/>
          <w:b/>
          <w:iCs/>
          <w:sz w:val="28"/>
        </w:rPr>
        <w:t>“</w:t>
      </w:r>
      <w:r w:rsidR="00F33C97" w:rsidRPr="00F33C97">
        <w:rPr>
          <w:rFonts w:eastAsia="Times New Roman" w:cs="Times New Roman"/>
          <w:b/>
          <w:iCs/>
          <w:sz w:val="28"/>
        </w:rPr>
        <w:t>Substantially</w:t>
      </w:r>
      <w:r>
        <w:rPr>
          <w:rFonts w:eastAsia="Times New Roman" w:cs="Times New Roman"/>
          <w:b/>
          <w:iCs/>
          <w:sz w:val="28"/>
        </w:rPr>
        <w:t>”</w:t>
      </w:r>
    </w:p>
    <w:p w:rsidR="00F33C97" w:rsidRPr="00F33C97" w:rsidRDefault="00F33C97" w:rsidP="00F33C97">
      <w:pPr>
        <w:rPr>
          <w:rFonts w:eastAsia="Calibri" w:cs="Times New Roman"/>
        </w:rPr>
      </w:pPr>
      <w:r w:rsidRPr="00F33C97">
        <w:rPr>
          <w:rFonts w:eastAsia="Calibri" w:cs="Times New Roman"/>
          <w:b/>
          <w:bCs/>
          <w:sz w:val="28"/>
        </w:rPr>
        <w:t>American Heritage</w:t>
      </w:r>
      <w:r w:rsidRPr="00F33C97">
        <w:rPr>
          <w:rFonts w:eastAsia="Calibri" w:cs="Times New Roman"/>
        </w:rPr>
        <w:t>, 200</w:t>
      </w:r>
      <w:r w:rsidRPr="00F33C97">
        <w:rPr>
          <w:rFonts w:eastAsia="Calibri" w:cs="Times New Roman"/>
          <w:b/>
          <w:bCs/>
          <w:sz w:val="28"/>
        </w:rPr>
        <w:t>9</w:t>
      </w:r>
      <w:r w:rsidRPr="00F33C97">
        <w:rPr>
          <w:rFonts w:eastAsia="Calibri" w:cs="Times New Roman"/>
        </w:rPr>
        <w:t xml:space="preserve"> </w:t>
      </w:r>
    </w:p>
    <w:p w:rsidR="00F33C97" w:rsidRPr="00F33C97" w:rsidRDefault="00F33C97" w:rsidP="00F33C97">
      <w:pPr>
        <w:rPr>
          <w:rFonts w:eastAsia="Calibri" w:cs="Times New Roman"/>
        </w:rPr>
      </w:pPr>
      <w:r w:rsidRPr="00F33C97">
        <w:rPr>
          <w:rFonts w:eastAsia="Calibri" w:cs="Times New Roman"/>
        </w:rPr>
        <w:t xml:space="preserve">[American Heritage Dictionary of the English Language, Fourth Edition, "Substantially," http://dictionary.reference.com/browse/substantially, ] </w:t>
      </w:r>
    </w:p>
    <w:p w:rsidR="00FD4B75" w:rsidRDefault="00F33C97" w:rsidP="00FD4B75">
      <w:pPr>
        <w:rPr>
          <w:rFonts w:eastAsia="Calibri" w:cs="Times New Roman"/>
        </w:rPr>
      </w:pPr>
      <w:r w:rsidRPr="00F33C97">
        <w:rPr>
          <w:rFonts w:eastAsia="Calibri" w:cs="Times New Roman"/>
        </w:rPr>
        <w:t>sub·stan·tial</w:t>
      </w:r>
      <w:r w:rsidR="00DF6E4A">
        <w:rPr>
          <w:rFonts w:eastAsia="Calibri" w:cs="Times New Roman"/>
        </w:rPr>
        <w:t xml:space="preserve"> </w:t>
      </w:r>
      <w:r w:rsidRPr="00F33C97">
        <w:rPr>
          <w:rFonts w:eastAsia="Calibri" w:cs="Times New Roman"/>
        </w:rPr>
        <w:t>(səb-stān'shəl)</w:t>
      </w:r>
      <w:r w:rsidR="00DF6E4A">
        <w:rPr>
          <w:rFonts w:eastAsia="Calibri" w:cs="Times New Roman"/>
        </w:rPr>
        <w:t xml:space="preserve"> </w:t>
      </w:r>
      <w:r w:rsidRPr="00F33C97">
        <w:rPr>
          <w:rFonts w:eastAsia="Calibri" w:cs="Times New Roman"/>
        </w:rPr>
        <w:t>adj.</w:t>
      </w:r>
      <w:r w:rsidR="00DF6E4A">
        <w:rPr>
          <w:rFonts w:eastAsia="Calibri" w:cs="Times New Roman"/>
        </w:rPr>
        <w:t xml:space="preserve"> </w:t>
      </w:r>
      <w:r w:rsidRPr="00F33C97">
        <w:rPr>
          <w:rFonts w:eastAsia="Calibri" w:cs="Times New Roman"/>
        </w:rPr>
        <w:t>1. Of, relating to, or having substance; material.</w:t>
      </w:r>
      <w:r w:rsidR="00DF6E4A">
        <w:rPr>
          <w:rFonts w:eastAsia="Calibri" w:cs="Times New Roman"/>
        </w:rPr>
        <w:t xml:space="preserve"> </w:t>
      </w:r>
      <w:r w:rsidRPr="00F33C97">
        <w:rPr>
          <w:rFonts w:eastAsia="Calibri" w:cs="Times New Roman"/>
        </w:rPr>
        <w:t>2. True or real; not imaginary.</w:t>
      </w:r>
      <w:r w:rsidR="00DF6E4A">
        <w:rPr>
          <w:rFonts w:eastAsia="Calibri" w:cs="Times New Roman"/>
        </w:rPr>
        <w:t xml:space="preserve"> </w:t>
      </w:r>
      <w:r w:rsidRPr="00F33C97">
        <w:rPr>
          <w:rFonts w:eastAsia="Calibri" w:cs="Times New Roman"/>
        </w:rPr>
        <w:t>3. Solidly built; strong.</w:t>
      </w:r>
      <w:r w:rsidR="00DF6E4A">
        <w:rPr>
          <w:rFonts w:eastAsia="Calibri" w:cs="Times New Roman"/>
        </w:rPr>
        <w:t xml:space="preserve"> </w:t>
      </w:r>
      <w:r w:rsidRPr="00F33C97">
        <w:rPr>
          <w:rFonts w:eastAsia="Calibri" w:cs="Times New Roman"/>
        </w:rPr>
        <w:t>4. Ample; sustaining: a substantial breakfast.</w:t>
      </w:r>
      <w:r w:rsidR="00DF6E4A">
        <w:rPr>
          <w:rFonts w:eastAsia="Calibri" w:cs="Times New Roman"/>
        </w:rPr>
        <w:t xml:space="preserve"> </w:t>
      </w:r>
      <w:r w:rsidRPr="00F33C97">
        <w:rPr>
          <w:rFonts w:eastAsia="Calibri" w:cs="Times New Roman"/>
        </w:rPr>
        <w:t>5. Considerable in importance, value, degree, amount, or extent: won by a substantial margin.</w:t>
      </w:r>
      <w:r w:rsidR="00DF6E4A">
        <w:rPr>
          <w:rFonts w:eastAsia="Calibri" w:cs="Times New Roman"/>
        </w:rPr>
        <w:t xml:space="preserve"> </w:t>
      </w:r>
      <w:r w:rsidRPr="00F33C97">
        <w:rPr>
          <w:rFonts w:eastAsia="Calibri" w:cs="Times New Roman"/>
        </w:rPr>
        <w:t>6. Possessing wealth or property; well-to-do.</w:t>
      </w:r>
      <w:r w:rsidR="00DF6E4A">
        <w:rPr>
          <w:rFonts w:eastAsia="Calibri" w:cs="Times New Roman"/>
        </w:rPr>
        <w:t xml:space="preserve"> </w:t>
      </w:r>
      <w:r w:rsidRPr="00F33C97">
        <w:rPr>
          <w:rFonts w:eastAsia="Calibri" w:cs="Times New Roman"/>
        </w:rPr>
        <w:t>n.</w:t>
      </w:r>
      <w:r w:rsidR="00DF6E4A">
        <w:rPr>
          <w:rFonts w:eastAsia="Calibri" w:cs="Times New Roman"/>
        </w:rPr>
        <w:t xml:space="preserve"> </w:t>
      </w:r>
      <w:r w:rsidRPr="00F33C97">
        <w:rPr>
          <w:rFonts w:eastAsia="Calibri" w:cs="Times New Roman"/>
        </w:rPr>
        <w:t>1. An essential. Often used in the plural.</w:t>
      </w:r>
      <w:r w:rsidR="00DF6E4A">
        <w:rPr>
          <w:rFonts w:eastAsia="Calibri" w:cs="Times New Roman"/>
        </w:rPr>
        <w:t xml:space="preserve"> </w:t>
      </w:r>
      <w:r w:rsidRPr="00F33C97">
        <w:rPr>
          <w:rFonts w:eastAsia="Calibri" w:cs="Times New Roman"/>
        </w:rPr>
        <w:t>2. A solid thing. Often used in the plural.</w:t>
      </w:r>
    </w:p>
    <w:p w:rsidR="00D45247" w:rsidRDefault="00D45247" w:rsidP="00FD4B75">
      <w:pPr>
        <w:rPr>
          <w:rFonts w:eastAsia="Calibri" w:cs="Times New Roman"/>
        </w:rPr>
      </w:pPr>
    </w:p>
    <w:p w:rsidR="00D45247" w:rsidRPr="00E44022" w:rsidRDefault="00D45247" w:rsidP="00FD4B75">
      <w:pPr>
        <w:rPr>
          <w:rFonts w:eastAsia="Calibri" w:cs="Times New Roman"/>
        </w:rPr>
      </w:pPr>
    </w:p>
    <w:p w:rsidR="00E44022" w:rsidRPr="00E44022" w:rsidRDefault="00BD214D" w:rsidP="00E44022">
      <w:pPr>
        <w:keepNext/>
        <w:keepLines/>
        <w:spacing w:before="40" w:after="0"/>
        <w:outlineLvl w:val="3"/>
        <w:rPr>
          <w:rFonts w:eastAsia="Malgun Gothic" w:cs="Times New Roman"/>
          <w:b/>
          <w:iCs/>
          <w:sz w:val="20"/>
        </w:rPr>
      </w:pPr>
      <w:r>
        <w:rPr>
          <w:rFonts w:eastAsia="Malgun Gothic" w:cs="Times New Roman"/>
          <w:b/>
          <w:iCs/>
          <w:sz w:val="28"/>
        </w:rPr>
        <w:t>“</w:t>
      </w:r>
      <w:r w:rsidR="00E44022" w:rsidRPr="00E44022">
        <w:rPr>
          <w:rFonts w:eastAsia="Malgun Gothic" w:cs="Times New Roman"/>
          <w:b/>
          <w:iCs/>
          <w:sz w:val="28"/>
        </w:rPr>
        <w:t>Substantially</w:t>
      </w:r>
      <w:r>
        <w:rPr>
          <w:rFonts w:eastAsia="Malgun Gothic" w:cs="Times New Roman"/>
          <w:b/>
          <w:iCs/>
          <w:sz w:val="28"/>
        </w:rPr>
        <w:t>”</w:t>
      </w:r>
      <w:r w:rsidR="00E44022" w:rsidRPr="00E44022">
        <w:rPr>
          <w:rFonts w:eastAsia="Malgun Gothic" w:cs="Times New Roman"/>
          <w:b/>
          <w:iCs/>
          <w:sz w:val="28"/>
        </w:rPr>
        <w:t xml:space="preserve"> is at least 90%</w:t>
      </w:r>
      <w:r w:rsidR="00E44022" w:rsidRPr="00E44022">
        <w:rPr>
          <w:rFonts w:eastAsia="Malgun Gothic" w:cs="Times New Roman"/>
          <w:b/>
          <w:iCs/>
          <w:color w:val="000000"/>
          <w:sz w:val="28"/>
        </w:rPr>
        <w:tab/>
      </w:r>
    </w:p>
    <w:p w:rsidR="00E44022" w:rsidRPr="00E44022" w:rsidRDefault="00E44022" w:rsidP="00E44022">
      <w:pPr>
        <w:rPr>
          <w:rFonts w:eastAsia="Calibri" w:cs="Times New Roman"/>
          <w:color w:val="000000"/>
        </w:rPr>
      </w:pPr>
      <w:r w:rsidRPr="00E44022">
        <w:rPr>
          <w:rFonts w:ascii="Times New Roman" w:eastAsia="Calibri" w:hAnsi="Times New Roman" w:cs="Times New Roman"/>
          <w:b/>
          <w:sz w:val="24"/>
        </w:rPr>
        <w:t>Words and Phrases, 2005</w:t>
      </w:r>
      <w:r w:rsidRPr="00E44022">
        <w:rPr>
          <w:rFonts w:eastAsia="Calibri" w:cs="Times New Roman"/>
          <w:b/>
          <w:color w:val="000000"/>
        </w:rPr>
        <w:t xml:space="preserve"> </w:t>
      </w:r>
      <w:r w:rsidRPr="00E44022">
        <w:rPr>
          <w:rFonts w:eastAsia="Calibri" w:cs="Times New Roman"/>
          <w:color w:val="000000"/>
        </w:rPr>
        <w:t xml:space="preserve"> (v. 40B, p. 329)</w:t>
      </w:r>
    </w:p>
    <w:p w:rsidR="00E44022" w:rsidRPr="00E44022" w:rsidRDefault="00E44022" w:rsidP="00E44022">
      <w:pPr>
        <w:ind w:left="288" w:right="288"/>
        <w:rPr>
          <w:rFonts w:ascii="Times New Roman" w:eastAsia="Times New Roman" w:hAnsi="Times New Roman" w:cs="Times New Roman"/>
          <w:sz w:val="20"/>
          <w:szCs w:val="20"/>
        </w:rPr>
      </w:pPr>
      <w:r w:rsidRPr="00E44022">
        <w:rPr>
          <w:rFonts w:ascii="Times New Roman" w:eastAsia="Times New Roman" w:hAnsi="Times New Roman" w:cs="Times New Roman"/>
          <w:sz w:val="20"/>
          <w:szCs w:val="20"/>
        </w:rPr>
        <w:t>N.H. 1949</w:t>
      </w:r>
      <w:r w:rsidRPr="00E44022">
        <w:rPr>
          <w:rFonts w:ascii="Times New Roman" w:eastAsia="Times New Roman" w:hAnsi="Times New Roman" w:cs="Times New Roman"/>
          <w:b/>
          <w:sz w:val="20"/>
          <w:szCs w:val="20"/>
          <w:u w:val="single"/>
        </w:rPr>
        <w:t xml:space="preserve">.  </w:t>
      </w:r>
      <w:r w:rsidRPr="005D0C9D">
        <w:rPr>
          <w:rStyle w:val="StyleUnderline"/>
        </w:rPr>
        <w:t>The word “substantially”</w:t>
      </w:r>
      <w:r w:rsidRPr="00E44022">
        <w:rPr>
          <w:rFonts w:ascii="Times New Roman" w:eastAsia="Times New Roman" w:hAnsi="Times New Roman" w:cs="Times New Roman"/>
          <w:sz w:val="20"/>
          <w:szCs w:val="20"/>
        </w:rPr>
        <w:t xml:space="preserve"> </w:t>
      </w:r>
      <w:r w:rsidRPr="005D0C9D">
        <w:t>as used in provision of Unemployment Compensation Act that experience rating of an employer may be transferred to an employing unit which acquires the organization, trade, or business, or “substantially” all of the assets thereof, is an elastic term which does not include a definite, fixed amount of percentage, and the transfer</w:t>
      </w:r>
      <w:r w:rsidRPr="00E44022">
        <w:rPr>
          <w:rFonts w:ascii="Times New Roman" w:eastAsia="Times New Roman" w:hAnsi="Times New Roman" w:cs="Times New Roman"/>
          <w:sz w:val="20"/>
          <w:szCs w:val="20"/>
        </w:rPr>
        <w:t xml:space="preserve"> </w:t>
      </w:r>
      <w:r w:rsidRPr="005D0C9D">
        <w:rPr>
          <w:rStyle w:val="StyleUnderline"/>
        </w:rPr>
        <w:t xml:space="preserve">does not have to be 100 per cent but cannot be less than 90 per cent in the ordinary situation. </w:t>
      </w:r>
      <w:r w:rsidRPr="00E44022">
        <w:rPr>
          <w:rFonts w:ascii="Times New Roman" w:eastAsia="Times New Roman" w:hAnsi="Times New Roman" w:cs="Times New Roman"/>
          <w:sz w:val="20"/>
          <w:szCs w:val="20"/>
        </w:rPr>
        <w:t xml:space="preserve"> R.L. c 218, § 6, subd. F, as added by Laws 1945, c.138, § 16.</w:t>
      </w:r>
    </w:p>
    <w:p w:rsidR="00E44022" w:rsidRPr="00E44022" w:rsidRDefault="00E44022" w:rsidP="00E44022">
      <w:pPr>
        <w:keepNext/>
        <w:keepLines/>
        <w:spacing w:before="40" w:after="0"/>
        <w:outlineLvl w:val="3"/>
        <w:rPr>
          <w:rFonts w:eastAsia="Malgun Gothic" w:cs="Times New Roman"/>
          <w:b/>
          <w:iCs/>
          <w:sz w:val="28"/>
        </w:rPr>
      </w:pPr>
      <w:r w:rsidRPr="00E44022">
        <w:rPr>
          <w:rFonts w:eastAsia="Malgun Gothic" w:cs="Times New Roman"/>
          <w:b/>
          <w:iCs/>
          <w:sz w:val="28"/>
        </w:rPr>
        <w:t>Substantial is 50%- two examples</w:t>
      </w:r>
    </w:p>
    <w:p w:rsidR="00E44022" w:rsidRPr="00E44022" w:rsidRDefault="00E44022" w:rsidP="00E44022">
      <w:pPr>
        <w:rPr>
          <w:rFonts w:ascii="Times New Roman" w:eastAsia="Times New Roman" w:hAnsi="Times New Roman" w:cs="Times New Roman"/>
          <w:b/>
          <w:sz w:val="24"/>
          <w:szCs w:val="20"/>
        </w:rPr>
      </w:pPr>
      <w:r w:rsidRPr="00E44022">
        <w:rPr>
          <w:rFonts w:ascii="Times New Roman" w:eastAsia="Times New Roman" w:hAnsi="Times New Roman" w:cs="Times New Roman"/>
          <w:b/>
          <w:sz w:val="24"/>
          <w:szCs w:val="20"/>
        </w:rPr>
        <w:t>Smythe 10</w:t>
      </w:r>
      <w:r w:rsidRPr="00E44022">
        <w:rPr>
          <w:rFonts w:ascii="Times New Roman" w:eastAsia="Times New Roman" w:hAnsi="Times New Roman" w:cs="Times New Roman"/>
          <w:b/>
          <w:color w:val="01191F"/>
          <w:sz w:val="20"/>
          <w:szCs w:val="20"/>
        </w:rPr>
        <w:t>(</w:t>
      </w:r>
      <w:r w:rsidRPr="00AB0290">
        <w:t>Tom, engineer, http://www.co.lake.ca.us/Government/Directory/Water_Resources/Department_Programs/Flood_Management/Substantial_Damage_Improvement.htm, 6/15/2010, DA 6/21/11, OST)</w:t>
      </w:r>
    </w:p>
    <w:p w:rsidR="00FD4B75" w:rsidRPr="00E44022" w:rsidRDefault="00E44022" w:rsidP="00E44022">
      <w:pPr>
        <w:ind w:left="288" w:right="288"/>
        <w:rPr>
          <w:rFonts w:ascii="Times New Roman" w:eastAsia="Times New Roman" w:hAnsi="Times New Roman" w:cs="Times New Roman"/>
          <w:sz w:val="20"/>
          <w:szCs w:val="20"/>
        </w:rPr>
      </w:pPr>
      <w:r w:rsidRPr="005D0C9D">
        <w:rPr>
          <w:rStyle w:val="StyleUnderline"/>
        </w:rPr>
        <w:t xml:space="preserve">"Substantial damage" means damage </w:t>
      </w:r>
      <w:r w:rsidRPr="005D0C9D">
        <w:t>of any origin sustained by a structure</w:t>
      </w:r>
      <w:r w:rsidRPr="00E44022">
        <w:rPr>
          <w:rFonts w:ascii="Times New Roman" w:eastAsia="Times New Roman" w:hAnsi="Times New Roman" w:cs="Times New Roman"/>
          <w:sz w:val="20"/>
          <w:szCs w:val="20"/>
        </w:rPr>
        <w:t xml:space="preserve"> </w:t>
      </w:r>
      <w:r w:rsidRPr="005D0C9D">
        <w:rPr>
          <w:rStyle w:val="StyleUnderline"/>
        </w:rPr>
        <w:t>whereby the cost of restoring the structure to its before damaged condition would equal or exceed 50 percent of the market value</w:t>
      </w:r>
      <w:r w:rsidRPr="00E44022">
        <w:rPr>
          <w:rFonts w:ascii="Times New Roman" w:eastAsia="Times New Roman" w:hAnsi="Times New Roman" w:cs="Times New Roman"/>
          <w:sz w:val="20"/>
          <w:szCs w:val="20"/>
        </w:rPr>
        <w:t xml:space="preserve"> </w:t>
      </w:r>
      <w:r w:rsidRPr="005D0C9D">
        <w:t>of the structure before the damage occurred.</w:t>
      </w:r>
      <w:r w:rsidRPr="00E44022">
        <w:rPr>
          <w:rFonts w:ascii="Times New Roman" w:eastAsia="Times New Roman" w:hAnsi="Times New Roman" w:cs="Times New Roman"/>
          <w:sz w:val="20"/>
          <w:szCs w:val="20"/>
        </w:rPr>
        <w:t xml:space="preserve">   </w:t>
      </w:r>
      <w:r w:rsidRPr="005D0C9D">
        <w:rPr>
          <w:rStyle w:val="StyleUnderline"/>
        </w:rPr>
        <w:t>"</w:t>
      </w:r>
      <w:r w:rsidRPr="00267040">
        <w:rPr>
          <w:rStyle w:val="StyleUnderline"/>
          <w:highlight w:val="yellow"/>
        </w:rPr>
        <w:t xml:space="preserve">Substantial </w:t>
      </w:r>
      <w:r w:rsidRPr="00267040">
        <w:rPr>
          <w:rStyle w:val="StyleUnderline"/>
        </w:rPr>
        <w:t>improvement</w:t>
      </w:r>
      <w:r w:rsidRPr="00267040">
        <w:rPr>
          <w:rStyle w:val="StyleUnderline"/>
          <w:highlight w:val="yellow"/>
        </w:rPr>
        <w:t>" means any reconstruction, rehabilitation, addition, or other proposed new development of a structure, the cost of which equals or exceeds fifty percent of the market value</w:t>
      </w:r>
      <w:r w:rsidRPr="005D0C9D">
        <w:rPr>
          <w:rStyle w:val="StyleUnderline"/>
        </w:rPr>
        <w:t xml:space="preserve"> of the structure before the "start of construction</w:t>
      </w:r>
      <w:r w:rsidRPr="00E44022">
        <w:rPr>
          <w:rFonts w:ascii="Times New Roman" w:eastAsia="Times New Roman" w:hAnsi="Times New Roman" w:cs="Times New Roman"/>
          <w:b/>
          <w:sz w:val="20"/>
          <w:szCs w:val="20"/>
          <w:u w:val="single"/>
        </w:rPr>
        <w:t>"</w:t>
      </w:r>
      <w:r w:rsidRPr="00E44022">
        <w:rPr>
          <w:rFonts w:ascii="Times New Roman" w:eastAsia="Times New Roman" w:hAnsi="Times New Roman" w:cs="Times New Roman"/>
          <w:sz w:val="20"/>
          <w:szCs w:val="20"/>
        </w:rPr>
        <w:t xml:space="preserve"> </w:t>
      </w:r>
      <w:r w:rsidRPr="005D0C9D">
        <w:t xml:space="preserve">of the improvement. This term includes structures which have incurred "substantial damage", regardless of the actual repair work performed. </w:t>
      </w:r>
    </w:p>
    <w:p w:rsidR="00FD4B75" w:rsidRPr="00FD4B75" w:rsidRDefault="00FD4B75" w:rsidP="00FD4B75"/>
    <w:p w:rsidR="006F21ED" w:rsidRDefault="006F21ED" w:rsidP="006F21ED">
      <w:pPr>
        <w:pStyle w:val="Heading3"/>
      </w:pPr>
      <w:bookmarkStart w:id="8" w:name="BlockBM161"/>
      <w:bookmarkEnd w:id="7"/>
      <w:r>
        <w:t xml:space="preserve">Curtail </w:t>
      </w:r>
    </w:p>
    <w:p w:rsidR="00F33C97" w:rsidRDefault="00633AD4" w:rsidP="00633AD4">
      <w:pPr>
        <w:pStyle w:val="Heading4"/>
      </w:pPr>
      <w:r>
        <w:t>“Curtail” means putting restrictions on the actor (USFG)</w:t>
      </w:r>
    </w:p>
    <w:p w:rsidR="00633AD4" w:rsidRDefault="00633AD4" w:rsidP="00F33C97">
      <w:r w:rsidRPr="00633AD4">
        <w:rPr>
          <w:rStyle w:val="Style13ptBold"/>
        </w:rPr>
        <w:t xml:space="preserve">Oxford English Dictionaries 2015, </w:t>
      </w:r>
      <w:r w:rsidRPr="00633AD4">
        <w:t>http://www.oxforddictionaries.com/us/definition/american_english/curtail</w:t>
      </w:r>
    </w:p>
    <w:p w:rsidR="00633AD4" w:rsidRDefault="00633AD4" w:rsidP="00633AD4">
      <w:r w:rsidRPr="00267040">
        <w:rPr>
          <w:rStyle w:val="StyleUnderline"/>
          <w:highlight w:val="yellow"/>
        </w:rPr>
        <w:t>Reduce in extent or quantity; impose a restriction</w:t>
      </w:r>
      <w:r>
        <w:t xml:space="preserve"> on:</w:t>
      </w:r>
      <w:r w:rsidR="00DF6E4A">
        <w:t xml:space="preserve"> </w:t>
      </w:r>
      <w:r>
        <w:t xml:space="preserve">1.1 (curtail someone of) archaic </w:t>
      </w:r>
      <w:r w:rsidRPr="00267040">
        <w:rPr>
          <w:rStyle w:val="StyleUnderline"/>
          <w:highlight w:val="yellow"/>
        </w:rPr>
        <w:t>Deprive someone of</w:t>
      </w:r>
      <w:r>
        <w:t xml:space="preserve"> (something):</w:t>
      </w:r>
      <w:r w:rsidR="00DF6E4A">
        <w:rPr>
          <w:b/>
          <w:sz w:val="26"/>
          <w:u w:val="single"/>
        </w:rPr>
        <w:t xml:space="preserve"> </w:t>
      </w:r>
      <w:r>
        <w:t>I that am curtailed of this fair proportion</w:t>
      </w:r>
    </w:p>
    <w:p w:rsidR="00175233" w:rsidRDefault="00175233" w:rsidP="00633AD4"/>
    <w:p w:rsidR="00175233" w:rsidRDefault="00175233" w:rsidP="00633AD4"/>
    <w:p w:rsidR="00F33C97" w:rsidRDefault="00633AD4" w:rsidP="00633AD4">
      <w:pPr>
        <w:pStyle w:val="Heading4"/>
      </w:pPr>
      <w:r>
        <w:t xml:space="preserve">“curtail” in the resolution means to get rid of parts of domestic surveillance. </w:t>
      </w:r>
    </w:p>
    <w:p w:rsidR="00633AD4" w:rsidRDefault="00633AD4" w:rsidP="00F33C97">
      <w:r w:rsidRPr="00633AD4">
        <w:rPr>
          <w:rStyle w:val="Style13ptBold"/>
        </w:rPr>
        <w:t>Meriam Webster Dictionary 2015</w:t>
      </w:r>
      <w:r>
        <w:t xml:space="preserve">, </w:t>
      </w:r>
      <w:r w:rsidRPr="00633AD4">
        <w:t>http://www.merriam-webster.com/dictionary/curtail</w:t>
      </w:r>
    </w:p>
    <w:p w:rsidR="00633AD4" w:rsidRDefault="00633AD4" w:rsidP="00F33C97">
      <w:r w:rsidRPr="00267040">
        <w:rPr>
          <w:rStyle w:val="StyleUnderline"/>
          <w:highlight w:val="yellow"/>
        </w:rPr>
        <w:t>to make less by or as if by cutting off or away some part</w:t>
      </w:r>
      <w:r w:rsidRPr="00633AD4">
        <w:rPr>
          <w:rStyle w:val="StyleUnderline"/>
        </w:rPr>
        <w:t xml:space="preserve"> &lt;curtail the power of the executive branch&gt;</w:t>
      </w:r>
      <w:r w:rsidRPr="00633AD4">
        <w:t xml:space="preserve"> &lt;curtail inflation&gt;</w:t>
      </w:r>
    </w:p>
    <w:p w:rsidR="00175233" w:rsidRDefault="00175233" w:rsidP="00F33C97"/>
    <w:p w:rsidR="00175233" w:rsidRDefault="00175233" w:rsidP="00F33C97"/>
    <w:p w:rsidR="00633AD4" w:rsidRDefault="00633AD4" w:rsidP="000A7ECA">
      <w:pPr>
        <w:pStyle w:val="Heading4"/>
      </w:pPr>
      <w:r>
        <w:t>“Curtail” means to make something last for a shorter period of time</w:t>
      </w:r>
    </w:p>
    <w:p w:rsidR="000A7ECA" w:rsidRDefault="000A7ECA" w:rsidP="00F33C97">
      <w:r w:rsidRPr="000A7ECA">
        <w:rPr>
          <w:rStyle w:val="Style13ptBold"/>
        </w:rPr>
        <w:t>Oxford Learner’s Dictionary 2015,</w:t>
      </w:r>
      <w:r>
        <w:t xml:space="preserve"> </w:t>
      </w:r>
      <w:r w:rsidRPr="000A7ECA">
        <w:t>http://www.oxfordlearnersdictionaries.com/us/definition/english/curtail</w:t>
      </w:r>
    </w:p>
    <w:p w:rsidR="00633AD4" w:rsidRDefault="00633AD4" w:rsidP="00F33C97">
      <w:pPr>
        <w:rPr>
          <w:rStyle w:val="StyleUnderline"/>
        </w:rPr>
      </w:pPr>
      <w:r w:rsidRPr="00267040">
        <w:rPr>
          <w:rStyle w:val="StyleUnderline"/>
          <w:highlight w:val="yellow"/>
        </w:rPr>
        <w:t>curtail something</w:t>
      </w:r>
      <w:r w:rsidRPr="000A7ECA">
        <w:rPr>
          <w:rStyle w:val="StyleUnderline"/>
        </w:rPr>
        <w:t xml:space="preserve"> (formal</w:t>
      </w:r>
      <w:r w:rsidRPr="00267040">
        <w:rPr>
          <w:rStyle w:val="StyleUnderline"/>
          <w:highlight w:val="yellow"/>
        </w:rPr>
        <w:t>) to limit something or make it last for a shorter time</w:t>
      </w:r>
    </w:p>
    <w:p w:rsidR="00175233" w:rsidRDefault="00175233" w:rsidP="00F33C97">
      <w:pPr>
        <w:rPr>
          <w:rStyle w:val="StyleUnderline"/>
        </w:rPr>
      </w:pPr>
    </w:p>
    <w:p w:rsidR="00175233" w:rsidRPr="000A7ECA" w:rsidRDefault="00175233" w:rsidP="00F33C97">
      <w:pPr>
        <w:rPr>
          <w:rStyle w:val="StyleUnderline"/>
        </w:rPr>
      </w:pPr>
    </w:p>
    <w:p w:rsidR="00633AD4" w:rsidRDefault="000A7ECA" w:rsidP="000A7ECA">
      <w:pPr>
        <w:pStyle w:val="Heading4"/>
      </w:pPr>
      <w:r>
        <w:t xml:space="preserve">“Curtail” means to reduce or limit </w:t>
      </w:r>
    </w:p>
    <w:p w:rsidR="000A7ECA" w:rsidRDefault="000A7ECA" w:rsidP="00F33C97">
      <w:r w:rsidRPr="000A7ECA">
        <w:rPr>
          <w:rStyle w:val="Style13ptBold"/>
        </w:rPr>
        <w:t>Collins Dictionary 2015</w:t>
      </w:r>
      <w:r>
        <w:t xml:space="preserve">, </w:t>
      </w:r>
      <w:r w:rsidRPr="000A7ECA">
        <w:t>http://www.collinsdictionary.com/dictionary/english/curtail</w:t>
      </w:r>
    </w:p>
    <w:p w:rsidR="000A7ECA" w:rsidRDefault="000A7ECA" w:rsidP="00F33C97">
      <w:r w:rsidRPr="000A7ECA">
        <w:t xml:space="preserve">English: curtail </w:t>
      </w:r>
      <w:r w:rsidRPr="00267040">
        <w:rPr>
          <w:rStyle w:val="StyleUnderline"/>
          <w:highlight w:val="yellow"/>
        </w:rPr>
        <w:t>If you curtail something, you reduce or limit</w:t>
      </w:r>
      <w:r w:rsidRPr="000A7ECA">
        <w:rPr>
          <w:rStyle w:val="StyleUnderline"/>
        </w:rPr>
        <w:t xml:space="preserve"> it</w:t>
      </w:r>
      <w:r w:rsidRPr="000A7ECA">
        <w:t>. VERBThere are plans to curtail the number of troops being sent to the region.</w:t>
      </w:r>
    </w:p>
    <w:p w:rsidR="00633AD4" w:rsidRDefault="00633AD4" w:rsidP="00F33C97"/>
    <w:p w:rsidR="00F81D54" w:rsidRDefault="00F81D54" w:rsidP="00F81D54">
      <w:pPr>
        <w:pStyle w:val="Heading4"/>
      </w:pPr>
      <w:r>
        <w:t xml:space="preserve">“Curtail” means to END something </w:t>
      </w:r>
    </w:p>
    <w:p w:rsidR="00F81D54" w:rsidRDefault="00F81D54" w:rsidP="00F33C97">
      <w:r w:rsidRPr="00F81D54">
        <w:rPr>
          <w:rStyle w:val="Style13ptBold"/>
        </w:rPr>
        <w:t>Hyper Dictionary 2015</w:t>
      </w:r>
      <w:r>
        <w:t xml:space="preserve">, </w:t>
      </w:r>
      <w:r w:rsidRPr="00F81D54">
        <w:t>http://www.hyperdictionary.com/dictionary/curtail</w:t>
      </w:r>
    </w:p>
    <w:p w:rsidR="00F81D54" w:rsidRDefault="00F81D54" w:rsidP="00F81D54">
      <w:r w:rsidRPr="00267040">
        <w:rPr>
          <w:rStyle w:val="StyleUnderline"/>
          <w:highlight w:val="yellow"/>
        </w:rPr>
        <w:t>Terminate or abbreviate before its intended or proper end or its full extent</w:t>
      </w:r>
      <w:r w:rsidRPr="00F81D54">
        <w:t xml:space="preserve">; "My speech was cut short"; "Personal freedom is curtailed in many countries" </w:t>
      </w:r>
      <w:r w:rsidRPr="00F81D54">
        <w:rPr>
          <w:rStyle w:val="StyleUnderline"/>
        </w:rPr>
        <w:t xml:space="preserve">To cut off the end or tail, or any part, of; to shorten; to abridge; </w:t>
      </w:r>
      <w:r>
        <w:t>to diminish; to reduce.</w:t>
      </w:r>
    </w:p>
    <w:p w:rsidR="004610D7" w:rsidRDefault="004610D7" w:rsidP="004610D7">
      <w:pPr>
        <w:pStyle w:val="Heading4"/>
      </w:pPr>
      <w:r>
        <w:t xml:space="preserve">“Curtailing Domestic Surveillance” means legislation to reduce it </w:t>
      </w:r>
    </w:p>
    <w:p w:rsidR="004610D7" w:rsidRDefault="004610D7" w:rsidP="004610D7">
      <w:r w:rsidRPr="004610D7">
        <w:rPr>
          <w:rStyle w:val="Style13ptBold"/>
        </w:rPr>
        <w:t>Ivan Eland</w:t>
      </w:r>
      <w:r>
        <w:t>, Huffington Post, Posted: 10/14/</w:t>
      </w:r>
      <w:r w:rsidRPr="004610D7">
        <w:rPr>
          <w:rStyle w:val="Style13ptBold"/>
        </w:rPr>
        <w:t>2013</w:t>
      </w:r>
      <w:r>
        <w:t xml:space="preserve"> 3:13 pm EDT,</w:t>
      </w:r>
      <w:r w:rsidRPr="004610D7">
        <w:t xml:space="preserve"> </w:t>
      </w:r>
      <w:r>
        <w:t xml:space="preserve">We Don't Need More 'Spin' About NSA's Unconstitutional Domestic Snooping, We Need It Stopped, </w:t>
      </w:r>
      <w:r w:rsidRPr="004610D7">
        <w:t>http://www.huffingtonpost.com/ivan-eland/nsa-domestic-spying_b_4097878.html</w:t>
      </w:r>
    </w:p>
    <w:p w:rsidR="004610D7" w:rsidRDefault="004610D7" w:rsidP="00F81D54">
      <w:r w:rsidRPr="004610D7">
        <w:t xml:space="preserve">Jim Sensenbrenner (R-WI) and Senator Pat Leahy (D-VT) are making at least some effort to push back on empire, in favor of the republic, by </w:t>
      </w:r>
      <w:r w:rsidRPr="00267040">
        <w:rPr>
          <w:rStyle w:val="StyleUnderline"/>
          <w:highlight w:val="yellow"/>
        </w:rPr>
        <w:t>attempting to curtail unconstitutional snooping on Americans.</w:t>
      </w:r>
      <w:r w:rsidRPr="00D45247">
        <w:rPr>
          <w:rStyle w:val="StyleUnderline"/>
        </w:rPr>
        <w:t xml:space="preserve"> Sensenbrenner -- a co-author of the USA PATRIOT Act, which </w:t>
      </w:r>
      <w:r w:rsidRPr="00267040">
        <w:rPr>
          <w:rStyle w:val="StyleUnderline"/>
          <w:highlight w:val="yellow"/>
        </w:rPr>
        <w:t>unfortunately originally authorized some of the unconstitutional spying</w:t>
      </w:r>
      <w:r w:rsidRPr="00D45247">
        <w:rPr>
          <w:rStyle w:val="StyleUnderline"/>
        </w:rPr>
        <w:t xml:space="preserve"> -- has now had second thoughts and is drafting legislation to reduce domestic surveillance.</w:t>
      </w:r>
      <w:r w:rsidRPr="004610D7">
        <w:t xml:space="preserve"> Leahy, chairman of the Senate Judiciary Committee, has already drafted a bill to terminate NSA's ability to systematically suck in Americans' phone records. </w:t>
      </w:r>
      <w:r w:rsidRPr="00267040">
        <w:rPr>
          <w:rStyle w:val="StyleUnderline"/>
          <w:highlight w:val="yellow"/>
        </w:rPr>
        <w:t>Such domestic surveillance should be eliminated, unless it falls strictly within the Constitution's requirement of obtaining a search warrant only if "probable cause" exists that a suspect has committed a crime</w:t>
      </w:r>
      <w:r w:rsidRPr="00267040">
        <w:rPr>
          <w:highlight w:val="yellow"/>
        </w:rPr>
        <w:t>.</w:t>
      </w:r>
      <w:r w:rsidRPr="004610D7">
        <w:t xml:space="preserve"> The republic's national security will hardly be compromised if the Constitution is followed, but the republic itself will be undermined if it is not.</w:t>
      </w:r>
    </w:p>
    <w:p w:rsidR="00D45247" w:rsidRDefault="00D45247" w:rsidP="00F81D54"/>
    <w:p w:rsidR="00D45247" w:rsidRDefault="00D45247" w:rsidP="00F81D54"/>
    <w:p w:rsidR="00D45247" w:rsidRDefault="00D45247" w:rsidP="00F81D54"/>
    <w:p w:rsidR="00F33C97" w:rsidRDefault="006F21ED" w:rsidP="00F33C97">
      <w:pPr>
        <w:pStyle w:val="Heading3"/>
        <w:tabs>
          <w:tab w:val="left" w:pos="5220"/>
        </w:tabs>
      </w:pPr>
      <w:bookmarkStart w:id="9" w:name="BlockBM190"/>
      <w:bookmarkEnd w:id="8"/>
      <w:r>
        <w:t xml:space="preserve">Its </w:t>
      </w:r>
    </w:p>
    <w:p w:rsidR="00CC24C2" w:rsidRDefault="005A6C78" w:rsidP="00CC24C2">
      <w:pPr>
        <w:pStyle w:val="Heading4"/>
      </w:pPr>
      <w:r>
        <w:t>“Its”, in the legal</w:t>
      </w:r>
      <w:r w:rsidR="00CC24C2">
        <w:t xml:space="preserve"> context</w:t>
      </w:r>
      <w:r>
        <w:t xml:space="preserve"> of surveillance,</w:t>
      </w:r>
      <w:r w:rsidR="00CC24C2">
        <w:t xml:space="preserve"> must mean the US as the actor and the US’s </w:t>
      </w:r>
      <w:r>
        <w:t xml:space="preserve">surveillance, this includes the Agencies of the Government. </w:t>
      </w:r>
    </w:p>
    <w:p w:rsidR="00CC24C2" w:rsidRDefault="00CC24C2" w:rsidP="00CC24C2">
      <w:r w:rsidRPr="005A6C78">
        <w:rPr>
          <w:rStyle w:val="Style13ptBold"/>
        </w:rPr>
        <w:t>Tim Cushing, June 9th, 2015,</w:t>
      </w:r>
      <w:r>
        <w:t xml:space="preserve"> tech dirt, </w:t>
      </w:r>
      <w:r w:rsidRPr="00CC24C2">
        <w:t>Surveillance Tech Company Sues US Government For Patent Infringement</w:t>
      </w:r>
      <w:r>
        <w:t xml:space="preserve">, </w:t>
      </w:r>
      <w:hyperlink r:id="rId11" w:history="1">
        <w:r w:rsidRPr="00AC5296">
          <w:rPr>
            <w:rStyle w:val="Hyperlink"/>
          </w:rPr>
          <w:t>https://www.techdirt.com/articles/20150603/09341831204/surveillance-tech-company-sues-us-government-patent-infringement.shtml</w:t>
        </w:r>
      </w:hyperlink>
      <w:r>
        <w:t xml:space="preserve">, web. </w:t>
      </w:r>
    </w:p>
    <w:p w:rsidR="00CC24C2" w:rsidRDefault="00CC24C2" w:rsidP="00CC24C2">
      <w:pPr>
        <w:rPr>
          <w:rStyle w:val="StyleUnderline"/>
        </w:rPr>
      </w:pPr>
      <w:r>
        <w:t>[A</w:t>
      </w:r>
      <w:r w:rsidRPr="005A6C78">
        <w:rPr>
          <w:rStyle w:val="StyleUnderline"/>
        </w:rPr>
        <w:t>] Small business that designs, installs and services digital video surveillance systems, 3rd Eye Surveillance, [has] sued the United States federal government for alleged patent infringement.</w:t>
      </w:r>
      <w:r w:rsidRPr="00CC24C2">
        <w:t xml:space="preserve"> The lawsuit, filed in the U.S. Court of Federal Claims, seeking damages exceeding $1 billion for unlawful use of the company’s three video and image surveillance system patents – U.S. Patent Nos. 6,778,085, 6,798,344, and 7,323,980. The surveillance system patents are owned by Discovery Patents, LLC of Baltimore Maryland, who is also a Plaintiff in the case, and exclusively licensed by 3rd Eye Surveillance.</w:t>
      </w:r>
      <w:r>
        <w:t xml:space="preserve"> In addition to contract work and direct sales, 3rd Eye also makes a bit of money litigating. This trio of patents, which have been successfully used against more than 10 municipalities and private businesses, allows for the provision of real-time surveillance video, audio recognition, facial recognition and infrared images to emergency responders and defense agencies. 3rd Eye is claiming the US government's wide-ranging "exploitation" of its unlicensed patents is worth $1 billion. The suit names several agencies directly, while holding the option to name others as needed. </w:t>
      </w:r>
      <w:r w:rsidRPr="005A6C78">
        <w:rPr>
          <w:rStyle w:val="StyleUnderline"/>
        </w:rPr>
        <w:t>The Defendant is the United States of America, acting through its various agencies, including by way of example, and not limitation, the Department of Justice, the Department Of Homeland Security, USSTRATCOM, the Department of Defense, the United States Customs and Border Protection, the United States Army, the United States Navy, and the Defense Logistics Agency.</w:t>
      </w:r>
    </w:p>
    <w:p w:rsidR="00D45247" w:rsidRDefault="00D45247" w:rsidP="00CC24C2">
      <w:pPr>
        <w:rPr>
          <w:rStyle w:val="StyleUnderline"/>
        </w:rPr>
      </w:pPr>
    </w:p>
    <w:p w:rsidR="00D45247" w:rsidRPr="005A6C78" w:rsidRDefault="00D45247" w:rsidP="00CC24C2">
      <w:pPr>
        <w:rPr>
          <w:rStyle w:val="StyleUnderline"/>
        </w:rPr>
      </w:pPr>
    </w:p>
    <w:p w:rsidR="00CC24C2" w:rsidRDefault="00BC17A7" w:rsidP="00CC24C2">
      <w:r w:rsidRPr="004B218D">
        <w:rPr>
          <w:rFonts w:eastAsiaTheme="majorEastAsia" w:cstheme="majorBidi"/>
          <w:b/>
          <w:iCs/>
          <w:sz w:val="28"/>
        </w:rPr>
        <w:t>When it comes to surveillance, “its” means the US’s surveillance</w:t>
      </w:r>
      <w:r>
        <w:t xml:space="preserve"> </w:t>
      </w:r>
      <w:r>
        <w:br/>
      </w:r>
      <w:r w:rsidRPr="00BC17A7">
        <w:t xml:space="preserve">by </w:t>
      </w:r>
      <w:r w:rsidRPr="004B218D">
        <w:rPr>
          <w:rStyle w:val="Style13ptBold"/>
        </w:rPr>
        <w:t xml:space="preserve">Anup </w:t>
      </w:r>
      <w:r w:rsidR="004B218D" w:rsidRPr="004B218D">
        <w:rPr>
          <w:rStyle w:val="Style13ptBold"/>
        </w:rPr>
        <w:t>Shah,</w:t>
      </w:r>
      <w:r w:rsidRPr="00BC17A7">
        <w:t xml:space="preserve"> Monday, October 07, </w:t>
      </w:r>
      <w:r w:rsidRPr="004B218D">
        <w:rPr>
          <w:rStyle w:val="Style13ptBold"/>
        </w:rPr>
        <w:t>2013</w:t>
      </w:r>
      <w:r>
        <w:t xml:space="preserve">, Global Issues, </w:t>
      </w:r>
      <w:r w:rsidRPr="00BC17A7">
        <w:t>Surveillance State: NSA Spying and more</w:t>
      </w:r>
      <w:r>
        <w:t xml:space="preserve">, </w:t>
      </w:r>
      <w:hyperlink r:id="rId12" w:history="1">
        <w:r w:rsidR="004B218D" w:rsidRPr="00AC5296">
          <w:rPr>
            <w:rStyle w:val="Hyperlink"/>
          </w:rPr>
          <w:t>http://www.globalissues.org/article/802/surveillance-state</w:t>
        </w:r>
      </w:hyperlink>
      <w:r w:rsidR="004B218D">
        <w:t xml:space="preserve">, web. </w:t>
      </w:r>
    </w:p>
    <w:p w:rsidR="00BC17A7" w:rsidRPr="00524F5E" w:rsidRDefault="00BC17A7" w:rsidP="00CC24C2">
      <w:pPr>
        <w:rPr>
          <w:rStyle w:val="StyleUnderline"/>
        </w:rPr>
      </w:pPr>
      <w:r w:rsidRPr="00524F5E">
        <w:rPr>
          <w:rStyle w:val="StyleUnderline"/>
        </w:rPr>
        <w:t xml:space="preserve">In addition, as the journal Foreign Policy revealed, </w:t>
      </w:r>
      <w:r w:rsidRPr="003D05B4">
        <w:rPr>
          <w:rStyle w:val="StyleUnderline"/>
          <w:highlight w:val="yellow"/>
        </w:rPr>
        <w:t xml:space="preserve">the US spied on its own citizens as far back as the Vietnam </w:t>
      </w:r>
      <w:r w:rsidR="004B218D" w:rsidRPr="003D05B4">
        <w:rPr>
          <w:rStyle w:val="StyleUnderline"/>
          <w:highlight w:val="yellow"/>
        </w:rPr>
        <w:t>War</w:t>
      </w:r>
      <w:r w:rsidRPr="003D05B4">
        <w:rPr>
          <w:rStyle w:val="StyleUnderline"/>
          <w:highlight w:val="yellow"/>
        </w:rPr>
        <w:t>, including spying on two of its own sitting senior senators and prominent figures such as Martin Luther King, boxer Muhammad Ali, and others. This wasn’t with congressional oversight, but at the White House’s behest; an abuse of power, as the journal also noted.</w:t>
      </w:r>
      <w:r w:rsidR="004B218D" w:rsidRPr="00524F5E">
        <w:rPr>
          <w:rStyle w:val="StyleUnderline"/>
        </w:rPr>
        <w:t xml:space="preserve"> </w:t>
      </w:r>
    </w:p>
    <w:p w:rsidR="00BC17A7" w:rsidRPr="005D0C9D" w:rsidRDefault="00BC17A7" w:rsidP="005D0C9D"/>
    <w:p w:rsidR="005D0C9D" w:rsidRDefault="005D0C9D" w:rsidP="005D0C9D"/>
    <w:p w:rsidR="00F33C97" w:rsidRPr="00F33C97" w:rsidRDefault="00F33C97" w:rsidP="00F33C97">
      <w:pPr>
        <w:keepNext/>
        <w:keepLines/>
        <w:spacing w:before="40" w:after="0"/>
        <w:outlineLvl w:val="3"/>
        <w:rPr>
          <w:rFonts w:eastAsia="Times New Roman" w:cs="Times New Roman"/>
          <w:b/>
          <w:iCs/>
          <w:sz w:val="28"/>
        </w:rPr>
      </w:pPr>
      <w:r>
        <w:rPr>
          <w:rFonts w:eastAsia="Times New Roman" w:cs="Times New Roman"/>
          <w:b/>
          <w:iCs/>
          <w:sz w:val="28"/>
        </w:rPr>
        <w:t>“</w:t>
      </w:r>
      <w:r w:rsidRPr="00F33C97">
        <w:rPr>
          <w:rFonts w:eastAsia="Times New Roman" w:cs="Times New Roman"/>
          <w:b/>
          <w:iCs/>
          <w:sz w:val="28"/>
        </w:rPr>
        <w:t>Its</w:t>
      </w:r>
      <w:r>
        <w:rPr>
          <w:rFonts w:eastAsia="Times New Roman" w:cs="Times New Roman"/>
          <w:b/>
          <w:iCs/>
          <w:sz w:val="28"/>
        </w:rPr>
        <w:t>”</w:t>
      </w:r>
      <w:r w:rsidRPr="00F33C97">
        <w:rPr>
          <w:rFonts w:eastAsia="Times New Roman" w:cs="Times New Roman"/>
          <w:b/>
          <w:iCs/>
          <w:sz w:val="28"/>
        </w:rPr>
        <w:t xml:space="preserve"> indicates possession</w:t>
      </w:r>
    </w:p>
    <w:p w:rsidR="00F33C97" w:rsidRPr="00F33C97" w:rsidRDefault="00F33C97" w:rsidP="00F33C97">
      <w:pPr>
        <w:rPr>
          <w:rFonts w:eastAsia="Calibri" w:cs="Times New Roman"/>
        </w:rPr>
      </w:pPr>
      <w:r w:rsidRPr="00F33C97">
        <w:rPr>
          <w:rFonts w:eastAsia="Calibri" w:cs="Times New Roman"/>
          <w:b/>
          <w:bCs/>
          <w:sz w:val="28"/>
        </w:rPr>
        <w:t>Random House</w:t>
      </w:r>
      <w:r w:rsidRPr="00F33C97">
        <w:rPr>
          <w:rFonts w:eastAsia="Calibri" w:cs="Times New Roman"/>
        </w:rPr>
        <w:t>, 200</w:t>
      </w:r>
      <w:r w:rsidRPr="00F33C97">
        <w:rPr>
          <w:rFonts w:eastAsia="Calibri" w:cs="Times New Roman"/>
          <w:b/>
          <w:bCs/>
          <w:sz w:val="28"/>
        </w:rPr>
        <w:t>9</w:t>
      </w:r>
      <w:r w:rsidRPr="00F33C97">
        <w:rPr>
          <w:rFonts w:eastAsia="Calibri" w:cs="Times New Roman"/>
        </w:rPr>
        <w:t xml:space="preserve"> </w:t>
      </w:r>
    </w:p>
    <w:p w:rsidR="00F33C97" w:rsidRPr="00F33C97" w:rsidRDefault="00F33C97" w:rsidP="00F33C97">
      <w:pPr>
        <w:rPr>
          <w:rFonts w:eastAsia="Calibri" w:cs="Times New Roman"/>
        </w:rPr>
      </w:pPr>
      <w:r w:rsidRPr="00F33C97">
        <w:rPr>
          <w:rFonts w:eastAsia="Calibri" w:cs="Times New Roman"/>
        </w:rPr>
        <w:t>[Dictionary.com Unabridged Based on the Random House Dictionary, "Its," http://dictionary.reference.com/browse/its]</w:t>
      </w:r>
    </w:p>
    <w:p w:rsidR="00BC17A7" w:rsidRDefault="00F33C97" w:rsidP="00BC17A7">
      <w:pPr>
        <w:rPr>
          <w:rFonts w:eastAsia="Calibri" w:cs="Times New Roman"/>
        </w:rPr>
      </w:pPr>
      <w:r w:rsidRPr="003D05B4">
        <w:rPr>
          <w:rFonts w:eastAsia="Calibri" w:cs="Times New Roman"/>
          <w:highlight w:val="yellow"/>
        </w:rPr>
        <w:t>Its –pronoun</w:t>
      </w:r>
      <w:r w:rsidR="00DF6E4A" w:rsidRPr="003D05B4">
        <w:rPr>
          <w:rFonts w:eastAsia="Calibri" w:cs="Times New Roman"/>
          <w:highlight w:val="yellow"/>
        </w:rPr>
        <w:t xml:space="preserve"> </w:t>
      </w:r>
      <w:r w:rsidRPr="003D05B4">
        <w:rPr>
          <w:rFonts w:eastAsia="Calibri" w:cs="Times New Roman"/>
          <w:highlight w:val="yellow"/>
        </w:rPr>
        <w:t>the possessive form of it (used as an attributive adjective): The book has lost its jacket. I'm sorry about its being so late.</w:t>
      </w:r>
    </w:p>
    <w:p w:rsidR="00D45247" w:rsidRDefault="00D45247" w:rsidP="00BC17A7">
      <w:pPr>
        <w:rPr>
          <w:rFonts w:eastAsia="Calibri" w:cs="Times New Roman"/>
        </w:rPr>
      </w:pPr>
    </w:p>
    <w:p w:rsidR="00D45247" w:rsidRPr="005D0C9D" w:rsidRDefault="00D45247" w:rsidP="00BC17A7">
      <w:pPr>
        <w:rPr>
          <w:rFonts w:eastAsia="Calibri" w:cs="Times New Roman"/>
        </w:rPr>
      </w:pPr>
    </w:p>
    <w:p w:rsidR="00F33C97" w:rsidRPr="00F33C97" w:rsidRDefault="00F33C97" w:rsidP="00F33C97">
      <w:pPr>
        <w:keepNext/>
        <w:keepLines/>
        <w:spacing w:before="40" w:after="0"/>
        <w:outlineLvl w:val="3"/>
        <w:rPr>
          <w:rFonts w:eastAsia="Times New Roman" w:cs="Times New Roman"/>
          <w:b/>
          <w:iCs/>
          <w:sz w:val="28"/>
        </w:rPr>
      </w:pPr>
      <w:r>
        <w:rPr>
          <w:rFonts w:eastAsia="Times New Roman" w:cs="Times New Roman"/>
          <w:b/>
          <w:iCs/>
          <w:sz w:val="28"/>
        </w:rPr>
        <w:t>“</w:t>
      </w:r>
      <w:r w:rsidRPr="00F33C97">
        <w:rPr>
          <w:rFonts w:eastAsia="Times New Roman" w:cs="Times New Roman"/>
          <w:b/>
          <w:iCs/>
          <w:sz w:val="28"/>
        </w:rPr>
        <w:t>Its</w:t>
      </w:r>
      <w:r>
        <w:rPr>
          <w:rFonts w:eastAsia="Times New Roman" w:cs="Times New Roman"/>
          <w:b/>
          <w:iCs/>
          <w:sz w:val="28"/>
        </w:rPr>
        <w:t>”</w:t>
      </w:r>
      <w:r w:rsidRPr="00F33C97">
        <w:rPr>
          <w:rFonts w:eastAsia="Times New Roman" w:cs="Times New Roman"/>
          <w:b/>
          <w:iCs/>
          <w:sz w:val="28"/>
        </w:rPr>
        <w:t xml:space="preserve"> indicates possession</w:t>
      </w:r>
    </w:p>
    <w:p w:rsidR="00F33C97" w:rsidRPr="00F33C97" w:rsidRDefault="00F33C97" w:rsidP="00F33C97">
      <w:pPr>
        <w:rPr>
          <w:rFonts w:eastAsia="Calibri" w:cs="Times New Roman"/>
        </w:rPr>
      </w:pPr>
      <w:r w:rsidRPr="00F33C97">
        <w:rPr>
          <w:rFonts w:eastAsia="Calibri" w:cs="Times New Roman"/>
          <w:b/>
          <w:bCs/>
          <w:sz w:val="28"/>
        </w:rPr>
        <w:t>American Heritage</w:t>
      </w:r>
      <w:r w:rsidRPr="00F33C97">
        <w:rPr>
          <w:rFonts w:eastAsia="Calibri" w:cs="Times New Roman"/>
        </w:rPr>
        <w:t>, 200</w:t>
      </w:r>
      <w:r w:rsidRPr="00F33C97">
        <w:rPr>
          <w:rFonts w:eastAsia="Calibri" w:cs="Times New Roman"/>
          <w:b/>
          <w:bCs/>
          <w:sz w:val="28"/>
        </w:rPr>
        <w:t>9</w:t>
      </w:r>
      <w:r w:rsidRPr="00F33C97">
        <w:rPr>
          <w:rFonts w:eastAsia="Calibri" w:cs="Times New Roman"/>
        </w:rPr>
        <w:t xml:space="preserve"> </w:t>
      </w:r>
    </w:p>
    <w:p w:rsidR="00F33C97" w:rsidRPr="00F33C97" w:rsidRDefault="00F33C97" w:rsidP="00F33C97">
      <w:pPr>
        <w:rPr>
          <w:rFonts w:eastAsia="Calibri" w:cs="Times New Roman"/>
        </w:rPr>
      </w:pPr>
      <w:r w:rsidRPr="00F33C97">
        <w:rPr>
          <w:rFonts w:eastAsia="Calibri" w:cs="Times New Roman"/>
        </w:rPr>
        <w:t>[The American Heritage Dictionary of the English Language, Fourth Edition, "Its,” http://dictionary.reference.com/browse/its]</w:t>
      </w:r>
    </w:p>
    <w:p w:rsidR="00175233" w:rsidRDefault="00F33C97" w:rsidP="00F33C97">
      <w:pPr>
        <w:rPr>
          <w:rFonts w:eastAsia="Calibri" w:cs="Times New Roman"/>
        </w:rPr>
      </w:pPr>
      <w:r w:rsidRPr="00F33C97">
        <w:rPr>
          <w:rFonts w:eastAsia="Calibri" w:cs="Times New Roman"/>
        </w:rPr>
        <w:t>its</w:t>
      </w:r>
      <w:r w:rsidR="00DF6E4A">
        <w:rPr>
          <w:rFonts w:eastAsia="Calibri" w:cs="Times New Roman"/>
        </w:rPr>
        <w:t xml:space="preserve"> </w:t>
      </w:r>
      <w:r w:rsidRPr="00F33C97">
        <w:rPr>
          <w:rFonts w:eastAsia="Calibri" w:cs="Times New Roman"/>
        </w:rPr>
        <w:t>(ĭts)</w:t>
      </w:r>
      <w:r w:rsidR="00DF6E4A">
        <w:rPr>
          <w:rFonts w:eastAsia="Calibri" w:cs="Times New Roman"/>
        </w:rPr>
        <w:t xml:space="preserve"> </w:t>
      </w:r>
      <w:r w:rsidRPr="00F33C97">
        <w:rPr>
          <w:rFonts w:eastAsia="Calibri" w:cs="Times New Roman"/>
        </w:rPr>
        <w:t>adj.</w:t>
      </w:r>
      <w:r w:rsidR="00DF6E4A">
        <w:rPr>
          <w:rFonts w:eastAsia="Calibri" w:cs="Times New Roman"/>
        </w:rPr>
        <w:t xml:space="preserve"> </w:t>
      </w:r>
      <w:r w:rsidRPr="003D05B4">
        <w:rPr>
          <w:rFonts w:eastAsia="Calibri" w:cs="Times New Roman"/>
          <w:highlight w:val="yellow"/>
        </w:rPr>
        <w:t>The possessive form of it.</w:t>
      </w:r>
      <w:r w:rsidR="00DF6E4A" w:rsidRPr="003D05B4">
        <w:rPr>
          <w:rFonts w:eastAsia="Calibri" w:cs="Times New Roman"/>
          <w:highlight w:val="yellow"/>
        </w:rPr>
        <w:t xml:space="preserve"> </w:t>
      </w:r>
      <w:r w:rsidRPr="003D05B4">
        <w:rPr>
          <w:rFonts w:eastAsia="Calibri" w:cs="Times New Roman"/>
          <w:highlight w:val="yellow"/>
        </w:rPr>
        <w:t>Used as a modifier before a noun: The airline canceled its early flight to New York.</w:t>
      </w:r>
    </w:p>
    <w:p w:rsidR="00D45247" w:rsidRDefault="00D45247" w:rsidP="00F33C97">
      <w:pPr>
        <w:rPr>
          <w:rFonts w:eastAsia="Calibri" w:cs="Times New Roman"/>
        </w:rPr>
      </w:pPr>
    </w:p>
    <w:p w:rsidR="00D45247" w:rsidRPr="00F33C97" w:rsidRDefault="00D45247" w:rsidP="00F33C97">
      <w:pPr>
        <w:rPr>
          <w:rFonts w:eastAsia="Calibri" w:cs="Times New Roman"/>
        </w:rPr>
      </w:pPr>
    </w:p>
    <w:p w:rsidR="00F33C97" w:rsidRPr="00F33C97" w:rsidRDefault="00F33C97" w:rsidP="00F33C97">
      <w:pPr>
        <w:keepNext/>
        <w:keepLines/>
        <w:spacing w:before="40" w:after="0"/>
        <w:outlineLvl w:val="3"/>
        <w:rPr>
          <w:rFonts w:eastAsia="Times New Roman" w:cs="Times New Roman"/>
          <w:b/>
          <w:iCs/>
          <w:sz w:val="28"/>
        </w:rPr>
      </w:pPr>
      <w:r>
        <w:rPr>
          <w:rFonts w:eastAsia="Times New Roman" w:cs="Times New Roman"/>
          <w:b/>
          <w:iCs/>
          <w:sz w:val="28"/>
        </w:rPr>
        <w:t>“</w:t>
      </w:r>
      <w:r w:rsidRPr="00F33C97">
        <w:rPr>
          <w:rFonts w:eastAsia="Times New Roman" w:cs="Times New Roman"/>
          <w:b/>
          <w:iCs/>
          <w:sz w:val="28"/>
        </w:rPr>
        <w:t>Its”- its refers to the United States federal government, not a different actor</w:t>
      </w:r>
    </w:p>
    <w:p w:rsidR="00F33C97" w:rsidRPr="00F33C97" w:rsidRDefault="00F33C97" w:rsidP="00F33C97">
      <w:pPr>
        <w:rPr>
          <w:rFonts w:eastAsia="Calibri" w:cs="Times New Roman"/>
        </w:rPr>
      </w:pPr>
      <w:r w:rsidRPr="00F33C97">
        <w:rPr>
          <w:rFonts w:eastAsia="Calibri" w:cs="Times New Roman"/>
        </w:rPr>
        <w:t xml:space="preserve">The </w:t>
      </w:r>
      <w:r w:rsidRPr="00F33C97">
        <w:rPr>
          <w:rFonts w:eastAsia="Calibri" w:cs="Times New Roman"/>
          <w:b/>
          <w:bCs/>
          <w:sz w:val="28"/>
        </w:rPr>
        <w:t>American Heritage</w:t>
      </w:r>
      <w:r w:rsidRPr="00F33C97">
        <w:rPr>
          <w:rFonts w:eastAsia="Calibri" w:cs="Times New Roman"/>
        </w:rPr>
        <w:t xml:space="preserve"> </w:t>
      </w:r>
      <w:r w:rsidRPr="00F33C97">
        <w:rPr>
          <w:rFonts w:eastAsia="Calibri" w:cs="Times New Roman"/>
          <w:sz w:val="18"/>
          <w:szCs w:val="18"/>
        </w:rPr>
        <w:t>Dictionary of the English Language, Fourth Edition</w:t>
      </w:r>
      <w:r w:rsidRPr="00F33C97">
        <w:rPr>
          <w:rFonts w:eastAsia="Calibri" w:cs="Times New Roman"/>
        </w:rPr>
        <w:t xml:space="preserve">, </w:t>
      </w:r>
      <w:r w:rsidRPr="00F33C97">
        <w:rPr>
          <w:rFonts w:eastAsia="Calibri" w:cs="Times New Roman"/>
          <w:b/>
          <w:bCs/>
          <w:sz w:val="28"/>
        </w:rPr>
        <w:t>06</w:t>
      </w:r>
      <w:r w:rsidRPr="00F33C97">
        <w:rPr>
          <w:rFonts w:eastAsia="Calibri" w:cs="Times New Roman"/>
        </w:rPr>
        <w:t xml:space="preserve">, </w:t>
      </w:r>
      <w:r w:rsidRPr="00F33C97">
        <w:rPr>
          <w:rFonts w:eastAsia="Calibri" w:cs="Times New Roman"/>
          <w:sz w:val="18"/>
          <w:szCs w:val="18"/>
        </w:rPr>
        <w:t>http://dictionary.reference.com/browse/it, last visited 8-8-07</w:t>
      </w:r>
    </w:p>
    <w:p w:rsidR="00175233" w:rsidRDefault="00F33C97" w:rsidP="00F33C97">
      <w:pPr>
        <w:rPr>
          <w:rFonts w:eastAsia="Calibri" w:cs="Times New Roman"/>
          <w:b/>
          <w:sz w:val="26"/>
          <w:u w:val="single"/>
        </w:rPr>
      </w:pPr>
      <w:r w:rsidRPr="00F33C97">
        <w:rPr>
          <w:rFonts w:eastAsia="Calibri" w:cs="Times New Roman"/>
        </w:rPr>
        <w:t>It- pron.</w:t>
      </w:r>
      <w:r w:rsidR="00DF6E4A">
        <w:rPr>
          <w:rFonts w:eastAsia="Calibri" w:cs="Times New Roman"/>
        </w:rPr>
        <w:t xml:space="preserve"> </w:t>
      </w:r>
      <w:r w:rsidRPr="00F33C97">
        <w:rPr>
          <w:rFonts w:eastAsia="Calibri" w:cs="Times New Roman"/>
        </w:rPr>
        <w:t>1</w:t>
      </w:r>
      <w:r w:rsidRPr="003D05B4">
        <w:rPr>
          <w:rFonts w:eastAsia="Calibri" w:cs="Times New Roman"/>
          <w:highlight w:val="yellow"/>
        </w:rPr>
        <w:t xml:space="preserve">. </w:t>
      </w:r>
      <w:r w:rsidRPr="003D05B4">
        <w:rPr>
          <w:rFonts w:eastAsia="Calibri" w:cs="Times New Roman"/>
          <w:b/>
          <w:sz w:val="26"/>
          <w:highlight w:val="yellow"/>
          <w:u w:val="single"/>
        </w:rPr>
        <w:t>Used to refer to that one previously mentioned.</w:t>
      </w:r>
      <w:r w:rsidR="00DF6E4A">
        <w:rPr>
          <w:rFonts w:eastAsia="Calibri" w:cs="Times New Roman"/>
          <w:b/>
          <w:sz w:val="26"/>
          <w:u w:val="single"/>
        </w:rPr>
        <w:t xml:space="preserve"> </w:t>
      </w:r>
    </w:p>
    <w:p w:rsidR="00D45247" w:rsidRDefault="00D45247" w:rsidP="00F33C97">
      <w:pPr>
        <w:rPr>
          <w:rFonts w:eastAsia="Calibri" w:cs="Times New Roman"/>
          <w:b/>
          <w:sz w:val="26"/>
          <w:u w:val="single"/>
        </w:rPr>
      </w:pPr>
    </w:p>
    <w:p w:rsidR="00D45247" w:rsidRPr="005D0C9D" w:rsidRDefault="00D45247" w:rsidP="00F33C97">
      <w:pPr>
        <w:rPr>
          <w:rFonts w:eastAsia="Calibri" w:cs="Times New Roman"/>
          <w:b/>
          <w:sz w:val="26"/>
          <w:u w:val="single"/>
        </w:rPr>
      </w:pPr>
    </w:p>
    <w:p w:rsidR="00F33C97" w:rsidRPr="00F33C97" w:rsidRDefault="00F33C97" w:rsidP="00F33C97">
      <w:pPr>
        <w:keepNext/>
        <w:keepLines/>
        <w:spacing w:before="40" w:after="0"/>
        <w:outlineLvl w:val="3"/>
        <w:rPr>
          <w:rFonts w:eastAsia="Times New Roman" w:cs="Times New Roman"/>
          <w:b/>
          <w:iCs/>
          <w:sz w:val="28"/>
        </w:rPr>
      </w:pPr>
      <w:r>
        <w:rPr>
          <w:rFonts w:eastAsia="Times New Roman" w:cs="Times New Roman"/>
          <w:b/>
          <w:iCs/>
          <w:sz w:val="28"/>
        </w:rPr>
        <w:t>“</w:t>
      </w:r>
      <w:r w:rsidRPr="00F33C97">
        <w:rPr>
          <w:rFonts w:eastAsia="Times New Roman" w:cs="Times New Roman"/>
          <w:b/>
          <w:iCs/>
          <w:sz w:val="28"/>
        </w:rPr>
        <w:t>Its</w:t>
      </w:r>
      <w:r>
        <w:rPr>
          <w:rFonts w:eastAsia="Times New Roman" w:cs="Times New Roman"/>
          <w:b/>
          <w:iCs/>
          <w:sz w:val="28"/>
        </w:rPr>
        <w:t>”</w:t>
      </w:r>
      <w:r w:rsidRPr="00F33C97">
        <w:rPr>
          <w:rFonts w:eastAsia="Times New Roman" w:cs="Times New Roman"/>
          <w:b/>
          <w:iCs/>
          <w:sz w:val="28"/>
        </w:rPr>
        <w:t xml:space="preserve"> means the actor of the resolution must be singular</w:t>
      </w:r>
    </w:p>
    <w:p w:rsidR="00F33C97" w:rsidRPr="00F33C97" w:rsidRDefault="00F33C97" w:rsidP="00F33C97">
      <w:pPr>
        <w:rPr>
          <w:rFonts w:eastAsia="Calibri" w:cs="Times New Roman"/>
        </w:rPr>
      </w:pPr>
      <w:r w:rsidRPr="00F33C97">
        <w:rPr>
          <w:rFonts w:eastAsia="Calibri" w:cs="Times New Roman"/>
          <w:b/>
          <w:bCs/>
          <w:sz w:val="28"/>
        </w:rPr>
        <w:t>Modeleski</w:t>
      </w:r>
      <w:r w:rsidRPr="00F33C97">
        <w:rPr>
          <w:rFonts w:eastAsia="Calibri" w:cs="Times New Roman"/>
        </w:rPr>
        <w:t>, Account for Better Citizenship founder, 5-28-19</w:t>
      </w:r>
      <w:r w:rsidRPr="00F33C97">
        <w:rPr>
          <w:rFonts w:eastAsia="Calibri" w:cs="Times New Roman"/>
          <w:b/>
          <w:bCs/>
          <w:sz w:val="28"/>
        </w:rPr>
        <w:t>92</w:t>
      </w:r>
      <w:r w:rsidRPr="00F33C97">
        <w:rPr>
          <w:rFonts w:eastAsia="Calibri" w:cs="Times New Roman"/>
        </w:rPr>
        <w:t xml:space="preserve"> </w:t>
      </w:r>
    </w:p>
    <w:p w:rsidR="00F33C97" w:rsidRPr="00F33C97" w:rsidRDefault="00F33C97" w:rsidP="00F33C97">
      <w:pPr>
        <w:rPr>
          <w:rFonts w:eastAsia="Calibri" w:cs="Times New Roman"/>
        </w:rPr>
      </w:pPr>
      <w:r w:rsidRPr="00F33C97">
        <w:rPr>
          <w:rFonts w:eastAsia="Calibri" w:cs="Times New Roman"/>
        </w:rPr>
        <w:t xml:space="preserve">[Mitch, memo to John Alden, "Sovereignty and the Matrix," http://www.supremelaw.org/copyrite/deoxy.org/fz/p.htm, ] </w:t>
      </w:r>
    </w:p>
    <w:p w:rsidR="00F33C97" w:rsidRPr="00BC17A7" w:rsidRDefault="00F33C97" w:rsidP="00F33C97">
      <w:pPr>
        <w:rPr>
          <w:rStyle w:val="StyleUnderline"/>
        </w:rPr>
      </w:pPr>
      <w:r w:rsidRPr="00F33C97">
        <w:rPr>
          <w:rFonts w:eastAsia="Calibri" w:cs="Times New Roman"/>
        </w:rPr>
        <w:t xml:space="preserve">There are three official definitions of  "United  States",  only two  of which are singular nouns (the nation and the federal  zone).   </w:t>
      </w:r>
      <w:r w:rsidRPr="00BC17A7">
        <w:rPr>
          <w:rStyle w:val="StyleUnderline"/>
        </w:rPr>
        <w:t>Using grammatical rules, the term "its jurisdiction" can only apply  to the  nation or to the federal zone, but not to the  50 States  (because the  50 States  are plural).</w:t>
      </w:r>
    </w:p>
    <w:p w:rsidR="00175233" w:rsidRPr="00F33C97" w:rsidRDefault="00175233" w:rsidP="00F33C97">
      <w:pPr>
        <w:rPr>
          <w:rFonts w:eastAsia="Calibri" w:cs="Times New Roman"/>
          <w:u w:val="single"/>
        </w:rPr>
      </w:pPr>
    </w:p>
    <w:p w:rsidR="00F33C97" w:rsidRPr="00F33C97" w:rsidRDefault="00F33C97" w:rsidP="00F33C97">
      <w:pPr>
        <w:keepNext/>
        <w:keepLines/>
        <w:spacing w:before="40" w:after="0"/>
        <w:outlineLvl w:val="3"/>
        <w:rPr>
          <w:rFonts w:eastAsia="Times New Roman" w:cs="Times New Roman"/>
          <w:b/>
          <w:iCs/>
          <w:sz w:val="28"/>
        </w:rPr>
      </w:pPr>
      <w:r w:rsidRPr="00F33C97">
        <w:rPr>
          <w:rFonts w:eastAsia="Times New Roman" w:cs="Times New Roman"/>
          <w:b/>
          <w:iCs/>
          <w:sz w:val="28"/>
        </w:rPr>
        <w:t xml:space="preserve">Its is in the resolution debaters from being the agent of the resolution </w:t>
      </w:r>
    </w:p>
    <w:p w:rsidR="00F33C97" w:rsidRPr="00F33C97" w:rsidRDefault="00F33C97" w:rsidP="00F33C97">
      <w:pPr>
        <w:rPr>
          <w:rFonts w:eastAsia="Calibri" w:cs="Times New Roman"/>
        </w:rPr>
      </w:pPr>
      <w:r w:rsidRPr="00F33C97">
        <w:rPr>
          <w:rFonts w:eastAsia="Calibri" w:cs="Times New Roman"/>
        </w:rPr>
        <w:t xml:space="preserve">Michael </w:t>
      </w:r>
      <w:r w:rsidRPr="00F33C97">
        <w:rPr>
          <w:rFonts w:eastAsia="Calibri" w:cs="Times New Roman"/>
          <w:b/>
          <w:bCs/>
          <w:sz w:val="28"/>
        </w:rPr>
        <w:t xml:space="preserve">Maffie and </w:t>
      </w:r>
      <w:r w:rsidRPr="00F33C97">
        <w:rPr>
          <w:rFonts w:eastAsia="Calibri" w:cs="Times New Roman"/>
        </w:rPr>
        <w:t xml:space="preserve">Steve </w:t>
      </w:r>
      <w:r w:rsidRPr="00F33C97">
        <w:rPr>
          <w:rFonts w:eastAsia="Calibri" w:cs="Times New Roman"/>
          <w:b/>
          <w:bCs/>
          <w:sz w:val="28"/>
        </w:rPr>
        <w:t>Mancuso</w:t>
      </w:r>
      <w:r w:rsidRPr="00F33C97">
        <w:rPr>
          <w:rFonts w:eastAsia="Calibri" w:cs="Times New Roman"/>
        </w:rPr>
        <w:t>, Middle East topic authors, 3-1-0</w:t>
      </w:r>
      <w:r w:rsidRPr="00F33C97">
        <w:rPr>
          <w:rFonts w:eastAsia="Calibri" w:cs="Times New Roman"/>
          <w:b/>
          <w:bCs/>
          <w:sz w:val="28"/>
        </w:rPr>
        <w:t>7</w:t>
      </w:r>
      <w:r w:rsidRPr="00F33C97">
        <w:rPr>
          <w:rFonts w:eastAsia="Calibri" w:cs="Times New Roman"/>
        </w:rPr>
        <w:t xml:space="preserve">, "Engaging the Middle East," http://www.cedatopic.com/Middle_East_07.pdf, 102, </w:t>
      </w:r>
    </w:p>
    <w:p w:rsidR="006F21ED" w:rsidRDefault="00F33C97" w:rsidP="006F21ED">
      <w:r w:rsidRPr="00F33C97">
        <w:rPr>
          <w:rFonts w:eastAsia="Calibri" w:cs="Times New Roman"/>
          <w:u w:val="single"/>
        </w:rPr>
        <w:t>A</w:t>
      </w:r>
      <w:r w:rsidRPr="00F33C97">
        <w:rPr>
          <w:rFonts w:eastAsia="Calibri" w:cs="Times New Roman"/>
        </w:rPr>
        <w:t xml:space="preserve"> second </w:t>
      </w:r>
      <w:r w:rsidRPr="00BC17A7">
        <w:rPr>
          <w:rStyle w:val="StyleUnderline"/>
        </w:rPr>
        <w:t>function of “its” would be to limit the affirmative engagement to being directed from the United States government, not American businesses, individual persons</w:t>
      </w:r>
      <w:r w:rsidRPr="00F33C97">
        <w:rPr>
          <w:rFonts w:eastAsia="Calibri" w:cs="Times New Roman"/>
          <w:u w:val="single"/>
        </w:rPr>
        <w:t xml:space="preserve"> (</w:t>
      </w:r>
      <w:r w:rsidRPr="00F33C97">
        <w:rPr>
          <w:rFonts w:eastAsia="Calibri" w:cs="Times New Roman"/>
          <w:b/>
          <w:bCs/>
          <w:sz w:val="28"/>
        </w:rPr>
        <w:t>debaters</w:t>
      </w:r>
      <w:r w:rsidRPr="00BC17A7">
        <w:rPr>
          <w:rStyle w:val="StyleUnderline"/>
        </w:rPr>
        <w:t>) or NGO’s.</w:t>
      </w:r>
    </w:p>
    <w:p w:rsidR="00F33C97" w:rsidRDefault="00F33C97" w:rsidP="00F33C97">
      <w:pPr>
        <w:pStyle w:val="Heading3"/>
      </w:pPr>
      <w:bookmarkStart w:id="10" w:name="BlockBM225"/>
      <w:bookmarkEnd w:id="9"/>
      <w:r>
        <w:t>Domestic</w:t>
      </w:r>
    </w:p>
    <w:p w:rsidR="00F33C97" w:rsidRDefault="00175233" w:rsidP="00175233">
      <w:pPr>
        <w:pStyle w:val="Heading4"/>
      </w:pPr>
      <w:r>
        <w:t xml:space="preserve">“Domestic” refers to one’s own country – in the context of the resolution, the US is specified. </w:t>
      </w:r>
    </w:p>
    <w:p w:rsidR="00175233" w:rsidRDefault="00175233" w:rsidP="00F33C97">
      <w:r w:rsidRPr="00175233">
        <w:rPr>
          <w:rStyle w:val="Style13ptBold"/>
        </w:rPr>
        <w:t>Cambridge Dictionary, 2015</w:t>
      </w:r>
      <w:r>
        <w:t xml:space="preserve">, </w:t>
      </w:r>
      <w:r w:rsidRPr="00175233">
        <w:t>http://dictionary.cambridge.org/us/dictionary/american-english/domestic</w:t>
      </w:r>
    </w:p>
    <w:p w:rsidR="00175233" w:rsidRPr="00175233" w:rsidRDefault="00175233" w:rsidP="00175233">
      <w:pPr>
        <w:rPr>
          <w:rStyle w:val="StyleUnderline"/>
        </w:rPr>
      </w:pPr>
      <w:r w:rsidRPr="00175233">
        <w:rPr>
          <w:rStyle w:val="StyleUnderline"/>
        </w:rPr>
        <w:t>relating to a person’s own country:</w:t>
      </w:r>
    </w:p>
    <w:p w:rsidR="00F33C97" w:rsidRDefault="00175233" w:rsidP="00175233">
      <w:r>
        <w:t>The president’s domestic policy has been more successful than his foreign policy.</w:t>
      </w:r>
    </w:p>
    <w:p w:rsidR="00175233" w:rsidRDefault="00175233" w:rsidP="00175233"/>
    <w:p w:rsidR="00175233" w:rsidRDefault="00175233" w:rsidP="00175233"/>
    <w:p w:rsidR="00175233" w:rsidRDefault="00175233" w:rsidP="00175233">
      <w:pPr>
        <w:pStyle w:val="Heading4"/>
      </w:pPr>
      <w:r>
        <w:t xml:space="preserve">“domestic” in the resolution specifically outlaws international or foreign surveillance </w:t>
      </w:r>
    </w:p>
    <w:p w:rsidR="00175233" w:rsidRDefault="00175233" w:rsidP="00175233">
      <w:r w:rsidRPr="00175233">
        <w:rPr>
          <w:rStyle w:val="Style13ptBold"/>
        </w:rPr>
        <w:t>Oxford English Dictionary 2015,</w:t>
      </w:r>
      <w:r>
        <w:t xml:space="preserve"> </w:t>
      </w:r>
      <w:r w:rsidRPr="00175233">
        <w:t>http://www.oxforddictionaries.com/us/definition/american_english/domestic</w:t>
      </w:r>
    </w:p>
    <w:p w:rsidR="00175233" w:rsidRPr="00175233" w:rsidRDefault="00175233" w:rsidP="00175233">
      <w:pPr>
        <w:rPr>
          <w:rStyle w:val="StyleUnderline"/>
        </w:rPr>
      </w:pPr>
      <w:r w:rsidRPr="00175233">
        <w:rPr>
          <w:rStyle w:val="StyleUnderline"/>
        </w:rPr>
        <w:t>Existing or occurring inside a particular country; not foreign or international:</w:t>
      </w:r>
    </w:p>
    <w:p w:rsidR="00175233" w:rsidRDefault="00175233" w:rsidP="00175233">
      <w:r>
        <w:t>the current state of US domestic affairs</w:t>
      </w:r>
    </w:p>
    <w:p w:rsidR="00175233" w:rsidRDefault="00175233" w:rsidP="00175233"/>
    <w:p w:rsidR="00175233" w:rsidRDefault="00DF6E4A" w:rsidP="00DF6E4A">
      <w:pPr>
        <w:pStyle w:val="Heading4"/>
      </w:pPr>
      <w:r>
        <w:t xml:space="preserve">“Domestic” </w:t>
      </w:r>
    </w:p>
    <w:p w:rsidR="00DF6E4A" w:rsidRDefault="00DF6E4A" w:rsidP="00175233">
      <w:r w:rsidRPr="00DF6E4A">
        <w:rPr>
          <w:rStyle w:val="Style13ptBold"/>
        </w:rPr>
        <w:t>Meriam Webster Dictionary, 2015</w:t>
      </w:r>
      <w:r>
        <w:t xml:space="preserve">, </w:t>
      </w:r>
      <w:r w:rsidRPr="00DF6E4A">
        <w:t>http://www.merriam-webster.com/dictionary/domestic</w:t>
      </w:r>
    </w:p>
    <w:p w:rsidR="00DF6E4A" w:rsidRDefault="00DF6E4A" w:rsidP="00DF6E4A">
      <w:r>
        <w:t>Full Definition of DOMESTIC 1 a : living near or about human habitations b : tame, domesticated &lt;the domestic cat&gt; 2 : of, relating to, or originating within a country and especially one's own country &lt;domestic politics&gt; &lt;domestic wines&gt; 3 : of or relating to the household or the family &lt;domestic chores&gt; &lt;domestic happiness&gt; 4 : devoted to home duties and pleasures &lt;leading a quietly domestic life</w:t>
      </w:r>
    </w:p>
    <w:p w:rsidR="00DF6E4A" w:rsidRDefault="00DF6E4A" w:rsidP="00175233"/>
    <w:p w:rsidR="00175233" w:rsidRDefault="00517B46" w:rsidP="00517B46">
      <w:pPr>
        <w:pStyle w:val="Heading4"/>
      </w:pPr>
      <w:r>
        <w:t xml:space="preserve">“Domestic” in the resolution refers to The US not other Actors or other types of Surveillance </w:t>
      </w:r>
    </w:p>
    <w:p w:rsidR="00517B46" w:rsidRDefault="00517B46" w:rsidP="00175233">
      <w:r w:rsidRPr="00517B46">
        <w:rPr>
          <w:rStyle w:val="Style13ptBold"/>
        </w:rPr>
        <w:t>Mac Millan Dictionary 2015,</w:t>
      </w:r>
      <w:r>
        <w:t xml:space="preserve"> </w:t>
      </w:r>
      <w:r w:rsidRPr="00517B46">
        <w:t>http://www.macmillandictionary.com/us/dictionary/american/domestic_1</w:t>
      </w:r>
    </w:p>
    <w:p w:rsidR="00175233" w:rsidRDefault="00517B46" w:rsidP="00175233">
      <w:pPr>
        <w:rPr>
          <w:rStyle w:val="StyleUnderline"/>
        </w:rPr>
      </w:pPr>
      <w:r w:rsidRPr="00517B46">
        <w:rPr>
          <w:rStyle w:val="StyleUnderline"/>
        </w:rPr>
        <w:t xml:space="preserve">Relating to the country being talked about, and </w:t>
      </w:r>
      <w:r w:rsidRPr="00517B46">
        <w:rPr>
          <w:rStyle w:val="Emphasis"/>
        </w:rPr>
        <w:t>not</w:t>
      </w:r>
      <w:r w:rsidRPr="00517B46">
        <w:rPr>
          <w:rStyle w:val="StyleUnderline"/>
        </w:rPr>
        <w:t xml:space="preserve"> other countries</w:t>
      </w:r>
      <w:r w:rsidR="0002513D">
        <w:rPr>
          <w:rStyle w:val="StyleUnderline"/>
        </w:rPr>
        <w:t>.</w:t>
      </w:r>
    </w:p>
    <w:p w:rsidR="0002513D" w:rsidRPr="0002513D" w:rsidRDefault="0002513D" w:rsidP="0002513D"/>
    <w:p w:rsidR="0002513D" w:rsidRDefault="0002513D" w:rsidP="0002513D"/>
    <w:p w:rsidR="0002513D" w:rsidRDefault="0002513D" w:rsidP="0002513D"/>
    <w:p w:rsidR="0002513D" w:rsidRDefault="0002513D" w:rsidP="0002513D">
      <w:pPr>
        <w:pStyle w:val="Heading4"/>
      </w:pPr>
      <w:r>
        <w:t xml:space="preserve">“Domestic” Refers to what is at home </w:t>
      </w:r>
    </w:p>
    <w:p w:rsidR="0002513D" w:rsidRDefault="0002513D" w:rsidP="0002513D">
      <w:r w:rsidRPr="0002513D">
        <w:rPr>
          <w:rStyle w:val="Style13ptBold"/>
        </w:rPr>
        <w:t>Collins Dictionary 2015</w:t>
      </w:r>
      <w:r>
        <w:t xml:space="preserve">, </w:t>
      </w:r>
      <w:hyperlink r:id="rId13" w:history="1">
        <w:r w:rsidRPr="006B66AE">
          <w:rPr>
            <w:rStyle w:val="Hyperlink"/>
          </w:rPr>
          <w:t>http://www.collinsdictionary.com/dictionary/english/domestic</w:t>
        </w:r>
      </w:hyperlink>
      <w:r>
        <w:t xml:space="preserve">, </w:t>
      </w:r>
    </w:p>
    <w:p w:rsidR="0002513D" w:rsidRPr="0002513D" w:rsidRDefault="0002513D" w:rsidP="0002513D">
      <w:pPr>
        <w:rPr>
          <w:rStyle w:val="StyleUnderline"/>
        </w:rPr>
      </w:pPr>
      <w:r w:rsidRPr="0002513D">
        <w:rPr>
          <w:rStyle w:val="StyleUnderline"/>
        </w:rPr>
        <w:t xml:space="preserve">of or involving the home or family </w:t>
      </w:r>
      <w:r>
        <w:t xml:space="preserve">enjoying or accustomed to home or family life (of an animal) bred or kept by man as a pet or for purposes such as the supply of food of, produced in, or </w:t>
      </w:r>
      <w:r w:rsidRPr="0002513D">
        <w:rPr>
          <w:rStyle w:val="StyleUnderline"/>
        </w:rPr>
        <w:t>involving one's own country or a specific country</w:t>
      </w:r>
    </w:p>
    <w:p w:rsidR="0002513D" w:rsidRPr="0002513D" w:rsidRDefault="0002513D" w:rsidP="0002513D"/>
    <w:p w:rsidR="0002513D" w:rsidRDefault="0002513D" w:rsidP="0002513D">
      <w:pPr>
        <w:pStyle w:val="Heading4"/>
      </w:pPr>
      <w:r>
        <w:t xml:space="preserve">In the policy making sense, “domestic” refers to policy changes within the country of context – for the resolution, that’s the USA. </w:t>
      </w:r>
    </w:p>
    <w:p w:rsidR="0002513D" w:rsidRDefault="0002513D" w:rsidP="0002513D">
      <w:r w:rsidRPr="0002513D">
        <w:rPr>
          <w:rStyle w:val="Style13ptBold"/>
        </w:rPr>
        <w:t>Cambridge Business Dictionary 2015</w:t>
      </w:r>
      <w:r>
        <w:t xml:space="preserve">, </w:t>
      </w:r>
      <w:r w:rsidRPr="0002513D">
        <w:t>http://dictionary.cambridge.org/us/dictionary/business-english/domestic-policy</w:t>
      </w:r>
    </w:p>
    <w:p w:rsidR="0002513D" w:rsidRDefault="0002513D" w:rsidP="0002513D">
      <w:r w:rsidRPr="0002513D">
        <w:rPr>
          <w:rStyle w:val="StyleUnderline"/>
        </w:rPr>
        <w:t>the set of decisions that a government makes relating to things that directly affect the people in its own country:</w:t>
      </w:r>
      <w:r>
        <w:t xml:space="preserve"> There's a focus on domestic policy, dealing with issues such as health care and education. Alternative energy sources are at the center of the domestic policy agenda. The debate focused mainly on domestic policies.</w:t>
      </w:r>
    </w:p>
    <w:p w:rsidR="0002513D" w:rsidRPr="0002513D" w:rsidRDefault="0002513D" w:rsidP="0002513D"/>
    <w:p w:rsidR="0002513D" w:rsidRPr="0002513D" w:rsidRDefault="0002513D" w:rsidP="0002513D">
      <w:pPr>
        <w:pStyle w:val="Heading4"/>
      </w:pPr>
      <w:r w:rsidRPr="0002513D">
        <w:t xml:space="preserve">“Domestic” refers to internal affairs NOT international policies </w:t>
      </w:r>
    </w:p>
    <w:p w:rsidR="0002513D" w:rsidRDefault="0002513D" w:rsidP="0002513D">
      <w:r w:rsidRPr="0002513D">
        <w:rPr>
          <w:rStyle w:val="Style13ptBold"/>
        </w:rPr>
        <w:t>US legal definition, 2015</w:t>
      </w:r>
      <w:r>
        <w:t xml:space="preserve">, </w:t>
      </w:r>
      <w:r w:rsidRPr="0002513D">
        <w:t>http://definitions.uslegal.com/d/domestic-policy%20/</w:t>
      </w:r>
    </w:p>
    <w:p w:rsidR="0002513D" w:rsidRDefault="0002513D" w:rsidP="0002513D">
      <w:r w:rsidRPr="0002513D">
        <w:rPr>
          <w:rStyle w:val="StyleUnderline"/>
        </w:rPr>
        <w:t>Domestic policy means a government’s policy decisions, programs, and actions that principally deal with internal matters, as opposed to relations with other nation-states.</w:t>
      </w:r>
      <w:r w:rsidRPr="0002513D">
        <w:t xml:space="preserve"> Domestic policy covers areas such as tax, social security, and welfare programs, environmental laws, and regulations on businesses and their practices.</w:t>
      </w:r>
    </w:p>
    <w:p w:rsidR="0002513D" w:rsidRDefault="0002513D" w:rsidP="0002513D"/>
    <w:p w:rsidR="0002513D" w:rsidRDefault="0002513D" w:rsidP="0002513D">
      <w:pPr>
        <w:pStyle w:val="Heading4"/>
      </w:pPr>
      <w:r>
        <w:t>“Domestic” policy this year should refer to issues of Homeland Security and the Patriot Act</w:t>
      </w:r>
    </w:p>
    <w:p w:rsidR="0002513D" w:rsidRDefault="0002513D" w:rsidP="0002513D">
      <w:r w:rsidRPr="0002513D">
        <w:rPr>
          <w:rStyle w:val="Style13ptBold"/>
        </w:rPr>
        <w:t>The Miller Center, 2015</w:t>
      </w:r>
      <w:r>
        <w:t xml:space="preserve">, University of Virginia, </w:t>
      </w:r>
      <w:r w:rsidRPr="0002513D">
        <w:t>http://millercenter.org/president/policy</w:t>
      </w:r>
    </w:p>
    <w:p w:rsidR="0002513D" w:rsidRPr="0002513D" w:rsidRDefault="0002513D" w:rsidP="0002513D">
      <w:pPr>
        <w:rPr>
          <w:rStyle w:val="StyleUnderline"/>
        </w:rPr>
      </w:pPr>
      <w:r w:rsidRPr="0002513D">
        <w:rPr>
          <w:rStyle w:val="StyleUnderline"/>
        </w:rPr>
        <w:t>Domestic policy is an umbrella term for a massive, unwieldy set of policy areas</w:t>
      </w:r>
      <w:r w:rsidRPr="0002513D">
        <w:t xml:space="preserve"> </w:t>
      </w:r>
      <w:r w:rsidRPr="0090068E">
        <w:rPr>
          <w:rStyle w:val="StyleUnderline"/>
        </w:rPr>
        <w:t>comprised of issues ranging from poverty, to environmental protection, to law enforcement, to labor-management relations.</w:t>
      </w:r>
      <w:r w:rsidRPr="0002513D">
        <w:t xml:space="preserve"> </w:t>
      </w:r>
      <w:r w:rsidRPr="0002513D">
        <w:rPr>
          <w:rStyle w:val="StyleUnderline"/>
        </w:rPr>
        <w:t>In recent years, the field has witnessed high-profile battles over</w:t>
      </w:r>
      <w:r w:rsidRPr="0002513D">
        <w:t xml:space="preserve"> health care insurance, prescription drug coverage, AIDS and stem cell research and development, educational accountability and testing, welfare reform, logging, drilling for oil, affirmative action, gay marriage, transportation safety, </w:t>
      </w:r>
      <w:r w:rsidRPr="0002513D">
        <w:rPr>
          <w:rStyle w:val="StyleUnderline"/>
        </w:rPr>
        <w:t>homeland security, and the USA Patriot Act.</w:t>
      </w:r>
    </w:p>
    <w:p w:rsidR="00F33C97" w:rsidRDefault="00F33C97" w:rsidP="00F33C97">
      <w:pPr>
        <w:pStyle w:val="Heading3"/>
      </w:pPr>
      <w:bookmarkStart w:id="11" w:name="BlockBM262"/>
      <w:bookmarkEnd w:id="10"/>
      <w:r>
        <w:t xml:space="preserve">Surveillance </w:t>
      </w:r>
    </w:p>
    <w:p w:rsidR="00F33C97" w:rsidRDefault="000466D7" w:rsidP="000466D7">
      <w:pPr>
        <w:pStyle w:val="Heading4"/>
      </w:pPr>
      <w:r>
        <w:t xml:space="preserve">“Surveillance” is the acts used to prevent crimes </w:t>
      </w:r>
    </w:p>
    <w:p w:rsidR="000466D7" w:rsidRDefault="000466D7" w:rsidP="00F33C97">
      <w:r w:rsidRPr="000466D7">
        <w:rPr>
          <w:rStyle w:val="Style13ptBold"/>
        </w:rPr>
        <w:t>Meriam Webster Dictionary 2015,</w:t>
      </w:r>
      <w:r>
        <w:t xml:space="preserve"> </w:t>
      </w:r>
      <w:r w:rsidRPr="000466D7">
        <w:t>http://www.merriam-webster.com/dictionary/surveillance</w:t>
      </w:r>
    </w:p>
    <w:p w:rsidR="000466D7" w:rsidRDefault="000466D7" w:rsidP="00F33C97">
      <w:pPr>
        <w:rPr>
          <w:rStyle w:val="StyleUnderline"/>
        </w:rPr>
      </w:pPr>
      <w:r w:rsidRPr="000466D7">
        <w:rPr>
          <w:rStyle w:val="StyleUnderline"/>
        </w:rPr>
        <w:t>: the act of carefully watching someone or something especially in order to prevent or detect a crime</w:t>
      </w:r>
    </w:p>
    <w:p w:rsidR="000466D7" w:rsidRPr="000466D7" w:rsidRDefault="000466D7" w:rsidP="000466D7"/>
    <w:p w:rsidR="000466D7" w:rsidRDefault="000466D7" w:rsidP="000466D7">
      <w:pPr>
        <w:pStyle w:val="Heading4"/>
      </w:pPr>
      <w:r>
        <w:t>There are 5 types of surveillance to choose from – most open definition [no limits issue]</w:t>
      </w:r>
    </w:p>
    <w:p w:rsidR="000466D7" w:rsidRDefault="000466D7" w:rsidP="000466D7">
      <w:r>
        <w:t xml:space="preserve">by </w:t>
      </w:r>
      <w:r w:rsidRPr="000466D7">
        <w:rPr>
          <w:rStyle w:val="Style13ptBold"/>
        </w:rPr>
        <w:t>Ralph Heibutzki</w:t>
      </w:r>
      <w:r>
        <w:t xml:space="preserve">, Demand Media, Chron </w:t>
      </w:r>
      <w:r w:rsidRPr="000466D7">
        <w:rPr>
          <w:rStyle w:val="Style13ptBold"/>
        </w:rPr>
        <w:t>2015</w:t>
      </w:r>
      <w:r>
        <w:t xml:space="preserve">, Types of Surveillance in Criminal Investigations, </w:t>
      </w:r>
      <w:hyperlink r:id="rId14" w:history="1">
        <w:r w:rsidRPr="00995DCA">
          <w:rPr>
            <w:rStyle w:val="Hyperlink"/>
          </w:rPr>
          <w:t>http://work.chron.com/types-surveillance-criminal-investigations-9434.html</w:t>
        </w:r>
      </w:hyperlink>
      <w:r>
        <w:t xml:space="preserve">, web. </w:t>
      </w:r>
    </w:p>
    <w:p w:rsidR="000466D7" w:rsidRPr="000466D7" w:rsidRDefault="000466D7" w:rsidP="000466D7">
      <w:r>
        <w:t xml:space="preserve">Electronic Monitoring </w:t>
      </w:r>
      <w:r w:rsidRPr="000466D7">
        <w:rPr>
          <w:rStyle w:val="StyleUnderline"/>
        </w:rPr>
        <w:t>Electronic monitoring, or wiretapping</w:t>
      </w:r>
      <w:r>
        <w:t xml:space="preserve">, refers to the surveillance of email, fax, Internet and telephone communications. </w:t>
      </w:r>
      <w:r w:rsidRPr="000466D7">
        <w:rPr>
          <w:rStyle w:val="StyleUnderline"/>
        </w:rPr>
        <w:t>Fixed Surveillance</w:t>
      </w:r>
      <w:r>
        <w:t xml:space="preserve"> The fixed surveillance, or "stakeout," requires officers to surreptitiously observe people and places from a distance. </w:t>
      </w:r>
      <w:r w:rsidRPr="000466D7">
        <w:rPr>
          <w:rStyle w:val="StyleUnderline"/>
        </w:rPr>
        <w:t>Stationary Technical Surveillance</w:t>
      </w:r>
      <w:r>
        <w:t xml:space="preserve"> In stationary technical surveillance, the investigator installs a hidden camera and recording equipment in a parked car. </w:t>
      </w:r>
      <w:r w:rsidRPr="000466D7">
        <w:rPr>
          <w:rStyle w:val="StyleUnderline"/>
        </w:rPr>
        <w:t xml:space="preserve">Three-Person Surveillance </w:t>
      </w:r>
      <w:r>
        <w:t>Three-person surveillance methods are more complex to run, but provide two bonuses, according to Palmiotto's book, "Criminal Investigation</w:t>
      </w:r>
      <w:r w:rsidRPr="000466D7">
        <w:rPr>
          <w:rStyle w:val="StyleUnderline"/>
        </w:rPr>
        <w:t>." Undercover Operations</w:t>
      </w:r>
      <w:r>
        <w:t xml:space="preserve"> Undercover operations amount to another form of surveillance, but in this method the officer plays an active role in revealing criminal activities. </w:t>
      </w:r>
    </w:p>
    <w:p w:rsidR="000466D7" w:rsidRDefault="000466D7" w:rsidP="000466D7"/>
    <w:p w:rsidR="000466D7" w:rsidRDefault="000466D7" w:rsidP="001473FA">
      <w:pPr>
        <w:pStyle w:val="Heading4"/>
      </w:pPr>
      <w:r>
        <w:t xml:space="preserve">“Surveillance” is the observation of a group of people for the purpose of protection – 13 types. </w:t>
      </w:r>
    </w:p>
    <w:p w:rsidR="000466D7" w:rsidRPr="000466D7" w:rsidRDefault="001473FA" w:rsidP="000466D7">
      <w:r w:rsidRPr="001473FA">
        <w:rPr>
          <w:rStyle w:val="Style13ptBold"/>
        </w:rPr>
        <w:t>World Systems Inc, 2010</w:t>
      </w:r>
      <w:r>
        <w:t xml:space="preserve">, </w:t>
      </w:r>
      <w:r w:rsidRPr="001473FA">
        <w:t xml:space="preserve">Surveillance. Types of surveillance: cameras, telephones etc. - See more at: </w:t>
      </w:r>
      <w:hyperlink r:id="rId15" w:anchor="sthash.F7C0O1AZ.dpuf" w:history="1">
        <w:r w:rsidRPr="00995DCA">
          <w:rPr>
            <w:rStyle w:val="Hyperlink"/>
          </w:rPr>
          <w:t>http://www.wsystems.com/news/surveillance-cameras-types.html#sthash.F7C0O1AZ.dpuf</w:t>
        </w:r>
      </w:hyperlink>
      <w:r>
        <w:t xml:space="preserve">, </w:t>
      </w:r>
    </w:p>
    <w:p w:rsidR="000466D7" w:rsidRDefault="000466D7" w:rsidP="000466D7">
      <w:r w:rsidRPr="000466D7">
        <w:rPr>
          <w:rStyle w:val="StyleUnderline"/>
        </w:rPr>
        <w:t>Surveillance is another word for monitoring of the behavior and activities of people, normally aimed at influencing, managing or protecting. In other words, surveillance is an ambiguous practice, which may create either positive or negative effects</w:t>
      </w:r>
      <w:r w:rsidRPr="000466D7">
        <w:t xml:space="preserve">. Surveillance is sometimes done in a surreptitious manner. </w:t>
      </w:r>
      <w:r w:rsidRPr="000466D7">
        <w:rPr>
          <w:rStyle w:val="StyleUnderline"/>
        </w:rPr>
        <w:t>While it normally refers to observation of people or groups by government organizations, there are other types of surveillance like disease surveillance, which is monitoring the progress of a disease in a community</w:t>
      </w:r>
      <w:r>
        <w:t xml:space="preserve">. </w:t>
      </w:r>
      <w:r w:rsidRPr="000466D7">
        <w:rPr>
          <w:rStyle w:val="StyleUnderline"/>
        </w:rPr>
        <w:t>Types Include: 1. Postal services. 2. Computer surveillance. 3. Surveillance cameras. 4. Telephones. 5. Social network analysis. 6. Aerial surveillance. 7. Biometric surveillance. 8/ Data mining &amp; profiling. 9. Human operatives. 10. Corporate surveillance. 11. Satellite imagery. 12. Identification and credentials. 13. Radio frequency identification and geolocation devices.</w:t>
      </w:r>
      <w:r>
        <w:t xml:space="preserve"> </w:t>
      </w:r>
    </w:p>
    <w:p w:rsidR="001473FA" w:rsidRDefault="0041512E" w:rsidP="001473FA">
      <w:pPr>
        <w:pStyle w:val="Heading4"/>
      </w:pPr>
      <w:r>
        <w:t>“</w:t>
      </w:r>
      <w:r w:rsidR="001473FA">
        <w:t>Surveillance</w:t>
      </w:r>
      <w:r>
        <w:t>”</w:t>
      </w:r>
      <w:r w:rsidR="001473FA">
        <w:t xml:space="preserve"> is the focused, systematic and routine attention to personal details for purposes of influence, management, protection or direction.</w:t>
      </w:r>
    </w:p>
    <w:p w:rsidR="001473FA" w:rsidRDefault="001473FA" w:rsidP="000466D7">
      <w:r>
        <w:t xml:space="preserve"> </w:t>
      </w:r>
      <w:r w:rsidRPr="001473FA">
        <w:rPr>
          <w:rStyle w:val="Style13ptBold"/>
        </w:rPr>
        <w:t>Neil M. Richards</w:t>
      </w:r>
      <w:r>
        <w:t xml:space="preserve">, Prof Law @ Washington Univ; May </w:t>
      </w:r>
      <w:r w:rsidRPr="001473FA">
        <w:rPr>
          <w:rStyle w:val="Style13ptBold"/>
        </w:rPr>
        <w:t>2013</w:t>
      </w:r>
      <w:r>
        <w:t xml:space="preserve"> (Harvard Law Review; 126 Harv. L. Rev. 1934; “Privacy and technology: The dangers of surveillance”) </w:t>
      </w:r>
    </w:p>
    <w:p w:rsidR="001473FA" w:rsidRDefault="001473FA" w:rsidP="000466D7">
      <w:pPr>
        <w:rPr>
          <w:sz w:val="16"/>
        </w:rPr>
      </w:pPr>
      <w:r w:rsidRPr="001473FA">
        <w:rPr>
          <w:sz w:val="16"/>
        </w:rPr>
        <w:t xml:space="preserve">Reviewing the vast surveillance studies literature, </w:t>
      </w:r>
      <w:r w:rsidRPr="001473FA">
        <w:rPr>
          <w:rStyle w:val="StyleUnderline"/>
        </w:rPr>
        <w:t>Professor David Lyon</w:t>
      </w:r>
      <w:r w:rsidRPr="001473FA">
        <w:rPr>
          <w:sz w:val="16"/>
        </w:rPr>
        <w:t xml:space="preserve"> concludes that surveillance is primarily about power, but it is also about personhood. n8 Lyon </w:t>
      </w:r>
      <w:r w:rsidRPr="001473FA">
        <w:rPr>
          <w:rStyle w:val="StyleUnderline"/>
        </w:rPr>
        <w:t>offers a definition of surveillance as "the focused, systematic and routine attention to personal details for purposes of influence, management, protection or direction."</w:t>
      </w:r>
      <w:r w:rsidRPr="001473FA">
        <w:rPr>
          <w:sz w:val="16"/>
        </w:rPr>
        <w:t xml:space="preserve"> n9 </w:t>
      </w:r>
      <w:r w:rsidRPr="001473FA">
        <w:rPr>
          <w:rStyle w:val="StyleUnderline"/>
        </w:rPr>
        <w:t>Four aspects of this definition are noteworthy</w:t>
      </w:r>
      <w:r w:rsidRPr="001473FA">
        <w:rPr>
          <w:sz w:val="16"/>
        </w:rPr>
        <w:t xml:space="preserve">, as they expand our understanding of what surveillance is and what its purposes are. </w:t>
      </w:r>
      <w:r w:rsidRPr="001473FA">
        <w:rPr>
          <w:rStyle w:val="StyleUnderline"/>
        </w:rPr>
        <w:t>First, it is focused on learning information about individuals. Second, surveillance is systematic;</w:t>
      </w:r>
      <w:r w:rsidRPr="001473FA">
        <w:rPr>
          <w:sz w:val="16"/>
        </w:rPr>
        <w:t xml:space="preserve"> it is intentional rather than random or arbitrary. </w:t>
      </w:r>
      <w:r w:rsidRPr="001473FA">
        <w:rPr>
          <w:rStyle w:val="StyleUnderline"/>
        </w:rPr>
        <w:t xml:space="preserve">Third, surveillance is routine </w:t>
      </w:r>
      <w:r w:rsidRPr="001473FA">
        <w:rPr>
          <w:sz w:val="16"/>
        </w:rPr>
        <w:t xml:space="preserve">- a part of the ordinary administrative apparatus that characterizes modern societies. n10 </w:t>
      </w:r>
      <w:r w:rsidRPr="001473FA">
        <w:rPr>
          <w:rStyle w:val="StyleUnderline"/>
        </w:rPr>
        <w:t>Fourth, surveillance can have a wide variety of purposes</w:t>
      </w:r>
      <w:r w:rsidRPr="001473FA">
        <w:rPr>
          <w:sz w:val="16"/>
        </w:rPr>
        <w:t xml:space="preserve"> - rarely totalitarian domination, but more typically subtler forms of influence or control.</w:t>
      </w:r>
    </w:p>
    <w:p w:rsidR="00A30A86" w:rsidRPr="00A30A86" w:rsidRDefault="00A30A86" w:rsidP="00A30A86"/>
    <w:p w:rsidR="00A30A86" w:rsidRDefault="0041512E" w:rsidP="00A30A86">
      <w:pPr>
        <w:pStyle w:val="Heading4"/>
      </w:pPr>
      <w:r>
        <w:t>“</w:t>
      </w:r>
      <w:r w:rsidR="00A30A86">
        <w:t>Surveillance</w:t>
      </w:r>
      <w:r>
        <w:t>”</w:t>
      </w:r>
      <w:r w:rsidR="00A30A86">
        <w:t xml:space="preserve"> in the legal sense is mainly electronic  - and must be of US persons </w:t>
      </w:r>
    </w:p>
    <w:p w:rsidR="00A30A86" w:rsidRDefault="00A30A86" w:rsidP="00A30A86">
      <w:r w:rsidRPr="00A30A86">
        <w:rPr>
          <w:rStyle w:val="Style13ptBold"/>
        </w:rPr>
        <w:t>Cornell University Law School, 50 U.S. Code § 1801</w:t>
      </w:r>
      <w:r w:rsidRPr="00A30A86">
        <w:t xml:space="preserve"> </w:t>
      </w:r>
      <w:r>
        <w:t>–</w:t>
      </w:r>
      <w:r w:rsidRPr="00A30A86">
        <w:t xml:space="preserve"> Definitions</w:t>
      </w:r>
      <w:r>
        <w:t xml:space="preserve">, NO DATE, </w:t>
      </w:r>
      <w:r w:rsidRPr="00A30A86">
        <w:t>https://www.law.cornell.edu/uscode/text/50/1801</w:t>
      </w:r>
    </w:p>
    <w:p w:rsidR="00A30A86" w:rsidRDefault="00A30A86" w:rsidP="00A30A86">
      <w:r>
        <w:t>(f) “</w:t>
      </w:r>
      <w:r w:rsidRPr="00A30A86">
        <w:rPr>
          <w:rStyle w:val="StyleUnderline"/>
        </w:rPr>
        <w:t>Electronic surveillance” means— (1) the acquisition by an electronic, mechanical, or other surveillance device of the contents of any wire or radio communication sent by or intended to be received by a particular, known United States person who is in the United States</w:t>
      </w:r>
      <w:r>
        <w:t xml:space="preserve">, if the contents are acquired by intentionally targeting that United States person, under circumstances in which a person has a reasonable expectation of privacy and a warrant would be required for law enforcement purposes; (2) </w:t>
      </w:r>
      <w:r w:rsidRPr="00A30A86">
        <w:rPr>
          <w:rStyle w:val="StyleUnderline"/>
        </w:rPr>
        <w:t>the acquisition by an electronic, mechanical, or other surveillance device of the contents of any wire communication to or from a person in the United States, without the consent of any party thereto, if such acquisition occurs in the United States</w:t>
      </w:r>
      <w:r>
        <w:t>, but does not include the acquisition of those communications of computer trespassers that would be permissible under section 2511 (2)(i) of title 18; (3) the intentional acquisition by an electronic, mechanical, or other surveillance device of the contents of any radio communication, under circumstances in which a person has a reasonable expectation of privacy and a warrant would be required for law enforcement purposes, and if both the sender and all intended recipients are located within the United States; or (4) the installation or use of an electronic, mechanical, or other surveillance device in the United States for monitoring to acquire information, other than from a wire or radio communication, under circumstances in which a person has a reasonable expectation of privacy and a warrant would be required for law enforcement purposes.</w:t>
      </w:r>
    </w:p>
    <w:p w:rsidR="0041512E" w:rsidRDefault="0041512E" w:rsidP="00A30A86"/>
    <w:p w:rsidR="0041512E" w:rsidRDefault="0041512E" w:rsidP="00A30A86"/>
    <w:p w:rsidR="0041512E" w:rsidRDefault="0041512E" w:rsidP="0041512E">
      <w:pPr>
        <w:pStyle w:val="Heading4"/>
      </w:pPr>
      <w:r>
        <w:t xml:space="preserve">“Surveillance” refers to groups not individuals </w:t>
      </w:r>
    </w:p>
    <w:p w:rsidR="0041512E" w:rsidRDefault="0041512E" w:rsidP="00A30A86">
      <w:r w:rsidRPr="0041512E">
        <w:rPr>
          <w:rStyle w:val="Style13ptBold"/>
        </w:rPr>
        <w:t>US Legal Definition, 2015</w:t>
      </w:r>
      <w:r>
        <w:t xml:space="preserve">, </w:t>
      </w:r>
      <w:r w:rsidRPr="0041512E">
        <w:t>http://definitions.uslegal.com/m/mass-surveillance/</w:t>
      </w:r>
    </w:p>
    <w:p w:rsidR="0041512E" w:rsidRDefault="0041512E" w:rsidP="00A30A86">
      <w:r w:rsidRPr="0041512E">
        <w:rPr>
          <w:rStyle w:val="StyleUnderline"/>
        </w:rPr>
        <w:t xml:space="preserve">Mass surveillance is the distributive close observation of an entire population, or a substantial fraction of the entire population. Nowadays governments perform mass surveillance of their citizens so as to protect citizens from dangerous groups such as terrorists, criminals, or political subversives and to maintain social control. </w:t>
      </w:r>
      <w:r w:rsidRPr="0041512E">
        <w:t>The disadvantages of mass surveillance are that it often violates right to privacy and political and social freedoms of individuals. It is also argued that mass surveillance will result in the creation of a totalitarian state or Electronic Police State.</w:t>
      </w:r>
    </w:p>
    <w:p w:rsidR="0041512E" w:rsidRDefault="0041512E" w:rsidP="00A30A86"/>
    <w:p w:rsidR="009A6EC5" w:rsidRDefault="009A6EC5" w:rsidP="009A6EC5">
      <w:pPr>
        <w:pStyle w:val="Heading4"/>
      </w:pPr>
      <w:r>
        <w:t>More types of “surveillance”</w:t>
      </w:r>
    </w:p>
    <w:p w:rsidR="009A6EC5" w:rsidRDefault="009A6EC5" w:rsidP="009A6EC5">
      <w:r w:rsidRPr="009A6EC5">
        <w:rPr>
          <w:rStyle w:val="Style13ptBold"/>
        </w:rPr>
        <w:t>Gary T. Marx, 2002</w:t>
      </w:r>
      <w:r>
        <w:t>,</w:t>
      </w:r>
      <w:r w:rsidRPr="009A6EC5">
        <w:t xml:space="preserve"> Professor Emeritus, Massachusetts Institute of Technology,</w:t>
      </w:r>
      <w:r>
        <w:t xml:space="preserve">, What’s New About the “New Surveillance”? Classifying for Change and Continuity*, </w:t>
      </w:r>
      <w:r w:rsidRPr="009A6EC5">
        <w:t>http://www.surveillance-and-society.org/articles1/whatsnew.pdf</w:t>
      </w:r>
    </w:p>
    <w:p w:rsidR="0041512E" w:rsidRDefault="009A6EC5" w:rsidP="009A6EC5">
      <w:r w:rsidRPr="009A6EC5">
        <w:rPr>
          <w:rStyle w:val="StyleUnderline"/>
        </w:rPr>
        <w:t>The last half of the 20th century has seen a significant increase in the use of technology for the discovery of personal information. Examples include video and audio surveillance, heat, light, motion, sound and olfactory sensors, night vision goggles, electronic tagging, biometric access devices, drug testing, DNA analysis, computer monitoring including email and web usage and the use of computer techniques such as expert systems, matching and profiling, data mining, mapping, network analysis and simulation.</w:t>
      </w:r>
      <w:r>
        <w:t xml:space="preserve"> Control technologies have become available that previously existed only in the dystopic imaginations of science fiction writers. We are a surveillance society. As Yiannis Gabriel (forthcoming) suggests Weber’s iron cage is being displaced by a flexible glass cage. </w:t>
      </w:r>
    </w:p>
    <w:p w:rsidR="009A6EC5" w:rsidRDefault="009A6EC5" w:rsidP="009A6EC5"/>
    <w:p w:rsidR="009A6EC5" w:rsidRDefault="004610D7" w:rsidP="004610D7">
      <w:pPr>
        <w:pStyle w:val="Heading4"/>
      </w:pPr>
      <w:r>
        <w:t>“Surveillance” has 4 catagories to fall under</w:t>
      </w:r>
    </w:p>
    <w:p w:rsidR="004610D7" w:rsidRDefault="004610D7" w:rsidP="009A6EC5">
      <w:r w:rsidRPr="004610D7">
        <w:rPr>
          <w:rStyle w:val="Style13ptBold"/>
        </w:rPr>
        <w:t>Electronic Freedom Foundation, No date,</w:t>
      </w:r>
      <w:r>
        <w:t xml:space="preserve"> Analysis of the Patriot Act, </w:t>
      </w:r>
      <w:r w:rsidRPr="004610D7">
        <w:t>http://www.civilrights.ghazali.net/html/body_analysis.html</w:t>
      </w:r>
    </w:p>
    <w:p w:rsidR="004610D7" w:rsidRDefault="004610D7" w:rsidP="009A6EC5">
      <w:r w:rsidRPr="004610D7">
        <w:t xml:space="preserve">Expanded Surveillance With Reduced Checks and Balances. </w:t>
      </w:r>
      <w:r w:rsidRPr="004610D7">
        <w:rPr>
          <w:rStyle w:val="StyleUnderline"/>
        </w:rPr>
        <w:t>USAPA expands all four traditional tools of surveillance -- wiretaps, search warrants, pen/trap orders and subpoenas</w:t>
      </w:r>
      <w:r w:rsidRPr="004610D7">
        <w:t>. Their counterparts under the Foreign Intelligence Surveillance Act (FISA) that allow spying in the U.S. by foreign intelligence agencies have similarly been expanded. This means:</w:t>
      </w:r>
    </w:p>
    <w:p w:rsidR="009A6EC5" w:rsidRDefault="009A6EC5" w:rsidP="009A6EC5"/>
    <w:p w:rsidR="009A6EC5" w:rsidRDefault="009A6EC5" w:rsidP="009A6EC5"/>
    <w:p w:rsidR="009A6EC5" w:rsidRDefault="009A6EC5" w:rsidP="009A6EC5"/>
    <w:p w:rsidR="009A6EC5" w:rsidRDefault="009A6EC5" w:rsidP="009A6EC5">
      <w:pPr>
        <w:pStyle w:val="Heading4"/>
      </w:pPr>
      <w:r>
        <w:t xml:space="preserve">“Surveillance” is broad – not targeted </w:t>
      </w:r>
    </w:p>
    <w:p w:rsidR="009A6EC5" w:rsidRDefault="009A6EC5" w:rsidP="009A6EC5">
      <w:r w:rsidRPr="009A6EC5">
        <w:rPr>
          <w:rStyle w:val="Style13ptBold"/>
        </w:rPr>
        <w:t>Gary T. Marx, 2002</w:t>
      </w:r>
      <w:r>
        <w:t xml:space="preserve">, </w:t>
      </w:r>
      <w:r w:rsidRPr="009A6EC5">
        <w:t>Professor Emeritus, Massachusetts Institute of Technology,</w:t>
      </w:r>
      <w:r>
        <w:t xml:space="preserve">,  What’s New About the “New Surveillance”? Classifying for Change and Continuity*, </w:t>
      </w:r>
      <w:r w:rsidRPr="009A6EC5">
        <w:t>http://www.surveillance-and-society.org/articles1/whatsnew.pdf</w:t>
      </w:r>
    </w:p>
    <w:p w:rsidR="009A6EC5" w:rsidRPr="009A6EC5" w:rsidRDefault="009A6EC5" w:rsidP="009A6EC5">
      <w:pPr>
        <w:rPr>
          <w:rStyle w:val="StyleUnderline"/>
        </w:rPr>
      </w:pPr>
      <w:r w:rsidRPr="009A6EC5">
        <w:rPr>
          <w:rStyle w:val="StyleUnderline"/>
        </w:rPr>
        <w:t>One indicator of rapid change is the failure of dictionary definitions to capture current understandings of surveillance. For example in the Concise Oxford Dictionary surveillance is defined as "close observation, especially of a suspected person". Yet today many of the new surveillance technologies are not "especially" applied to "a suspected person". They are commonly applied categorically</w:t>
      </w:r>
      <w:r>
        <w:t xml:space="preserve">. In broadening the range of suspects the term "a suspected person" takes on a different meaning. </w:t>
      </w:r>
      <w:r w:rsidRPr="009A6EC5">
        <w:rPr>
          <w:rStyle w:val="StyleUnderline"/>
        </w:rPr>
        <w:t>In a striking innovation, surveillance is also applied to contexts (geographical places and spaces, particular time periods, networks, systems and categories of person), not just to a particular person whose identity is known beforehand.</w:t>
      </w:r>
    </w:p>
    <w:p w:rsidR="006F21ED" w:rsidRDefault="0009303E" w:rsidP="0009303E">
      <w:pPr>
        <w:pStyle w:val="Heading3"/>
      </w:pPr>
      <w:bookmarkStart w:id="12" w:name="BlockBM300"/>
      <w:bookmarkEnd w:id="11"/>
      <w:r>
        <w:t>Domestic Surveillance</w:t>
      </w:r>
    </w:p>
    <w:p w:rsidR="0091387B" w:rsidRDefault="00BD214D" w:rsidP="0091387B">
      <w:pPr>
        <w:pStyle w:val="Heading4"/>
      </w:pPr>
      <w:r>
        <w:t>“</w:t>
      </w:r>
      <w:r w:rsidR="0091387B">
        <w:t>Domestic Surveillance</w:t>
      </w:r>
      <w:r>
        <w:t>”</w:t>
      </w:r>
      <w:r w:rsidR="0091387B">
        <w:t xml:space="preserve"> is of domestic citizens </w:t>
      </w:r>
    </w:p>
    <w:p w:rsidR="0091387B" w:rsidRDefault="0091387B" w:rsidP="0091387B">
      <w:r w:rsidRPr="0091387B">
        <w:rPr>
          <w:rStyle w:val="Style13ptBold"/>
        </w:rPr>
        <w:t>ItLaw Wiki, 2015,</w:t>
      </w:r>
      <w:r>
        <w:t xml:space="preserve"> </w:t>
      </w:r>
      <w:r w:rsidRPr="0091387B">
        <w:t>http://itlaw.wikia.com/wiki/Domestic_surveillance</w:t>
      </w:r>
    </w:p>
    <w:p w:rsidR="0091387B" w:rsidRDefault="0091387B" w:rsidP="0091387B">
      <w:pPr>
        <w:rPr>
          <w:rStyle w:val="StyleUnderline"/>
        </w:rPr>
      </w:pPr>
      <w:r w:rsidRPr="0091387B">
        <w:rPr>
          <w:rStyle w:val="StyleUnderline"/>
        </w:rPr>
        <w:t>Domestic surveillance is the acquisition of nonpublic information concerning United States persons.</w:t>
      </w:r>
    </w:p>
    <w:p w:rsidR="00D45247" w:rsidRPr="00671E07" w:rsidRDefault="00D45247" w:rsidP="00671E07"/>
    <w:p w:rsidR="00671E07" w:rsidRDefault="00671E07" w:rsidP="00671E07">
      <w:pPr>
        <w:pStyle w:val="Heading4"/>
      </w:pPr>
      <w:r>
        <w:t xml:space="preserve">THE NSA is not “Domestic Surveillance” </w:t>
      </w:r>
    </w:p>
    <w:p w:rsidR="00671E07" w:rsidRDefault="00671E07" w:rsidP="00671E07">
      <w:r w:rsidRPr="00DA33A3">
        <w:rPr>
          <w:rStyle w:val="Style13ptBold"/>
        </w:rPr>
        <w:t>Friends Committee on National Legislation, June 2006,</w:t>
      </w:r>
      <w:r>
        <w:t xml:space="preserve"> </w:t>
      </w:r>
      <w:r w:rsidRPr="00DA33A3">
        <w:t>Spying on Americans</w:t>
      </w:r>
      <w:r>
        <w:t xml:space="preserve">, </w:t>
      </w:r>
      <w:hyperlink r:id="rId16" w:history="1">
        <w:r w:rsidRPr="006B66AE">
          <w:rPr>
            <w:rStyle w:val="Hyperlink"/>
          </w:rPr>
          <w:t>http://fcnl.org/resources/newsletter/jun06/spying_on_americans/</w:t>
        </w:r>
      </w:hyperlink>
      <w:r>
        <w:t xml:space="preserve">, </w:t>
      </w:r>
    </w:p>
    <w:p w:rsidR="00671E07" w:rsidRPr="000B399B" w:rsidRDefault="00671E07" w:rsidP="00671E07">
      <w:pPr>
        <w:rPr>
          <w:rStyle w:val="StyleUnderline"/>
        </w:rPr>
      </w:pPr>
      <w:r>
        <w:t xml:space="preserve">To bring intelligence collection in line with the Fourth Amendment’s prohibition against unreasonable searches and seizures, the 1978 statute created a secret FISA court through which the government could obtain warrants for domestic surveillance. </w:t>
      </w:r>
      <w:r w:rsidRPr="00671E07">
        <w:rPr>
          <w:rStyle w:val="StyleUnderline"/>
        </w:rPr>
        <w:t>Under FISA, the government must present to this court evidence that it has probable cause to believe the person to be surveilled is an agent of a foreign power or is involved with an international terrorism organization. Congress defined the FISA procedure for procuring foreign intelligence as “the exclusive means by which electronic [domestic] surveillance … may be conducted.”</w:t>
      </w:r>
      <w:r>
        <w:t xml:space="preserve"> No one disputes that there are people within the United States who are suspected of ties with violent groups intent on attacking people in this country or who are agents of foreign powers. </w:t>
      </w:r>
      <w:r w:rsidRPr="000B399B">
        <w:rPr>
          <w:rStyle w:val="StyleUnderline"/>
        </w:rPr>
        <w:t xml:space="preserve">The NSA can electronically surveil such individuals by getting a warrant from the FISA court, thus abiding by the Fourth Amendment. Outside of the FISA process, </w:t>
      </w:r>
      <w:r w:rsidRPr="000B399B">
        <w:rPr>
          <w:rStyle w:val="Emphasis"/>
        </w:rPr>
        <w:t>the NSA has no authority for domestic surveillance.</w:t>
      </w:r>
    </w:p>
    <w:p w:rsidR="00D45247" w:rsidRDefault="00D45247" w:rsidP="0091387B">
      <w:pPr>
        <w:rPr>
          <w:b/>
          <w:sz w:val="26"/>
          <w:u w:val="single"/>
        </w:rPr>
      </w:pPr>
    </w:p>
    <w:p w:rsidR="00671E07" w:rsidRDefault="00671E07" w:rsidP="0091387B">
      <w:pPr>
        <w:rPr>
          <w:b/>
          <w:sz w:val="26"/>
          <w:u w:val="single"/>
        </w:rPr>
      </w:pPr>
    </w:p>
    <w:p w:rsidR="00671E07" w:rsidRDefault="00671E07" w:rsidP="0091387B">
      <w:pPr>
        <w:rPr>
          <w:b/>
          <w:sz w:val="26"/>
          <w:u w:val="single"/>
        </w:rPr>
      </w:pPr>
    </w:p>
    <w:p w:rsidR="00671E07" w:rsidRDefault="00671E07" w:rsidP="0091387B">
      <w:pPr>
        <w:rPr>
          <w:b/>
          <w:sz w:val="26"/>
          <w:u w:val="single"/>
        </w:rPr>
      </w:pPr>
    </w:p>
    <w:p w:rsidR="00671E07" w:rsidRDefault="00671E07" w:rsidP="0091387B">
      <w:pPr>
        <w:rPr>
          <w:b/>
          <w:sz w:val="26"/>
          <w:u w:val="single"/>
        </w:rPr>
      </w:pPr>
    </w:p>
    <w:p w:rsidR="00671E07" w:rsidRDefault="00671E07" w:rsidP="0091387B">
      <w:pPr>
        <w:rPr>
          <w:b/>
          <w:sz w:val="26"/>
          <w:u w:val="single"/>
        </w:rPr>
      </w:pPr>
    </w:p>
    <w:p w:rsidR="00671E07" w:rsidRDefault="00671E07" w:rsidP="0091387B">
      <w:pPr>
        <w:rPr>
          <w:b/>
          <w:sz w:val="26"/>
          <w:u w:val="single"/>
        </w:rPr>
      </w:pPr>
    </w:p>
    <w:p w:rsidR="00671E07" w:rsidRDefault="00671E07" w:rsidP="0091387B">
      <w:pPr>
        <w:rPr>
          <w:b/>
          <w:sz w:val="26"/>
          <w:u w:val="single"/>
        </w:rPr>
      </w:pPr>
    </w:p>
    <w:p w:rsidR="00671E07" w:rsidRPr="00BD214D" w:rsidRDefault="00671E07" w:rsidP="0091387B">
      <w:pPr>
        <w:rPr>
          <w:b/>
          <w:sz w:val="26"/>
          <w:u w:val="single"/>
        </w:rPr>
      </w:pPr>
    </w:p>
    <w:p w:rsidR="006F21ED" w:rsidRDefault="00BD214D" w:rsidP="006F21ED">
      <w:pPr>
        <w:pStyle w:val="Heading4"/>
      </w:pPr>
      <w:r>
        <w:t>“</w:t>
      </w:r>
      <w:r w:rsidR="006F21ED">
        <w:t>Domestic Surveillance</w:t>
      </w:r>
      <w:r>
        <w:t>”</w:t>
      </w:r>
      <w:r w:rsidR="006F21ED">
        <w:t xml:space="preserve"> means electronic surveillance </w:t>
      </w:r>
    </w:p>
    <w:p w:rsidR="006F21ED" w:rsidRPr="001A7ECD" w:rsidRDefault="006F21ED" w:rsidP="006F21ED">
      <w:r>
        <w:rPr>
          <w:rStyle w:val="Style13ptBold"/>
        </w:rPr>
        <w:t>Small 2008</w:t>
      </w:r>
      <w:r w:rsidRPr="001A7ECD">
        <w:t>, http://everydaydebate.blogspot.com/2013/10/pf-november-2013-nsa-introduction-and.html,</w:t>
      </w:r>
    </w:p>
    <w:p w:rsidR="00BD214D" w:rsidRDefault="006F21ED" w:rsidP="00BD214D">
      <w:pPr>
        <w:rPr>
          <w:rStyle w:val="StyleUnderline"/>
        </w:rPr>
      </w:pPr>
      <w:r w:rsidRPr="001A7ECD">
        <w:rPr>
          <w:rStyle w:val="StyleUnderline"/>
        </w:rPr>
        <w:t>Domestic surveillance is a subset of intelligence gathering. Intelligence, as it is to be understood in this context, is “information that meets the stated or understood needs of policy makers and has been collected, processed and narrowed to meet those needs”</w:t>
      </w:r>
      <w:r w:rsidRPr="001A7ECD">
        <w:rPr>
          <w:sz w:val="14"/>
        </w:rPr>
        <w:t xml:space="preserve"> (</w:t>
      </w:r>
      <w:r w:rsidRPr="00BC17A7">
        <w:t>Lowenthal 2006, 2). In essence,</w:t>
      </w:r>
      <w:r w:rsidRPr="001A7ECD">
        <w:rPr>
          <w:rStyle w:val="StyleUnderline"/>
        </w:rPr>
        <w:t xml:space="preserve"> domestic surveillance is a means to an end; the end being intelligence.</w:t>
      </w:r>
      <w:r w:rsidRPr="001A7ECD">
        <w:rPr>
          <w:sz w:val="14"/>
        </w:rPr>
        <w:t xml:space="preserve"> </w:t>
      </w:r>
      <w:r w:rsidRPr="00BC17A7">
        <w:t>The intelligence community best understands domestic surveillance as the acquisition of nonpublic information concerning United States persons (Executive Order 12333 (3.4) (i)). With this definition domestic surveillance remains an overly broad concept. This paper’s analysis, in terms of President Bush’s policies,</w:t>
      </w:r>
      <w:r w:rsidRPr="001A7ECD">
        <w:rPr>
          <w:sz w:val="14"/>
        </w:rPr>
        <w:t xml:space="preserve"> </w:t>
      </w:r>
      <w:r w:rsidR="00BC17A7">
        <w:rPr>
          <w:rStyle w:val="StyleUnderline"/>
        </w:rPr>
        <w:t>fo</w:t>
      </w:r>
      <w:r w:rsidRPr="001A7ECD">
        <w:rPr>
          <w:rStyle w:val="StyleUnderline"/>
        </w:rPr>
        <w:t>cuses on electronic surveillance; specifically, wiretapping phone lines and obtaining caller information from phone companies.</w:t>
      </w:r>
      <w:r w:rsidRPr="001A7ECD">
        <w:rPr>
          <w:sz w:val="14"/>
        </w:rPr>
        <w:t xml:space="preserve"> </w:t>
      </w:r>
      <w:r w:rsidRPr="00BC17A7">
        <w:t>Section f of the USA Patriot Act of 2001 defines electronic surveillance as: [T]</w:t>
      </w:r>
      <w:r w:rsidRPr="001A7ECD">
        <w:rPr>
          <w:rStyle w:val="StyleUnderline"/>
        </w:rPr>
        <w:t>he acquisition by an electronic, mechanical, or other surveillance device of the contents of any wire or radio communication sent by or intended to be received by a particular, known United States person who is in the United States, if the contents are acquired by intentionally targeting that United States person, under circumstances in which a person has a reasonable expectation of privacy and a warrant would be required for law enforcement purposes; by the NSA</w:t>
      </w:r>
      <w:r>
        <w:rPr>
          <w:rStyle w:val="StyleUnderline"/>
        </w:rPr>
        <w:t>.</w:t>
      </w:r>
    </w:p>
    <w:p w:rsidR="00D45247" w:rsidRDefault="00D45247" w:rsidP="00BD214D">
      <w:pPr>
        <w:rPr>
          <w:rStyle w:val="StyleUnderline"/>
        </w:rPr>
      </w:pPr>
    </w:p>
    <w:p w:rsidR="00D45247" w:rsidRDefault="00D45247" w:rsidP="00BD214D">
      <w:pPr>
        <w:rPr>
          <w:rStyle w:val="StyleUnderline"/>
        </w:rPr>
      </w:pPr>
    </w:p>
    <w:p w:rsidR="00D45247" w:rsidRDefault="00D45247" w:rsidP="00BD214D">
      <w:pPr>
        <w:rPr>
          <w:rStyle w:val="StyleUnderline"/>
        </w:rPr>
      </w:pPr>
    </w:p>
    <w:p w:rsidR="00D45247" w:rsidRDefault="00D45247" w:rsidP="00BD214D">
      <w:pPr>
        <w:rPr>
          <w:rStyle w:val="StyleUnderline"/>
        </w:rPr>
      </w:pPr>
    </w:p>
    <w:p w:rsidR="00E0264C" w:rsidRPr="00BD214D" w:rsidRDefault="00592E57" w:rsidP="00BD214D">
      <w:pPr>
        <w:pStyle w:val="Heading4"/>
        <w:rPr>
          <w:u w:val="single"/>
        </w:rPr>
      </w:pPr>
      <w:r>
        <w:t xml:space="preserve">Due to FISA – Domestic Surveillance includes surveillance for foreign intelligence </w:t>
      </w:r>
    </w:p>
    <w:p w:rsidR="00592E57" w:rsidRDefault="00E0264C" w:rsidP="00E0264C">
      <w:r>
        <w:t xml:space="preserve"> </w:t>
      </w:r>
      <w:r w:rsidR="00592E57" w:rsidRPr="00E0264C">
        <w:rPr>
          <w:rStyle w:val="Style13ptBold"/>
        </w:rPr>
        <w:t>RICHARD HENRY SEAMON</w:t>
      </w:r>
      <w:r>
        <w:t>.</w:t>
      </w:r>
      <w:r w:rsidRPr="00E0264C">
        <w:t xml:space="preserve"> Professor, University of Idaho College of Law</w:t>
      </w:r>
      <w:r w:rsidR="00592E57">
        <w:t xml:space="preserve">, spring </w:t>
      </w:r>
      <w:r w:rsidR="00592E57" w:rsidRPr="00E0264C">
        <w:rPr>
          <w:rStyle w:val="Style13ptBold"/>
        </w:rPr>
        <w:t>2008,</w:t>
      </w:r>
      <w:r w:rsidR="00592E57">
        <w:t xml:space="preserve"> </w:t>
      </w:r>
      <w:r>
        <w:t xml:space="preserve">Domestic Surveillance for International Terrorists: Presidential Power and Fourth Amendment Limits, </w:t>
      </w:r>
      <w:hyperlink r:id="rId17" w:history="1">
        <w:r w:rsidRPr="00995DCA">
          <w:rPr>
            <w:rStyle w:val="Hyperlink"/>
          </w:rPr>
          <w:t>http://www.hastingsconlawquarterly.org/archives/V35/I3/seamon.pdf</w:t>
        </w:r>
      </w:hyperlink>
      <w:r>
        <w:t xml:space="preserve">, pages 454-456. </w:t>
      </w:r>
    </w:p>
    <w:p w:rsidR="00592E57" w:rsidRDefault="00592E57" w:rsidP="00592E57">
      <w:r w:rsidRPr="00E0264C">
        <w:rPr>
          <w:rStyle w:val="StyleUnderline"/>
        </w:rPr>
        <w:t>FISA prescribes "the exclusive means by which electronic surveillance [for foreign intelligence purposes]... may be conducted</w:t>
      </w:r>
      <w:r>
        <w:t xml:space="preserve">" in the United States.21 </w:t>
      </w:r>
      <w:r w:rsidRPr="00E0264C">
        <w:rPr>
          <w:rStyle w:val="StyleUnderline"/>
        </w:rPr>
        <w:t>FISA's legislative history confirms that Congress intended FISA to govern all domestic electronic surveillance for foreign intelligence purposes.</w:t>
      </w:r>
      <w:r>
        <w:t>2</w:t>
      </w:r>
      <w:r w:rsidRPr="00592E57">
        <w:t xml:space="preserve"> </w:t>
      </w:r>
      <w:r>
        <w:t>By enacting FISA in 1978, Congress intended to "prohibit the President, notwithstanding any inherent powers," from</w:t>
      </w:r>
      <w:r w:rsidRPr="00592E57">
        <w:t xml:space="preserve"> </w:t>
      </w:r>
      <w:r>
        <w:t>conducting domestic electronic surveillance for foreign intelligence purposes without complying with FISA. 6</w:t>
      </w:r>
    </w:p>
    <w:p w:rsidR="009A6EC5" w:rsidRDefault="009A6EC5" w:rsidP="006F21ED"/>
    <w:p w:rsidR="00175233" w:rsidRDefault="009A6EC5" w:rsidP="000D39BC">
      <w:pPr>
        <w:pStyle w:val="Heading4"/>
      </w:pPr>
      <w:r>
        <w:t>“Domestic Surveillance</w:t>
      </w:r>
      <w:r w:rsidR="000D39BC">
        <w:t>” includes the following acts of the USFG</w:t>
      </w:r>
    </w:p>
    <w:p w:rsidR="009A6EC5" w:rsidRDefault="009A6EC5" w:rsidP="009A6EC5">
      <w:r w:rsidRPr="000D39BC">
        <w:rPr>
          <w:rStyle w:val="Style13ptBold"/>
        </w:rPr>
        <w:t>Mark Lerner</w:t>
      </w:r>
      <w:r w:rsidR="000D39BC" w:rsidRPr="000D39BC">
        <w:rPr>
          <w:rStyle w:val="Style13ptBold"/>
        </w:rPr>
        <w:t>,</w:t>
      </w:r>
      <w:r w:rsidR="000D39BC">
        <w:t xml:space="preserve"> American Policy Center, </w:t>
      </w:r>
      <w:r w:rsidR="000D39BC" w:rsidRPr="000D39BC">
        <w:rPr>
          <w:rStyle w:val="Style13ptBold"/>
        </w:rPr>
        <w:t>August 05, 2014</w:t>
      </w:r>
      <w:r w:rsidR="000D39BC">
        <w:t xml:space="preserve">, </w:t>
      </w:r>
      <w:r w:rsidR="000D39BC" w:rsidRPr="000D39BC">
        <w:t>The Chilling Effect of Domestic Spying</w:t>
      </w:r>
      <w:r w:rsidR="000D39BC">
        <w:t xml:space="preserve">, </w:t>
      </w:r>
      <w:hyperlink r:id="rId18" w:history="1">
        <w:r w:rsidR="000D39BC" w:rsidRPr="006B66AE">
          <w:rPr>
            <w:rStyle w:val="Hyperlink"/>
          </w:rPr>
          <w:t>http://americanpolicy.org/2014/08/05/the-chilling-effect-of-domestic-spying/</w:t>
        </w:r>
      </w:hyperlink>
      <w:r w:rsidR="000D39BC">
        <w:t xml:space="preserve"> </w:t>
      </w:r>
    </w:p>
    <w:p w:rsidR="009A6EC5" w:rsidRDefault="009A6EC5" w:rsidP="009A6EC5">
      <w:r w:rsidRPr="000D39BC">
        <w:rPr>
          <w:rStyle w:val="StyleUnderline"/>
        </w:rPr>
        <w:t xml:space="preserve">The good news is now that the Snowden revelations have revealed to a large degree the domestic surveillance taking place, the public knows more about what OUR government is doing. </w:t>
      </w:r>
      <w:r>
        <w:t>The bad news is the chilling effect creating a surveillance state has on a representative form of government.</w:t>
      </w:r>
      <w:r w:rsidR="000D39BC">
        <w:t xml:space="preserve"> </w:t>
      </w:r>
      <w:r>
        <w:t xml:space="preserve">The chilling effect can be simply defined as the way in which people alter or modify their behavior to conform to political and social norms as a result of knowing or believing they are being observed. </w:t>
      </w:r>
      <w:r w:rsidRPr="000D39BC">
        <w:rPr>
          <w:rStyle w:val="StyleUnderline"/>
        </w:rPr>
        <w:t xml:space="preserve">The observation can be from physical surveillance, telephone meta data being collected, emails being intercepted and read, search engine requests being maintained, text messages being read and stored, financial transactions being monitored </w:t>
      </w:r>
      <w:r>
        <w:t>and much more. This paper will examine the chilling effect and provide some empirical data (links within this article) to show the chilling effect is real.</w:t>
      </w:r>
    </w:p>
    <w:p w:rsidR="00D45247" w:rsidRDefault="00D45247" w:rsidP="009A6EC5"/>
    <w:p w:rsidR="000D39BC" w:rsidRDefault="00AF6D3B" w:rsidP="00AF6D3B">
      <w:pPr>
        <w:pStyle w:val="Heading4"/>
      </w:pPr>
      <w:r>
        <w:t xml:space="preserve">“Domestic Surveillance” includes the actions of more than the NSA </w:t>
      </w:r>
    </w:p>
    <w:p w:rsidR="00AF6D3B" w:rsidRPr="00AF6D3B" w:rsidRDefault="00AF6D3B" w:rsidP="00AF6D3B">
      <w:r w:rsidRPr="000D39BC">
        <w:rPr>
          <w:rStyle w:val="Style13ptBold"/>
        </w:rPr>
        <w:t>Mark Lerner,</w:t>
      </w:r>
      <w:r>
        <w:t xml:space="preserve"> American Policy Center, </w:t>
      </w:r>
      <w:r w:rsidRPr="000D39BC">
        <w:rPr>
          <w:rStyle w:val="Style13ptBold"/>
        </w:rPr>
        <w:t>August 05, 2014</w:t>
      </w:r>
      <w:r>
        <w:t xml:space="preserve">, </w:t>
      </w:r>
      <w:r w:rsidRPr="000D39BC">
        <w:t>The Chilling Effect of Domestic Spying</w:t>
      </w:r>
      <w:r>
        <w:t xml:space="preserve">, </w:t>
      </w:r>
      <w:hyperlink r:id="rId19" w:history="1">
        <w:r w:rsidRPr="006B66AE">
          <w:rPr>
            <w:rStyle w:val="Hyperlink"/>
          </w:rPr>
          <w:t>http://americanpolicy.org/2014/08/05/the-chilling-effect-of-domestic-spying/</w:t>
        </w:r>
      </w:hyperlink>
      <w:r>
        <w:t xml:space="preserve"> </w:t>
      </w:r>
    </w:p>
    <w:p w:rsidR="00AF6D3B" w:rsidRDefault="00AF6D3B" w:rsidP="009A6EC5">
      <w:pPr>
        <w:rPr>
          <w:rStyle w:val="StyleUnderline"/>
        </w:rPr>
      </w:pPr>
      <w:r w:rsidRPr="00AF6D3B">
        <w:t>Too many in the government, the media, and the public dismissed the allegations of these men because it was “easy” to do so rather than believe the worst about our government, or actually having to do something about domestic spying</w:t>
      </w:r>
      <w:r w:rsidRPr="00AF6D3B">
        <w:rPr>
          <w:rStyle w:val="StyleUnderline"/>
        </w:rPr>
        <w:t>. To be fair the NSA has not been the only ones accused of domestic spying. The FBI, DHS, and the CIA have also been proven to having done their own domestic spying; in the case of the FBI going back over seventy years.</w:t>
      </w:r>
    </w:p>
    <w:p w:rsidR="00AF6D3B" w:rsidRPr="00AF6D3B" w:rsidRDefault="00AF6D3B" w:rsidP="00AF6D3B"/>
    <w:p w:rsidR="00AF6D3B" w:rsidRDefault="00AF6D3B" w:rsidP="00AF6D3B">
      <w:pPr>
        <w:pStyle w:val="Heading4"/>
      </w:pPr>
      <w:r>
        <w:t xml:space="preserve">“Domestic Surveillance” means finding Domestic Terrorists </w:t>
      </w:r>
    </w:p>
    <w:p w:rsidR="00AF6D3B" w:rsidRDefault="00AF6D3B" w:rsidP="00AF6D3B">
      <w:r w:rsidRPr="000D39BC">
        <w:rPr>
          <w:rStyle w:val="Style13ptBold"/>
        </w:rPr>
        <w:t>Mark Lerner,</w:t>
      </w:r>
      <w:r>
        <w:t xml:space="preserve"> American Policy Center, </w:t>
      </w:r>
      <w:r w:rsidRPr="000D39BC">
        <w:rPr>
          <w:rStyle w:val="Style13ptBold"/>
        </w:rPr>
        <w:t>August 05, 2014</w:t>
      </w:r>
      <w:r>
        <w:t xml:space="preserve">, </w:t>
      </w:r>
      <w:r w:rsidRPr="000D39BC">
        <w:t>The Chilling Effect of Domestic Spying</w:t>
      </w:r>
      <w:r>
        <w:t xml:space="preserve">, </w:t>
      </w:r>
      <w:hyperlink r:id="rId20" w:history="1">
        <w:r w:rsidRPr="006B66AE">
          <w:rPr>
            <w:rStyle w:val="Hyperlink"/>
          </w:rPr>
          <w:t>http://americanpolicy.org/2014/08/05/the-chilling-effect-of-domestic-spying/</w:t>
        </w:r>
      </w:hyperlink>
    </w:p>
    <w:p w:rsidR="00AF6D3B" w:rsidRPr="00AF6D3B" w:rsidRDefault="00AF6D3B" w:rsidP="00AF6D3B">
      <w:r w:rsidRPr="00AF6D3B">
        <w:rPr>
          <w:rStyle w:val="StyleUnderline"/>
        </w:rPr>
        <w:t>In addition to the surveillance state we must not forget that state and federal government has said domestic terrorism is the biggest threat to our country. Veterans, anti-abortion advocates, anti-war activists, third party supporters, environmentalists, 2nd Amendment supporters, states’ rights proponents, and many other groups of people have all been named as “potential domestic terrorists” by state and federal government agencies and departments</w:t>
      </w:r>
      <w:r w:rsidRPr="00AF6D3B">
        <w:t>. Once again it is not a “Left/Right” issue. People and groups on both sides of the political spectrum are “suspects.” The presumption of innocence is no longer a consideration. This broad profiling of people and groups only exasperates the “Chilling Effect” domestic spying has.</w:t>
      </w:r>
    </w:p>
    <w:p w:rsidR="00AF6D3B" w:rsidRDefault="00DA33A3" w:rsidP="00DA33A3">
      <w:pPr>
        <w:pStyle w:val="Heading4"/>
      </w:pPr>
      <w:r>
        <w:t xml:space="preserve">“Domestic Surveillance” excludes the Military – the NSA is Foreign Intelligence  </w:t>
      </w:r>
    </w:p>
    <w:p w:rsidR="00DA33A3" w:rsidRDefault="00DA33A3" w:rsidP="00AF6D3B">
      <w:r w:rsidRPr="00DA33A3">
        <w:rPr>
          <w:rStyle w:val="Style13ptBold"/>
        </w:rPr>
        <w:t>Friends Committee on National Legislation, June 2006,</w:t>
      </w:r>
      <w:r>
        <w:t xml:space="preserve"> </w:t>
      </w:r>
      <w:r w:rsidRPr="00DA33A3">
        <w:t>Spying on Americans</w:t>
      </w:r>
      <w:r>
        <w:t xml:space="preserve">, </w:t>
      </w:r>
      <w:hyperlink r:id="rId21" w:history="1">
        <w:r w:rsidRPr="006B66AE">
          <w:rPr>
            <w:rStyle w:val="Hyperlink"/>
          </w:rPr>
          <w:t>http://fcnl.org/resources/newsletter/jun06/spying_on_americans/</w:t>
        </w:r>
      </w:hyperlink>
      <w:r>
        <w:t xml:space="preserve">, </w:t>
      </w:r>
    </w:p>
    <w:p w:rsidR="00DA33A3" w:rsidRPr="00DA33A3" w:rsidRDefault="00DA33A3" w:rsidP="00DA33A3">
      <w:pPr>
        <w:rPr>
          <w:rStyle w:val="StyleUnderline"/>
        </w:rPr>
      </w:pPr>
      <w:r w:rsidRPr="00DA33A3">
        <w:rPr>
          <w:rStyle w:val="StyleUnderline"/>
        </w:rPr>
        <w:t>The NSA, with an annual budget of at least $26.7 billion</w:t>
      </w:r>
      <w:r>
        <w:t xml:space="preserve"> (the 1998 budget is the most recent public figure), was created in 1952 from existing Pentagon intelligence programs</w:t>
      </w:r>
      <w:r w:rsidRPr="00DA33A3">
        <w:rPr>
          <w:rStyle w:val="StyleUnderline"/>
        </w:rPr>
        <w:t>. The agency is charged with gathering foreign intelligence information; it listens in on electronic communications around the world.</w:t>
      </w:r>
      <w:r>
        <w:t xml:space="preserve"> </w:t>
      </w:r>
      <w:r w:rsidRPr="00DA33A3">
        <w:rPr>
          <w:rStyle w:val="StyleUnderline"/>
        </w:rPr>
        <w:t>Unlike the CIA and the FBI, the NSA is a military operation, headed by a commissioned officer and responsible to the Secretary of Defense.</w:t>
      </w:r>
    </w:p>
    <w:p w:rsidR="006F21ED" w:rsidRPr="002A27DC" w:rsidRDefault="002A27DC" w:rsidP="00CF1642">
      <w:pPr>
        <w:pStyle w:val="Heading3"/>
        <w:rPr>
          <w:rStyle w:val="StyleUnderline"/>
          <w:b w:val="0"/>
          <w:sz w:val="44"/>
          <w:u w:val="double"/>
        </w:rPr>
      </w:pPr>
      <w:bookmarkStart w:id="13" w:name="BlockBM342"/>
      <w:bookmarkEnd w:id="12"/>
      <w:r>
        <w:t xml:space="preserve">Affirmative Specific </w:t>
      </w:r>
      <w:r w:rsidR="00BD214D">
        <w:t>Definitions</w:t>
      </w:r>
      <w:r>
        <w:t xml:space="preserve"> </w:t>
      </w:r>
    </w:p>
    <w:p w:rsidR="001D036E" w:rsidRDefault="001D036E" w:rsidP="001D036E">
      <w:pPr>
        <w:pStyle w:val="Heading4"/>
      </w:pPr>
      <w:r>
        <w:t xml:space="preserve">“Domestic Surveillance” Includes Drones </w:t>
      </w:r>
    </w:p>
    <w:p w:rsidR="001D036E" w:rsidRDefault="001D036E" w:rsidP="001D036E">
      <w:pPr>
        <w:rPr>
          <w:rFonts w:asciiTheme="minorHAnsi" w:hAnsiTheme="minorHAnsi"/>
        </w:rPr>
      </w:pPr>
      <w:r>
        <w:rPr>
          <w:rFonts w:asciiTheme="minorHAnsi" w:hAnsiTheme="minorHAnsi"/>
        </w:rPr>
        <w:t xml:space="preserve">By </w:t>
      </w:r>
      <w:r w:rsidRPr="00DD4308">
        <w:rPr>
          <w:rStyle w:val="Style13ptBold"/>
        </w:rPr>
        <w:t>Evan Ackerman</w:t>
      </w:r>
      <w:r>
        <w:rPr>
          <w:rFonts w:asciiTheme="minorHAnsi" w:hAnsiTheme="minorHAnsi"/>
        </w:rPr>
        <w:t xml:space="preserve">, </w:t>
      </w:r>
      <w:r w:rsidRPr="00DD4308">
        <w:rPr>
          <w:rFonts w:asciiTheme="minorHAnsi" w:hAnsiTheme="minorHAnsi"/>
        </w:rPr>
        <w:t xml:space="preserve">Posted 19 Dec </w:t>
      </w:r>
      <w:r w:rsidRPr="00DD4308">
        <w:rPr>
          <w:rStyle w:val="Style13ptBold"/>
        </w:rPr>
        <w:t xml:space="preserve">2011 </w:t>
      </w:r>
      <w:r w:rsidRPr="00DD4308">
        <w:rPr>
          <w:rFonts w:asciiTheme="minorHAnsi" w:hAnsiTheme="minorHAnsi"/>
        </w:rPr>
        <w:t>| 12:55 GMT</w:t>
      </w:r>
      <w:r>
        <w:rPr>
          <w:rFonts w:asciiTheme="minorHAnsi" w:hAnsiTheme="minorHAnsi"/>
        </w:rPr>
        <w:t xml:space="preserve">, IEEE Spectrum, </w:t>
      </w:r>
      <w:r w:rsidRPr="00DD4308">
        <w:rPr>
          <w:rFonts w:asciiTheme="minorHAnsi" w:hAnsiTheme="minorHAnsi"/>
        </w:rPr>
        <w:t>Could Domestic Surveillance Drones Spur Tougher Privacy Laws?</w:t>
      </w:r>
      <w:r>
        <w:rPr>
          <w:rFonts w:asciiTheme="minorHAnsi" w:hAnsiTheme="minorHAnsi"/>
        </w:rPr>
        <w:t xml:space="preserve">, </w:t>
      </w:r>
      <w:hyperlink r:id="rId22" w:history="1">
        <w:r w:rsidRPr="006B66AE">
          <w:rPr>
            <w:rStyle w:val="Hyperlink"/>
            <w:rFonts w:asciiTheme="minorHAnsi" w:hAnsiTheme="minorHAnsi"/>
          </w:rPr>
          <w:t>http://spectrum.ieee.org/automaton/robotics/military-robots/could-domestic-surveillance-drones-spur-tougher-privacy-laws</w:t>
        </w:r>
      </w:hyperlink>
      <w:r>
        <w:rPr>
          <w:rFonts w:asciiTheme="minorHAnsi" w:hAnsiTheme="minorHAnsi"/>
        </w:rPr>
        <w:t xml:space="preserve">, </w:t>
      </w:r>
    </w:p>
    <w:p w:rsidR="001D036E" w:rsidRDefault="001D036E" w:rsidP="001D036E">
      <w:pPr>
        <w:rPr>
          <w:rFonts w:asciiTheme="minorHAnsi" w:hAnsiTheme="minorHAnsi"/>
        </w:rPr>
      </w:pPr>
      <w:r w:rsidRPr="00DD4308">
        <w:rPr>
          <w:rStyle w:val="StyleUnderline"/>
        </w:rPr>
        <w:t>In a recent article in the Stanford Law Review, Ryan Calo discusses how domestic surveillance drones would fit into the current legal definitions</w:t>
      </w:r>
      <w:r w:rsidRPr="00DD4308">
        <w:rPr>
          <w:rFonts w:asciiTheme="minorHAnsi" w:hAnsiTheme="minorHAnsi"/>
        </w:rPr>
        <w:t xml:space="preserve"> of privacy (and violations thereof), and how these issues could inform the future of privacy policy. The nutshell? Surveillance robots have the potential to fundamentally degrade privacy to such an extent that they could serve as a catalyst for reform.</w:t>
      </w:r>
      <w:r>
        <w:rPr>
          <w:rFonts w:asciiTheme="minorHAnsi" w:hAnsiTheme="minorHAnsi"/>
        </w:rPr>
        <w:t xml:space="preserve"> </w:t>
      </w:r>
      <w:r w:rsidRPr="00DD4308">
        <w:rPr>
          <w:rFonts w:asciiTheme="minorHAnsi" w:hAnsiTheme="minorHAnsi"/>
        </w:rPr>
        <w:t xml:space="preserve">Domestic surveillance robots aren't as much of an issue now as they could be, thanks mostly to the stick-in-the-muddedness of the FAA that keeps unmanned aircraft from doing anything exciting. </w:t>
      </w:r>
      <w:r w:rsidRPr="00DD4308">
        <w:rPr>
          <w:rStyle w:val="StyleUnderline"/>
        </w:rPr>
        <w:t>But eventually, that's going to change, and there are already precedents (legal ones) for how domestic agencies might (read: will) start using robots</w:t>
      </w:r>
      <w:r w:rsidRPr="00DD4308">
        <w:rPr>
          <w:rFonts w:asciiTheme="minorHAnsi" w:hAnsiTheme="minorHAnsi"/>
        </w:rPr>
        <w:t>. Basically, there seems to be essentially no legal restrictions which would prevent the police from having drones flying around all the time, watching people.</w:t>
      </w:r>
    </w:p>
    <w:p w:rsidR="001D036E" w:rsidRDefault="001D036E" w:rsidP="001D036E">
      <w:pPr>
        <w:rPr>
          <w:rFonts w:asciiTheme="minorHAnsi" w:hAnsiTheme="minorHAnsi"/>
        </w:rPr>
      </w:pPr>
    </w:p>
    <w:p w:rsidR="002A27DC" w:rsidRDefault="002A27DC" w:rsidP="002A27DC">
      <w:pPr>
        <w:pStyle w:val="Heading4"/>
      </w:pPr>
      <w:r>
        <w:t>Affirmatives involving Metadata do not “Substantially Curtail Domestic Surveillance” because they ignore the largest programs</w:t>
      </w:r>
    </w:p>
    <w:p w:rsidR="002A27DC" w:rsidRDefault="002A27DC" w:rsidP="002A27DC">
      <w:r>
        <w:t xml:space="preserve">By </w:t>
      </w:r>
      <w:r w:rsidRPr="002A27DC">
        <w:rPr>
          <w:rStyle w:val="Style13ptBold"/>
        </w:rPr>
        <w:t>Shahid Buttar</w:t>
      </w:r>
      <w:r>
        <w:t xml:space="preserve">, Truthout ,Wednesday, 14 August </w:t>
      </w:r>
      <w:r w:rsidRPr="002A27DC">
        <w:rPr>
          <w:rStyle w:val="Style13ptBold"/>
        </w:rPr>
        <w:t>2013</w:t>
      </w:r>
      <w:r>
        <w:t xml:space="preserve"> 00:00, </w:t>
      </w:r>
      <w:r w:rsidRPr="002A27DC">
        <w:t>USA vs. NSA: Legislative Efforts to Curtail Spying</w:t>
      </w:r>
      <w:r>
        <w:t xml:space="preserve">, </w:t>
      </w:r>
      <w:hyperlink r:id="rId23" w:history="1">
        <w:r w:rsidRPr="006B66AE">
          <w:rPr>
            <w:rStyle w:val="Hyperlink"/>
          </w:rPr>
          <w:t>http://www.truth-out.org/news/item/18122-the-nsa-vs-usa#</w:t>
        </w:r>
      </w:hyperlink>
      <w:r>
        <w:t xml:space="preserve">, </w:t>
      </w:r>
    </w:p>
    <w:p w:rsidR="002A27DC" w:rsidRDefault="002A27DC" w:rsidP="002A27DC">
      <w:pPr>
        <w:rPr>
          <w:rStyle w:val="StyleUnderline"/>
        </w:rPr>
      </w:pPr>
      <w:r w:rsidRPr="00EA1B2D">
        <w:rPr>
          <w:rStyle w:val="StyleUnderline"/>
        </w:rPr>
        <w:t>The Lynch bill, however, is underinclusive: It regards only telephony metadata and does nothing to curtail internet spying under the PRISM or XKeyScore programs, for instance.</w:t>
      </w:r>
      <w:r w:rsidRPr="00EA1B2D">
        <w:t xml:space="preserve"> </w:t>
      </w:r>
      <w:r w:rsidRPr="002A27DC">
        <w:rPr>
          <w:rStyle w:val="StyleUnderline"/>
        </w:rPr>
        <w:t>It</w:t>
      </w:r>
      <w:r w:rsidRPr="00EA1B2D">
        <w:t xml:space="preserve"> apparently was drafted in response to the particular problems revealed in the first of the now several memos disclosed by journalist Glenn Greenwald and whistleblower Edward Snowden but </w:t>
      </w:r>
      <w:r w:rsidRPr="002A27DC">
        <w:rPr>
          <w:rStyle w:val="StyleUnderline"/>
        </w:rPr>
        <w:t>fails to address the vast remainder of other NSA's domestic spying activities.</w:t>
      </w:r>
    </w:p>
    <w:p w:rsidR="00D45247" w:rsidRDefault="00D45247" w:rsidP="002A27DC">
      <w:pPr>
        <w:rPr>
          <w:rStyle w:val="StyleUnderline"/>
        </w:rPr>
      </w:pPr>
    </w:p>
    <w:p w:rsidR="00D45247" w:rsidRDefault="00D45247" w:rsidP="002A27DC"/>
    <w:p w:rsidR="00CF1642" w:rsidRDefault="00CF1642" w:rsidP="002A27DC"/>
    <w:p w:rsidR="00CF1642" w:rsidRDefault="00CF1642" w:rsidP="002A27DC"/>
    <w:p w:rsidR="00CF1642" w:rsidRDefault="00CF1642" w:rsidP="002A27DC"/>
    <w:p w:rsidR="00CF1642" w:rsidRDefault="00CF1642" w:rsidP="002A27DC"/>
    <w:p w:rsidR="002A27DC" w:rsidRDefault="00DD4308" w:rsidP="00DD4308">
      <w:pPr>
        <w:pStyle w:val="Heading4"/>
      </w:pPr>
      <w:r>
        <w:t xml:space="preserve">“Domestic Surveillance” Not Included in FISA – Any aff changing FISA is not Topical </w:t>
      </w:r>
    </w:p>
    <w:p w:rsidR="00DD4308" w:rsidRDefault="00DD4308" w:rsidP="00DD4308">
      <w:pPr>
        <w:rPr>
          <w:rFonts w:asciiTheme="minorHAnsi" w:hAnsiTheme="minorHAnsi"/>
        </w:rPr>
      </w:pPr>
      <w:r w:rsidRPr="00DD4308">
        <w:rPr>
          <w:rStyle w:val="Style13ptBold"/>
        </w:rPr>
        <w:t>Nick Harper</w:t>
      </w:r>
      <w:r>
        <w:rPr>
          <w:rFonts w:asciiTheme="minorHAnsi" w:hAnsiTheme="minorHAnsi"/>
        </w:rPr>
        <w:t xml:space="preserve">, University of Chicago Law Review, </w:t>
      </w:r>
      <w:r w:rsidRPr="00DD4308">
        <w:rPr>
          <w:rFonts w:asciiTheme="minorHAnsi" w:hAnsiTheme="minorHAnsi"/>
        </w:rPr>
        <w:t xml:space="preserve">BA 2009, University of Notre Dame; JD Candidate </w:t>
      </w:r>
      <w:r>
        <w:rPr>
          <w:rFonts w:asciiTheme="minorHAnsi" w:hAnsiTheme="minorHAnsi"/>
        </w:rPr>
        <w:t xml:space="preserve">2015, The University of Chicago Law School, </w:t>
      </w:r>
      <w:r w:rsidRPr="00DD4308">
        <w:rPr>
          <w:rStyle w:val="Style13ptBold"/>
        </w:rPr>
        <w:t>NO DATE</w:t>
      </w:r>
      <w:r>
        <w:rPr>
          <w:rFonts w:asciiTheme="minorHAnsi" w:hAnsiTheme="minorHAnsi"/>
        </w:rPr>
        <w:t xml:space="preserve">, </w:t>
      </w:r>
      <w:r w:rsidRPr="00DD4308">
        <w:rPr>
          <w:rFonts w:asciiTheme="minorHAnsi" w:hAnsiTheme="minorHAnsi"/>
        </w:rPr>
        <w:t xml:space="preserve">FISA’s </w:t>
      </w:r>
      <w:r>
        <w:rPr>
          <w:rFonts w:asciiTheme="minorHAnsi" w:hAnsiTheme="minorHAnsi"/>
        </w:rPr>
        <w:t xml:space="preserve">Fuzzy Line between Domestic and </w:t>
      </w:r>
      <w:r w:rsidRPr="00DD4308">
        <w:rPr>
          <w:rFonts w:asciiTheme="minorHAnsi" w:hAnsiTheme="minorHAnsi"/>
        </w:rPr>
        <w:t>International Terrorism</w:t>
      </w:r>
      <w:r>
        <w:rPr>
          <w:rFonts w:asciiTheme="minorHAnsi" w:hAnsiTheme="minorHAnsi"/>
        </w:rPr>
        <w:t xml:space="preserve">, </w:t>
      </w:r>
      <w:hyperlink r:id="rId24" w:history="1">
        <w:r w:rsidRPr="006B66AE">
          <w:rPr>
            <w:rStyle w:val="Hyperlink"/>
            <w:rFonts w:asciiTheme="minorHAnsi" w:hAnsiTheme="minorHAnsi"/>
          </w:rPr>
          <w:t>https://lawreview.uchicago.edu/sites/lawreview.uchicago.edu/files/uploads/81_3/Harper_CMT.pdf</w:t>
        </w:r>
      </w:hyperlink>
      <w:r>
        <w:rPr>
          <w:rFonts w:asciiTheme="minorHAnsi" w:hAnsiTheme="minorHAnsi"/>
        </w:rPr>
        <w:t xml:space="preserve">, </w:t>
      </w:r>
    </w:p>
    <w:p w:rsidR="00DD4308" w:rsidRDefault="00DD4308" w:rsidP="00DD4308">
      <w:pPr>
        <w:rPr>
          <w:rFonts w:asciiTheme="minorHAnsi" w:hAnsiTheme="minorHAnsi"/>
        </w:rPr>
      </w:pPr>
      <w:r w:rsidRPr="00DD4308">
        <w:rPr>
          <w:rStyle w:val="StyleUnderline"/>
        </w:rPr>
        <w:t>Consistent with FISA’s foreign focus, the government may use the statute to investigate members of international terrorist groups within the United States.4 However, the activities of purely domestic terrorist groups do not fall under FISA and must therefore be investigated using standard criminal investigative tools.</w:t>
      </w:r>
      <w:r w:rsidRPr="00DD4308">
        <w:rPr>
          <w:rFonts w:asciiTheme="minorHAnsi" w:hAnsiTheme="minorHAnsi"/>
        </w:rPr>
        <w:t>5 Often, terrorists will easily be identified as</w:t>
      </w:r>
      <w:r>
        <w:rPr>
          <w:rFonts w:asciiTheme="minorHAnsi" w:hAnsiTheme="minorHAnsi"/>
        </w:rPr>
        <w:t xml:space="preserve"> </w:t>
      </w:r>
      <w:r w:rsidRPr="00DD4308">
        <w:rPr>
          <w:rFonts w:asciiTheme="minorHAnsi" w:hAnsiTheme="minorHAnsi"/>
        </w:rPr>
        <w:t>international; members of designated “foreign terrorist organizations”</w:t>
      </w:r>
      <w:r>
        <w:rPr>
          <w:rFonts w:asciiTheme="minorHAnsi" w:hAnsiTheme="minorHAnsi"/>
        </w:rPr>
        <w:t xml:space="preserve"> </w:t>
      </w:r>
      <w:r w:rsidRPr="00DD4308">
        <w:rPr>
          <w:rFonts w:asciiTheme="minorHAnsi" w:hAnsiTheme="minorHAnsi"/>
        </w:rPr>
        <w:t>operating within the United States are clearly international</w:t>
      </w:r>
      <w:r>
        <w:rPr>
          <w:rFonts w:asciiTheme="minorHAnsi" w:hAnsiTheme="minorHAnsi"/>
        </w:rPr>
        <w:t xml:space="preserve"> </w:t>
      </w:r>
      <w:r w:rsidRPr="00DD4308">
        <w:rPr>
          <w:rFonts w:asciiTheme="minorHAnsi" w:hAnsiTheme="minorHAnsi"/>
        </w:rPr>
        <w:t>terrorists</w:t>
      </w:r>
      <w:r>
        <w:rPr>
          <w:rFonts w:asciiTheme="minorHAnsi" w:hAnsiTheme="minorHAnsi"/>
        </w:rPr>
        <w:t xml:space="preserve">. </w:t>
      </w:r>
      <w:r w:rsidRPr="00DD4308">
        <w:rPr>
          <w:rFonts w:asciiTheme="minorHAnsi" w:hAnsiTheme="minorHAnsi"/>
        </w:rPr>
        <w:t>But the proliferatio</w:t>
      </w:r>
      <w:r>
        <w:rPr>
          <w:rFonts w:asciiTheme="minorHAnsi" w:hAnsiTheme="minorHAnsi"/>
        </w:rPr>
        <w:t>n of modern communication tech</w:t>
      </w:r>
      <w:r w:rsidRPr="00DD4308">
        <w:rPr>
          <w:rFonts w:asciiTheme="minorHAnsi" w:hAnsiTheme="minorHAnsi"/>
        </w:rPr>
        <w:t>nologies has caused increasing slippage between the definitions</w:t>
      </w:r>
      <w:r>
        <w:rPr>
          <w:rFonts w:asciiTheme="minorHAnsi" w:hAnsiTheme="minorHAnsi"/>
        </w:rPr>
        <w:t xml:space="preserve"> </w:t>
      </w:r>
      <w:r w:rsidRPr="00DD4308">
        <w:rPr>
          <w:rFonts w:asciiTheme="minorHAnsi" w:hAnsiTheme="minorHAnsi"/>
        </w:rPr>
        <w:t xml:space="preserve">of domestic and international terrorism. </w:t>
      </w:r>
      <w:r w:rsidRPr="00DD4308">
        <w:rPr>
          <w:rStyle w:val="StyleUnderline"/>
        </w:rPr>
        <w:t xml:space="preserve">For example, many homegrown terrorists are inspired by international groups to commit attacks in the United States.6 In many cases, the government seems to classify these actors as international terrorists </w:t>
      </w:r>
      <w:r w:rsidRPr="00DD4308">
        <w:rPr>
          <w:rFonts w:asciiTheme="minorHAnsi" w:hAnsiTheme="minorHAnsi"/>
        </w:rPr>
        <w:t>based on Internet activity that ranges from viewing and</w:t>
      </w:r>
      <w:r>
        <w:rPr>
          <w:rFonts w:asciiTheme="minorHAnsi" w:hAnsiTheme="minorHAnsi"/>
        </w:rPr>
        <w:t xml:space="preserve"> </w:t>
      </w:r>
      <w:r w:rsidRPr="00DD4308">
        <w:rPr>
          <w:rFonts w:asciiTheme="minorHAnsi" w:hAnsiTheme="minorHAnsi"/>
        </w:rPr>
        <w:t>posting jihadist YouTube videos to planning attacks with suspected</w:t>
      </w:r>
      <w:r>
        <w:rPr>
          <w:rFonts w:asciiTheme="minorHAnsi" w:hAnsiTheme="minorHAnsi"/>
        </w:rPr>
        <w:t xml:space="preserve"> </w:t>
      </w:r>
      <w:r w:rsidRPr="00DD4308">
        <w:rPr>
          <w:rFonts w:asciiTheme="minorHAnsi" w:hAnsiTheme="minorHAnsi"/>
        </w:rPr>
        <w:t>foreign terrorists in chat rooms, thus using FISA’s formidable</w:t>
      </w:r>
      <w:r>
        <w:rPr>
          <w:rFonts w:asciiTheme="minorHAnsi" w:hAnsiTheme="minorHAnsi"/>
        </w:rPr>
        <w:t xml:space="preserve"> </w:t>
      </w:r>
      <w:r w:rsidRPr="00DD4308">
        <w:rPr>
          <w:rFonts w:asciiTheme="minorHAnsi" w:hAnsiTheme="minorHAnsi"/>
        </w:rPr>
        <w:t>investigatory weapons against them.7 The government is</w:t>
      </w:r>
      <w:r>
        <w:rPr>
          <w:rFonts w:asciiTheme="minorHAnsi" w:hAnsiTheme="minorHAnsi"/>
        </w:rPr>
        <w:t xml:space="preserve"> </w:t>
      </w:r>
      <w:r w:rsidRPr="00DD4308">
        <w:rPr>
          <w:rFonts w:asciiTheme="minorHAnsi" w:hAnsiTheme="minorHAnsi"/>
        </w:rPr>
        <w:t>aided in this task by FISA’s definition of international terrorism,</w:t>
      </w:r>
      <w:r>
        <w:rPr>
          <w:rFonts w:asciiTheme="minorHAnsi" w:hAnsiTheme="minorHAnsi"/>
        </w:rPr>
        <w:t xml:space="preserve"> </w:t>
      </w:r>
      <w:r w:rsidRPr="00DD4308">
        <w:rPr>
          <w:rFonts w:asciiTheme="minorHAnsi" w:hAnsiTheme="minorHAnsi"/>
        </w:rPr>
        <w:t>which has an extremely vague and potentially loose internationality</w:t>
      </w:r>
      <w:r>
        <w:rPr>
          <w:rFonts w:asciiTheme="minorHAnsi" w:hAnsiTheme="minorHAnsi"/>
        </w:rPr>
        <w:t xml:space="preserve"> </w:t>
      </w:r>
      <w:r w:rsidRPr="00DD4308">
        <w:rPr>
          <w:rFonts w:asciiTheme="minorHAnsi" w:hAnsiTheme="minorHAnsi"/>
        </w:rPr>
        <w:t>requirement.8 An expansive interpretation of this</w:t>
      </w:r>
      <w:r>
        <w:rPr>
          <w:rFonts w:asciiTheme="minorHAnsi" w:hAnsiTheme="minorHAnsi"/>
        </w:rPr>
        <w:t xml:space="preserve"> </w:t>
      </w:r>
      <w:r w:rsidRPr="00DD4308">
        <w:rPr>
          <w:rFonts w:asciiTheme="minorHAnsi" w:hAnsiTheme="minorHAnsi"/>
        </w:rPr>
        <w:t>requirement could be used to subject what might properly be</w:t>
      </w:r>
      <w:r>
        <w:rPr>
          <w:rFonts w:asciiTheme="minorHAnsi" w:hAnsiTheme="minorHAnsi"/>
        </w:rPr>
        <w:t xml:space="preserve"> </w:t>
      </w:r>
      <w:r w:rsidRPr="00DD4308">
        <w:rPr>
          <w:rFonts w:asciiTheme="minorHAnsi" w:hAnsiTheme="minorHAnsi"/>
        </w:rPr>
        <w:t>considered domestic terrorist groups to FISA surveillance.</w:t>
      </w:r>
    </w:p>
    <w:p w:rsidR="00DD4308" w:rsidRDefault="00DD4308" w:rsidP="00DD4308">
      <w:pPr>
        <w:rPr>
          <w:rFonts w:asciiTheme="minorHAnsi" w:hAnsiTheme="minorHAnsi"/>
        </w:rPr>
      </w:pPr>
    </w:p>
    <w:p w:rsidR="00DD4308" w:rsidRDefault="001E26A4" w:rsidP="00AB0290">
      <w:pPr>
        <w:pStyle w:val="Heading2"/>
      </w:pPr>
      <w:bookmarkStart w:id="14" w:name="HatBM360"/>
      <w:bookmarkEnd w:id="13"/>
      <w:r>
        <w:t xml:space="preserve">T SHELLS </w:t>
      </w:r>
    </w:p>
    <w:p w:rsidR="00BC3304" w:rsidRPr="00BC3304" w:rsidRDefault="00BC3304" w:rsidP="00BC3304">
      <w:pPr>
        <w:pStyle w:val="Heading3"/>
      </w:pPr>
      <w:bookmarkStart w:id="15" w:name="BlockBM361"/>
      <w:r>
        <w:t xml:space="preserve">For affs who focus on International terrorism </w:t>
      </w:r>
    </w:p>
    <w:p w:rsidR="001E26A4" w:rsidRDefault="001E26A4" w:rsidP="001E26A4">
      <w:pPr>
        <w:pStyle w:val="Heading4"/>
      </w:pPr>
      <w:r>
        <w:t xml:space="preserve">A. Interpretation </w:t>
      </w:r>
    </w:p>
    <w:p w:rsidR="00BC3304" w:rsidRDefault="00BC3304" w:rsidP="00BC3304">
      <w:pPr>
        <w:pStyle w:val="Heading4"/>
      </w:pPr>
      <w:r>
        <w:t xml:space="preserve">“Domestic Surveillance” means finding Domestic Terrorists </w:t>
      </w:r>
    </w:p>
    <w:p w:rsidR="00BC3304" w:rsidRDefault="00BC3304" w:rsidP="00BC3304">
      <w:r w:rsidRPr="000D39BC">
        <w:rPr>
          <w:rStyle w:val="Style13ptBold"/>
        </w:rPr>
        <w:t>Mark Lerner,</w:t>
      </w:r>
      <w:r>
        <w:t xml:space="preserve"> American Policy Center, </w:t>
      </w:r>
      <w:r w:rsidRPr="000D39BC">
        <w:rPr>
          <w:rStyle w:val="Style13ptBold"/>
        </w:rPr>
        <w:t>August 05, 2014</w:t>
      </w:r>
      <w:r>
        <w:t xml:space="preserve">, </w:t>
      </w:r>
      <w:r w:rsidRPr="000D39BC">
        <w:t>The Chilling Effect of Domestic Spying</w:t>
      </w:r>
      <w:r>
        <w:t xml:space="preserve">, </w:t>
      </w:r>
      <w:hyperlink r:id="rId25" w:history="1">
        <w:r w:rsidRPr="006B66AE">
          <w:rPr>
            <w:rStyle w:val="Hyperlink"/>
          </w:rPr>
          <w:t>http://americanpolicy.org/2014/08/05/the-chilling-effect-of-domestic-spying/</w:t>
        </w:r>
      </w:hyperlink>
    </w:p>
    <w:p w:rsidR="00BC3304" w:rsidRPr="00AF6D3B" w:rsidRDefault="00BC3304" w:rsidP="00BC3304">
      <w:r w:rsidRPr="00AF6D3B">
        <w:rPr>
          <w:rStyle w:val="StyleUnderline"/>
        </w:rPr>
        <w:t>In addition to the surveillance state we must not forget that state and federal government has said domestic terrorism is the biggest threat to our country. Veterans, anti-abortion advocates, anti-war activists, third party supporters, environmentalists, 2nd Amendment supporters, states’ rights proponents, and many other groups of people have all been named as “potential domestic terrorists” by state and federal government agencies and departments</w:t>
      </w:r>
      <w:r w:rsidRPr="00AF6D3B">
        <w:t>. Once again it is not a “Left/Right” issue. People and groups on both sides of the political spectrum are “suspects.” The presumption of innocence is no longer a consideration. This broad profiling of people and groups only exasperates the “Chilling Effect” domestic spying has.</w:t>
      </w:r>
    </w:p>
    <w:p w:rsidR="001E26A4" w:rsidRDefault="001E26A4" w:rsidP="001E26A4"/>
    <w:p w:rsidR="00990811" w:rsidRDefault="00990811" w:rsidP="001E26A4"/>
    <w:p w:rsidR="001E26A4" w:rsidRDefault="001E26A4" w:rsidP="001E26A4">
      <w:pPr>
        <w:pStyle w:val="Heading4"/>
      </w:pPr>
      <w:r>
        <w:t xml:space="preserve">B. Violation </w:t>
      </w:r>
    </w:p>
    <w:p w:rsidR="001E26A4" w:rsidRDefault="00BC3304" w:rsidP="00BC3304">
      <w:pPr>
        <w:pStyle w:val="Heading4"/>
      </w:pPr>
      <w:r>
        <w:t xml:space="preserve">The Affirmative is focused on finding international terrorists. </w:t>
      </w:r>
    </w:p>
    <w:p w:rsidR="00990811" w:rsidRDefault="00990811" w:rsidP="001E26A4"/>
    <w:p w:rsidR="001E26A4" w:rsidRDefault="001E26A4" w:rsidP="001E26A4">
      <w:pPr>
        <w:pStyle w:val="Heading4"/>
      </w:pPr>
      <w:r>
        <w:t xml:space="preserve">C. Standards </w:t>
      </w:r>
      <w:r w:rsidR="00990811">
        <w:t xml:space="preserve">– these are the reasons you, as the judge, should prefer our interpretation. </w:t>
      </w:r>
    </w:p>
    <w:p w:rsidR="001E26A4" w:rsidRDefault="001E26A4" w:rsidP="001E26A4">
      <w:r w:rsidRPr="001E26A4">
        <w:rPr>
          <w:rStyle w:val="Style13ptBold"/>
        </w:rPr>
        <w:t>1. Predictability</w:t>
      </w:r>
      <w:r>
        <w:t xml:space="preserve"> – reading a case outside of the resolution, means the negative was unable to prepare for this debate, and thus the clash in this debate is hurt as a result. </w:t>
      </w:r>
    </w:p>
    <w:p w:rsidR="001E26A4" w:rsidRDefault="001E26A4" w:rsidP="001E26A4">
      <w:r w:rsidRPr="001E26A4">
        <w:rPr>
          <w:rStyle w:val="Style13ptBold"/>
        </w:rPr>
        <w:t>2. Ground</w:t>
      </w:r>
      <w:r>
        <w:t xml:space="preserve"> – Reading cases outside of the topic hurts the quality of debate as the negative can only read generic disadvantages rather than talking about the case in a more detailed manor. </w:t>
      </w:r>
    </w:p>
    <w:p w:rsidR="001E26A4" w:rsidRDefault="001E26A4" w:rsidP="001E26A4">
      <w:r w:rsidRPr="001E26A4">
        <w:rPr>
          <w:rStyle w:val="Style13ptBold"/>
        </w:rPr>
        <w:t>3. Framer’s Intent</w:t>
      </w:r>
      <w:r>
        <w:t xml:space="preserve"> – The topic committee wrote, and the country voted on, a resolution for a reason, and with a specific purpose for our education and discussions – violating this hurts the activity of debate as a whole. </w:t>
      </w:r>
    </w:p>
    <w:p w:rsidR="00990811" w:rsidRDefault="00990811" w:rsidP="001E26A4">
      <w:r w:rsidRPr="00990811">
        <w:rPr>
          <w:rStyle w:val="Style13ptBold"/>
        </w:rPr>
        <w:t>4. Bright line</w:t>
      </w:r>
      <w:r>
        <w:t xml:space="preserve"> – our interpretation provides a clear distinction between what is topical and what is not. </w:t>
      </w:r>
    </w:p>
    <w:p w:rsidR="001E26A4" w:rsidRDefault="001E26A4" w:rsidP="001E26A4"/>
    <w:p w:rsidR="001E26A4" w:rsidRDefault="001E26A4" w:rsidP="001E26A4">
      <w:pPr>
        <w:pStyle w:val="Heading4"/>
      </w:pPr>
      <w:r>
        <w:t xml:space="preserve">D. Voters </w:t>
      </w:r>
      <w:r w:rsidR="00990811">
        <w:t xml:space="preserve">– these are the reasons for which you are signing your ballot for the negative today. </w:t>
      </w:r>
    </w:p>
    <w:p w:rsidR="001E26A4" w:rsidRDefault="001E26A4" w:rsidP="001E26A4">
      <w:r w:rsidRPr="001E26A4">
        <w:rPr>
          <w:rStyle w:val="Style13ptBold"/>
        </w:rPr>
        <w:t>1. Apriori</w:t>
      </w:r>
      <w:r>
        <w:t xml:space="preserve"> – This issue comes first when evaluating the round – if the affirmative is not topical, this round never should have happened. </w:t>
      </w:r>
    </w:p>
    <w:p w:rsidR="001E26A4" w:rsidRDefault="001E26A4" w:rsidP="001E26A4">
      <w:r w:rsidRPr="001E26A4">
        <w:rPr>
          <w:rStyle w:val="Style13ptBold"/>
        </w:rPr>
        <w:t>2. Stock Issues</w:t>
      </w:r>
      <w:r>
        <w:t xml:space="preserve"> – Topicality is one of the 5 stock issues to provide a foundation of an affirmative case. If the negative wins won, the affirmative should lose. </w:t>
      </w:r>
    </w:p>
    <w:p w:rsidR="001E26A4" w:rsidRDefault="001E26A4" w:rsidP="001E26A4">
      <w:r w:rsidRPr="001E26A4">
        <w:rPr>
          <w:rStyle w:val="Style13ptBold"/>
        </w:rPr>
        <w:t>3. Fairness and Education –</w:t>
      </w:r>
      <w:r>
        <w:t xml:space="preserve"> Reading a non-topical case is unfair both to the negative as debaters and to the judge to sit through a round that isn’t productive and not letting us learn as we were supposed to. </w:t>
      </w:r>
    </w:p>
    <w:p w:rsidR="00BC3304" w:rsidRDefault="00BC3304" w:rsidP="00BC3304">
      <w:pPr>
        <w:pStyle w:val="Heading3"/>
      </w:pPr>
      <w:bookmarkStart w:id="16" w:name="BlockBM381"/>
      <w:bookmarkEnd w:id="15"/>
      <w:r>
        <w:t xml:space="preserve">For metadata Affs </w:t>
      </w:r>
    </w:p>
    <w:p w:rsidR="00BC3304" w:rsidRDefault="00BC3304" w:rsidP="00BC3304">
      <w:pPr>
        <w:pStyle w:val="Heading4"/>
      </w:pPr>
      <w:r>
        <w:t xml:space="preserve">A. Interpretation </w:t>
      </w:r>
    </w:p>
    <w:p w:rsidR="00BC3304" w:rsidRDefault="00BC3304" w:rsidP="00BC3304">
      <w:pPr>
        <w:pStyle w:val="Heading4"/>
      </w:pPr>
      <w:r>
        <w:t>Affirmatives involving Metadata do not “Substantially Curtail Domestic Surveillance” because they ignore the largest programs</w:t>
      </w:r>
    </w:p>
    <w:p w:rsidR="00BC3304" w:rsidRDefault="00BC3304" w:rsidP="00BC3304">
      <w:r>
        <w:t xml:space="preserve">By </w:t>
      </w:r>
      <w:r w:rsidRPr="002A27DC">
        <w:rPr>
          <w:rStyle w:val="Style13ptBold"/>
        </w:rPr>
        <w:t>Shahid Buttar</w:t>
      </w:r>
      <w:r>
        <w:t xml:space="preserve">, Truthout ,Wednesday, 14 August </w:t>
      </w:r>
      <w:r w:rsidRPr="002A27DC">
        <w:rPr>
          <w:rStyle w:val="Style13ptBold"/>
        </w:rPr>
        <w:t>2013</w:t>
      </w:r>
      <w:r>
        <w:t xml:space="preserve"> 00:00, </w:t>
      </w:r>
      <w:r w:rsidRPr="002A27DC">
        <w:t>USA vs. NSA: Legislative Efforts to Curtail Spying</w:t>
      </w:r>
      <w:r>
        <w:t xml:space="preserve">, </w:t>
      </w:r>
      <w:hyperlink r:id="rId26" w:history="1">
        <w:r w:rsidRPr="006B66AE">
          <w:rPr>
            <w:rStyle w:val="Hyperlink"/>
          </w:rPr>
          <w:t>http://www.truth-out.org/news/item/18122-the-nsa-vs-usa#</w:t>
        </w:r>
      </w:hyperlink>
      <w:r>
        <w:t xml:space="preserve">, </w:t>
      </w:r>
    </w:p>
    <w:p w:rsidR="00BC3304" w:rsidRDefault="00BC3304" w:rsidP="00BC3304">
      <w:pPr>
        <w:rPr>
          <w:rStyle w:val="StyleUnderline"/>
        </w:rPr>
      </w:pPr>
      <w:r w:rsidRPr="00EA1B2D">
        <w:rPr>
          <w:rStyle w:val="StyleUnderline"/>
        </w:rPr>
        <w:t>The Lynch bill, however, is underinclusive: It regards only telephony metadata and does nothing to curtail internet spying under the PRISM or XKeyScore programs, for instance.</w:t>
      </w:r>
      <w:r w:rsidRPr="00EA1B2D">
        <w:t xml:space="preserve"> </w:t>
      </w:r>
      <w:r w:rsidRPr="002A27DC">
        <w:rPr>
          <w:rStyle w:val="StyleUnderline"/>
        </w:rPr>
        <w:t>It</w:t>
      </w:r>
      <w:r w:rsidRPr="00EA1B2D">
        <w:t xml:space="preserve"> apparently was drafted in response to the particular problems revealed in the first of the now several memos disclosed by journalist Glenn Greenwald and whistleblower Edward Snowden but </w:t>
      </w:r>
      <w:r w:rsidRPr="002A27DC">
        <w:rPr>
          <w:rStyle w:val="StyleUnderline"/>
        </w:rPr>
        <w:t>fails to address the vast remainder of other NSA's domestic spying activities.</w:t>
      </w:r>
    </w:p>
    <w:p w:rsidR="00BC3304" w:rsidRDefault="00BC3304" w:rsidP="00BC3304"/>
    <w:p w:rsidR="00BC3304" w:rsidRDefault="00BC3304" w:rsidP="00BC3304"/>
    <w:p w:rsidR="00BC3304" w:rsidRDefault="00BC3304" w:rsidP="00BC3304">
      <w:pPr>
        <w:pStyle w:val="Heading4"/>
      </w:pPr>
      <w:r>
        <w:t xml:space="preserve">B. Violation </w:t>
      </w:r>
    </w:p>
    <w:p w:rsidR="00BC3304" w:rsidRDefault="00BC3304" w:rsidP="00BC3304">
      <w:pPr>
        <w:pStyle w:val="Heading4"/>
      </w:pPr>
      <w:r>
        <w:t xml:space="preserve">The affirmative action is to curtail metadata – which is not substantial as it is not the main acts of NSA Domestic Surveilance. </w:t>
      </w:r>
    </w:p>
    <w:p w:rsidR="00BC3304" w:rsidRDefault="00BC3304" w:rsidP="00BC3304"/>
    <w:p w:rsidR="00BC3304" w:rsidRDefault="00BC3304" w:rsidP="00BC3304">
      <w:pPr>
        <w:pStyle w:val="Heading4"/>
      </w:pPr>
      <w:r>
        <w:t xml:space="preserve">C. Standards – these are the reasons you, as the judge, should prefer our interpretation. </w:t>
      </w:r>
    </w:p>
    <w:p w:rsidR="00BC3304" w:rsidRDefault="00BC3304" w:rsidP="00BC3304">
      <w:r w:rsidRPr="001E26A4">
        <w:rPr>
          <w:rStyle w:val="Style13ptBold"/>
        </w:rPr>
        <w:t>1. Predictability</w:t>
      </w:r>
      <w:r>
        <w:t xml:space="preserve"> – reading a case outside of the resolution, means the negative was unable to prepare for this debate, and thus the clash in this debate is hurt as a result. </w:t>
      </w:r>
    </w:p>
    <w:p w:rsidR="00BC3304" w:rsidRDefault="00BC3304" w:rsidP="00BC3304">
      <w:r w:rsidRPr="001E26A4">
        <w:rPr>
          <w:rStyle w:val="Style13ptBold"/>
        </w:rPr>
        <w:t>2. Ground</w:t>
      </w:r>
      <w:r>
        <w:t xml:space="preserve"> – Reading cases outside of the topic hurts the quality of debate as the negative can only read generic disadvantages rather than talking about the case in a more detailed manor. </w:t>
      </w:r>
    </w:p>
    <w:p w:rsidR="00BC3304" w:rsidRDefault="00BC3304" w:rsidP="00BC3304">
      <w:r w:rsidRPr="001E26A4">
        <w:rPr>
          <w:rStyle w:val="Style13ptBold"/>
        </w:rPr>
        <w:t>3. Framer’s Intent</w:t>
      </w:r>
      <w:r>
        <w:t xml:space="preserve"> – The topic committee wrote, and the country voted on, a resolution for a reason, and with a specific purpose for our education and discussions – violating this hurts the activity of debate as a whole. </w:t>
      </w:r>
    </w:p>
    <w:p w:rsidR="00BC3304" w:rsidRDefault="00BC3304" w:rsidP="00BC3304">
      <w:r w:rsidRPr="00990811">
        <w:rPr>
          <w:rStyle w:val="Style13ptBold"/>
        </w:rPr>
        <w:t>4. Bright line</w:t>
      </w:r>
      <w:r>
        <w:t xml:space="preserve"> – our interpretation provides a clear distinction between what is topical and what is not. </w:t>
      </w:r>
    </w:p>
    <w:p w:rsidR="00BC3304" w:rsidRDefault="00BC3304" w:rsidP="00BC3304"/>
    <w:p w:rsidR="00BC3304" w:rsidRDefault="00BC3304" w:rsidP="00BC3304">
      <w:pPr>
        <w:pStyle w:val="Heading4"/>
      </w:pPr>
      <w:r>
        <w:t xml:space="preserve">D. Voters – these are the reasons for which you are signing your ballot for the negative today. </w:t>
      </w:r>
    </w:p>
    <w:p w:rsidR="00BC3304" w:rsidRDefault="00BC3304" w:rsidP="00BC3304">
      <w:r w:rsidRPr="001E26A4">
        <w:rPr>
          <w:rStyle w:val="Style13ptBold"/>
        </w:rPr>
        <w:t>1. Apriori</w:t>
      </w:r>
      <w:r>
        <w:t xml:space="preserve"> – This issue comes first when evaluating the round – if the affirmative is not topical, this round never should have happened. </w:t>
      </w:r>
    </w:p>
    <w:p w:rsidR="00BC3304" w:rsidRDefault="00BC3304" w:rsidP="00BC3304">
      <w:r w:rsidRPr="001E26A4">
        <w:rPr>
          <w:rStyle w:val="Style13ptBold"/>
        </w:rPr>
        <w:t>2. Stock Issues</w:t>
      </w:r>
      <w:r>
        <w:t xml:space="preserve"> – Topicality is one of the 5 stock issues to provide a foundation of an affirmative case. If the negative wins won, the affirmative should lose. </w:t>
      </w:r>
    </w:p>
    <w:p w:rsidR="00BC3304" w:rsidRDefault="00BC3304" w:rsidP="00BC3304">
      <w:r w:rsidRPr="001E26A4">
        <w:rPr>
          <w:rStyle w:val="Style13ptBold"/>
        </w:rPr>
        <w:t>3. Fairness and Education –</w:t>
      </w:r>
      <w:r>
        <w:t xml:space="preserve"> Reading a non-topical case is unfair both to the negative as debaters and to the judge to sit through a round that isn’t productive and not letting us learn as we were supposed to. </w:t>
      </w:r>
    </w:p>
    <w:p w:rsidR="00BC3304" w:rsidRDefault="00BC3304" w:rsidP="00BC3304"/>
    <w:p w:rsidR="00BC3304" w:rsidRDefault="004F75DC" w:rsidP="00BC3304">
      <w:pPr>
        <w:pStyle w:val="Heading3"/>
      </w:pPr>
      <w:bookmarkStart w:id="17" w:name="BlockBM402"/>
      <w:bookmarkEnd w:id="16"/>
      <w:r>
        <w:t>For Affs that amend or</w:t>
      </w:r>
      <w:r w:rsidR="00BC3304">
        <w:t xml:space="preserve"> repeal FISA </w:t>
      </w:r>
    </w:p>
    <w:p w:rsidR="00BC3304" w:rsidRDefault="00BC3304" w:rsidP="00BC3304">
      <w:pPr>
        <w:pStyle w:val="Heading4"/>
      </w:pPr>
      <w:r>
        <w:t xml:space="preserve">A. Interpretation </w:t>
      </w:r>
    </w:p>
    <w:p w:rsidR="00BC3304" w:rsidRDefault="00BC3304" w:rsidP="00BC3304">
      <w:pPr>
        <w:pStyle w:val="Heading4"/>
      </w:pPr>
      <w:r>
        <w:t xml:space="preserve">“Domestic Surveillance” </w:t>
      </w:r>
      <w:r w:rsidR="00A31224">
        <w:t xml:space="preserve">is </w:t>
      </w:r>
      <w:r>
        <w:t xml:space="preserve">Not Included in FISA – Any aff changing FISA is not </w:t>
      </w:r>
      <w:r w:rsidR="008C3158">
        <w:t>topical</w:t>
      </w:r>
      <w:r>
        <w:t xml:space="preserve"> </w:t>
      </w:r>
    </w:p>
    <w:p w:rsidR="00BC3304" w:rsidRDefault="00BC3304" w:rsidP="00BC3304">
      <w:pPr>
        <w:rPr>
          <w:rFonts w:asciiTheme="minorHAnsi" w:hAnsiTheme="minorHAnsi"/>
        </w:rPr>
      </w:pPr>
      <w:r w:rsidRPr="00DD4308">
        <w:rPr>
          <w:rStyle w:val="Style13ptBold"/>
        </w:rPr>
        <w:t>Nick Harper</w:t>
      </w:r>
      <w:r>
        <w:rPr>
          <w:rFonts w:asciiTheme="minorHAnsi" w:hAnsiTheme="minorHAnsi"/>
        </w:rPr>
        <w:t xml:space="preserve">, University of Chicago Law Review, </w:t>
      </w:r>
      <w:r w:rsidRPr="00DD4308">
        <w:rPr>
          <w:rFonts w:asciiTheme="minorHAnsi" w:hAnsiTheme="minorHAnsi"/>
        </w:rPr>
        <w:t xml:space="preserve">BA 2009, University of Notre Dame; JD Candidate </w:t>
      </w:r>
      <w:r>
        <w:rPr>
          <w:rFonts w:asciiTheme="minorHAnsi" w:hAnsiTheme="minorHAnsi"/>
        </w:rPr>
        <w:t xml:space="preserve">2015, The University of Chicago Law School, </w:t>
      </w:r>
      <w:r w:rsidRPr="00DD4308">
        <w:rPr>
          <w:rStyle w:val="Style13ptBold"/>
        </w:rPr>
        <w:t>NO DATE</w:t>
      </w:r>
      <w:r>
        <w:rPr>
          <w:rFonts w:asciiTheme="minorHAnsi" w:hAnsiTheme="minorHAnsi"/>
        </w:rPr>
        <w:t xml:space="preserve">, </w:t>
      </w:r>
      <w:r w:rsidRPr="00DD4308">
        <w:rPr>
          <w:rFonts w:asciiTheme="minorHAnsi" w:hAnsiTheme="minorHAnsi"/>
        </w:rPr>
        <w:t xml:space="preserve">FISA’s </w:t>
      </w:r>
      <w:r>
        <w:rPr>
          <w:rFonts w:asciiTheme="minorHAnsi" w:hAnsiTheme="minorHAnsi"/>
        </w:rPr>
        <w:t xml:space="preserve">Fuzzy Line between Domestic and </w:t>
      </w:r>
      <w:r w:rsidRPr="00DD4308">
        <w:rPr>
          <w:rFonts w:asciiTheme="minorHAnsi" w:hAnsiTheme="minorHAnsi"/>
        </w:rPr>
        <w:t>International Terrorism</w:t>
      </w:r>
      <w:r>
        <w:rPr>
          <w:rFonts w:asciiTheme="minorHAnsi" w:hAnsiTheme="minorHAnsi"/>
        </w:rPr>
        <w:t xml:space="preserve">, </w:t>
      </w:r>
      <w:hyperlink r:id="rId27" w:history="1">
        <w:r w:rsidRPr="006B66AE">
          <w:rPr>
            <w:rStyle w:val="Hyperlink"/>
            <w:rFonts w:asciiTheme="minorHAnsi" w:hAnsiTheme="minorHAnsi"/>
          </w:rPr>
          <w:t>https://lawreview.uchicago.edu/sites/lawreview.uchicago.edu/files/uploads/81_3/Harper_CMT.pdf</w:t>
        </w:r>
      </w:hyperlink>
      <w:r>
        <w:rPr>
          <w:rFonts w:asciiTheme="minorHAnsi" w:hAnsiTheme="minorHAnsi"/>
        </w:rPr>
        <w:t xml:space="preserve">, </w:t>
      </w:r>
    </w:p>
    <w:p w:rsidR="00BC3304" w:rsidRPr="00BC3304" w:rsidRDefault="00BC3304" w:rsidP="00BC3304">
      <w:pPr>
        <w:rPr>
          <w:rFonts w:asciiTheme="minorHAnsi" w:hAnsiTheme="minorHAnsi"/>
        </w:rPr>
      </w:pPr>
      <w:r w:rsidRPr="00DD4308">
        <w:rPr>
          <w:rStyle w:val="StyleUnderline"/>
        </w:rPr>
        <w:t>Consistent with FISA’s foreign focus, the government may use the statute to investigate members of international terrorist groups within the United States.4 However, the activities of purely domestic terrorist groups do not fall under FISA and must therefore be investigated using standard criminal investigative tools.</w:t>
      </w:r>
      <w:r w:rsidRPr="00DD4308">
        <w:rPr>
          <w:rFonts w:asciiTheme="minorHAnsi" w:hAnsiTheme="minorHAnsi"/>
        </w:rPr>
        <w:t>5 Often, terrorists will easily be identified as</w:t>
      </w:r>
      <w:r>
        <w:rPr>
          <w:rFonts w:asciiTheme="minorHAnsi" w:hAnsiTheme="minorHAnsi"/>
        </w:rPr>
        <w:t xml:space="preserve"> </w:t>
      </w:r>
      <w:r w:rsidRPr="00DD4308">
        <w:rPr>
          <w:rFonts w:asciiTheme="minorHAnsi" w:hAnsiTheme="minorHAnsi"/>
        </w:rPr>
        <w:t>international; members of designated “foreign terrorist organizations”</w:t>
      </w:r>
      <w:r>
        <w:rPr>
          <w:rFonts w:asciiTheme="minorHAnsi" w:hAnsiTheme="minorHAnsi"/>
        </w:rPr>
        <w:t xml:space="preserve"> </w:t>
      </w:r>
      <w:r w:rsidRPr="00DD4308">
        <w:rPr>
          <w:rFonts w:asciiTheme="minorHAnsi" w:hAnsiTheme="minorHAnsi"/>
        </w:rPr>
        <w:t>operating within the United States are clearly international</w:t>
      </w:r>
      <w:r>
        <w:rPr>
          <w:rFonts w:asciiTheme="minorHAnsi" w:hAnsiTheme="minorHAnsi"/>
        </w:rPr>
        <w:t xml:space="preserve"> </w:t>
      </w:r>
      <w:r w:rsidRPr="00DD4308">
        <w:rPr>
          <w:rFonts w:asciiTheme="minorHAnsi" w:hAnsiTheme="minorHAnsi"/>
        </w:rPr>
        <w:t>terrorists</w:t>
      </w:r>
      <w:r>
        <w:rPr>
          <w:rFonts w:asciiTheme="minorHAnsi" w:hAnsiTheme="minorHAnsi"/>
        </w:rPr>
        <w:t xml:space="preserve">. </w:t>
      </w:r>
      <w:r w:rsidRPr="00DD4308">
        <w:rPr>
          <w:rFonts w:asciiTheme="minorHAnsi" w:hAnsiTheme="minorHAnsi"/>
        </w:rPr>
        <w:t>But the proliferatio</w:t>
      </w:r>
      <w:r>
        <w:rPr>
          <w:rFonts w:asciiTheme="minorHAnsi" w:hAnsiTheme="minorHAnsi"/>
        </w:rPr>
        <w:t>n of modern communication tech</w:t>
      </w:r>
      <w:r w:rsidRPr="00DD4308">
        <w:rPr>
          <w:rFonts w:asciiTheme="minorHAnsi" w:hAnsiTheme="minorHAnsi"/>
        </w:rPr>
        <w:t>nologies has caused increasing slippage between the definitions</w:t>
      </w:r>
      <w:r>
        <w:rPr>
          <w:rFonts w:asciiTheme="minorHAnsi" w:hAnsiTheme="minorHAnsi"/>
        </w:rPr>
        <w:t xml:space="preserve"> </w:t>
      </w:r>
      <w:r w:rsidRPr="00DD4308">
        <w:rPr>
          <w:rFonts w:asciiTheme="minorHAnsi" w:hAnsiTheme="minorHAnsi"/>
        </w:rPr>
        <w:t xml:space="preserve">of domestic and international terrorism. </w:t>
      </w:r>
      <w:r w:rsidRPr="00DD4308">
        <w:rPr>
          <w:rStyle w:val="StyleUnderline"/>
        </w:rPr>
        <w:t xml:space="preserve">For example, many homegrown terrorists are inspired by international groups to commit attacks in the United States.6 In many cases, the government seems to classify these actors as international terrorists </w:t>
      </w:r>
      <w:r w:rsidRPr="00DD4308">
        <w:rPr>
          <w:rFonts w:asciiTheme="minorHAnsi" w:hAnsiTheme="minorHAnsi"/>
        </w:rPr>
        <w:t>based on Internet activity that ranges from viewing and</w:t>
      </w:r>
      <w:r>
        <w:rPr>
          <w:rFonts w:asciiTheme="minorHAnsi" w:hAnsiTheme="minorHAnsi"/>
        </w:rPr>
        <w:t xml:space="preserve"> </w:t>
      </w:r>
      <w:r w:rsidRPr="00DD4308">
        <w:rPr>
          <w:rFonts w:asciiTheme="minorHAnsi" w:hAnsiTheme="minorHAnsi"/>
        </w:rPr>
        <w:t>posting jihadist YouTube videos to planning attacks with suspected</w:t>
      </w:r>
      <w:r>
        <w:rPr>
          <w:rFonts w:asciiTheme="minorHAnsi" w:hAnsiTheme="minorHAnsi"/>
        </w:rPr>
        <w:t xml:space="preserve"> </w:t>
      </w:r>
      <w:r w:rsidRPr="00DD4308">
        <w:rPr>
          <w:rFonts w:asciiTheme="minorHAnsi" w:hAnsiTheme="minorHAnsi"/>
        </w:rPr>
        <w:t>foreign terrorists in chat rooms, thus using FISA’s formidable</w:t>
      </w:r>
      <w:r>
        <w:rPr>
          <w:rFonts w:asciiTheme="minorHAnsi" w:hAnsiTheme="minorHAnsi"/>
        </w:rPr>
        <w:t xml:space="preserve"> </w:t>
      </w:r>
      <w:r w:rsidRPr="00DD4308">
        <w:rPr>
          <w:rFonts w:asciiTheme="minorHAnsi" w:hAnsiTheme="minorHAnsi"/>
        </w:rPr>
        <w:t>investigatory weapons against them.7 The government is</w:t>
      </w:r>
      <w:r>
        <w:rPr>
          <w:rFonts w:asciiTheme="minorHAnsi" w:hAnsiTheme="minorHAnsi"/>
        </w:rPr>
        <w:t xml:space="preserve"> </w:t>
      </w:r>
      <w:r w:rsidRPr="00DD4308">
        <w:rPr>
          <w:rFonts w:asciiTheme="minorHAnsi" w:hAnsiTheme="minorHAnsi"/>
        </w:rPr>
        <w:t>aided in this task by FISA’s definition of international terrorism,</w:t>
      </w:r>
      <w:r>
        <w:rPr>
          <w:rFonts w:asciiTheme="minorHAnsi" w:hAnsiTheme="minorHAnsi"/>
        </w:rPr>
        <w:t xml:space="preserve"> </w:t>
      </w:r>
      <w:r w:rsidRPr="00DD4308">
        <w:rPr>
          <w:rFonts w:asciiTheme="minorHAnsi" w:hAnsiTheme="minorHAnsi"/>
        </w:rPr>
        <w:t>which has an extremely vague and potentially loose internationality</w:t>
      </w:r>
      <w:r>
        <w:rPr>
          <w:rFonts w:asciiTheme="minorHAnsi" w:hAnsiTheme="minorHAnsi"/>
        </w:rPr>
        <w:t xml:space="preserve"> </w:t>
      </w:r>
      <w:r w:rsidRPr="00DD4308">
        <w:rPr>
          <w:rFonts w:asciiTheme="minorHAnsi" w:hAnsiTheme="minorHAnsi"/>
        </w:rPr>
        <w:t>requirement.8 An expansive interpretation of this</w:t>
      </w:r>
      <w:r>
        <w:rPr>
          <w:rFonts w:asciiTheme="minorHAnsi" w:hAnsiTheme="minorHAnsi"/>
        </w:rPr>
        <w:t xml:space="preserve"> </w:t>
      </w:r>
      <w:r w:rsidRPr="00DD4308">
        <w:rPr>
          <w:rFonts w:asciiTheme="minorHAnsi" w:hAnsiTheme="minorHAnsi"/>
        </w:rPr>
        <w:t>requirement could be used to subject what might properly be</w:t>
      </w:r>
      <w:r>
        <w:rPr>
          <w:rFonts w:asciiTheme="minorHAnsi" w:hAnsiTheme="minorHAnsi"/>
        </w:rPr>
        <w:t xml:space="preserve"> </w:t>
      </w:r>
      <w:r w:rsidRPr="00DD4308">
        <w:rPr>
          <w:rFonts w:asciiTheme="minorHAnsi" w:hAnsiTheme="minorHAnsi"/>
        </w:rPr>
        <w:t>considered domestic terrorist groups to FISA surveillance.</w:t>
      </w:r>
    </w:p>
    <w:p w:rsidR="00BC3304" w:rsidRDefault="00BC3304" w:rsidP="00BC3304"/>
    <w:p w:rsidR="00BC3304" w:rsidRDefault="00BC3304" w:rsidP="00BC3304">
      <w:pPr>
        <w:pStyle w:val="Heading4"/>
      </w:pPr>
      <w:r>
        <w:t xml:space="preserve">B. Violation </w:t>
      </w:r>
    </w:p>
    <w:p w:rsidR="00BC3304" w:rsidRDefault="00BC3304" w:rsidP="00BC3304">
      <w:pPr>
        <w:pStyle w:val="Heading4"/>
      </w:pPr>
      <w:r>
        <w:t xml:space="preserve">The affirmative action is to curtail FOREIGN or INTERNATIONAL surveillance not DOMESTIC. </w:t>
      </w:r>
    </w:p>
    <w:p w:rsidR="00BC3304" w:rsidRDefault="00BC3304" w:rsidP="00BC3304"/>
    <w:p w:rsidR="00BC3304" w:rsidRDefault="00BC3304" w:rsidP="00BC3304">
      <w:pPr>
        <w:pStyle w:val="Heading4"/>
      </w:pPr>
      <w:r>
        <w:t xml:space="preserve">C. Standards – these are the reasons you, as the judge, should prefer our interpretation. </w:t>
      </w:r>
    </w:p>
    <w:p w:rsidR="00BC3304" w:rsidRDefault="00BC3304" w:rsidP="00BC3304">
      <w:r w:rsidRPr="001E26A4">
        <w:rPr>
          <w:rStyle w:val="Style13ptBold"/>
        </w:rPr>
        <w:t>1. Predictability</w:t>
      </w:r>
      <w:r>
        <w:t xml:space="preserve"> – reading a case outside of the resolution, means the negative was unable to prepare for this debate, and thus the clash in this debate is hurt as a result. </w:t>
      </w:r>
    </w:p>
    <w:p w:rsidR="00BC3304" w:rsidRDefault="00BC3304" w:rsidP="00BC3304">
      <w:r w:rsidRPr="001E26A4">
        <w:rPr>
          <w:rStyle w:val="Style13ptBold"/>
        </w:rPr>
        <w:t>2. Ground</w:t>
      </w:r>
      <w:r>
        <w:t xml:space="preserve"> – Reading cases outside of the topic hurts the quality of debate as the negative can only read generic disadvantages rather than talking about the case in a more detailed manor. </w:t>
      </w:r>
    </w:p>
    <w:p w:rsidR="00BC3304" w:rsidRDefault="00BC3304" w:rsidP="00BC3304">
      <w:r w:rsidRPr="001E26A4">
        <w:rPr>
          <w:rStyle w:val="Style13ptBold"/>
        </w:rPr>
        <w:t>3. Framer’s Intent</w:t>
      </w:r>
      <w:r>
        <w:t xml:space="preserve"> – The topic committee wrote, and the country voted on, a resolution for a reason, and with a specific purpose for our education and discussions – violating this hurts the activity of debate as a whole. </w:t>
      </w:r>
    </w:p>
    <w:p w:rsidR="00BC3304" w:rsidRDefault="00BC3304" w:rsidP="00BC3304">
      <w:r w:rsidRPr="00990811">
        <w:rPr>
          <w:rStyle w:val="Style13ptBold"/>
        </w:rPr>
        <w:t>4. Bright line</w:t>
      </w:r>
      <w:r>
        <w:t xml:space="preserve"> – our interpretation provides a clear distinction between what is topical and what is not. </w:t>
      </w:r>
    </w:p>
    <w:p w:rsidR="00BC3304" w:rsidRDefault="00BC3304" w:rsidP="00BC3304"/>
    <w:p w:rsidR="00BC3304" w:rsidRDefault="00BC3304" w:rsidP="00BC3304">
      <w:pPr>
        <w:pStyle w:val="Heading4"/>
      </w:pPr>
      <w:r>
        <w:t xml:space="preserve">D. Voters – these are the reasons for which you are signing your ballot for the negative today. </w:t>
      </w:r>
    </w:p>
    <w:p w:rsidR="00BC3304" w:rsidRDefault="00BC3304" w:rsidP="00BC3304">
      <w:r w:rsidRPr="001E26A4">
        <w:rPr>
          <w:rStyle w:val="Style13ptBold"/>
        </w:rPr>
        <w:t>1. Apriori</w:t>
      </w:r>
      <w:r>
        <w:t xml:space="preserve"> – This issue comes first when evaluating the round – if the affirmative is not topical, this round never should have happened. </w:t>
      </w:r>
    </w:p>
    <w:p w:rsidR="00BC3304" w:rsidRDefault="00BC3304" w:rsidP="00BC3304">
      <w:r w:rsidRPr="001E26A4">
        <w:rPr>
          <w:rStyle w:val="Style13ptBold"/>
        </w:rPr>
        <w:t>2. Stock Issues</w:t>
      </w:r>
      <w:r>
        <w:t xml:space="preserve"> – Topicality is one of the 5 stock issues to provide a foundation of an affirmative case. If the negative wins won, the affirmative should lose. </w:t>
      </w:r>
    </w:p>
    <w:p w:rsidR="00BC3304" w:rsidRDefault="00BC3304" w:rsidP="00BC3304">
      <w:r w:rsidRPr="001E26A4">
        <w:rPr>
          <w:rStyle w:val="Style13ptBold"/>
        </w:rPr>
        <w:t>3. Fairness and Education –</w:t>
      </w:r>
      <w:r>
        <w:t xml:space="preserve"> Reading a non-topical case is unfair both to the negative as debaters and to the judge to sit through a round that isn’t productive and not letting us learn as we were supposed to. </w:t>
      </w:r>
    </w:p>
    <w:p w:rsidR="00BC3304" w:rsidRDefault="00BC3304" w:rsidP="00BC3304">
      <w:pPr>
        <w:pStyle w:val="Heading3"/>
      </w:pPr>
      <w:bookmarkStart w:id="18" w:name="BlockBM421"/>
      <w:bookmarkEnd w:id="17"/>
      <w:r>
        <w:t xml:space="preserve">For affs that repeal a section of an act </w:t>
      </w:r>
    </w:p>
    <w:p w:rsidR="00BC3304" w:rsidRDefault="00BC3304" w:rsidP="00BC3304">
      <w:pPr>
        <w:pStyle w:val="Heading4"/>
      </w:pPr>
      <w:r>
        <w:t xml:space="preserve">A. Interpretation </w:t>
      </w:r>
    </w:p>
    <w:p w:rsidR="00BC3304" w:rsidRPr="005E4D9A" w:rsidRDefault="00BC3304" w:rsidP="00BC3304">
      <w:pPr>
        <w:pStyle w:val="Heading4"/>
      </w:pPr>
      <w:r w:rsidRPr="005E4D9A">
        <w:t xml:space="preserve">“Substantially” means great in size and number – means topical affs must repeal whole legislation, not just individual sections. </w:t>
      </w:r>
    </w:p>
    <w:p w:rsidR="00BC3304" w:rsidRDefault="00BC3304" w:rsidP="00BC3304">
      <w:r w:rsidRPr="00FD4B75">
        <w:rPr>
          <w:rStyle w:val="Style13ptBold"/>
        </w:rPr>
        <w:t>Meriam Webster Dictionary 2015</w:t>
      </w:r>
      <w:r>
        <w:t xml:space="preserve">, </w:t>
      </w:r>
      <w:r w:rsidRPr="00FD4B75">
        <w:t>http://www.merriam-webster.com/dictionary/substantial</w:t>
      </w:r>
    </w:p>
    <w:p w:rsidR="00BC3304" w:rsidRDefault="00BC3304" w:rsidP="00BC3304">
      <w:pPr>
        <w:rPr>
          <w:rStyle w:val="StyleUnderline"/>
        </w:rPr>
      </w:pPr>
      <w:r w:rsidRPr="00FD4B75">
        <w:rPr>
          <w:rStyle w:val="StyleUnderline"/>
        </w:rPr>
        <w:t>Substantially: large in amount, size, or number</w:t>
      </w:r>
    </w:p>
    <w:p w:rsidR="00BC3304" w:rsidRDefault="00BC3304" w:rsidP="00BC3304"/>
    <w:p w:rsidR="00BC3304" w:rsidRDefault="00BC3304" w:rsidP="00BC3304">
      <w:pPr>
        <w:pStyle w:val="Heading4"/>
      </w:pPr>
      <w:r>
        <w:t xml:space="preserve">B. Violation </w:t>
      </w:r>
    </w:p>
    <w:p w:rsidR="00BC3304" w:rsidRDefault="00BC3304" w:rsidP="00BC3304">
      <w:pPr>
        <w:pStyle w:val="Heading4"/>
      </w:pPr>
      <w:r>
        <w:t xml:space="preserve">The affirmative repeals section ________ and not the entire legislation, this is not a substantial curtailment. </w:t>
      </w:r>
    </w:p>
    <w:p w:rsidR="00BC3304" w:rsidRDefault="00BC3304" w:rsidP="00BC3304"/>
    <w:p w:rsidR="00BC3304" w:rsidRDefault="00BC3304" w:rsidP="00BC3304">
      <w:pPr>
        <w:pStyle w:val="Heading4"/>
      </w:pPr>
      <w:r>
        <w:t xml:space="preserve">C. Standards – these are the reasons you, as the judge, should prefer our interpretation. </w:t>
      </w:r>
    </w:p>
    <w:p w:rsidR="00BC3304" w:rsidRDefault="00BC3304" w:rsidP="00BC3304">
      <w:r w:rsidRPr="001E26A4">
        <w:rPr>
          <w:rStyle w:val="Style13ptBold"/>
        </w:rPr>
        <w:t>1. Predictability</w:t>
      </w:r>
      <w:r>
        <w:t xml:space="preserve"> – reading a case outside of the resolution, means the negative was unable to prepare for this debate, and thus the clash in this debate is hurt as a result. </w:t>
      </w:r>
    </w:p>
    <w:p w:rsidR="00BC3304" w:rsidRDefault="00BC3304" w:rsidP="00BC3304">
      <w:r w:rsidRPr="001E26A4">
        <w:rPr>
          <w:rStyle w:val="Style13ptBold"/>
        </w:rPr>
        <w:t>2. Ground</w:t>
      </w:r>
      <w:r>
        <w:t xml:space="preserve"> – Reading cases outside of the topic hurts the quality of debate as the negative can only read generic disadvantages rather than talking about the case in a more detailed manor. </w:t>
      </w:r>
    </w:p>
    <w:p w:rsidR="00BC3304" w:rsidRDefault="00BC3304" w:rsidP="00BC3304">
      <w:r w:rsidRPr="001E26A4">
        <w:rPr>
          <w:rStyle w:val="Style13ptBold"/>
        </w:rPr>
        <w:t>3. Framer’s Intent</w:t>
      </w:r>
      <w:r>
        <w:t xml:space="preserve"> – The topic committee wrote, and the country voted on, a resolution for a reason, and with a specific purpose for our education and discussions – violating this hurts the activity of debate as a whole. </w:t>
      </w:r>
    </w:p>
    <w:p w:rsidR="00BC3304" w:rsidRDefault="00BC3304" w:rsidP="00BC3304">
      <w:r w:rsidRPr="00990811">
        <w:rPr>
          <w:rStyle w:val="Style13ptBold"/>
        </w:rPr>
        <w:t>4. Bright line</w:t>
      </w:r>
      <w:r>
        <w:t xml:space="preserve"> – our interpretation provides a clear distinction between what is topical and what is not. </w:t>
      </w:r>
    </w:p>
    <w:p w:rsidR="00BC3304" w:rsidRDefault="00BC3304" w:rsidP="00BC3304"/>
    <w:p w:rsidR="00BC3304" w:rsidRDefault="00BC3304" w:rsidP="00BC3304">
      <w:pPr>
        <w:pStyle w:val="Heading4"/>
      </w:pPr>
      <w:r>
        <w:t xml:space="preserve">D. Voters – these are the reasons for which you are signing your ballot for the negative today. </w:t>
      </w:r>
    </w:p>
    <w:p w:rsidR="00BC3304" w:rsidRDefault="00BC3304" w:rsidP="00BC3304">
      <w:r w:rsidRPr="001E26A4">
        <w:rPr>
          <w:rStyle w:val="Style13ptBold"/>
        </w:rPr>
        <w:t>1. Apriori</w:t>
      </w:r>
      <w:r>
        <w:t xml:space="preserve"> – This issue comes first when evaluating the round – if the affirmative is not topical, this round never should have happened. </w:t>
      </w:r>
    </w:p>
    <w:p w:rsidR="00BC3304" w:rsidRDefault="00BC3304" w:rsidP="00BC3304">
      <w:r w:rsidRPr="001E26A4">
        <w:rPr>
          <w:rStyle w:val="Style13ptBold"/>
        </w:rPr>
        <w:t>2. Stock Issues</w:t>
      </w:r>
      <w:r>
        <w:t xml:space="preserve"> – Topicality is one of the 5 stock issues to provide a foundation of an affirmative case. If the negative wins won, the affirmative should lose. </w:t>
      </w:r>
    </w:p>
    <w:p w:rsidR="00BC3304" w:rsidRDefault="00BC3304" w:rsidP="00BC3304">
      <w:r w:rsidRPr="001E26A4">
        <w:rPr>
          <w:rStyle w:val="Style13ptBold"/>
        </w:rPr>
        <w:t>3. Fairness and Education –</w:t>
      </w:r>
      <w:r>
        <w:t xml:space="preserve"> Reading a non-topical case is unfair both to the negative as debaters and to the judge to sit through a round that isn’t productive and not letting us learn as we were supposed to. </w:t>
      </w:r>
    </w:p>
    <w:p w:rsidR="00BA4266" w:rsidRDefault="00BA4266" w:rsidP="00BA4266">
      <w:pPr>
        <w:pStyle w:val="Heading3"/>
      </w:pPr>
      <w:bookmarkStart w:id="19" w:name="BlockBM440"/>
      <w:bookmarkEnd w:id="18"/>
      <w:r>
        <w:t xml:space="preserve">For Affs that are </w:t>
      </w:r>
      <w:r w:rsidR="00453182">
        <w:t>Performance/of Critical Nature</w:t>
      </w:r>
    </w:p>
    <w:p w:rsidR="00BA4266" w:rsidRDefault="00BA4266" w:rsidP="00BA4266">
      <w:pPr>
        <w:pStyle w:val="Heading4"/>
      </w:pPr>
      <w:r>
        <w:t xml:space="preserve">A. Interpretation </w:t>
      </w:r>
      <w:r w:rsidR="00453182">
        <w:t xml:space="preserve">– how the resolution is defined. </w:t>
      </w:r>
    </w:p>
    <w:p w:rsidR="00453182" w:rsidRPr="00453182" w:rsidRDefault="00453182" w:rsidP="00453182">
      <w:pPr>
        <w:keepNext/>
        <w:keepLines/>
        <w:spacing w:before="40" w:after="0"/>
        <w:outlineLvl w:val="3"/>
        <w:rPr>
          <w:rFonts w:eastAsia="Malgun Gothic" w:cs="Times New Roman"/>
          <w:b/>
          <w:iCs/>
          <w:sz w:val="28"/>
        </w:rPr>
      </w:pPr>
      <w:r w:rsidRPr="00E44022">
        <w:rPr>
          <w:rFonts w:eastAsia="Malgun Gothic" w:cs="Times New Roman"/>
          <w:b/>
          <w:iCs/>
          <w:sz w:val="28"/>
        </w:rPr>
        <w:t xml:space="preserve">In policy-related contexts, ‘resolved’ denotes a proposal to be enacted by law </w:t>
      </w:r>
    </w:p>
    <w:p w:rsidR="00453182" w:rsidRPr="00E44022" w:rsidRDefault="00453182" w:rsidP="00453182">
      <w:pPr>
        <w:rPr>
          <w:rFonts w:eastAsia="Calibri" w:cs="Times New Roman"/>
        </w:rPr>
      </w:pPr>
      <w:r w:rsidRPr="00E44022">
        <w:rPr>
          <w:rFonts w:ascii="Times New Roman" w:eastAsia="Calibri" w:hAnsi="Times New Roman" w:cs="Times New Roman"/>
          <w:b/>
          <w:sz w:val="24"/>
        </w:rPr>
        <w:t xml:space="preserve">Words and Phrases 1964 </w:t>
      </w:r>
      <w:r w:rsidRPr="00E44022">
        <w:rPr>
          <w:rFonts w:eastAsia="Calibri" w:cs="Times New Roman"/>
        </w:rPr>
        <w:t xml:space="preserve">Permanent Edition </w:t>
      </w:r>
    </w:p>
    <w:p w:rsidR="00453182" w:rsidRPr="005D0C9D" w:rsidRDefault="00453182" w:rsidP="00453182">
      <w:pPr>
        <w:ind w:left="288" w:right="288"/>
        <w:rPr>
          <w:rStyle w:val="StyleUnderline"/>
        </w:rPr>
      </w:pPr>
      <w:r w:rsidRPr="00D044FC">
        <w:t>Definition of the word “resolve,” given by Webster is</w:t>
      </w:r>
      <w:r w:rsidRPr="00E44022">
        <w:rPr>
          <w:rFonts w:ascii="Times New Roman" w:eastAsia="Times New Roman" w:hAnsi="Times New Roman" w:cs="Times New Roman"/>
          <w:sz w:val="20"/>
          <w:szCs w:val="20"/>
        </w:rPr>
        <w:t xml:space="preserve"> “</w:t>
      </w:r>
      <w:r w:rsidRPr="00D044FC">
        <w:rPr>
          <w:rStyle w:val="StyleUnderline"/>
        </w:rPr>
        <w:t>to express an opinion or determination by resolution or vote; as ‘it was resolved by the legislature</w:t>
      </w:r>
      <w:r w:rsidRPr="005D0C9D">
        <w:rPr>
          <w:rStyle w:val="StyleUnderline"/>
        </w:rPr>
        <w:t xml:space="preserve">;” It is of similar force to the word “enact,” which is defined by Bouvier as meaning “to establish by law”.  </w:t>
      </w:r>
    </w:p>
    <w:p w:rsidR="00BA4266" w:rsidRDefault="00BA4266" w:rsidP="00BA4266"/>
    <w:p w:rsidR="00BA4266" w:rsidRDefault="00BA4266" w:rsidP="00BA4266">
      <w:pPr>
        <w:pStyle w:val="Heading4"/>
      </w:pPr>
      <w:r>
        <w:t xml:space="preserve">B. Violation </w:t>
      </w:r>
      <w:r w:rsidR="00453182">
        <w:t xml:space="preserve">–How the Affirmative does not meet the burden of the resolution. </w:t>
      </w:r>
    </w:p>
    <w:p w:rsidR="00BA4266" w:rsidRDefault="00453182" w:rsidP="00453182">
      <w:pPr>
        <w:pStyle w:val="Heading4"/>
      </w:pPr>
      <w:r>
        <w:t>The Plan focuses on Social Change not on Legislative Change.</w:t>
      </w:r>
    </w:p>
    <w:p w:rsidR="00453182" w:rsidRPr="00453182" w:rsidRDefault="00453182" w:rsidP="00453182"/>
    <w:p w:rsidR="00BA4266" w:rsidRDefault="00BA4266" w:rsidP="00BA4266">
      <w:pPr>
        <w:pStyle w:val="Heading4"/>
      </w:pPr>
      <w:r>
        <w:t xml:space="preserve">C. Standards – these are the reasons you, as the judge, should prefer our interpretation. </w:t>
      </w:r>
    </w:p>
    <w:p w:rsidR="00BA4266" w:rsidRDefault="00BA4266" w:rsidP="00BA4266">
      <w:r w:rsidRPr="001E26A4">
        <w:rPr>
          <w:rStyle w:val="Style13ptBold"/>
        </w:rPr>
        <w:t>1. Predictability</w:t>
      </w:r>
      <w:r>
        <w:t xml:space="preserve"> – reading a case outside of the resolution, means the negative was unable to prepare for this debate, and thus the clash in this debate is hurt as a result. </w:t>
      </w:r>
    </w:p>
    <w:p w:rsidR="00BA4266" w:rsidRDefault="00BA4266" w:rsidP="00BA4266">
      <w:r w:rsidRPr="001E26A4">
        <w:rPr>
          <w:rStyle w:val="Style13ptBold"/>
        </w:rPr>
        <w:t>2. Ground</w:t>
      </w:r>
      <w:r>
        <w:t xml:space="preserve"> – Reading cases outside of the topic hurts the quality of debate as the negative can only read generic disadvantages rather than talking about the case in a more detailed manor. </w:t>
      </w:r>
    </w:p>
    <w:p w:rsidR="00BA4266" w:rsidRDefault="00BA4266" w:rsidP="00BA4266">
      <w:r w:rsidRPr="001E26A4">
        <w:rPr>
          <w:rStyle w:val="Style13ptBold"/>
        </w:rPr>
        <w:t>3. Framer’s Intent</w:t>
      </w:r>
      <w:r>
        <w:t xml:space="preserve"> – The topic committee wrote, and the country voted on, a resolution for a reason, and with a specific purpose for our education and discussions – violating this hurts the activity of debate as a whole. </w:t>
      </w:r>
    </w:p>
    <w:p w:rsidR="00BA4266" w:rsidRDefault="00BA4266" w:rsidP="00BA4266">
      <w:r w:rsidRPr="00990811">
        <w:rPr>
          <w:rStyle w:val="Style13ptBold"/>
        </w:rPr>
        <w:t>4. Bright line</w:t>
      </w:r>
      <w:r>
        <w:t xml:space="preserve"> – our interpretation provides a clear distinction between what is topical and what is not. </w:t>
      </w:r>
    </w:p>
    <w:p w:rsidR="00BA4266" w:rsidRDefault="00BA4266" w:rsidP="00BA4266"/>
    <w:p w:rsidR="00BA4266" w:rsidRDefault="00BA4266" w:rsidP="00BA4266">
      <w:pPr>
        <w:pStyle w:val="Heading4"/>
      </w:pPr>
      <w:r>
        <w:t xml:space="preserve">D. Voters – these are the reasons for which you are signing your ballot for the negative today. </w:t>
      </w:r>
    </w:p>
    <w:p w:rsidR="00BA4266" w:rsidRDefault="00BA4266" w:rsidP="00BA4266">
      <w:r w:rsidRPr="001E26A4">
        <w:rPr>
          <w:rStyle w:val="Style13ptBold"/>
        </w:rPr>
        <w:t>1. Apriori</w:t>
      </w:r>
      <w:r>
        <w:t xml:space="preserve"> – This issue comes first when evaluating the round – if the affirmative is not topical, this round never should have happened. </w:t>
      </w:r>
    </w:p>
    <w:p w:rsidR="00BA4266" w:rsidRDefault="00BA4266" w:rsidP="00BA4266">
      <w:r w:rsidRPr="001E26A4">
        <w:rPr>
          <w:rStyle w:val="Style13ptBold"/>
        </w:rPr>
        <w:t>2. Stock Issues</w:t>
      </w:r>
      <w:r>
        <w:t xml:space="preserve"> – Topicality is one of the 5 stock issues to provide a foundation of an affirmative case. If the negative wins won, the affirmative should lose. </w:t>
      </w:r>
    </w:p>
    <w:p w:rsidR="00BA4266" w:rsidRDefault="00BA4266" w:rsidP="00BA4266">
      <w:r w:rsidRPr="001E26A4">
        <w:rPr>
          <w:rStyle w:val="Style13ptBold"/>
        </w:rPr>
        <w:t>3. Fairness and Education –</w:t>
      </w:r>
      <w:r>
        <w:t xml:space="preserve"> Reading a non-topical case is unfair both to the negative as debaters and to the judge to sit through a round that isn’t productive and not letting us learn as we were supposed to. </w:t>
      </w:r>
    </w:p>
    <w:p w:rsidR="00BA4266" w:rsidRDefault="00D62575" w:rsidP="00D62575">
      <w:pPr>
        <w:pStyle w:val="Heading3"/>
      </w:pPr>
      <w:bookmarkStart w:id="20" w:name="BlockBM459"/>
      <w:bookmarkEnd w:id="19"/>
      <w:r>
        <w:t>For affs that change the surveillance of other countries</w:t>
      </w:r>
    </w:p>
    <w:p w:rsidR="00D62575" w:rsidRDefault="00D62575" w:rsidP="00D62575">
      <w:pPr>
        <w:pStyle w:val="Heading4"/>
      </w:pPr>
      <w:r>
        <w:t xml:space="preserve">A. Interpretation – how the resolution is defined. </w:t>
      </w:r>
    </w:p>
    <w:p w:rsidR="00D62575" w:rsidRDefault="00D62575" w:rsidP="00D62575">
      <w:pPr>
        <w:pStyle w:val="Heading4"/>
      </w:pPr>
      <w:r>
        <w:t xml:space="preserve">“Its”, in the legal context of surveillance, must mean the US as the actor and the US’s surveillance, this includes the Agencies of the Government. </w:t>
      </w:r>
    </w:p>
    <w:p w:rsidR="00D62575" w:rsidRDefault="00D62575" w:rsidP="00D62575">
      <w:r w:rsidRPr="005A6C78">
        <w:rPr>
          <w:rStyle w:val="Style13ptBold"/>
        </w:rPr>
        <w:t>Tim Cushing, June 9th, 2015,</w:t>
      </w:r>
      <w:r>
        <w:t xml:space="preserve"> tech dirt, </w:t>
      </w:r>
      <w:r w:rsidRPr="00CC24C2">
        <w:t>Surveillance Tech Company Sues US Government For Patent Infringement</w:t>
      </w:r>
      <w:r>
        <w:t xml:space="preserve">, </w:t>
      </w:r>
      <w:hyperlink r:id="rId28" w:history="1">
        <w:r w:rsidRPr="00AC5296">
          <w:rPr>
            <w:rStyle w:val="Hyperlink"/>
          </w:rPr>
          <w:t>https://www.techdirt.com/articles/20150603/09341831204/surveillance-tech-company-sues-us-government-patent-infringement.shtml</w:t>
        </w:r>
      </w:hyperlink>
      <w:r>
        <w:t xml:space="preserve">, web. </w:t>
      </w:r>
    </w:p>
    <w:p w:rsidR="00D62575" w:rsidRDefault="00D62575" w:rsidP="00D62575">
      <w:pPr>
        <w:rPr>
          <w:rStyle w:val="StyleUnderline"/>
        </w:rPr>
      </w:pPr>
      <w:r w:rsidRPr="003D05B4">
        <w:rPr>
          <w:highlight w:val="yellow"/>
        </w:rPr>
        <w:t>[A</w:t>
      </w:r>
      <w:r w:rsidRPr="003D05B4">
        <w:rPr>
          <w:rStyle w:val="StyleUnderline"/>
          <w:highlight w:val="yellow"/>
        </w:rPr>
        <w:t>] Small business that designs, installs</w:t>
      </w:r>
      <w:r w:rsidRPr="005A6C78">
        <w:rPr>
          <w:rStyle w:val="StyleUnderline"/>
        </w:rPr>
        <w:t xml:space="preserve"> and services digital </w:t>
      </w:r>
      <w:r w:rsidRPr="003D05B4">
        <w:rPr>
          <w:rStyle w:val="StyleUnderline"/>
          <w:highlight w:val="yellow"/>
        </w:rPr>
        <w:t>video surveillance systems</w:t>
      </w:r>
      <w:r w:rsidRPr="005A6C78">
        <w:rPr>
          <w:rStyle w:val="StyleUnderline"/>
        </w:rPr>
        <w:t xml:space="preserve">, 3rd Eye Surveillance, [has] </w:t>
      </w:r>
      <w:r w:rsidRPr="003D05B4">
        <w:rPr>
          <w:rStyle w:val="StyleUnderline"/>
          <w:highlight w:val="yellow"/>
        </w:rPr>
        <w:t>sued the United States federal government for alleged patent infringement</w:t>
      </w:r>
      <w:r w:rsidRPr="005A6C78">
        <w:rPr>
          <w:rStyle w:val="StyleUnderline"/>
        </w:rPr>
        <w:t>.</w:t>
      </w:r>
      <w:r w:rsidRPr="00CC24C2">
        <w:t xml:space="preserve"> The lawsuit, filed in the U.S. Court of Federal Claims, seeking damages exceeding $1 billion for unlawful use of the company’s three video and image surveillance system patents – U.S. Patent Nos. 6,778,085, 6,798,344, and 7,323,980. The surveillance system patents are owned by Discovery Patents, LLC of Baltimore Maryland, who is also a Plaintiff in the case, and exclusively licensed by 3rd Eye Surveillance.</w:t>
      </w:r>
      <w:r>
        <w:t xml:space="preserve"> In addition to contract work and direct sales, 3rd Eye also makes a bit of money litigating. This trio of patents, which have been successfully used against more than 10 municipalities and private businesses, allows for the provision of real-time surveillance video, audio recognition, facial recognition and infrared images to emergency responders and defense agencies. 3rd Eye is claiming the US government's wide-ranging "exploitation" of its unlicensed patents is worth $1 billion. The suit names several agencies directly, while holding the option to name others as needed. </w:t>
      </w:r>
      <w:r w:rsidRPr="005A6C78">
        <w:rPr>
          <w:rStyle w:val="StyleUnderline"/>
        </w:rPr>
        <w:t xml:space="preserve">The Defendant </w:t>
      </w:r>
      <w:r w:rsidRPr="003D05B4">
        <w:rPr>
          <w:rStyle w:val="StyleUnderline"/>
          <w:highlight w:val="yellow"/>
        </w:rPr>
        <w:t>is the United States of America, acting through its various agencies</w:t>
      </w:r>
      <w:r w:rsidRPr="005A6C78">
        <w:rPr>
          <w:rStyle w:val="StyleUnderline"/>
        </w:rPr>
        <w:t xml:space="preserve">, </w:t>
      </w:r>
      <w:r w:rsidRPr="003D05B4">
        <w:rPr>
          <w:rStyle w:val="StyleUnderline"/>
          <w:highlight w:val="yellow"/>
        </w:rPr>
        <w:t>including</w:t>
      </w:r>
      <w:r w:rsidRPr="005A6C78">
        <w:rPr>
          <w:rStyle w:val="StyleUnderline"/>
        </w:rPr>
        <w:t xml:space="preserve"> by way of example, and not limitation, </w:t>
      </w:r>
      <w:r w:rsidRPr="003D05B4">
        <w:rPr>
          <w:rStyle w:val="StyleUnderline"/>
          <w:highlight w:val="yellow"/>
        </w:rPr>
        <w:t>the Department of Justice, the Department Of Homeland Security,</w:t>
      </w:r>
      <w:r w:rsidRPr="005A6C78">
        <w:rPr>
          <w:rStyle w:val="StyleUnderline"/>
        </w:rPr>
        <w:t xml:space="preserve"> USSTRATCOM, </w:t>
      </w:r>
      <w:r w:rsidRPr="003D05B4">
        <w:rPr>
          <w:rStyle w:val="StyleUnderline"/>
          <w:highlight w:val="yellow"/>
        </w:rPr>
        <w:t>the Department of Defense</w:t>
      </w:r>
      <w:r w:rsidRPr="005A6C78">
        <w:rPr>
          <w:rStyle w:val="StyleUnderline"/>
        </w:rPr>
        <w:t xml:space="preserve">, </w:t>
      </w:r>
      <w:r w:rsidRPr="003D05B4">
        <w:rPr>
          <w:rStyle w:val="StyleUnderline"/>
          <w:highlight w:val="yellow"/>
        </w:rPr>
        <w:t>the United States Customs and Border Protection, the United States Army, the United States Navy, and the Defense Logistics Agency.</w:t>
      </w:r>
    </w:p>
    <w:p w:rsidR="00D62575" w:rsidRDefault="00D62575" w:rsidP="00D62575"/>
    <w:p w:rsidR="00D62575" w:rsidRDefault="00D62575" w:rsidP="00D62575">
      <w:pPr>
        <w:pStyle w:val="Heading4"/>
      </w:pPr>
      <w:r>
        <w:t xml:space="preserve">B. Violation –How the Affirmative does not meet the burden of the resolution. </w:t>
      </w:r>
    </w:p>
    <w:p w:rsidR="00D62575" w:rsidRDefault="00D62575" w:rsidP="00D62575">
      <w:pPr>
        <w:pStyle w:val="Heading4"/>
      </w:pPr>
      <w:r>
        <w:t xml:space="preserve">The Affirmative curtails INTERNATIONAL or FOREIGN surveillance, not domestic. </w:t>
      </w:r>
    </w:p>
    <w:p w:rsidR="00D62575" w:rsidRPr="00453182" w:rsidRDefault="00D62575" w:rsidP="00D62575"/>
    <w:p w:rsidR="00D62575" w:rsidRDefault="00D62575" w:rsidP="00D62575">
      <w:pPr>
        <w:pStyle w:val="Heading4"/>
      </w:pPr>
      <w:r>
        <w:t xml:space="preserve">C. Standards – these are the reasons you, as the judge, should prefer our interpretation. </w:t>
      </w:r>
    </w:p>
    <w:p w:rsidR="00D62575" w:rsidRDefault="00D62575" w:rsidP="00D62575">
      <w:r w:rsidRPr="001E26A4">
        <w:rPr>
          <w:rStyle w:val="Style13ptBold"/>
        </w:rPr>
        <w:t>1. Predictability</w:t>
      </w:r>
      <w:r>
        <w:t xml:space="preserve"> – reading a case outside of the resolution, means the negative was unable to prepare for this debate, and thus the clash in this debate is hurt as a result. </w:t>
      </w:r>
    </w:p>
    <w:p w:rsidR="00D62575" w:rsidRDefault="00D62575" w:rsidP="00D62575">
      <w:r w:rsidRPr="001E26A4">
        <w:rPr>
          <w:rStyle w:val="Style13ptBold"/>
        </w:rPr>
        <w:t>2. Ground</w:t>
      </w:r>
      <w:r>
        <w:t xml:space="preserve"> – Reading cases outside of the topic hurts the quality of debate as the negative can only read generic disadvantages rather than talking about the case in a more detailed manor. </w:t>
      </w:r>
    </w:p>
    <w:p w:rsidR="00D62575" w:rsidRDefault="00D62575" w:rsidP="00D62575">
      <w:r w:rsidRPr="001E26A4">
        <w:rPr>
          <w:rStyle w:val="Style13ptBold"/>
        </w:rPr>
        <w:t>3. Framer’s Intent</w:t>
      </w:r>
      <w:r>
        <w:t xml:space="preserve"> – The topic committee wrote, and the country voted on, a resolution for a reason, and with a specific purpose for our education and discussions – violating this hurts the activity of debate as a whole. </w:t>
      </w:r>
    </w:p>
    <w:p w:rsidR="00D62575" w:rsidRDefault="00D62575" w:rsidP="00D62575">
      <w:r w:rsidRPr="00990811">
        <w:rPr>
          <w:rStyle w:val="Style13ptBold"/>
        </w:rPr>
        <w:t>4. Bright line</w:t>
      </w:r>
      <w:r>
        <w:t xml:space="preserve"> – our interpretation provides a clear distinction between what is topical and what is not. </w:t>
      </w:r>
    </w:p>
    <w:p w:rsidR="00D62575" w:rsidRDefault="00D62575" w:rsidP="00D62575"/>
    <w:p w:rsidR="00D62575" w:rsidRDefault="00D62575" w:rsidP="00D62575">
      <w:pPr>
        <w:pStyle w:val="Heading4"/>
      </w:pPr>
      <w:r>
        <w:t xml:space="preserve">D. Voters – these are the reasons for which you are signing your ballot for the negative today. </w:t>
      </w:r>
    </w:p>
    <w:p w:rsidR="00D62575" w:rsidRDefault="00D62575" w:rsidP="00D62575">
      <w:r w:rsidRPr="001E26A4">
        <w:rPr>
          <w:rStyle w:val="Style13ptBold"/>
        </w:rPr>
        <w:t>1. Apriori</w:t>
      </w:r>
      <w:r>
        <w:t xml:space="preserve"> – This issue comes first when evaluating the round – if the affirmative is not topical, this round never should have happened. </w:t>
      </w:r>
    </w:p>
    <w:p w:rsidR="00D62575" w:rsidRDefault="00D62575" w:rsidP="00D62575">
      <w:r w:rsidRPr="001E26A4">
        <w:rPr>
          <w:rStyle w:val="Style13ptBold"/>
        </w:rPr>
        <w:t>2. Stock Issues</w:t>
      </w:r>
      <w:r>
        <w:t xml:space="preserve"> – Topicality is one of the 5 stock issues to provide a foundation of an affirmative case. If the negative wins won, the affirmative should lose. </w:t>
      </w:r>
    </w:p>
    <w:p w:rsidR="00D62575" w:rsidRDefault="00D62575" w:rsidP="00D62575">
      <w:r w:rsidRPr="001E26A4">
        <w:rPr>
          <w:rStyle w:val="Style13ptBold"/>
        </w:rPr>
        <w:t>3. Fairness and Education –</w:t>
      </w:r>
      <w:r>
        <w:t xml:space="preserve"> Reading a non-topical case is unfair both to the negative as debaters and to the judge to sit through a round that isn’t productive and not letting us learn as we were supposed to. </w:t>
      </w:r>
    </w:p>
    <w:p w:rsidR="00D62575" w:rsidRPr="00D62575" w:rsidRDefault="00D62575" w:rsidP="00D62575"/>
    <w:p w:rsidR="00BA4266" w:rsidRDefault="00D62575" w:rsidP="00D62575">
      <w:pPr>
        <w:pStyle w:val="Heading3"/>
      </w:pPr>
      <w:bookmarkStart w:id="21" w:name="BlockBM479"/>
      <w:bookmarkEnd w:id="20"/>
      <w:r>
        <w:t xml:space="preserve">For affs that do unconventional surveillance </w:t>
      </w:r>
    </w:p>
    <w:p w:rsidR="00D62575" w:rsidRDefault="00D62575" w:rsidP="00D62575">
      <w:pPr>
        <w:pStyle w:val="Heading4"/>
      </w:pPr>
      <w:r>
        <w:t xml:space="preserve">A. Interpretation </w:t>
      </w:r>
    </w:p>
    <w:p w:rsidR="00D62575" w:rsidRDefault="00D62575" w:rsidP="00D62575">
      <w:pPr>
        <w:pStyle w:val="Heading4"/>
      </w:pPr>
      <w:r>
        <w:t xml:space="preserve">“Domestic Surveillance” means electronic surveillance </w:t>
      </w:r>
    </w:p>
    <w:p w:rsidR="00D62575" w:rsidRPr="001A7ECD" w:rsidRDefault="00D62575" w:rsidP="00D62575">
      <w:r>
        <w:rPr>
          <w:rStyle w:val="Style13ptBold"/>
        </w:rPr>
        <w:t>Small 2008</w:t>
      </w:r>
      <w:r w:rsidRPr="001A7ECD">
        <w:t>, http://everydaydebate.blogspot.com/2013/10/pf-november-2013-nsa-introduction-and.html,</w:t>
      </w:r>
    </w:p>
    <w:p w:rsidR="00D62575" w:rsidRDefault="00D62575" w:rsidP="00D62575">
      <w:pPr>
        <w:rPr>
          <w:rStyle w:val="StyleUnderline"/>
        </w:rPr>
      </w:pPr>
      <w:r w:rsidRPr="001A7ECD">
        <w:rPr>
          <w:rStyle w:val="StyleUnderline"/>
        </w:rPr>
        <w:t>Domestic surveillance is a subset of intelligence gathering. Intelligence, as it is to be understood in this context, is “information that meets the stated or understood needs of policy makers and has been collected, processed and narrowed to meet those needs”</w:t>
      </w:r>
      <w:r w:rsidRPr="001A7ECD">
        <w:rPr>
          <w:sz w:val="14"/>
        </w:rPr>
        <w:t xml:space="preserve"> (</w:t>
      </w:r>
      <w:r w:rsidRPr="00BC17A7">
        <w:t>Lowenthal 2006, 2). In essence,</w:t>
      </w:r>
      <w:r w:rsidRPr="001A7ECD">
        <w:rPr>
          <w:rStyle w:val="StyleUnderline"/>
        </w:rPr>
        <w:t xml:space="preserve"> domestic surveillance is a means to an end; the end being intelligence.</w:t>
      </w:r>
      <w:r w:rsidRPr="001A7ECD">
        <w:rPr>
          <w:sz w:val="14"/>
        </w:rPr>
        <w:t xml:space="preserve"> </w:t>
      </w:r>
      <w:r w:rsidRPr="00BC17A7">
        <w:t>The intelligence community best understands domestic surveillance as the acquisition of nonpublic information concerning United States persons (Executive Order 12333 (3.4) (i)). With this definition domestic surveillance remains an overly broad concept. This paper’s analysis, in terms of President Bush’s policies,</w:t>
      </w:r>
      <w:r w:rsidRPr="001A7ECD">
        <w:rPr>
          <w:sz w:val="14"/>
        </w:rPr>
        <w:t xml:space="preserve"> </w:t>
      </w:r>
      <w:r>
        <w:rPr>
          <w:rStyle w:val="StyleUnderline"/>
        </w:rPr>
        <w:t>fo</w:t>
      </w:r>
      <w:r w:rsidRPr="001A7ECD">
        <w:rPr>
          <w:rStyle w:val="StyleUnderline"/>
        </w:rPr>
        <w:t>cuses on electronic surveillance; specifically, wiretapping phone lines and obtaining caller information from phone companies.</w:t>
      </w:r>
      <w:r w:rsidRPr="001A7ECD">
        <w:rPr>
          <w:sz w:val="14"/>
        </w:rPr>
        <w:t xml:space="preserve"> </w:t>
      </w:r>
      <w:r w:rsidRPr="00BC17A7">
        <w:t>Section f of the USA Patriot Act of 2001 defines electronic surveillance as: [T]</w:t>
      </w:r>
      <w:r w:rsidRPr="001A7ECD">
        <w:rPr>
          <w:rStyle w:val="StyleUnderline"/>
        </w:rPr>
        <w:t>he acquisition by an electronic, mechanical, or other surveillance device of the contents of any wire or radio communication sent by or intended to be received by a particular, known United States person who is in the United States, if the contents are acquired by intentionally targeting that United States person, under circumstances in which a person has a reasonable expectation of privacy and a warrant would be required for law enforcement purposes; by the NSA</w:t>
      </w:r>
      <w:r>
        <w:rPr>
          <w:rStyle w:val="StyleUnderline"/>
        </w:rPr>
        <w:t>.</w:t>
      </w:r>
    </w:p>
    <w:p w:rsidR="00D62575" w:rsidRDefault="00D62575" w:rsidP="00D62575">
      <w:pPr>
        <w:pStyle w:val="Heading4"/>
      </w:pPr>
      <w:r>
        <w:t xml:space="preserve">B. Violation –How the Affirmative does not meet the burden of the resolution. </w:t>
      </w:r>
    </w:p>
    <w:p w:rsidR="00D62575" w:rsidRDefault="00D62575" w:rsidP="00D62575">
      <w:pPr>
        <w:pStyle w:val="Heading4"/>
      </w:pPr>
      <w:r>
        <w:t xml:space="preserve">The Affirmative does _______ which is not what the government considers “domestic surveillance” </w:t>
      </w:r>
    </w:p>
    <w:p w:rsidR="00D62575" w:rsidRPr="00453182" w:rsidRDefault="00D62575" w:rsidP="00D62575"/>
    <w:p w:rsidR="00D62575" w:rsidRDefault="00D62575" w:rsidP="00D62575">
      <w:pPr>
        <w:pStyle w:val="Heading4"/>
      </w:pPr>
      <w:r>
        <w:t xml:space="preserve">C. Standards – these are the reasons you, as the judge, should prefer our interpretation. </w:t>
      </w:r>
    </w:p>
    <w:p w:rsidR="00D62575" w:rsidRDefault="00D62575" w:rsidP="00D62575">
      <w:r w:rsidRPr="001E26A4">
        <w:rPr>
          <w:rStyle w:val="Style13ptBold"/>
        </w:rPr>
        <w:t>1. Predictability</w:t>
      </w:r>
      <w:r>
        <w:t xml:space="preserve"> – reading a case outside of the resolution, means the negative was unable to prepare for this debate, and thus the clash in this debate is hurt as a result. </w:t>
      </w:r>
    </w:p>
    <w:p w:rsidR="00D62575" w:rsidRDefault="00D62575" w:rsidP="00D62575">
      <w:r w:rsidRPr="001E26A4">
        <w:rPr>
          <w:rStyle w:val="Style13ptBold"/>
        </w:rPr>
        <w:t>2. Ground</w:t>
      </w:r>
      <w:r>
        <w:t xml:space="preserve"> – Reading cases outside of the topic hurts the quality of debate as the negative can only read generic disadvantages rather than talking about the case in a more detailed manor. </w:t>
      </w:r>
    </w:p>
    <w:p w:rsidR="00D62575" w:rsidRDefault="00D62575" w:rsidP="00D62575">
      <w:r w:rsidRPr="001E26A4">
        <w:rPr>
          <w:rStyle w:val="Style13ptBold"/>
        </w:rPr>
        <w:t>3. Framer’s Intent</w:t>
      </w:r>
      <w:r>
        <w:t xml:space="preserve"> – The topic committee wrote, and the country voted on, a resolution for a reason, and with a specific purpose for our education and discussions – violating this hurts the activity of debate as a whole. </w:t>
      </w:r>
    </w:p>
    <w:p w:rsidR="00D62575" w:rsidRDefault="00D62575" w:rsidP="00D62575">
      <w:r w:rsidRPr="00990811">
        <w:rPr>
          <w:rStyle w:val="Style13ptBold"/>
        </w:rPr>
        <w:t>4. Bright line</w:t>
      </w:r>
      <w:r>
        <w:t xml:space="preserve"> – our interpretation provides a clear distinction between what is topical and what is not. </w:t>
      </w:r>
    </w:p>
    <w:p w:rsidR="00D62575" w:rsidRDefault="00D62575" w:rsidP="00D62575"/>
    <w:p w:rsidR="00D62575" w:rsidRDefault="00D62575" w:rsidP="00D62575">
      <w:pPr>
        <w:pStyle w:val="Heading4"/>
      </w:pPr>
      <w:r>
        <w:t xml:space="preserve">D. Voters – these are the reasons for which you are signing your ballot for the negative today. </w:t>
      </w:r>
    </w:p>
    <w:p w:rsidR="00D62575" w:rsidRDefault="00D62575" w:rsidP="00D62575">
      <w:r w:rsidRPr="001E26A4">
        <w:rPr>
          <w:rStyle w:val="Style13ptBold"/>
        </w:rPr>
        <w:t>1. Apriori</w:t>
      </w:r>
      <w:r>
        <w:t xml:space="preserve"> – This issue comes first when evaluating the round – if the affirmative is not topical, this round never should have happened. </w:t>
      </w:r>
    </w:p>
    <w:p w:rsidR="00D62575" w:rsidRDefault="00D62575" w:rsidP="00D62575">
      <w:r w:rsidRPr="001E26A4">
        <w:rPr>
          <w:rStyle w:val="Style13ptBold"/>
        </w:rPr>
        <w:t>2. Stock Issues</w:t>
      </w:r>
      <w:r>
        <w:t xml:space="preserve"> – Topicality is one of the 5 stock issues to provide a foundation of an affirmative case. If the negative wins won, the affirmative should lose. </w:t>
      </w:r>
    </w:p>
    <w:p w:rsidR="00D62575" w:rsidRDefault="00D62575" w:rsidP="00D62575">
      <w:r w:rsidRPr="001E26A4">
        <w:rPr>
          <w:rStyle w:val="Style13ptBold"/>
        </w:rPr>
        <w:t>3. Fairness and Education –</w:t>
      </w:r>
      <w:r>
        <w:t xml:space="preserve"> Reading a non-topical case is unfair both to the negative as debaters and to the judge to sit through a round that isn’t productive and not letting us learn as we were supposed to. </w:t>
      </w:r>
    </w:p>
    <w:p w:rsidR="00D62575" w:rsidRPr="00D62575" w:rsidRDefault="00D62575" w:rsidP="00D62575"/>
    <w:p w:rsidR="00BC3304" w:rsidRDefault="00BC3304" w:rsidP="00BC3304"/>
    <w:p w:rsidR="00BC3304" w:rsidRDefault="00BC3304" w:rsidP="00BC3304"/>
    <w:p w:rsidR="00BC3304" w:rsidRDefault="00681044" w:rsidP="00681044">
      <w:pPr>
        <w:pStyle w:val="Heading3"/>
      </w:pPr>
      <w:bookmarkStart w:id="22" w:name="BlockBM500"/>
      <w:bookmarkEnd w:id="21"/>
      <w:r>
        <w:t xml:space="preserve">For Affs that are temporarily curtailing domestic surveillance </w:t>
      </w:r>
    </w:p>
    <w:p w:rsidR="00681044" w:rsidRDefault="00681044" w:rsidP="00681044">
      <w:pPr>
        <w:pStyle w:val="Heading4"/>
      </w:pPr>
      <w:r>
        <w:t xml:space="preserve">A. Interpretation – of how the resolution is defined. </w:t>
      </w:r>
    </w:p>
    <w:p w:rsidR="00681044" w:rsidRDefault="00681044" w:rsidP="00681044">
      <w:pPr>
        <w:pStyle w:val="Heading4"/>
      </w:pPr>
      <w:r>
        <w:t xml:space="preserve">“Curtail” means to END something </w:t>
      </w:r>
    </w:p>
    <w:p w:rsidR="00681044" w:rsidRDefault="00681044" w:rsidP="00681044">
      <w:r w:rsidRPr="00F81D54">
        <w:rPr>
          <w:rStyle w:val="Style13ptBold"/>
        </w:rPr>
        <w:t>Hyper Dictionary 2015</w:t>
      </w:r>
      <w:r>
        <w:t xml:space="preserve">, </w:t>
      </w:r>
      <w:r w:rsidRPr="00F81D54">
        <w:t>http://www.hyperdictionary.com/dictionary/curtail</w:t>
      </w:r>
    </w:p>
    <w:p w:rsidR="00681044" w:rsidRDefault="00681044" w:rsidP="00681044">
      <w:r w:rsidRPr="00F81D54">
        <w:rPr>
          <w:rStyle w:val="StyleUnderline"/>
        </w:rPr>
        <w:t>Terminate or abbreviate before its intended or proper end or its full extent</w:t>
      </w:r>
      <w:r w:rsidRPr="00F81D54">
        <w:t xml:space="preserve">; "My speech was cut short"; "Personal freedom is curtailed in many countries" </w:t>
      </w:r>
      <w:r w:rsidRPr="00F81D54">
        <w:rPr>
          <w:rStyle w:val="StyleUnderline"/>
        </w:rPr>
        <w:t xml:space="preserve">To cut off the end or tail, or any part, of; to shorten; to abridge; </w:t>
      </w:r>
      <w:r>
        <w:t>to diminish; to reduce.</w:t>
      </w:r>
    </w:p>
    <w:p w:rsidR="00681044" w:rsidRDefault="00681044" w:rsidP="00681044">
      <w:pPr>
        <w:pStyle w:val="Heading4"/>
      </w:pPr>
      <w:r>
        <w:t xml:space="preserve">B. Violation –How the Affirmative does not meet the burden of the resolution. </w:t>
      </w:r>
    </w:p>
    <w:p w:rsidR="00681044" w:rsidRDefault="00681044" w:rsidP="00681044">
      <w:pPr>
        <w:pStyle w:val="Heading4"/>
      </w:pPr>
      <w:r>
        <w:t xml:space="preserve">The Affirmative only temporarily reduces Surveillance, therefore not curtailing. </w:t>
      </w:r>
    </w:p>
    <w:p w:rsidR="00681044" w:rsidRPr="00453182" w:rsidRDefault="00681044" w:rsidP="00681044"/>
    <w:p w:rsidR="00681044" w:rsidRDefault="00681044" w:rsidP="00681044">
      <w:pPr>
        <w:pStyle w:val="Heading4"/>
      </w:pPr>
      <w:r>
        <w:t xml:space="preserve">C. Standards – these are the reasons you, as the judge, should prefer our interpretation. </w:t>
      </w:r>
    </w:p>
    <w:p w:rsidR="00681044" w:rsidRDefault="00681044" w:rsidP="00681044">
      <w:r w:rsidRPr="001E26A4">
        <w:rPr>
          <w:rStyle w:val="Style13ptBold"/>
        </w:rPr>
        <w:t>1. Predictability</w:t>
      </w:r>
      <w:r>
        <w:t xml:space="preserve"> – reading a case outside of the resolution, means the negative was unable to prepare for this debate, and thus the clash in this debate is hurt as a result. </w:t>
      </w:r>
    </w:p>
    <w:p w:rsidR="00681044" w:rsidRDefault="00681044" w:rsidP="00681044">
      <w:r w:rsidRPr="001E26A4">
        <w:rPr>
          <w:rStyle w:val="Style13ptBold"/>
        </w:rPr>
        <w:t>2. Ground</w:t>
      </w:r>
      <w:r>
        <w:t xml:space="preserve"> – Reading cases outside of the topic hurts the quality of debate as the negative can only read generic disadvantages rather than talking about the case in a more detailed manor. </w:t>
      </w:r>
    </w:p>
    <w:p w:rsidR="00681044" w:rsidRDefault="00681044" w:rsidP="00681044">
      <w:r w:rsidRPr="001E26A4">
        <w:rPr>
          <w:rStyle w:val="Style13ptBold"/>
        </w:rPr>
        <w:t>3. Framer’s Intent</w:t>
      </w:r>
      <w:r>
        <w:t xml:space="preserve"> – The topic committee wrote, and the country voted on, a resolution for a reason, and with a specific purpose for our education and discussions – violating this hurts the activity of debate as a whole. </w:t>
      </w:r>
    </w:p>
    <w:p w:rsidR="00681044" w:rsidRDefault="00681044" w:rsidP="00681044">
      <w:r w:rsidRPr="00990811">
        <w:rPr>
          <w:rStyle w:val="Style13ptBold"/>
        </w:rPr>
        <w:t>4. Bright line</w:t>
      </w:r>
      <w:r>
        <w:t xml:space="preserve"> – our interpretation provides a clear distinction between what is topical and what is not. </w:t>
      </w:r>
    </w:p>
    <w:p w:rsidR="00681044" w:rsidRDefault="00681044" w:rsidP="00681044"/>
    <w:p w:rsidR="00681044" w:rsidRDefault="00681044" w:rsidP="00681044">
      <w:pPr>
        <w:pStyle w:val="Heading4"/>
      </w:pPr>
      <w:r>
        <w:t xml:space="preserve">D. Voters – these are the reasons for which you are signing your ballot for the negative today. </w:t>
      </w:r>
    </w:p>
    <w:p w:rsidR="00681044" w:rsidRDefault="00681044" w:rsidP="00681044">
      <w:r w:rsidRPr="001E26A4">
        <w:rPr>
          <w:rStyle w:val="Style13ptBold"/>
        </w:rPr>
        <w:t>1. Apriori</w:t>
      </w:r>
      <w:r>
        <w:t xml:space="preserve"> – This issue comes first when evaluating the round – if the affirmative is not topical, this round never should have happened. </w:t>
      </w:r>
    </w:p>
    <w:p w:rsidR="00681044" w:rsidRDefault="00681044" w:rsidP="00681044">
      <w:r w:rsidRPr="001E26A4">
        <w:rPr>
          <w:rStyle w:val="Style13ptBold"/>
        </w:rPr>
        <w:t>2. Stock Issues</w:t>
      </w:r>
      <w:r>
        <w:t xml:space="preserve"> – Topicality is one of the 5 stock issues to provide a foundation of an affirmative case. If the negative wins won, the affirmative should lose. </w:t>
      </w:r>
    </w:p>
    <w:p w:rsidR="00681044" w:rsidRDefault="00681044" w:rsidP="00681044">
      <w:r w:rsidRPr="001E26A4">
        <w:rPr>
          <w:rStyle w:val="Style13ptBold"/>
        </w:rPr>
        <w:t>3. Fairness and Education –</w:t>
      </w:r>
      <w:r>
        <w:t xml:space="preserve"> Reading a non-topical case is unfair both to the negative as debaters and to the judge to sit through a round that isn’t productive and not letting us learn as we were supposed to. </w:t>
      </w:r>
    </w:p>
    <w:p w:rsidR="00681044" w:rsidRPr="00681044" w:rsidRDefault="00681044" w:rsidP="00681044"/>
    <w:p w:rsidR="00BC3304" w:rsidRDefault="00681044" w:rsidP="00681044">
      <w:pPr>
        <w:pStyle w:val="Heading3"/>
      </w:pPr>
      <w:bookmarkStart w:id="23" w:name="BlockBM519"/>
      <w:bookmarkEnd w:id="22"/>
      <w:r>
        <w:t xml:space="preserve">For affirmatives that use the Courts </w:t>
      </w:r>
    </w:p>
    <w:p w:rsidR="00681044" w:rsidRDefault="00681044" w:rsidP="00681044">
      <w:pPr>
        <w:pStyle w:val="Heading4"/>
      </w:pPr>
      <w:r>
        <w:t xml:space="preserve">A. Interpretation – of how the resolution is defined. </w:t>
      </w:r>
    </w:p>
    <w:p w:rsidR="00681044" w:rsidRPr="00E44022" w:rsidRDefault="00681044" w:rsidP="00681044">
      <w:pPr>
        <w:keepNext/>
        <w:keepLines/>
        <w:spacing w:before="40" w:after="0"/>
        <w:outlineLvl w:val="3"/>
        <w:rPr>
          <w:rFonts w:eastAsia="Malgun Gothic" w:cs="Times New Roman"/>
          <w:b/>
          <w:iCs/>
          <w:sz w:val="28"/>
        </w:rPr>
      </w:pPr>
      <w:r w:rsidRPr="00E44022">
        <w:rPr>
          <w:rFonts w:eastAsia="Malgun Gothic" w:cs="Times New Roman"/>
          <w:b/>
          <w:iCs/>
          <w:sz w:val="28"/>
        </w:rPr>
        <w:t xml:space="preserve">In policy-related contexts, ‘resolved’ denotes a proposal to be enacted by law </w:t>
      </w:r>
    </w:p>
    <w:p w:rsidR="00681044" w:rsidRPr="00E44022" w:rsidRDefault="00681044" w:rsidP="00681044">
      <w:pPr>
        <w:rPr>
          <w:rFonts w:ascii="Times New Roman" w:eastAsia="Calibri" w:hAnsi="Times New Roman" w:cs="Times New Roman"/>
          <w:b/>
          <w:sz w:val="24"/>
        </w:rPr>
      </w:pPr>
    </w:p>
    <w:p w:rsidR="00681044" w:rsidRPr="00E44022" w:rsidRDefault="00681044" w:rsidP="00681044">
      <w:pPr>
        <w:rPr>
          <w:rFonts w:eastAsia="Calibri" w:cs="Times New Roman"/>
        </w:rPr>
      </w:pPr>
      <w:r w:rsidRPr="00E44022">
        <w:rPr>
          <w:rFonts w:ascii="Times New Roman" w:eastAsia="Calibri" w:hAnsi="Times New Roman" w:cs="Times New Roman"/>
          <w:b/>
          <w:sz w:val="24"/>
        </w:rPr>
        <w:t xml:space="preserve">Words and Phrases 1964 </w:t>
      </w:r>
      <w:r w:rsidRPr="00E44022">
        <w:rPr>
          <w:rFonts w:eastAsia="Calibri" w:cs="Times New Roman"/>
        </w:rPr>
        <w:t xml:space="preserve">Permanent Edition </w:t>
      </w:r>
    </w:p>
    <w:p w:rsidR="00681044" w:rsidRPr="005D0C9D" w:rsidRDefault="00681044" w:rsidP="00681044">
      <w:pPr>
        <w:ind w:left="288" w:right="288"/>
        <w:rPr>
          <w:rStyle w:val="StyleUnderline"/>
        </w:rPr>
      </w:pPr>
      <w:r w:rsidRPr="00D044FC">
        <w:t>Definition of the word “resolve,” given by Webster is</w:t>
      </w:r>
      <w:r w:rsidRPr="00E44022">
        <w:rPr>
          <w:rFonts w:ascii="Times New Roman" w:eastAsia="Times New Roman" w:hAnsi="Times New Roman" w:cs="Times New Roman"/>
          <w:sz w:val="20"/>
          <w:szCs w:val="20"/>
        </w:rPr>
        <w:t xml:space="preserve"> “</w:t>
      </w:r>
      <w:r w:rsidRPr="00D044FC">
        <w:rPr>
          <w:rStyle w:val="StyleUnderline"/>
        </w:rPr>
        <w:t>to express an opinion or determination by resolution or vote; as ‘it was resolved by the legislature</w:t>
      </w:r>
      <w:r w:rsidRPr="005D0C9D">
        <w:rPr>
          <w:rStyle w:val="StyleUnderline"/>
        </w:rPr>
        <w:t xml:space="preserve">;” It is of similar force to the word “enact,” which is defined by Bouvier as meaning “to establish by law”.  </w:t>
      </w:r>
    </w:p>
    <w:p w:rsidR="00681044" w:rsidRPr="00681044" w:rsidRDefault="00681044" w:rsidP="00681044"/>
    <w:p w:rsidR="00681044" w:rsidRDefault="00681044" w:rsidP="00681044">
      <w:pPr>
        <w:pStyle w:val="Heading4"/>
      </w:pPr>
      <w:r>
        <w:t xml:space="preserve">“Curtailing Domestic Surveillance” means legislation to reduce it </w:t>
      </w:r>
    </w:p>
    <w:p w:rsidR="00681044" w:rsidRDefault="00681044" w:rsidP="00681044">
      <w:r w:rsidRPr="004610D7">
        <w:rPr>
          <w:rStyle w:val="Style13ptBold"/>
        </w:rPr>
        <w:t>Ivan Eland</w:t>
      </w:r>
      <w:r>
        <w:t>, Huffington Post, Posted: 10/14/</w:t>
      </w:r>
      <w:r w:rsidRPr="004610D7">
        <w:rPr>
          <w:rStyle w:val="Style13ptBold"/>
        </w:rPr>
        <w:t>2013</w:t>
      </w:r>
      <w:r>
        <w:t xml:space="preserve"> 3:13 pm EDT,</w:t>
      </w:r>
      <w:r w:rsidRPr="004610D7">
        <w:t xml:space="preserve"> </w:t>
      </w:r>
      <w:r>
        <w:t xml:space="preserve">We Don't Need More 'Spin' About NSA's Unconstitutional Domestic Snooping, We Need It Stopped, </w:t>
      </w:r>
      <w:r w:rsidRPr="004610D7">
        <w:t>http://www.huffingtonpost.com/ivan-eland/nsa-domestic-spying_b_4097878.html</w:t>
      </w:r>
    </w:p>
    <w:p w:rsidR="00681044" w:rsidRDefault="00681044" w:rsidP="00681044">
      <w:r w:rsidRPr="004610D7">
        <w:t xml:space="preserve">Jim Sensenbrenner (R-WI) and Senator Pat Leahy (D-VT) are making at least some effort to push back on empire, in favor of the republic, by </w:t>
      </w:r>
      <w:r w:rsidRPr="00D45247">
        <w:rPr>
          <w:rStyle w:val="StyleUnderline"/>
        </w:rPr>
        <w:t>attempting to curtail unconstitutional snooping on Americans. Sensenbrenner -- a co-author of the USA PATRIOT Act, which unfortunately originally authorized some of the unconstitutional spying -- has now had second thoughts and is drafting legislation to reduce domestic surveillance.</w:t>
      </w:r>
      <w:r w:rsidRPr="004610D7">
        <w:t xml:space="preserve"> Leahy, chairman of the Senate Judiciary Committee, has already drafted a bill to terminate NSA's ability to systematically suck in Americans' phone records. </w:t>
      </w:r>
      <w:r w:rsidRPr="00D45247">
        <w:rPr>
          <w:rStyle w:val="StyleUnderline"/>
        </w:rPr>
        <w:t>Such domestic surveillance should be eliminated, unless it falls strictly within the Constitution's requirement of obtaining a search warrant only if "probable cause" exists that a suspect has committed a crime</w:t>
      </w:r>
      <w:r w:rsidRPr="004610D7">
        <w:t>. The republic's national security will hardly be compromised if the Constitution is followed, but the republic itself will be undermined if it is not.</w:t>
      </w:r>
    </w:p>
    <w:p w:rsidR="00681044" w:rsidRDefault="00681044" w:rsidP="00681044"/>
    <w:p w:rsidR="00681044" w:rsidRDefault="00681044" w:rsidP="00681044">
      <w:pPr>
        <w:pStyle w:val="Heading4"/>
      </w:pPr>
      <w:r>
        <w:t xml:space="preserve">B. Violation –How the Affirmative does not meet the burden of the resolution. </w:t>
      </w:r>
    </w:p>
    <w:p w:rsidR="00681044" w:rsidRDefault="00681044" w:rsidP="00681044">
      <w:pPr>
        <w:pStyle w:val="Heading4"/>
      </w:pPr>
      <w:r>
        <w:t xml:space="preserve">The Affirmative only has the courts rule ______ unconstitutional instead of making legislative change to curtail surveillance. </w:t>
      </w:r>
    </w:p>
    <w:p w:rsidR="00681044" w:rsidRPr="00453182" w:rsidRDefault="00681044" w:rsidP="00681044"/>
    <w:p w:rsidR="00681044" w:rsidRDefault="00681044" w:rsidP="00681044">
      <w:pPr>
        <w:pStyle w:val="Heading4"/>
      </w:pPr>
      <w:r>
        <w:t xml:space="preserve">C. Standards – these are the reasons you, as the judge, should prefer our interpretation. </w:t>
      </w:r>
    </w:p>
    <w:p w:rsidR="00681044" w:rsidRDefault="00681044" w:rsidP="00681044">
      <w:r w:rsidRPr="001E26A4">
        <w:rPr>
          <w:rStyle w:val="Style13ptBold"/>
        </w:rPr>
        <w:t>1. Predictability</w:t>
      </w:r>
      <w:r>
        <w:t xml:space="preserve"> – reading a case outside of the resolution, means the negative was unable to prepare for this debate, and thus the clash in this debate is hurt as a result. </w:t>
      </w:r>
    </w:p>
    <w:p w:rsidR="00681044" w:rsidRDefault="00681044" w:rsidP="00681044">
      <w:r w:rsidRPr="001E26A4">
        <w:rPr>
          <w:rStyle w:val="Style13ptBold"/>
        </w:rPr>
        <w:t>2. Ground</w:t>
      </w:r>
      <w:r>
        <w:t xml:space="preserve"> – Reading cases outside of the topic hurts the quality of debate as the negative can only read generic disadvantages rather than talking about the case in a more detailed manor. </w:t>
      </w:r>
    </w:p>
    <w:p w:rsidR="00681044" w:rsidRDefault="00681044" w:rsidP="00681044">
      <w:r w:rsidRPr="001E26A4">
        <w:rPr>
          <w:rStyle w:val="Style13ptBold"/>
        </w:rPr>
        <w:t>3. Framer’s Intent</w:t>
      </w:r>
      <w:r>
        <w:t xml:space="preserve"> – The topic committee wrote, and the country voted on, a resolution for a reason, and with a specific purpose for our education and discussions – violating this hurts the activity of debate as a whole. </w:t>
      </w:r>
    </w:p>
    <w:p w:rsidR="00681044" w:rsidRDefault="00681044" w:rsidP="00681044">
      <w:r w:rsidRPr="00990811">
        <w:rPr>
          <w:rStyle w:val="Style13ptBold"/>
        </w:rPr>
        <w:t>4. Bright line</w:t>
      </w:r>
      <w:r>
        <w:t xml:space="preserve"> – our interpretation provides a clear distinction between what is topical and what is not. </w:t>
      </w:r>
    </w:p>
    <w:p w:rsidR="00681044" w:rsidRDefault="00681044" w:rsidP="00681044"/>
    <w:p w:rsidR="00681044" w:rsidRDefault="00681044" w:rsidP="00681044">
      <w:pPr>
        <w:pStyle w:val="Heading4"/>
      </w:pPr>
      <w:r>
        <w:t xml:space="preserve">D. Voters – these are the reasons for which you are signing your ballot for the negative today. </w:t>
      </w:r>
    </w:p>
    <w:p w:rsidR="00681044" w:rsidRDefault="00681044" w:rsidP="00681044">
      <w:r w:rsidRPr="001E26A4">
        <w:rPr>
          <w:rStyle w:val="Style13ptBold"/>
        </w:rPr>
        <w:t>1. Apriori</w:t>
      </w:r>
      <w:r>
        <w:t xml:space="preserve"> – This issue comes first when evaluating the round – if the affirmative is not topical, this round never should have happened. </w:t>
      </w:r>
    </w:p>
    <w:p w:rsidR="00681044" w:rsidRDefault="00681044" w:rsidP="00681044">
      <w:r w:rsidRPr="001E26A4">
        <w:rPr>
          <w:rStyle w:val="Style13ptBold"/>
        </w:rPr>
        <w:t>2. Stock Issues</w:t>
      </w:r>
      <w:r>
        <w:t xml:space="preserve"> – Topicality is one of the 5 stock issues to provide a foundation of an affirmative case. If the negative wins won, the affirmative should lose. </w:t>
      </w:r>
    </w:p>
    <w:p w:rsidR="00681044" w:rsidRDefault="00681044" w:rsidP="00681044">
      <w:r w:rsidRPr="001E26A4">
        <w:rPr>
          <w:rStyle w:val="Style13ptBold"/>
        </w:rPr>
        <w:t>3. Fairness and Education –</w:t>
      </w:r>
      <w:r>
        <w:t xml:space="preserve"> Reading a non-topical case is unfair both to the negative as debaters and to the judge to sit through a round that isn’t productive and not letting us learn as we were supposed to. </w:t>
      </w:r>
    </w:p>
    <w:p w:rsidR="00681044" w:rsidRPr="00681044" w:rsidRDefault="00681044" w:rsidP="00681044"/>
    <w:p w:rsidR="00BC3304" w:rsidRDefault="00BC3304" w:rsidP="00BC3304"/>
    <w:p w:rsidR="00BC3304" w:rsidRDefault="00BC3304" w:rsidP="00BC3304"/>
    <w:p w:rsidR="00BC3304" w:rsidRDefault="00BC3304" w:rsidP="00BC3304"/>
    <w:p w:rsidR="00BC3304" w:rsidRDefault="00BC3304" w:rsidP="00BC3304"/>
    <w:p w:rsidR="00BC3304" w:rsidRDefault="00CF1642" w:rsidP="00CF1642">
      <w:pPr>
        <w:pStyle w:val="Heading3"/>
      </w:pPr>
      <w:bookmarkStart w:id="24" w:name="BlockBM548"/>
      <w:bookmarkEnd w:id="23"/>
      <w:r>
        <w:t>For affs that focus on Military Surveillance</w:t>
      </w:r>
    </w:p>
    <w:p w:rsidR="00CF1642" w:rsidRDefault="00CF1642" w:rsidP="00CF1642">
      <w:pPr>
        <w:pStyle w:val="Heading4"/>
      </w:pPr>
      <w:r>
        <w:t xml:space="preserve">A. Interpretation </w:t>
      </w:r>
    </w:p>
    <w:p w:rsidR="00DA33A3" w:rsidRDefault="00DA33A3" w:rsidP="00DA33A3">
      <w:pPr>
        <w:pStyle w:val="Heading4"/>
      </w:pPr>
      <w:r>
        <w:t xml:space="preserve"> “Domestic Surveillance” excludes the Military – the NSA is Foreign Intelligence  </w:t>
      </w:r>
    </w:p>
    <w:p w:rsidR="00DA33A3" w:rsidRDefault="00DA33A3" w:rsidP="00DA33A3">
      <w:r w:rsidRPr="00DA33A3">
        <w:rPr>
          <w:rStyle w:val="Style13ptBold"/>
        </w:rPr>
        <w:t>Friends Committee on National Legislation, June 2006,</w:t>
      </w:r>
      <w:r>
        <w:t xml:space="preserve"> </w:t>
      </w:r>
      <w:r w:rsidRPr="00DA33A3">
        <w:t>Spying on Americans</w:t>
      </w:r>
      <w:r>
        <w:t xml:space="preserve">, </w:t>
      </w:r>
      <w:hyperlink r:id="rId29" w:history="1">
        <w:r w:rsidRPr="006B66AE">
          <w:rPr>
            <w:rStyle w:val="Hyperlink"/>
          </w:rPr>
          <w:t>http://fcnl.org/resources/newsletter/jun06/spying_on_americans/</w:t>
        </w:r>
      </w:hyperlink>
      <w:r>
        <w:t xml:space="preserve">, </w:t>
      </w:r>
    </w:p>
    <w:p w:rsidR="00DA33A3" w:rsidRPr="00DA33A3" w:rsidRDefault="00DA33A3" w:rsidP="00DA33A3">
      <w:pPr>
        <w:rPr>
          <w:rStyle w:val="StyleUnderline"/>
        </w:rPr>
      </w:pPr>
      <w:r w:rsidRPr="00DA33A3">
        <w:rPr>
          <w:rStyle w:val="StyleUnderline"/>
        </w:rPr>
        <w:t>The NSA, with an annual budget of at least $26.7 billion</w:t>
      </w:r>
      <w:r>
        <w:t xml:space="preserve"> (the 1998 budget is the most recent public figure), was created in 1952 from existing Pentagon intelligence programs</w:t>
      </w:r>
      <w:r w:rsidRPr="00DA33A3">
        <w:rPr>
          <w:rStyle w:val="StyleUnderline"/>
        </w:rPr>
        <w:t>. The agency is charged with gathering foreign intelligence information; it listens in on electronic communications around the world.</w:t>
      </w:r>
      <w:r>
        <w:t xml:space="preserve"> </w:t>
      </w:r>
      <w:r w:rsidRPr="00DA33A3">
        <w:rPr>
          <w:rStyle w:val="StyleUnderline"/>
        </w:rPr>
        <w:t>Unlike the CIA and the FBI, the NSA is a military operation, headed by a commissioned officer and responsible to the Secretary of Defense.</w:t>
      </w:r>
    </w:p>
    <w:p w:rsidR="00CF1642" w:rsidRDefault="00CF1642" w:rsidP="00CF1642"/>
    <w:p w:rsidR="00CF1642" w:rsidRDefault="00CF1642" w:rsidP="00CF1642">
      <w:pPr>
        <w:pStyle w:val="Heading4"/>
      </w:pPr>
      <w:r>
        <w:t xml:space="preserve">B. Violation </w:t>
      </w:r>
    </w:p>
    <w:p w:rsidR="00CF1642" w:rsidRDefault="00CF1642" w:rsidP="00CF1642">
      <w:pPr>
        <w:pStyle w:val="Heading4"/>
      </w:pPr>
      <w:r>
        <w:t xml:space="preserve">The Affirmative is focused on curtailing military surveillance – which is not domestic surveillance.  </w:t>
      </w:r>
    </w:p>
    <w:p w:rsidR="00CF1642" w:rsidRDefault="00CF1642" w:rsidP="00CF1642"/>
    <w:p w:rsidR="00CF1642" w:rsidRDefault="00CF1642" w:rsidP="00CF1642">
      <w:pPr>
        <w:pStyle w:val="Heading4"/>
      </w:pPr>
      <w:r>
        <w:t xml:space="preserve">C. Standards – these are the reasons you, as the judge, should prefer our interpretation. </w:t>
      </w:r>
    </w:p>
    <w:p w:rsidR="00CF1642" w:rsidRDefault="00CF1642" w:rsidP="00CF1642">
      <w:r w:rsidRPr="001E26A4">
        <w:rPr>
          <w:rStyle w:val="Style13ptBold"/>
        </w:rPr>
        <w:t>1. Predictability</w:t>
      </w:r>
      <w:r>
        <w:t xml:space="preserve"> – reading a case outside of the resolution, means the negative was unable to prepare for this debate, and thus the clash in this debate is hurt as a result. </w:t>
      </w:r>
    </w:p>
    <w:p w:rsidR="00CF1642" w:rsidRDefault="00CF1642" w:rsidP="00CF1642">
      <w:r w:rsidRPr="001E26A4">
        <w:rPr>
          <w:rStyle w:val="Style13ptBold"/>
        </w:rPr>
        <w:t>2. Ground</w:t>
      </w:r>
      <w:r>
        <w:t xml:space="preserve"> – Reading cases outside of the topic hurts the quality of debate as the negative can only read generic disadvantages rather than talking about the case in a more detailed manor. </w:t>
      </w:r>
    </w:p>
    <w:p w:rsidR="00CF1642" w:rsidRDefault="00CF1642" w:rsidP="00CF1642">
      <w:r w:rsidRPr="001E26A4">
        <w:rPr>
          <w:rStyle w:val="Style13ptBold"/>
        </w:rPr>
        <w:t>3. Framer’s Intent</w:t>
      </w:r>
      <w:r>
        <w:t xml:space="preserve"> – The topic committee wrote, and the country voted on, a resolution for a reason, and with a specific purpose for our education and discussions – violating this hurts the activity of debate as a whole. </w:t>
      </w:r>
    </w:p>
    <w:p w:rsidR="00CF1642" w:rsidRDefault="00CF1642" w:rsidP="00CF1642">
      <w:r w:rsidRPr="00990811">
        <w:rPr>
          <w:rStyle w:val="Style13ptBold"/>
        </w:rPr>
        <w:t>4. Bright line</w:t>
      </w:r>
      <w:r>
        <w:t xml:space="preserve"> – our interpretation provides a clear distinction between what is topical and what is not. </w:t>
      </w:r>
    </w:p>
    <w:p w:rsidR="00CF1642" w:rsidRDefault="00CF1642" w:rsidP="00CF1642"/>
    <w:p w:rsidR="00CF1642" w:rsidRDefault="00CF1642" w:rsidP="00CF1642">
      <w:pPr>
        <w:pStyle w:val="Heading4"/>
      </w:pPr>
      <w:r>
        <w:t xml:space="preserve">D. Voters – these are the reasons for which you are signing your ballot for the negative today. </w:t>
      </w:r>
    </w:p>
    <w:p w:rsidR="00CF1642" w:rsidRDefault="00CF1642" w:rsidP="00CF1642">
      <w:r w:rsidRPr="001E26A4">
        <w:rPr>
          <w:rStyle w:val="Style13ptBold"/>
        </w:rPr>
        <w:t>1. Apriori</w:t>
      </w:r>
      <w:r>
        <w:t xml:space="preserve"> – This issue comes first when evaluating the round – if the affirmative is not topical, this round never should have happened. </w:t>
      </w:r>
    </w:p>
    <w:p w:rsidR="00CF1642" w:rsidRDefault="00CF1642" w:rsidP="00CF1642">
      <w:r w:rsidRPr="001E26A4">
        <w:rPr>
          <w:rStyle w:val="Style13ptBold"/>
        </w:rPr>
        <w:t>2. Stock Issues</w:t>
      </w:r>
      <w:r>
        <w:t xml:space="preserve"> – Topicality is one of the 5 stock issues to provide a foundation of an affirmative case. If the negative wins won, the affirmative should lose. </w:t>
      </w:r>
    </w:p>
    <w:p w:rsidR="00CF1642" w:rsidRDefault="00CF1642" w:rsidP="00CF1642">
      <w:r w:rsidRPr="001E26A4">
        <w:rPr>
          <w:rStyle w:val="Style13ptBold"/>
        </w:rPr>
        <w:t>3. Fairness and Education –</w:t>
      </w:r>
      <w:r>
        <w:t xml:space="preserve"> Reading a non-topical case is unfair both to the negative as debaters and to the judge to sit through a round that isn’t productive and not letting us learn as we were supposed to. </w:t>
      </w:r>
    </w:p>
    <w:p w:rsidR="00CF1642" w:rsidRPr="00CF1642" w:rsidRDefault="00CF1642" w:rsidP="00CF1642"/>
    <w:p w:rsidR="00BC3304" w:rsidRDefault="00BC3304" w:rsidP="00BC3304"/>
    <w:p w:rsidR="00BC3304" w:rsidRDefault="00BC3304" w:rsidP="00BC3304"/>
    <w:p w:rsidR="000B399B" w:rsidRDefault="000B399B" w:rsidP="000B399B">
      <w:pPr>
        <w:pStyle w:val="Heading3"/>
      </w:pPr>
      <w:bookmarkStart w:id="25" w:name="BlockBM570"/>
      <w:bookmarkEnd w:id="24"/>
      <w:r>
        <w:t>For affirmatives who change FISA’s acts housed in the USA</w:t>
      </w:r>
    </w:p>
    <w:p w:rsidR="000B399B" w:rsidRDefault="000B399B" w:rsidP="000B399B">
      <w:pPr>
        <w:pStyle w:val="Heading4"/>
      </w:pPr>
      <w:r>
        <w:t xml:space="preserve">A. Interpretation </w:t>
      </w:r>
    </w:p>
    <w:p w:rsidR="000B399B" w:rsidRDefault="000B399B" w:rsidP="000B399B">
      <w:pPr>
        <w:pStyle w:val="Heading4"/>
      </w:pPr>
      <w:r>
        <w:t xml:space="preserve">THE NSA and FISA are not “Domestic Surveillance” </w:t>
      </w:r>
    </w:p>
    <w:p w:rsidR="000B399B" w:rsidRDefault="000B399B" w:rsidP="000B399B">
      <w:r w:rsidRPr="00DA33A3">
        <w:rPr>
          <w:rStyle w:val="Style13ptBold"/>
        </w:rPr>
        <w:t>Friends Committee on National Legislation, June 2006,</w:t>
      </w:r>
      <w:r>
        <w:t xml:space="preserve"> </w:t>
      </w:r>
      <w:r w:rsidRPr="00DA33A3">
        <w:t>Spying on Americans</w:t>
      </w:r>
      <w:r>
        <w:t xml:space="preserve">, </w:t>
      </w:r>
      <w:hyperlink r:id="rId30" w:history="1">
        <w:r w:rsidRPr="006B66AE">
          <w:rPr>
            <w:rStyle w:val="Hyperlink"/>
          </w:rPr>
          <w:t>http://fcnl.org/resources/newsletter/jun06/spying_on_americans/</w:t>
        </w:r>
      </w:hyperlink>
      <w:r>
        <w:t xml:space="preserve">, </w:t>
      </w:r>
    </w:p>
    <w:p w:rsidR="000B399B" w:rsidRPr="000B399B" w:rsidRDefault="000B399B" w:rsidP="000B399B">
      <w:pPr>
        <w:rPr>
          <w:rStyle w:val="StyleUnderline"/>
        </w:rPr>
      </w:pPr>
      <w:r>
        <w:t xml:space="preserve">To bring intelligence collection in line with the Fourth Amendment’s prohibition against unreasonable searches and seizures, the 1978 statute created a secret FISA court through which the government could obtain warrants for domestic surveillance. </w:t>
      </w:r>
      <w:r w:rsidRPr="00671E07">
        <w:rPr>
          <w:rStyle w:val="StyleUnderline"/>
        </w:rPr>
        <w:t>Under FISA, the government must present to this court evidence that it has probable cause to believe the person to be surveilled is an agent of a foreign power or is involved with an international terrorism organization. Congress defined the FISA procedure for procuring foreign intelligence as “the exclusive means by which electronic [domestic] surveillance … may be conducted.”</w:t>
      </w:r>
      <w:r>
        <w:t xml:space="preserve"> No one disputes that there are people within the United States who are suspected of ties with violent groups intent on attacking people in this country or who are agents of foreign powers. </w:t>
      </w:r>
      <w:r w:rsidRPr="000B399B">
        <w:rPr>
          <w:rStyle w:val="StyleUnderline"/>
        </w:rPr>
        <w:t xml:space="preserve">The NSA can electronically surveil such individuals by getting a warrant from the FISA court, thus abiding by the Fourth Amendment. Outside of the FISA process, </w:t>
      </w:r>
      <w:r w:rsidRPr="000B399B">
        <w:rPr>
          <w:rStyle w:val="Emphasis"/>
        </w:rPr>
        <w:t>the NSA has no authority for domestic surveillance.</w:t>
      </w:r>
    </w:p>
    <w:p w:rsidR="000B399B" w:rsidRDefault="000B399B" w:rsidP="000B399B"/>
    <w:p w:rsidR="000B399B" w:rsidRDefault="000B399B" w:rsidP="000B399B">
      <w:pPr>
        <w:pStyle w:val="Heading4"/>
      </w:pPr>
      <w:r>
        <w:t xml:space="preserve">B. Violation –How the affirmative does not meet the burden of the resolution. </w:t>
      </w:r>
    </w:p>
    <w:p w:rsidR="000B399B" w:rsidRDefault="000B399B" w:rsidP="000B399B">
      <w:pPr>
        <w:pStyle w:val="Heading4"/>
      </w:pPr>
      <w:r>
        <w:t xml:space="preserve">The Affirmative may claim that they are domestic surveillance because the companies doing surveillance are in the US – but that is a stretch. The NSA has no domestic surveillance power and FISA is designed for INTERNATIONAL and FOREIGN surveillance. </w:t>
      </w:r>
    </w:p>
    <w:p w:rsidR="000B399B" w:rsidRDefault="000B399B" w:rsidP="000B399B"/>
    <w:p w:rsidR="000B399B" w:rsidRDefault="000B399B" w:rsidP="000B399B">
      <w:pPr>
        <w:pStyle w:val="Heading4"/>
      </w:pPr>
      <w:r>
        <w:t xml:space="preserve">C. Standards – these are the reasons you, as the judge, should prefer our interpretation. </w:t>
      </w:r>
    </w:p>
    <w:p w:rsidR="000B399B" w:rsidRDefault="000B399B" w:rsidP="000B399B">
      <w:r w:rsidRPr="001E26A4">
        <w:rPr>
          <w:rStyle w:val="Style13ptBold"/>
        </w:rPr>
        <w:t>1. Predictability</w:t>
      </w:r>
      <w:r>
        <w:t xml:space="preserve"> – reading a case outside of the resolution, means the negative was unable to prepare for this debate, and thus the clash in this debate is hurt as a result. </w:t>
      </w:r>
    </w:p>
    <w:p w:rsidR="000B399B" w:rsidRDefault="000B399B" w:rsidP="000B399B">
      <w:r w:rsidRPr="001E26A4">
        <w:rPr>
          <w:rStyle w:val="Style13ptBold"/>
        </w:rPr>
        <w:t>2. Ground</w:t>
      </w:r>
      <w:r>
        <w:t xml:space="preserve"> – Reading cases outside of the topic hurts the quality of debate as the negative can only read generic disadvantages rather than talking about the case in a more detailed manor. </w:t>
      </w:r>
    </w:p>
    <w:p w:rsidR="000B399B" w:rsidRDefault="000B399B" w:rsidP="000B399B">
      <w:r w:rsidRPr="001E26A4">
        <w:rPr>
          <w:rStyle w:val="Style13ptBold"/>
        </w:rPr>
        <w:t>3. Framer’s Intent</w:t>
      </w:r>
      <w:r>
        <w:t xml:space="preserve"> – The topic committee wrote, and the country voted on, a resolution for a reason, and with a specific purpose for our education and discussions – violating this hurts the activity of debate as a whole. </w:t>
      </w:r>
    </w:p>
    <w:p w:rsidR="000B399B" w:rsidRDefault="000B399B" w:rsidP="000B399B">
      <w:r w:rsidRPr="00990811">
        <w:rPr>
          <w:rStyle w:val="Style13ptBold"/>
        </w:rPr>
        <w:t>4. Bright line</w:t>
      </w:r>
      <w:r>
        <w:t xml:space="preserve"> – our interpretation provides a clear distinction between what is topical and what is not. </w:t>
      </w:r>
    </w:p>
    <w:p w:rsidR="000B399B" w:rsidRDefault="000B399B" w:rsidP="000B399B"/>
    <w:p w:rsidR="000B399B" w:rsidRDefault="000B399B" w:rsidP="000B399B">
      <w:pPr>
        <w:pStyle w:val="Heading4"/>
      </w:pPr>
      <w:r>
        <w:t xml:space="preserve">D. Voters – these are the reasons for which you are signing your ballot for the negative today. </w:t>
      </w:r>
    </w:p>
    <w:p w:rsidR="000B399B" w:rsidRDefault="000B399B" w:rsidP="000B399B">
      <w:r w:rsidRPr="001E26A4">
        <w:rPr>
          <w:rStyle w:val="Style13ptBold"/>
        </w:rPr>
        <w:t>1. Apriori</w:t>
      </w:r>
      <w:r>
        <w:t xml:space="preserve"> – This issue comes first when evaluating the round – if the affirmative is not topical, this round never should have happened. </w:t>
      </w:r>
    </w:p>
    <w:p w:rsidR="000B399B" w:rsidRDefault="000B399B" w:rsidP="000B399B">
      <w:r w:rsidRPr="001E26A4">
        <w:rPr>
          <w:rStyle w:val="Style13ptBold"/>
        </w:rPr>
        <w:t>2. Stock Issues</w:t>
      </w:r>
      <w:r>
        <w:t xml:space="preserve"> – Topicality is one of the 5 stock issues to provide a foundation of an affirmative case. If the negative wins won, the affirmative should lose. </w:t>
      </w:r>
    </w:p>
    <w:p w:rsidR="000B399B" w:rsidRDefault="000B399B" w:rsidP="000B399B">
      <w:r w:rsidRPr="001E26A4">
        <w:rPr>
          <w:rStyle w:val="Style13ptBold"/>
        </w:rPr>
        <w:t>3. Fairness and Education –</w:t>
      </w:r>
      <w:r>
        <w:t xml:space="preserve"> Reading a non-topical case is unfair both to the negative as debaters and to the judge to sit through a round that isn’t productive and not letting us learn as we were supposed to. </w:t>
      </w:r>
    </w:p>
    <w:bookmarkEnd w:id="0"/>
    <w:bookmarkEnd w:id="14"/>
    <w:bookmarkEnd w:id="25"/>
    <w:p w:rsidR="000B399B" w:rsidRPr="000B399B" w:rsidRDefault="000B399B" w:rsidP="000B399B"/>
    <w:sectPr w:rsidR="000B399B" w:rsidRPr="000B399B">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1E1F" w:rsidRDefault="00A01E1F" w:rsidP="00E431B4">
      <w:pPr>
        <w:spacing w:after="0" w:line="240" w:lineRule="auto"/>
      </w:pPr>
      <w:r>
        <w:separator/>
      </w:r>
    </w:p>
  </w:endnote>
  <w:endnote w:type="continuationSeparator" w:id="0">
    <w:p w:rsidR="00A01E1F" w:rsidRDefault="00A01E1F" w:rsidP="00E43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1E1F" w:rsidRDefault="00A01E1F" w:rsidP="00E431B4">
      <w:pPr>
        <w:spacing w:after="0" w:line="240" w:lineRule="auto"/>
      </w:pPr>
      <w:r>
        <w:separator/>
      </w:r>
    </w:p>
  </w:footnote>
  <w:footnote w:type="continuationSeparator" w:id="0">
    <w:p w:rsidR="00A01E1F" w:rsidRDefault="00A01E1F" w:rsidP="00E431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7040" w:rsidRDefault="00267040">
    <w:pPr>
      <w:pStyle w:val="Header"/>
    </w:pPr>
    <w:r>
      <w:tab/>
    </w:r>
    <w:r>
      <w:tab/>
      <w:t xml:space="preserve">MSDI 2015 Topicality File –Wicks </w:t>
    </w:r>
  </w:p>
  <w:p w:rsidR="00267040" w:rsidRDefault="002670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31521868"/>
  </w:docVars>
  <w:rsids>
    <w:rsidRoot w:val="00843A57"/>
    <w:rsid w:val="0002513D"/>
    <w:rsid w:val="000466D7"/>
    <w:rsid w:val="0009303E"/>
    <w:rsid w:val="000A7ECA"/>
    <w:rsid w:val="000B399B"/>
    <w:rsid w:val="000D39BC"/>
    <w:rsid w:val="001473FA"/>
    <w:rsid w:val="00175233"/>
    <w:rsid w:val="001D036E"/>
    <w:rsid w:val="001E26A4"/>
    <w:rsid w:val="00267040"/>
    <w:rsid w:val="00295217"/>
    <w:rsid w:val="002A27DC"/>
    <w:rsid w:val="002F0E40"/>
    <w:rsid w:val="003D05B4"/>
    <w:rsid w:val="0041512E"/>
    <w:rsid w:val="00453182"/>
    <w:rsid w:val="004610D7"/>
    <w:rsid w:val="004B218D"/>
    <w:rsid w:val="004B2521"/>
    <w:rsid w:val="004F75DC"/>
    <w:rsid w:val="00517B46"/>
    <w:rsid w:val="005218B2"/>
    <w:rsid w:val="00524F5E"/>
    <w:rsid w:val="00592E57"/>
    <w:rsid w:val="005A3528"/>
    <w:rsid w:val="005A6C78"/>
    <w:rsid w:val="005D0C9D"/>
    <w:rsid w:val="005E4D9A"/>
    <w:rsid w:val="00633AD4"/>
    <w:rsid w:val="00671E07"/>
    <w:rsid w:val="00681044"/>
    <w:rsid w:val="006F21ED"/>
    <w:rsid w:val="00792676"/>
    <w:rsid w:val="00840E77"/>
    <w:rsid w:val="00843A57"/>
    <w:rsid w:val="008C3158"/>
    <w:rsid w:val="008F16BC"/>
    <w:rsid w:val="0090068E"/>
    <w:rsid w:val="0091387B"/>
    <w:rsid w:val="00970462"/>
    <w:rsid w:val="009777C7"/>
    <w:rsid w:val="00990811"/>
    <w:rsid w:val="009A6EC5"/>
    <w:rsid w:val="009F4290"/>
    <w:rsid w:val="00A01E1F"/>
    <w:rsid w:val="00A30A86"/>
    <w:rsid w:val="00A31224"/>
    <w:rsid w:val="00AB0290"/>
    <w:rsid w:val="00AE2C7C"/>
    <w:rsid w:val="00AF6D3B"/>
    <w:rsid w:val="00BA4266"/>
    <w:rsid w:val="00BC17A7"/>
    <w:rsid w:val="00BC3304"/>
    <w:rsid w:val="00BD214D"/>
    <w:rsid w:val="00C63889"/>
    <w:rsid w:val="00C72E07"/>
    <w:rsid w:val="00CC24C2"/>
    <w:rsid w:val="00CF1642"/>
    <w:rsid w:val="00D044FC"/>
    <w:rsid w:val="00D45247"/>
    <w:rsid w:val="00D62575"/>
    <w:rsid w:val="00D82EFB"/>
    <w:rsid w:val="00DA33A3"/>
    <w:rsid w:val="00DD4308"/>
    <w:rsid w:val="00DF6E4A"/>
    <w:rsid w:val="00E0264C"/>
    <w:rsid w:val="00E431B4"/>
    <w:rsid w:val="00E44022"/>
    <w:rsid w:val="00EA1B2D"/>
    <w:rsid w:val="00EE0862"/>
    <w:rsid w:val="00F33C97"/>
    <w:rsid w:val="00F81D54"/>
    <w:rsid w:val="00FD4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A54251-2E97-484C-B129-B2337EAAF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F0E40"/>
    <w:rPr>
      <w:rFonts w:ascii="Calibri" w:hAnsi="Calibri"/>
    </w:rPr>
  </w:style>
  <w:style w:type="paragraph" w:styleId="Heading1">
    <w:name w:val="heading 1"/>
    <w:aliases w:val="Pocket"/>
    <w:basedOn w:val="Normal"/>
    <w:next w:val="Normal"/>
    <w:link w:val="Heading1Char"/>
    <w:autoRedefine/>
    <w:qFormat/>
    <w:rsid w:val="002F0E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F0E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F0E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F0E4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F0E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0E40"/>
  </w:style>
  <w:style w:type="character" w:customStyle="1" w:styleId="Heading1Char">
    <w:name w:val="Heading 1 Char"/>
    <w:aliases w:val="Pocket Char"/>
    <w:basedOn w:val="DefaultParagraphFont"/>
    <w:link w:val="Heading1"/>
    <w:rsid w:val="002F0E4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0E4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F0E4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F0E40"/>
    <w:rPr>
      <w:rFonts w:ascii="Calibri" w:eastAsiaTheme="majorEastAsia" w:hAnsi="Calibri" w:cstheme="majorBidi"/>
      <w:b/>
      <w:iCs/>
      <w:sz w:val="26"/>
    </w:rPr>
  </w:style>
  <w:style w:type="character" w:styleId="Emphasis">
    <w:name w:val="Emphasis"/>
    <w:basedOn w:val="DefaultParagraphFont"/>
    <w:uiPriority w:val="7"/>
    <w:qFormat/>
    <w:rsid w:val="002F0E40"/>
    <w:rPr>
      <w:b/>
      <w:iCs/>
      <w:u w:val="single"/>
      <w:bdr w:val="single" w:sz="24" w:space="0" w:color="auto"/>
    </w:rPr>
  </w:style>
  <w:style w:type="character" w:customStyle="1" w:styleId="Style13ptBold">
    <w:name w:val="Style 13 pt Bold"/>
    <w:aliases w:val="Cite"/>
    <w:basedOn w:val="DefaultParagraphFont"/>
    <w:uiPriority w:val="5"/>
    <w:qFormat/>
    <w:rsid w:val="002F0E40"/>
    <w:rPr>
      <w:b/>
      <w:bCs/>
      <w:sz w:val="26"/>
      <w:u w:val="none"/>
    </w:rPr>
  </w:style>
  <w:style w:type="character" w:customStyle="1" w:styleId="StyleUnderline">
    <w:name w:val="Style Underline"/>
    <w:aliases w:val="Underline"/>
    <w:basedOn w:val="DefaultParagraphFont"/>
    <w:uiPriority w:val="6"/>
    <w:qFormat/>
    <w:rsid w:val="002F0E40"/>
    <w:rPr>
      <w:b w:val="0"/>
      <w:sz w:val="22"/>
      <w:u w:val="single"/>
    </w:rPr>
  </w:style>
  <w:style w:type="character" w:styleId="Hyperlink">
    <w:name w:val="Hyperlink"/>
    <w:aliases w:val="heading 1 (block title),Card Text,Important,Read,Internet Link,Analytic Text"/>
    <w:basedOn w:val="DefaultParagraphFont"/>
    <w:uiPriority w:val="99"/>
    <w:unhideWhenUsed/>
    <w:rsid w:val="002F0E40"/>
    <w:rPr>
      <w:color w:val="auto"/>
      <w:u w:val="none"/>
    </w:rPr>
  </w:style>
  <w:style w:type="character" w:styleId="FollowedHyperlink">
    <w:name w:val="FollowedHyperlink"/>
    <w:basedOn w:val="DefaultParagraphFont"/>
    <w:uiPriority w:val="99"/>
    <w:semiHidden/>
    <w:unhideWhenUsed/>
    <w:rsid w:val="002F0E40"/>
    <w:rPr>
      <w:color w:val="auto"/>
      <w:u w:val="none"/>
    </w:rPr>
  </w:style>
  <w:style w:type="paragraph" w:styleId="Header">
    <w:name w:val="header"/>
    <w:basedOn w:val="Normal"/>
    <w:link w:val="HeaderChar"/>
    <w:uiPriority w:val="99"/>
    <w:unhideWhenUsed/>
    <w:rsid w:val="00E431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1B4"/>
    <w:rPr>
      <w:rFonts w:ascii="Calibri" w:hAnsi="Calibri"/>
    </w:rPr>
  </w:style>
  <w:style w:type="paragraph" w:styleId="Footer">
    <w:name w:val="footer"/>
    <w:basedOn w:val="Normal"/>
    <w:link w:val="FooterChar"/>
    <w:uiPriority w:val="99"/>
    <w:unhideWhenUsed/>
    <w:rsid w:val="00E431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1B4"/>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8274622">
      <w:bodyDiv w:val="1"/>
      <w:marLeft w:val="0"/>
      <w:marRight w:val="0"/>
      <w:marTop w:val="0"/>
      <w:marBottom w:val="0"/>
      <w:divBdr>
        <w:top w:val="none" w:sz="0" w:space="0" w:color="auto"/>
        <w:left w:val="none" w:sz="0" w:space="0" w:color="auto"/>
        <w:bottom w:val="none" w:sz="0" w:space="0" w:color="auto"/>
        <w:right w:val="none" w:sz="0" w:space="0" w:color="auto"/>
      </w:divBdr>
      <w:divsChild>
        <w:div w:id="1401903604">
          <w:marLeft w:val="0"/>
          <w:marRight w:val="0"/>
          <w:marTop w:val="0"/>
          <w:marBottom w:val="0"/>
          <w:divBdr>
            <w:top w:val="none" w:sz="0" w:space="0" w:color="auto"/>
            <w:left w:val="none" w:sz="0" w:space="0" w:color="auto"/>
            <w:bottom w:val="none" w:sz="0" w:space="0" w:color="auto"/>
            <w:right w:val="none" w:sz="0" w:space="0" w:color="auto"/>
          </w:divBdr>
        </w:div>
        <w:div w:id="413362764">
          <w:marLeft w:val="0"/>
          <w:marRight w:val="0"/>
          <w:marTop w:val="0"/>
          <w:marBottom w:val="0"/>
          <w:divBdr>
            <w:top w:val="none" w:sz="0" w:space="0" w:color="auto"/>
            <w:left w:val="none" w:sz="0" w:space="0" w:color="auto"/>
            <w:bottom w:val="none" w:sz="0" w:space="0" w:color="auto"/>
            <w:right w:val="none" w:sz="0" w:space="0" w:color="auto"/>
          </w:divBdr>
        </w:div>
        <w:div w:id="490802305">
          <w:marLeft w:val="0"/>
          <w:marRight w:val="0"/>
          <w:marTop w:val="0"/>
          <w:marBottom w:val="0"/>
          <w:divBdr>
            <w:top w:val="none" w:sz="0" w:space="0" w:color="auto"/>
            <w:left w:val="none" w:sz="0" w:space="0" w:color="auto"/>
            <w:bottom w:val="none" w:sz="0" w:space="0" w:color="auto"/>
            <w:right w:val="none" w:sz="0" w:space="0" w:color="auto"/>
          </w:divBdr>
        </w:div>
        <w:div w:id="967779376">
          <w:marLeft w:val="0"/>
          <w:marRight w:val="0"/>
          <w:marTop w:val="0"/>
          <w:marBottom w:val="0"/>
          <w:divBdr>
            <w:top w:val="none" w:sz="0" w:space="0" w:color="auto"/>
            <w:left w:val="none" w:sz="0" w:space="0" w:color="auto"/>
            <w:bottom w:val="none" w:sz="0" w:space="0" w:color="auto"/>
            <w:right w:val="none" w:sz="0" w:space="0" w:color="auto"/>
          </w:divBdr>
        </w:div>
        <w:div w:id="1305349421">
          <w:marLeft w:val="0"/>
          <w:marRight w:val="0"/>
          <w:marTop w:val="0"/>
          <w:marBottom w:val="0"/>
          <w:divBdr>
            <w:top w:val="none" w:sz="0" w:space="0" w:color="auto"/>
            <w:left w:val="none" w:sz="0" w:space="0" w:color="auto"/>
            <w:bottom w:val="none" w:sz="0" w:space="0" w:color="auto"/>
            <w:right w:val="none" w:sz="0" w:space="0" w:color="auto"/>
          </w:divBdr>
        </w:div>
        <w:div w:id="2128349847">
          <w:marLeft w:val="0"/>
          <w:marRight w:val="0"/>
          <w:marTop w:val="0"/>
          <w:marBottom w:val="0"/>
          <w:divBdr>
            <w:top w:val="none" w:sz="0" w:space="0" w:color="auto"/>
            <w:left w:val="none" w:sz="0" w:space="0" w:color="auto"/>
            <w:bottom w:val="none" w:sz="0" w:space="0" w:color="auto"/>
            <w:right w:val="none" w:sz="0" w:space="0" w:color="auto"/>
          </w:divBdr>
        </w:div>
        <w:div w:id="1050420569">
          <w:marLeft w:val="0"/>
          <w:marRight w:val="0"/>
          <w:marTop w:val="0"/>
          <w:marBottom w:val="0"/>
          <w:divBdr>
            <w:top w:val="none" w:sz="0" w:space="0" w:color="auto"/>
            <w:left w:val="none" w:sz="0" w:space="0" w:color="auto"/>
            <w:bottom w:val="none" w:sz="0" w:space="0" w:color="auto"/>
            <w:right w:val="none" w:sz="0" w:space="0" w:color="auto"/>
          </w:divBdr>
        </w:div>
        <w:div w:id="1447575104">
          <w:marLeft w:val="0"/>
          <w:marRight w:val="0"/>
          <w:marTop w:val="0"/>
          <w:marBottom w:val="0"/>
          <w:divBdr>
            <w:top w:val="none" w:sz="0" w:space="0" w:color="auto"/>
            <w:left w:val="none" w:sz="0" w:space="0" w:color="auto"/>
            <w:bottom w:val="none" w:sz="0" w:space="0" w:color="auto"/>
            <w:right w:val="none" w:sz="0" w:space="0" w:color="auto"/>
          </w:divBdr>
        </w:div>
        <w:div w:id="1124470646">
          <w:marLeft w:val="0"/>
          <w:marRight w:val="0"/>
          <w:marTop w:val="0"/>
          <w:marBottom w:val="0"/>
          <w:divBdr>
            <w:top w:val="none" w:sz="0" w:space="0" w:color="auto"/>
            <w:left w:val="none" w:sz="0" w:space="0" w:color="auto"/>
            <w:bottom w:val="none" w:sz="0" w:space="0" w:color="auto"/>
            <w:right w:val="none" w:sz="0" w:space="0" w:color="auto"/>
          </w:divBdr>
        </w:div>
        <w:div w:id="874544125">
          <w:marLeft w:val="0"/>
          <w:marRight w:val="0"/>
          <w:marTop w:val="0"/>
          <w:marBottom w:val="0"/>
          <w:divBdr>
            <w:top w:val="none" w:sz="0" w:space="0" w:color="auto"/>
            <w:left w:val="none" w:sz="0" w:space="0" w:color="auto"/>
            <w:bottom w:val="none" w:sz="0" w:space="0" w:color="auto"/>
            <w:right w:val="none" w:sz="0" w:space="0" w:color="auto"/>
          </w:divBdr>
        </w:div>
        <w:div w:id="1424955328">
          <w:marLeft w:val="0"/>
          <w:marRight w:val="0"/>
          <w:marTop w:val="0"/>
          <w:marBottom w:val="0"/>
          <w:divBdr>
            <w:top w:val="none" w:sz="0" w:space="0" w:color="auto"/>
            <w:left w:val="none" w:sz="0" w:space="0" w:color="auto"/>
            <w:bottom w:val="none" w:sz="0" w:space="0" w:color="auto"/>
            <w:right w:val="none" w:sz="0" w:space="0" w:color="auto"/>
          </w:divBdr>
        </w:div>
        <w:div w:id="805509208">
          <w:marLeft w:val="0"/>
          <w:marRight w:val="0"/>
          <w:marTop w:val="0"/>
          <w:marBottom w:val="0"/>
          <w:divBdr>
            <w:top w:val="none" w:sz="0" w:space="0" w:color="auto"/>
            <w:left w:val="none" w:sz="0" w:space="0" w:color="auto"/>
            <w:bottom w:val="none" w:sz="0" w:space="0" w:color="auto"/>
            <w:right w:val="none" w:sz="0" w:space="0" w:color="auto"/>
          </w:divBdr>
        </w:div>
        <w:div w:id="1948927473">
          <w:marLeft w:val="0"/>
          <w:marRight w:val="0"/>
          <w:marTop w:val="0"/>
          <w:marBottom w:val="0"/>
          <w:divBdr>
            <w:top w:val="none" w:sz="0" w:space="0" w:color="auto"/>
            <w:left w:val="none" w:sz="0" w:space="0" w:color="auto"/>
            <w:bottom w:val="none" w:sz="0" w:space="0" w:color="auto"/>
            <w:right w:val="none" w:sz="0" w:space="0" w:color="auto"/>
          </w:divBdr>
        </w:div>
        <w:div w:id="1083646278">
          <w:marLeft w:val="0"/>
          <w:marRight w:val="0"/>
          <w:marTop w:val="0"/>
          <w:marBottom w:val="0"/>
          <w:divBdr>
            <w:top w:val="none" w:sz="0" w:space="0" w:color="auto"/>
            <w:left w:val="none" w:sz="0" w:space="0" w:color="auto"/>
            <w:bottom w:val="none" w:sz="0" w:space="0" w:color="auto"/>
            <w:right w:val="none" w:sz="0" w:space="0" w:color="auto"/>
          </w:divBdr>
        </w:div>
        <w:div w:id="2059233471">
          <w:marLeft w:val="0"/>
          <w:marRight w:val="0"/>
          <w:marTop w:val="0"/>
          <w:marBottom w:val="0"/>
          <w:divBdr>
            <w:top w:val="none" w:sz="0" w:space="0" w:color="auto"/>
            <w:left w:val="none" w:sz="0" w:space="0" w:color="auto"/>
            <w:bottom w:val="none" w:sz="0" w:space="0" w:color="auto"/>
            <w:right w:val="none" w:sz="0" w:space="0" w:color="auto"/>
          </w:divBdr>
        </w:div>
        <w:div w:id="157116077">
          <w:marLeft w:val="0"/>
          <w:marRight w:val="0"/>
          <w:marTop w:val="0"/>
          <w:marBottom w:val="0"/>
          <w:divBdr>
            <w:top w:val="none" w:sz="0" w:space="0" w:color="auto"/>
            <w:left w:val="none" w:sz="0" w:space="0" w:color="auto"/>
            <w:bottom w:val="none" w:sz="0" w:space="0" w:color="auto"/>
            <w:right w:val="none" w:sz="0" w:space="0" w:color="auto"/>
          </w:divBdr>
        </w:div>
        <w:div w:id="621959150">
          <w:marLeft w:val="0"/>
          <w:marRight w:val="0"/>
          <w:marTop w:val="0"/>
          <w:marBottom w:val="0"/>
          <w:divBdr>
            <w:top w:val="none" w:sz="0" w:space="0" w:color="auto"/>
            <w:left w:val="none" w:sz="0" w:space="0" w:color="auto"/>
            <w:bottom w:val="none" w:sz="0" w:space="0" w:color="auto"/>
            <w:right w:val="none" w:sz="0" w:space="0" w:color="auto"/>
          </w:divBdr>
        </w:div>
        <w:div w:id="1913200204">
          <w:marLeft w:val="0"/>
          <w:marRight w:val="0"/>
          <w:marTop w:val="0"/>
          <w:marBottom w:val="0"/>
          <w:divBdr>
            <w:top w:val="none" w:sz="0" w:space="0" w:color="auto"/>
            <w:left w:val="none" w:sz="0" w:space="0" w:color="auto"/>
            <w:bottom w:val="none" w:sz="0" w:space="0" w:color="auto"/>
            <w:right w:val="none" w:sz="0" w:space="0" w:color="auto"/>
          </w:divBdr>
        </w:div>
        <w:div w:id="1315185321">
          <w:marLeft w:val="0"/>
          <w:marRight w:val="0"/>
          <w:marTop w:val="0"/>
          <w:marBottom w:val="0"/>
          <w:divBdr>
            <w:top w:val="none" w:sz="0" w:space="0" w:color="auto"/>
            <w:left w:val="none" w:sz="0" w:space="0" w:color="auto"/>
            <w:bottom w:val="none" w:sz="0" w:space="0" w:color="auto"/>
            <w:right w:val="none" w:sz="0" w:space="0" w:color="auto"/>
          </w:divBdr>
        </w:div>
        <w:div w:id="1289362018">
          <w:marLeft w:val="0"/>
          <w:marRight w:val="0"/>
          <w:marTop w:val="0"/>
          <w:marBottom w:val="0"/>
          <w:divBdr>
            <w:top w:val="none" w:sz="0" w:space="0" w:color="auto"/>
            <w:left w:val="none" w:sz="0" w:space="0" w:color="auto"/>
            <w:bottom w:val="none" w:sz="0" w:space="0" w:color="auto"/>
            <w:right w:val="none" w:sz="0" w:space="0" w:color="auto"/>
          </w:divBdr>
        </w:div>
        <w:div w:id="962538862">
          <w:marLeft w:val="0"/>
          <w:marRight w:val="0"/>
          <w:marTop w:val="0"/>
          <w:marBottom w:val="0"/>
          <w:divBdr>
            <w:top w:val="none" w:sz="0" w:space="0" w:color="auto"/>
            <w:left w:val="none" w:sz="0" w:space="0" w:color="auto"/>
            <w:bottom w:val="none" w:sz="0" w:space="0" w:color="auto"/>
            <w:right w:val="none" w:sz="0" w:space="0" w:color="auto"/>
          </w:divBdr>
        </w:div>
      </w:divsChild>
    </w:div>
    <w:div w:id="205692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cmillandictionary.com/us/dictionary/american/resolve_1" TargetMode="External"/><Relationship Id="rId13" Type="http://schemas.openxmlformats.org/officeDocument/2006/relationships/hyperlink" Target="http://www.collinsdictionary.com/dictionary/english/domestic" TargetMode="External"/><Relationship Id="rId18" Type="http://schemas.openxmlformats.org/officeDocument/2006/relationships/hyperlink" Target="http://americanpolicy.org/2014/08/05/the-chilling-effect-of-domestic-spying/" TargetMode="External"/><Relationship Id="rId26" Type="http://schemas.openxmlformats.org/officeDocument/2006/relationships/hyperlink" Target="http://www.truth-out.org/news/item/18122-the-nsa-vs-usa" TargetMode="External"/><Relationship Id="rId3" Type="http://schemas.openxmlformats.org/officeDocument/2006/relationships/settings" Target="settings.xml"/><Relationship Id="rId21" Type="http://schemas.openxmlformats.org/officeDocument/2006/relationships/hyperlink" Target="http://fcnl.org/resources/newsletter/jun06/spying_on_americans/" TargetMode="External"/><Relationship Id="rId7" Type="http://schemas.openxmlformats.org/officeDocument/2006/relationships/hyperlink" Target="http://debate.missouristate.edu/camp.htm" TargetMode="External"/><Relationship Id="rId12" Type="http://schemas.openxmlformats.org/officeDocument/2006/relationships/hyperlink" Target="http://www.globalissues.org/article/802/surveillance-state" TargetMode="External"/><Relationship Id="rId17" Type="http://schemas.openxmlformats.org/officeDocument/2006/relationships/hyperlink" Target="http://www.hastingsconlawquarterly.org/archives/V35/I3/seamon.pdf" TargetMode="External"/><Relationship Id="rId25" Type="http://schemas.openxmlformats.org/officeDocument/2006/relationships/hyperlink" Target="http://americanpolicy.org/2014/08/05/the-chilling-effect-of-domestic-spyin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fcnl.org/resources/newsletter/jun06/spying_on_americans/" TargetMode="External"/><Relationship Id="rId20" Type="http://schemas.openxmlformats.org/officeDocument/2006/relationships/hyperlink" Target="http://americanpolicy.org/2014/08/05/the-chilling-effect-of-domestic-spying/" TargetMode="External"/><Relationship Id="rId29" Type="http://schemas.openxmlformats.org/officeDocument/2006/relationships/hyperlink" Target="http://fcnl.org/resources/newsletter/jun06/spying_on_america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chdirt.com/articles/20150603/09341831204/surveillance-tech-company-sues-us-government-patent-infringement.shtml" TargetMode="External"/><Relationship Id="rId24" Type="http://schemas.openxmlformats.org/officeDocument/2006/relationships/hyperlink" Target="https://lawreview.uchicago.edu/sites/lawreview.uchicago.edu/files/uploads/81_3/Harper_CMT.pdf"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wsystems.com/news/surveillance-cameras-types.html" TargetMode="External"/><Relationship Id="rId23" Type="http://schemas.openxmlformats.org/officeDocument/2006/relationships/hyperlink" Target="http://www.truth-out.org/news/item/18122-the-nsa-vs-usa" TargetMode="External"/><Relationship Id="rId28" Type="http://schemas.openxmlformats.org/officeDocument/2006/relationships/hyperlink" Target="https://www.techdirt.com/articles/20150603/09341831204/surveillance-tech-company-sues-us-government-patent-infringement.shtml" TargetMode="External"/><Relationship Id="rId10" Type="http://schemas.openxmlformats.org/officeDocument/2006/relationships/hyperlink" Target="http://www.merriam-webster.com/dictionary/should" TargetMode="External"/><Relationship Id="rId19" Type="http://schemas.openxmlformats.org/officeDocument/2006/relationships/hyperlink" Target="http://americanpolicy.org/2014/08/05/the-chilling-effect-of-domestic-spying/"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thefreedictionary.com/the" TargetMode="External"/><Relationship Id="rId14" Type="http://schemas.openxmlformats.org/officeDocument/2006/relationships/hyperlink" Target="http://work.chron.com/types-surveillance-criminal-investigations-9434.html" TargetMode="External"/><Relationship Id="rId22" Type="http://schemas.openxmlformats.org/officeDocument/2006/relationships/hyperlink" Target="http://spectrum.ieee.org/automaton/robotics/military-robots/could-domestic-surveillance-drones-spur-tougher-privacy-laws" TargetMode="External"/><Relationship Id="rId27" Type="http://schemas.openxmlformats.org/officeDocument/2006/relationships/hyperlink" Target="https://lawreview.uchicago.edu/sites/lawreview.uchicago.edu/files/uploads/81_3/Harper_CMT.pdf" TargetMode="External"/><Relationship Id="rId30" Type="http://schemas.openxmlformats.org/officeDocument/2006/relationships/hyperlink" Target="http://fcnl.org/resources/newsletter/jun06/spying_on_amer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406</TotalTime>
  <Pages>1</Pages>
  <Words>11595</Words>
  <Characters>66093</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Wicks, Caitlyn E</dc:creator>
  <cp:keywords/>
  <dc:description/>
  <cp:lastModifiedBy>Morris, Eric R</cp:lastModifiedBy>
  <cp:revision>74</cp:revision>
  <dcterms:created xsi:type="dcterms:W3CDTF">2015-06-01T20:22:00Z</dcterms:created>
  <dcterms:modified xsi:type="dcterms:W3CDTF">2015-08-13T01:12:00Z</dcterms:modified>
</cp:coreProperties>
</file>