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324667" w14:textId="77777777" w:rsidR="00E42E4C" w:rsidRDefault="00B03D53" w:rsidP="00B03D53">
      <w:pPr>
        <w:pStyle w:val="Heading2"/>
      </w:pPr>
      <w:r>
        <w:t>**Curtail</w:t>
      </w:r>
    </w:p>
    <w:p w14:paraId="53C3BE13" w14:textId="77777777" w:rsidR="00B03D53" w:rsidRDefault="00B03D53" w:rsidP="00B03D53">
      <w:pPr>
        <w:pStyle w:val="Heading3"/>
      </w:pPr>
      <w:r>
        <w:t>1nc Curtail = Reduction</w:t>
      </w:r>
    </w:p>
    <w:p w14:paraId="175FC508" w14:textId="77777777" w:rsidR="00B03D53" w:rsidRDefault="00B03D53" w:rsidP="00B03D53">
      <w:pPr>
        <w:pStyle w:val="Heading4"/>
      </w:pPr>
      <w:r>
        <w:t xml:space="preserve">Interpretation—curtail means to reduce in quantity </w:t>
      </w:r>
    </w:p>
    <w:p w14:paraId="50168D7C" w14:textId="77777777" w:rsidR="00B03D53" w:rsidRPr="00B03D53" w:rsidRDefault="00B03D53" w:rsidP="00B03D53">
      <w:pPr>
        <w:rPr>
          <w:rStyle w:val="Style13ptBold"/>
        </w:rPr>
      </w:pPr>
      <w:r w:rsidRPr="00B03D53">
        <w:rPr>
          <w:rStyle w:val="Style13ptBold"/>
        </w:rPr>
        <w:t xml:space="preserve">Oxford Dictionaries 15 </w:t>
      </w:r>
    </w:p>
    <w:p w14:paraId="0C3EB620" w14:textId="77777777" w:rsidR="00B03D53" w:rsidRDefault="00B03D53" w:rsidP="00B03D53">
      <w:r>
        <w:t xml:space="preserve">“curtail”, </w:t>
      </w:r>
      <w:hyperlink r:id="rId7" w:history="1">
        <w:r w:rsidRPr="004E2B3E">
          <w:rPr>
            <w:rStyle w:val="Hyperlink"/>
          </w:rPr>
          <w:t>http://www.oxforddictionaries.com/us/definition/american_english/curtail</w:t>
        </w:r>
      </w:hyperlink>
    </w:p>
    <w:p w14:paraId="5CDDA890" w14:textId="77777777" w:rsidR="00B03D53" w:rsidRDefault="00B03D53" w:rsidP="00B03D53">
      <w:r>
        <w:t xml:space="preserve">Definition of </w:t>
      </w:r>
      <w:r w:rsidRPr="00B03D53">
        <w:rPr>
          <w:rStyle w:val="StyleUnderline"/>
          <w:highlight w:val="green"/>
        </w:rPr>
        <w:t>curtail</w:t>
      </w:r>
      <w:r>
        <w:t xml:space="preserve"> in English: verb </w:t>
      </w:r>
      <w:r w:rsidRPr="00DF2553">
        <w:t>[WITH OBJECT]</w:t>
      </w:r>
      <w:r>
        <w:t xml:space="preserve"> </w:t>
      </w:r>
      <w:r w:rsidRPr="0058595F">
        <w:t>1</w:t>
      </w:r>
      <w:r w:rsidRPr="00B03D53">
        <w:rPr>
          <w:rStyle w:val="StyleUnderline"/>
          <w:highlight w:val="green"/>
        </w:rPr>
        <w:t>Reduce in</w:t>
      </w:r>
      <w:r w:rsidRPr="00996EE9">
        <w:rPr>
          <w:rStyle w:val="StyleUnderline"/>
        </w:rPr>
        <w:t xml:space="preserve"> extent or </w:t>
      </w:r>
      <w:r w:rsidRPr="00B03D53">
        <w:rPr>
          <w:rStyle w:val="StyleUnderline"/>
          <w:highlight w:val="green"/>
        </w:rPr>
        <w:t>quantity</w:t>
      </w:r>
      <w:r w:rsidRPr="00996EE9">
        <w:rPr>
          <w:rStyle w:val="StyleUnderline"/>
        </w:rPr>
        <w:t>; impose a restriction on</w:t>
      </w:r>
      <w:r>
        <w:t>: civil liberties were further curtailed</w:t>
      </w:r>
    </w:p>
    <w:p w14:paraId="3E988C55" w14:textId="77777777" w:rsidR="00B03D53" w:rsidRDefault="00B03D53" w:rsidP="00B03D53">
      <w:pPr>
        <w:pStyle w:val="Heading4"/>
      </w:pPr>
      <w:r>
        <w:t xml:space="preserve">Violation—the affirmative does not mandate a reduction in domestic surveillance </w:t>
      </w:r>
    </w:p>
    <w:p w14:paraId="7D4C618E" w14:textId="77777777" w:rsidR="00B03D53" w:rsidRDefault="00B03D53" w:rsidP="00B03D53">
      <w:pPr>
        <w:pStyle w:val="Heading4"/>
      </w:pPr>
      <w:r w:rsidRPr="00B03D53">
        <w:t>Reasons</w:t>
      </w:r>
      <w:r>
        <w:t xml:space="preserve"> to prefer—</w:t>
      </w:r>
    </w:p>
    <w:p w14:paraId="76478C21" w14:textId="77777777" w:rsidR="00B03D53" w:rsidRDefault="00B03D53" w:rsidP="00B03D53">
      <w:pPr>
        <w:pStyle w:val="Heading4"/>
        <w:numPr>
          <w:ilvl w:val="0"/>
          <w:numId w:val="12"/>
        </w:numPr>
      </w:pPr>
      <w:r>
        <w:t xml:space="preserve">Limits—our interpretation limits the affirmative’s mechanism to a direct reduction of domestic surveillance versus mechanisms that merely impose restrictions on surveillance </w:t>
      </w:r>
    </w:p>
    <w:p w14:paraId="31D7BE75" w14:textId="77777777" w:rsidR="00B03D53" w:rsidRDefault="00B03D53" w:rsidP="00B03D53">
      <w:pPr>
        <w:pStyle w:val="Heading4"/>
        <w:numPr>
          <w:ilvl w:val="0"/>
          <w:numId w:val="12"/>
        </w:numPr>
      </w:pPr>
      <w:r>
        <w:t xml:space="preserve">Ground—reductions in domestic surveillance are key to core disadvantage ground like the terrorism disad </w:t>
      </w:r>
    </w:p>
    <w:p w14:paraId="3CB25AB5" w14:textId="77777777" w:rsidR="00B03D53" w:rsidRPr="00B03D53" w:rsidRDefault="00B03D53" w:rsidP="00B03D53">
      <w:pPr>
        <w:pStyle w:val="Heading4"/>
      </w:pPr>
      <w:r>
        <w:t xml:space="preserve">Voting issue for competitive equity </w:t>
      </w:r>
    </w:p>
    <w:p w14:paraId="6C011CB4" w14:textId="6A8EA583" w:rsidR="00B3189A" w:rsidRDefault="00B3189A" w:rsidP="00B3189A">
      <w:pPr>
        <w:pStyle w:val="Heading3"/>
      </w:pPr>
      <w:r>
        <w:t>2nc Definition Ext.</w:t>
      </w:r>
    </w:p>
    <w:p w14:paraId="413EAA11" w14:textId="502D2E5E" w:rsidR="00B3189A" w:rsidRPr="00B3189A" w:rsidRDefault="00B3189A" w:rsidP="00B3189A">
      <w:pPr>
        <w:pStyle w:val="Heading4"/>
      </w:pPr>
      <w:r>
        <w:t xml:space="preserve">Curtail means to reduce </w:t>
      </w:r>
    </w:p>
    <w:p w14:paraId="174E8545" w14:textId="35293135" w:rsidR="00B3189A" w:rsidRPr="00B3189A" w:rsidRDefault="00B3189A" w:rsidP="00B3189A">
      <w:pPr>
        <w:rPr>
          <w:rStyle w:val="Style13ptBold"/>
        </w:rPr>
      </w:pPr>
      <w:r w:rsidRPr="00B3189A">
        <w:rPr>
          <w:rStyle w:val="Style13ptBold"/>
        </w:rPr>
        <w:t xml:space="preserve">MacMillan Dictionary 15 </w:t>
      </w:r>
    </w:p>
    <w:p w14:paraId="60639973" w14:textId="6E455202" w:rsidR="00B3189A" w:rsidRDefault="00B3189A" w:rsidP="00B3189A">
      <w:r>
        <w:t xml:space="preserve">‘curtail’, </w:t>
      </w:r>
      <w:hyperlink r:id="rId8" w:history="1">
        <w:r w:rsidRPr="0087506D">
          <w:rPr>
            <w:rStyle w:val="Hyperlink"/>
          </w:rPr>
          <w:t>http://www.macmillandictionary.com/dictionary/american/curtail</w:t>
        </w:r>
      </w:hyperlink>
    </w:p>
    <w:p w14:paraId="52C095C6" w14:textId="120894E8" w:rsidR="00B3189A" w:rsidRDefault="00B3189A" w:rsidP="00B3189A">
      <w:r>
        <w:t xml:space="preserve">curtail VERB [TRANSITIVE] FORMAL </w:t>
      </w:r>
      <w:r w:rsidRPr="00985A62">
        <w:rPr>
          <w:rStyle w:val="StyleUnderline"/>
        </w:rPr>
        <w:t>to reduce or limit something</w:t>
      </w:r>
      <w:r>
        <w:t>, especially something good</w:t>
      </w:r>
    </w:p>
    <w:p w14:paraId="01B72838" w14:textId="77777777" w:rsidR="00B3189A" w:rsidRPr="00B3189A" w:rsidRDefault="00B3189A" w:rsidP="00B3189A"/>
    <w:p w14:paraId="214EA12E" w14:textId="2F3E8138" w:rsidR="00B03D53" w:rsidRDefault="00B3189A" w:rsidP="00B3189A">
      <w:pPr>
        <w:pStyle w:val="Heading3"/>
      </w:pPr>
      <w:r>
        <w:t>2nc Violation Ext.</w:t>
      </w:r>
    </w:p>
    <w:p w14:paraId="7427A053" w14:textId="69A2C86F" w:rsidR="00B3189A" w:rsidRDefault="00B3189A" w:rsidP="00B3189A">
      <w:pPr>
        <w:pStyle w:val="Heading4"/>
      </w:pPr>
      <w:r>
        <w:t xml:space="preserve">Regulation moots the curtailment—curtailment requires a net reduction from the status quo </w:t>
      </w:r>
    </w:p>
    <w:p w14:paraId="09D46790" w14:textId="18B27266" w:rsidR="00B3189A" w:rsidRDefault="00B3189A" w:rsidP="00B3189A">
      <w:r w:rsidRPr="00B3189A">
        <w:rPr>
          <w:rStyle w:val="Style13ptBold"/>
        </w:rPr>
        <w:t>Howell 14</w:t>
      </w:r>
      <w:r>
        <w:rPr>
          <w:b/>
        </w:rPr>
        <w:t xml:space="preserve"> </w:t>
      </w:r>
      <w:r>
        <w:t xml:space="preserve">- US District Court Judge </w:t>
      </w:r>
    </w:p>
    <w:p w14:paraId="67BF25A8" w14:textId="24F04090" w:rsidR="00B3189A" w:rsidRPr="00262819" w:rsidRDefault="00B3189A" w:rsidP="00B3189A">
      <w:r>
        <w:t>Beryl, HUMANE SOCIETY OF THE UNITED STATES, et al., Plaintiffs, v. SALLY JEWELL, Secretary of the Interior, et al.,1 Defendants, v. STATE OF WISCONSIN, et al. Intervenor-Defendants. 1 Pursuant to Federal Rule of Civil Procedure 25(d), Sally Jewell, Secretary of the Interior, is automatically substituted for her predecessor in office. Civil Action No. 13-186 (BAH) UNITED STATES DISTRICT COURT FOR THE DISTRICT OF COLUMBIA 2014 U.S. Dist. LEXIS 175846 December 19, 2014, Decided December 19, 2014, Filed</w:t>
      </w:r>
    </w:p>
    <w:p w14:paraId="2B147985" w14:textId="77777777" w:rsidR="00B3189A" w:rsidRDefault="00B3189A" w:rsidP="00B3189A">
      <w:r>
        <w:t xml:space="preserve">Moreover, </w:t>
      </w:r>
      <w:r w:rsidRPr="00262819">
        <w:rPr>
          <w:rStyle w:val="StyleUnderline"/>
        </w:rPr>
        <w:t xml:space="preserve">by defining </w:t>
      </w:r>
      <w:r w:rsidRPr="00916BA2">
        <w:t>"significant portion of</w:t>
      </w:r>
      <w:r w:rsidRPr="00262819">
        <w:rPr>
          <w:rStyle w:val="StyleUnderline"/>
        </w:rPr>
        <w:t xml:space="preserve"> a species' range" </w:t>
      </w:r>
      <w:r w:rsidRPr="00916BA2">
        <w:t>in the final rule</w:t>
      </w:r>
      <w:r w:rsidRPr="00262819">
        <w:rPr>
          <w:rStyle w:val="StyleUnderline"/>
        </w:rPr>
        <w:t xml:space="preserve"> as referring only </w:t>
      </w:r>
      <w:r w:rsidRPr="00916BA2">
        <w:t>to a species' "</w:t>
      </w:r>
      <w:r w:rsidRPr="00262819">
        <w:rPr>
          <w:rStyle w:val="StyleUnderline"/>
        </w:rPr>
        <w:t xml:space="preserve">current range," the FWS </w:t>
      </w:r>
      <w:r w:rsidRPr="00916BA2">
        <w:t>explicitly contradicts the conclusions by courts finding that "range" must include the "historical range" and the ESA's legislative history. LEG. HIST. at 742 (H. Rep. 95-1625, from Committee on Merchant Marine and Fisheries, regarding ESAA) ("The term 'range' [in the ESA] is used in the general sense, and refers to the historical range of the species."); Defenders of Wildlife, 258 F.3d at 1145. It</w:t>
      </w:r>
      <w:r>
        <w:t xml:space="preserve"> also </w:t>
      </w:r>
      <w:r w:rsidRPr="00262819">
        <w:rPr>
          <w:rStyle w:val="Emphasis"/>
        </w:rPr>
        <w:t>renders meaningless the word "curtailment"</w:t>
      </w:r>
      <w:r>
        <w:t xml:space="preserve"> in 16 U.S.C. § 1533(a)(1)(A), </w:t>
      </w:r>
      <w:r w:rsidRPr="00262819">
        <w:rPr>
          <w:rStyle w:val="StyleUnderline"/>
        </w:rPr>
        <w:t xml:space="preserve">since it is </w:t>
      </w:r>
      <w:r w:rsidRPr="00262819">
        <w:rPr>
          <w:rStyle w:val="Emphasis"/>
        </w:rPr>
        <w:t>impossible</w:t>
      </w:r>
      <w:r>
        <w:t xml:space="preserve"> [*162]  </w:t>
      </w:r>
      <w:r w:rsidRPr="00262819">
        <w:rPr>
          <w:rStyle w:val="StyleUnderline"/>
        </w:rPr>
        <w:t>to determine the "present . . . curtailment of</w:t>
      </w:r>
      <w:r>
        <w:t xml:space="preserve"> [a species'] habitat or </w:t>
      </w:r>
      <w:r w:rsidRPr="00262819">
        <w:rPr>
          <w:rStyle w:val="StyleUnderline"/>
        </w:rPr>
        <w:t>range"</w:t>
      </w:r>
      <w:r>
        <w:t xml:space="preserve"> </w:t>
      </w:r>
      <w:r w:rsidRPr="00262819">
        <w:rPr>
          <w:rStyle w:val="StyleUnderline"/>
        </w:rPr>
        <w:t>without knowing what</w:t>
      </w:r>
      <w:r>
        <w:t xml:space="preserve"> </w:t>
      </w:r>
      <w:r w:rsidRPr="00262819">
        <w:rPr>
          <w:rStyle w:val="StyleUnderline"/>
        </w:rPr>
        <w:t>the</w:t>
      </w:r>
      <w:r w:rsidRPr="00262819">
        <w:t xml:space="preserve"> species'</w:t>
      </w:r>
      <w:r w:rsidRPr="00262819">
        <w:rPr>
          <w:rStyle w:val="StyleUnderline"/>
        </w:rPr>
        <w:t xml:space="preserve"> historical range was prior to being curtailed</w:t>
      </w:r>
      <w:r>
        <w:t>.</w:t>
      </w:r>
    </w:p>
    <w:p w14:paraId="1AE63905" w14:textId="0C9CA5A6" w:rsidR="00B1543C" w:rsidRDefault="00B1543C" w:rsidP="00B1543C">
      <w:pPr>
        <w:pStyle w:val="Heading3"/>
      </w:pPr>
      <w:r>
        <w:t>2nc Secure Data Act Violation</w:t>
      </w:r>
    </w:p>
    <w:p w14:paraId="0D262D18" w14:textId="32BCA67A" w:rsidR="00B1543C" w:rsidRDefault="00B1543C" w:rsidP="00B1543C">
      <w:pPr>
        <w:pStyle w:val="Heading4"/>
      </w:pPr>
      <w:r>
        <w:t xml:space="preserve">Secure Data Act does not mandate a reduction in surveillance </w:t>
      </w:r>
    </w:p>
    <w:p w14:paraId="69B9DCA4" w14:textId="0B27F5E5" w:rsidR="00B1543C" w:rsidRDefault="00B1543C" w:rsidP="00B1543C">
      <w:r w:rsidRPr="00B1543C">
        <w:rPr>
          <w:rStyle w:val="Style13ptBold"/>
        </w:rPr>
        <w:t>Newman 14</w:t>
      </w:r>
      <w:r>
        <w:t xml:space="preserve"> – staff writer at Slate </w:t>
      </w:r>
    </w:p>
    <w:p w14:paraId="5333F417" w14:textId="5ACFB49E" w:rsidR="00B1543C" w:rsidRPr="00B1543C" w:rsidRDefault="00B1543C" w:rsidP="00B1543C">
      <w:r>
        <w:t xml:space="preserve">Lily Hay, </w:t>
      </w:r>
      <w:r w:rsidRPr="00B1543C">
        <w:t>Senator Proposes Bill to Prohibit Government-Mandated Backdoors in Smartphones</w:t>
      </w:r>
      <w:r>
        <w:t xml:space="preserve">, 12/5/14, </w:t>
      </w:r>
      <w:r w:rsidRPr="00B1543C">
        <w:t>http://www.slate.com/blogs/future_tense/2014/12/05/senator_wyden_proposes_secure_data_act_to_keep_government_agencies_from.html</w:t>
      </w:r>
    </w:p>
    <w:p w14:paraId="08F13AE4" w14:textId="56FC42FA" w:rsidR="000555E3" w:rsidRPr="00E41E1C" w:rsidRDefault="00B1543C" w:rsidP="00E41E1C">
      <w:r w:rsidRPr="00B1543C">
        <w:rPr>
          <w:rStyle w:val="StyleUnderline"/>
        </w:rPr>
        <w:t xml:space="preserve">Bills aimed at </w:t>
      </w:r>
      <w:r w:rsidRPr="00B1543C">
        <w:rPr>
          <w:rStyle w:val="Emphasis"/>
        </w:rPr>
        <w:t>curtailing</w:t>
      </w:r>
      <w:r w:rsidRPr="00B1543C">
        <w:rPr>
          <w:rStyle w:val="StyleUnderline"/>
        </w:rPr>
        <w:t xml:space="preserve"> surveillance have failed to pass in the Senate this month</w:t>
      </w:r>
      <w:r>
        <w:t xml:space="preserve"> (also most of the time), </w:t>
      </w:r>
      <w:r w:rsidRPr="00B1543C">
        <w:rPr>
          <w:rStyle w:val="StyleUnderline"/>
        </w:rPr>
        <w:t>and the Secure Data Act will probably face the same uphill battle</w:t>
      </w:r>
      <w:r>
        <w:t xml:space="preserve">. As Ars Technica points out, an amendment similar to the Secure Data Act passed the House in June, but never became a bill. </w:t>
      </w:r>
      <w:r w:rsidRPr="00B1543C">
        <w:rPr>
          <w:rStyle w:val="StyleUnderline"/>
        </w:rPr>
        <w:t>It's worth noting</w:t>
      </w:r>
      <w:r>
        <w:t xml:space="preserve">, though, </w:t>
      </w:r>
      <w:r w:rsidRPr="00B1543C">
        <w:rPr>
          <w:rStyle w:val="StyleUnderline"/>
        </w:rPr>
        <w:t xml:space="preserve">that the Secure Data Act </w:t>
      </w:r>
      <w:r w:rsidRPr="00B1543C">
        <w:rPr>
          <w:rStyle w:val="Emphasis"/>
        </w:rPr>
        <w:t>doesn't actually prohibit backdoors</w:t>
      </w:r>
      <w:r w:rsidRPr="00B1543C">
        <w:rPr>
          <w:rStyle w:val="StyleUnderline"/>
        </w:rPr>
        <w:t>—it just prohibits agencies from mandating them</w:t>
      </w:r>
      <w:r>
        <w:t xml:space="preserve">. </w:t>
      </w:r>
      <w:r w:rsidRPr="00B1543C">
        <w:rPr>
          <w:rStyle w:val="StyleUnderline"/>
        </w:rPr>
        <w:t>There are a lot of other types of pressure government groups could still use to influence the creation of backdoors</w:t>
      </w:r>
      <w:r>
        <w:t>, even if they couldn't flat-out demand them.</w:t>
      </w:r>
      <w:bookmarkStart w:id="0" w:name="_GoBack"/>
      <w:bookmarkEnd w:id="0"/>
    </w:p>
    <w:sectPr w:rsidR="000555E3" w:rsidRPr="00E41E1C" w:rsidSect="0007271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6D56FF4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DD48CC2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D1287A6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C8ECA56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A8789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416E70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13CA71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6A8044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2A8A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DFDA3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4A4481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52D205D9"/>
    <w:multiLevelType w:val="hybridMultilevel"/>
    <w:tmpl w:val="E66A13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attachedTemplate r:id="rId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reator" w:val="?"/>
    <w:docVar w:name="VerbatimMac" w:val="True"/>
    <w:docVar w:name="VerbatimVersion" w:val="5.0"/>
  </w:docVars>
  <w:rsids>
    <w:rsidRoot w:val="00C7663E"/>
    <w:rsid w:val="000029E3"/>
    <w:rsid w:val="000029E8"/>
    <w:rsid w:val="00004225"/>
    <w:rsid w:val="000066CA"/>
    <w:rsid w:val="00007264"/>
    <w:rsid w:val="000076A9"/>
    <w:rsid w:val="00014FAD"/>
    <w:rsid w:val="00015D2A"/>
    <w:rsid w:val="0002490B"/>
    <w:rsid w:val="00026465"/>
    <w:rsid w:val="00030204"/>
    <w:rsid w:val="000312A0"/>
    <w:rsid w:val="00035337"/>
    <w:rsid w:val="000368E7"/>
    <w:rsid w:val="00052FB1"/>
    <w:rsid w:val="00054276"/>
    <w:rsid w:val="000547B1"/>
    <w:rsid w:val="000555E3"/>
    <w:rsid w:val="0006091E"/>
    <w:rsid w:val="000638C1"/>
    <w:rsid w:val="00065FEE"/>
    <w:rsid w:val="00072718"/>
    <w:rsid w:val="0007381E"/>
    <w:rsid w:val="0008785F"/>
    <w:rsid w:val="00090CBE"/>
    <w:rsid w:val="000A2D8A"/>
    <w:rsid w:val="000D26A6"/>
    <w:rsid w:val="000D2B90"/>
    <w:rsid w:val="000D6ED8"/>
    <w:rsid w:val="000D717B"/>
    <w:rsid w:val="00100B28"/>
    <w:rsid w:val="00117316"/>
    <w:rsid w:val="001209B4"/>
    <w:rsid w:val="001761FC"/>
    <w:rsid w:val="00182655"/>
    <w:rsid w:val="001840F2"/>
    <w:rsid w:val="00185134"/>
    <w:rsid w:val="001856C6"/>
    <w:rsid w:val="00191B5F"/>
    <w:rsid w:val="00192487"/>
    <w:rsid w:val="0019668D"/>
    <w:rsid w:val="001A25FD"/>
    <w:rsid w:val="001A5371"/>
    <w:rsid w:val="001A72C7"/>
    <w:rsid w:val="001B73E3"/>
    <w:rsid w:val="001C316D"/>
    <w:rsid w:val="001D1A0D"/>
    <w:rsid w:val="001D36BF"/>
    <w:rsid w:val="001D4C28"/>
    <w:rsid w:val="001E0B1F"/>
    <w:rsid w:val="001E1E0B"/>
    <w:rsid w:val="001F1173"/>
    <w:rsid w:val="002005A8"/>
    <w:rsid w:val="00203DD8"/>
    <w:rsid w:val="00204E1D"/>
    <w:rsid w:val="002059BD"/>
    <w:rsid w:val="00210FAF"/>
    <w:rsid w:val="002168F2"/>
    <w:rsid w:val="0022589F"/>
    <w:rsid w:val="002343FE"/>
    <w:rsid w:val="002502CF"/>
    <w:rsid w:val="00267EBB"/>
    <w:rsid w:val="0027023B"/>
    <w:rsid w:val="00274EDB"/>
    <w:rsid w:val="0027729E"/>
    <w:rsid w:val="00284ED6"/>
    <w:rsid w:val="00290C5A"/>
    <w:rsid w:val="0029647A"/>
    <w:rsid w:val="00296504"/>
    <w:rsid w:val="002B5511"/>
    <w:rsid w:val="002B7ACF"/>
    <w:rsid w:val="002E0643"/>
    <w:rsid w:val="002E392E"/>
    <w:rsid w:val="002E6BBC"/>
    <w:rsid w:val="002F1BA9"/>
    <w:rsid w:val="002F6E74"/>
    <w:rsid w:val="003106B3"/>
    <w:rsid w:val="0031385D"/>
    <w:rsid w:val="003223B2"/>
    <w:rsid w:val="00322A67"/>
    <w:rsid w:val="00330E13"/>
    <w:rsid w:val="00335A23"/>
    <w:rsid w:val="00340707"/>
    <w:rsid w:val="00351841"/>
    <w:rsid w:val="003624A6"/>
    <w:rsid w:val="00364ADF"/>
    <w:rsid w:val="003670D9"/>
    <w:rsid w:val="00370B41"/>
    <w:rsid w:val="00371B27"/>
    <w:rsid w:val="003726C3"/>
    <w:rsid w:val="00375D2E"/>
    <w:rsid w:val="00382ABB"/>
    <w:rsid w:val="00383071"/>
    <w:rsid w:val="00383B19"/>
    <w:rsid w:val="003933F9"/>
    <w:rsid w:val="00395864"/>
    <w:rsid w:val="00396557"/>
    <w:rsid w:val="00397316"/>
    <w:rsid w:val="003A248F"/>
    <w:rsid w:val="003A4D9C"/>
    <w:rsid w:val="003B1668"/>
    <w:rsid w:val="003C5F4C"/>
    <w:rsid w:val="003D5EA8"/>
    <w:rsid w:val="003E305E"/>
    <w:rsid w:val="003E34DB"/>
    <w:rsid w:val="003E5302"/>
    <w:rsid w:val="003E5BF1"/>
    <w:rsid w:val="003F2452"/>
    <w:rsid w:val="003F41EA"/>
    <w:rsid w:val="003F7DF0"/>
    <w:rsid w:val="004006AF"/>
    <w:rsid w:val="004039AF"/>
    <w:rsid w:val="00407AFF"/>
    <w:rsid w:val="0041155D"/>
    <w:rsid w:val="004170BF"/>
    <w:rsid w:val="004270E3"/>
    <w:rsid w:val="004348DC"/>
    <w:rsid w:val="00434921"/>
    <w:rsid w:val="00442018"/>
    <w:rsid w:val="00447B10"/>
    <w:rsid w:val="00452EE4"/>
    <w:rsid w:val="004536D6"/>
    <w:rsid w:val="00457224"/>
    <w:rsid w:val="0048047E"/>
    <w:rsid w:val="00482AF9"/>
    <w:rsid w:val="004A5CA8"/>
    <w:rsid w:val="004B37B4"/>
    <w:rsid w:val="004C0314"/>
    <w:rsid w:val="004C0D3D"/>
    <w:rsid w:val="004C213E"/>
    <w:rsid w:val="004C376C"/>
    <w:rsid w:val="004C657F"/>
    <w:rsid w:val="004D17D8"/>
    <w:rsid w:val="004E355B"/>
    <w:rsid w:val="005028E5"/>
    <w:rsid w:val="00503735"/>
    <w:rsid w:val="00505E2A"/>
    <w:rsid w:val="005224F2"/>
    <w:rsid w:val="00536D8B"/>
    <w:rsid w:val="005379C3"/>
    <w:rsid w:val="005519C2"/>
    <w:rsid w:val="005523E0"/>
    <w:rsid w:val="0055320F"/>
    <w:rsid w:val="0055699B"/>
    <w:rsid w:val="00563D3D"/>
    <w:rsid w:val="005659AA"/>
    <w:rsid w:val="005676E8"/>
    <w:rsid w:val="00581048"/>
    <w:rsid w:val="00581203"/>
    <w:rsid w:val="0058349C"/>
    <w:rsid w:val="0058595F"/>
    <w:rsid w:val="00585FBE"/>
    <w:rsid w:val="005870E8"/>
    <w:rsid w:val="005A4D4E"/>
    <w:rsid w:val="005A7237"/>
    <w:rsid w:val="005B21FA"/>
    <w:rsid w:val="005B3244"/>
    <w:rsid w:val="005B6EE8"/>
    <w:rsid w:val="005B7731"/>
    <w:rsid w:val="005C4515"/>
    <w:rsid w:val="005C5602"/>
    <w:rsid w:val="005C74A6"/>
    <w:rsid w:val="005D3B4D"/>
    <w:rsid w:val="005D615C"/>
    <w:rsid w:val="005E1860"/>
    <w:rsid w:val="005F063B"/>
    <w:rsid w:val="005F192D"/>
    <w:rsid w:val="005F24C8"/>
    <w:rsid w:val="005F26AF"/>
    <w:rsid w:val="0061383D"/>
    <w:rsid w:val="00614D69"/>
    <w:rsid w:val="00617030"/>
    <w:rsid w:val="00621301"/>
    <w:rsid w:val="0062173F"/>
    <w:rsid w:val="006235FB"/>
    <w:rsid w:val="00626A15"/>
    <w:rsid w:val="006438CB"/>
    <w:rsid w:val="006529B9"/>
    <w:rsid w:val="00654695"/>
    <w:rsid w:val="0065500A"/>
    <w:rsid w:val="00655217"/>
    <w:rsid w:val="0065727C"/>
    <w:rsid w:val="00674A78"/>
    <w:rsid w:val="00696A16"/>
    <w:rsid w:val="006A4840"/>
    <w:rsid w:val="006A7E1D"/>
    <w:rsid w:val="006C3A56"/>
    <w:rsid w:val="006D13F4"/>
    <w:rsid w:val="006D6AED"/>
    <w:rsid w:val="006E6D0B"/>
    <w:rsid w:val="006F126E"/>
    <w:rsid w:val="006F3834"/>
    <w:rsid w:val="006F5693"/>
    <w:rsid w:val="006F6905"/>
    <w:rsid w:val="00717B01"/>
    <w:rsid w:val="007227D9"/>
    <w:rsid w:val="0072491F"/>
    <w:rsid w:val="007374A1"/>
    <w:rsid w:val="00752712"/>
    <w:rsid w:val="00753A84"/>
    <w:rsid w:val="007611F5"/>
    <w:rsid w:val="007619E4"/>
    <w:rsid w:val="00761E75"/>
    <w:rsid w:val="0076495E"/>
    <w:rsid w:val="00765FC8"/>
    <w:rsid w:val="00793F46"/>
    <w:rsid w:val="007A1325"/>
    <w:rsid w:val="007A1A18"/>
    <w:rsid w:val="007B53D8"/>
    <w:rsid w:val="007C22C5"/>
    <w:rsid w:val="007C57E1"/>
    <w:rsid w:val="007C5811"/>
    <w:rsid w:val="007D2DF5"/>
    <w:rsid w:val="007D451A"/>
    <w:rsid w:val="007D5E3E"/>
    <w:rsid w:val="007D7596"/>
    <w:rsid w:val="007E242C"/>
    <w:rsid w:val="007E6631"/>
    <w:rsid w:val="00803A12"/>
    <w:rsid w:val="008266F9"/>
    <w:rsid w:val="00826A9B"/>
    <w:rsid w:val="00834842"/>
    <w:rsid w:val="00840E7B"/>
    <w:rsid w:val="00853D40"/>
    <w:rsid w:val="008564FC"/>
    <w:rsid w:val="00861CF2"/>
    <w:rsid w:val="00864E76"/>
    <w:rsid w:val="00872581"/>
    <w:rsid w:val="0087459D"/>
    <w:rsid w:val="0087680F"/>
    <w:rsid w:val="00876D81"/>
    <w:rsid w:val="00881D86"/>
    <w:rsid w:val="00883306"/>
    <w:rsid w:val="00890E4C"/>
    <w:rsid w:val="00890E74"/>
    <w:rsid w:val="0089418F"/>
    <w:rsid w:val="00897C29"/>
    <w:rsid w:val="008A1A9C"/>
    <w:rsid w:val="008A4633"/>
    <w:rsid w:val="008B032E"/>
    <w:rsid w:val="008C0FA2"/>
    <w:rsid w:val="008C2342"/>
    <w:rsid w:val="008C77B6"/>
    <w:rsid w:val="008D1B91"/>
    <w:rsid w:val="008D724A"/>
    <w:rsid w:val="008E7A3E"/>
    <w:rsid w:val="008F41FD"/>
    <w:rsid w:val="008F4479"/>
    <w:rsid w:val="008F4BA0"/>
    <w:rsid w:val="00901726"/>
    <w:rsid w:val="00920E6A"/>
    <w:rsid w:val="00931816"/>
    <w:rsid w:val="00932C71"/>
    <w:rsid w:val="009509D5"/>
    <w:rsid w:val="009538F5"/>
    <w:rsid w:val="00957187"/>
    <w:rsid w:val="009603E1"/>
    <w:rsid w:val="00961C9D"/>
    <w:rsid w:val="00963065"/>
    <w:rsid w:val="0097151F"/>
    <w:rsid w:val="00973777"/>
    <w:rsid w:val="00976E78"/>
    <w:rsid w:val="009775C0"/>
    <w:rsid w:val="00990634"/>
    <w:rsid w:val="00991733"/>
    <w:rsid w:val="00992078"/>
    <w:rsid w:val="009A1467"/>
    <w:rsid w:val="009A6464"/>
    <w:rsid w:val="009B16B0"/>
    <w:rsid w:val="009B69F5"/>
    <w:rsid w:val="009C5FF7"/>
    <w:rsid w:val="009C6292"/>
    <w:rsid w:val="009D15DB"/>
    <w:rsid w:val="009F1CBB"/>
    <w:rsid w:val="009F3305"/>
    <w:rsid w:val="009F6FB2"/>
    <w:rsid w:val="00A071C0"/>
    <w:rsid w:val="00A22670"/>
    <w:rsid w:val="00A24B35"/>
    <w:rsid w:val="00A271BA"/>
    <w:rsid w:val="00A27F86"/>
    <w:rsid w:val="00A431C6"/>
    <w:rsid w:val="00A54315"/>
    <w:rsid w:val="00A60FBC"/>
    <w:rsid w:val="00A65C0B"/>
    <w:rsid w:val="00A81FD2"/>
    <w:rsid w:val="00A8441A"/>
    <w:rsid w:val="00A8674A"/>
    <w:rsid w:val="00A87EDF"/>
    <w:rsid w:val="00AA6F6E"/>
    <w:rsid w:val="00AB48D3"/>
    <w:rsid w:val="00AE2124"/>
    <w:rsid w:val="00AE24BC"/>
    <w:rsid w:val="00AE3E3F"/>
    <w:rsid w:val="00AF38E9"/>
    <w:rsid w:val="00AF4760"/>
    <w:rsid w:val="00AF55D4"/>
    <w:rsid w:val="00B03D53"/>
    <w:rsid w:val="00B05C2D"/>
    <w:rsid w:val="00B12933"/>
    <w:rsid w:val="00B12B88"/>
    <w:rsid w:val="00B13BC8"/>
    <w:rsid w:val="00B1543C"/>
    <w:rsid w:val="00B24662"/>
    <w:rsid w:val="00B3189A"/>
    <w:rsid w:val="00B3569C"/>
    <w:rsid w:val="00B43676"/>
    <w:rsid w:val="00B60125"/>
    <w:rsid w:val="00B6656B"/>
    <w:rsid w:val="00B71625"/>
    <w:rsid w:val="00B75C54"/>
    <w:rsid w:val="00B92A93"/>
    <w:rsid w:val="00B9672D"/>
    <w:rsid w:val="00BA17A8"/>
    <w:rsid w:val="00BA3C33"/>
    <w:rsid w:val="00BB0878"/>
    <w:rsid w:val="00BB1879"/>
    <w:rsid w:val="00BC0ABE"/>
    <w:rsid w:val="00BC30DB"/>
    <w:rsid w:val="00BC64FF"/>
    <w:rsid w:val="00BC7C37"/>
    <w:rsid w:val="00BD2244"/>
    <w:rsid w:val="00BE6472"/>
    <w:rsid w:val="00BF29B8"/>
    <w:rsid w:val="00BF46EA"/>
    <w:rsid w:val="00C07D05"/>
    <w:rsid w:val="00C10856"/>
    <w:rsid w:val="00C203FA"/>
    <w:rsid w:val="00C3164F"/>
    <w:rsid w:val="00C31B5E"/>
    <w:rsid w:val="00C34D3E"/>
    <w:rsid w:val="00C35B37"/>
    <w:rsid w:val="00C3747A"/>
    <w:rsid w:val="00C56DCC"/>
    <w:rsid w:val="00C57075"/>
    <w:rsid w:val="00C72AFE"/>
    <w:rsid w:val="00C7663E"/>
    <w:rsid w:val="00C81619"/>
    <w:rsid w:val="00CA013C"/>
    <w:rsid w:val="00CA6D6D"/>
    <w:rsid w:val="00CC7A4E"/>
    <w:rsid w:val="00CD1359"/>
    <w:rsid w:val="00CD4C83"/>
    <w:rsid w:val="00D01EDC"/>
    <w:rsid w:val="00D078AA"/>
    <w:rsid w:val="00D10058"/>
    <w:rsid w:val="00D11978"/>
    <w:rsid w:val="00D15E30"/>
    <w:rsid w:val="00D16129"/>
    <w:rsid w:val="00D25DBD"/>
    <w:rsid w:val="00D26929"/>
    <w:rsid w:val="00D30CBD"/>
    <w:rsid w:val="00D30D9E"/>
    <w:rsid w:val="00D33908"/>
    <w:rsid w:val="00D354F2"/>
    <w:rsid w:val="00D36C30"/>
    <w:rsid w:val="00D43A8C"/>
    <w:rsid w:val="00D53072"/>
    <w:rsid w:val="00D61A4E"/>
    <w:rsid w:val="00D634EA"/>
    <w:rsid w:val="00D77956"/>
    <w:rsid w:val="00D80F0C"/>
    <w:rsid w:val="00D92077"/>
    <w:rsid w:val="00D951E2"/>
    <w:rsid w:val="00D9565A"/>
    <w:rsid w:val="00DB2337"/>
    <w:rsid w:val="00DB5F87"/>
    <w:rsid w:val="00DC0376"/>
    <w:rsid w:val="00DC099B"/>
    <w:rsid w:val="00DD4CD4"/>
    <w:rsid w:val="00DD65A2"/>
    <w:rsid w:val="00DD6770"/>
    <w:rsid w:val="00DE0749"/>
    <w:rsid w:val="00DE1CE2"/>
    <w:rsid w:val="00DF1210"/>
    <w:rsid w:val="00DF31E9"/>
    <w:rsid w:val="00DF5C23"/>
    <w:rsid w:val="00E01DAD"/>
    <w:rsid w:val="00E021DC"/>
    <w:rsid w:val="00E03F91"/>
    <w:rsid w:val="00E064F2"/>
    <w:rsid w:val="00E0717B"/>
    <w:rsid w:val="00E20D65"/>
    <w:rsid w:val="00E353A2"/>
    <w:rsid w:val="00E36881"/>
    <w:rsid w:val="00E41E1C"/>
    <w:rsid w:val="00E42E4C"/>
    <w:rsid w:val="00E47013"/>
    <w:rsid w:val="00E541F9"/>
    <w:rsid w:val="00E57B79"/>
    <w:rsid w:val="00E63419"/>
    <w:rsid w:val="00E64496"/>
    <w:rsid w:val="00E8322E"/>
    <w:rsid w:val="00E903E0"/>
    <w:rsid w:val="00EA1115"/>
    <w:rsid w:val="00EA39EB"/>
    <w:rsid w:val="00EA58CE"/>
    <w:rsid w:val="00EB33FF"/>
    <w:rsid w:val="00EC2759"/>
    <w:rsid w:val="00EC7106"/>
    <w:rsid w:val="00ED0120"/>
    <w:rsid w:val="00ED4E12"/>
    <w:rsid w:val="00EE051B"/>
    <w:rsid w:val="00EE54B4"/>
    <w:rsid w:val="00EF2B5C"/>
    <w:rsid w:val="00EF7794"/>
    <w:rsid w:val="00F02046"/>
    <w:rsid w:val="00F053D8"/>
    <w:rsid w:val="00F07888"/>
    <w:rsid w:val="00F1313D"/>
    <w:rsid w:val="00F201E7"/>
    <w:rsid w:val="00F21C79"/>
    <w:rsid w:val="00F238C9"/>
    <w:rsid w:val="00F23CA5"/>
    <w:rsid w:val="00F277AA"/>
    <w:rsid w:val="00F31955"/>
    <w:rsid w:val="00F34C06"/>
    <w:rsid w:val="00F43EA3"/>
    <w:rsid w:val="00F50C55"/>
    <w:rsid w:val="00F57FFB"/>
    <w:rsid w:val="00F601E6"/>
    <w:rsid w:val="00F73954"/>
    <w:rsid w:val="00F94060"/>
    <w:rsid w:val="00FA56F6"/>
    <w:rsid w:val="00FB329D"/>
    <w:rsid w:val="00FC27E3"/>
    <w:rsid w:val="00FC74C7"/>
    <w:rsid w:val="00FD451D"/>
    <w:rsid w:val="00FD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F75006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6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/Card"/>
    <w:qFormat/>
    <w:rsid w:val="00E41E1C"/>
    <w:rPr>
      <w:rFonts w:ascii="Georgia" w:hAnsi="Georgia"/>
      <w:sz w:val="16"/>
    </w:rPr>
  </w:style>
  <w:style w:type="paragraph" w:styleId="Heading1">
    <w:name w:val="heading 1"/>
    <w:aliases w:val="Pocket"/>
    <w:basedOn w:val="Normal"/>
    <w:next w:val="Normal"/>
    <w:link w:val="Heading1Char"/>
    <w:uiPriority w:val="9"/>
    <w:qFormat/>
    <w:rsid w:val="00E41E1C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rFonts w:eastAsiaTheme="majorEastAsia" w:cstheme="majorBidi"/>
      <w:b/>
      <w:bCs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9"/>
    <w:unhideWhenUsed/>
    <w:qFormat/>
    <w:rsid w:val="00E41E1C"/>
    <w:pPr>
      <w:keepNext/>
      <w:keepLines/>
      <w:pageBreakBefore/>
      <w:spacing w:before="480"/>
      <w:jc w:val="center"/>
      <w:outlineLvl w:val="1"/>
    </w:pPr>
    <w:rPr>
      <w:rFonts w:eastAsiaTheme="majorEastAsia" w:cstheme="majorBidi"/>
      <w:b/>
      <w:bCs/>
      <w:sz w:val="44"/>
      <w:szCs w:val="44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9"/>
    <w:unhideWhenUsed/>
    <w:qFormat/>
    <w:rsid w:val="00E41E1C"/>
    <w:pPr>
      <w:keepNext/>
      <w:keepLines/>
      <w:pageBreakBefore/>
      <w:spacing w:before="200"/>
      <w:jc w:val="center"/>
      <w:outlineLvl w:val="2"/>
    </w:pPr>
    <w:rPr>
      <w:rFonts w:eastAsiaTheme="majorEastAsia" w:cstheme="majorBidi"/>
      <w:b/>
      <w:bCs/>
      <w:sz w:val="32"/>
      <w:szCs w:val="32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9"/>
    <w:unhideWhenUsed/>
    <w:qFormat/>
    <w:rsid w:val="00E41E1C"/>
    <w:pPr>
      <w:keepNext/>
      <w:keepLines/>
      <w:spacing w:before="200"/>
      <w:outlineLvl w:val="3"/>
    </w:pPr>
    <w:rPr>
      <w:rFonts w:eastAsiaTheme="majorEastAsia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  <w:rsid w:val="00E41E1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41E1C"/>
  </w:style>
  <w:style w:type="character" w:customStyle="1" w:styleId="Heading1Char">
    <w:name w:val="Heading 1 Char"/>
    <w:aliases w:val="Pocket Char"/>
    <w:basedOn w:val="DefaultParagraphFont"/>
    <w:link w:val="Heading1"/>
    <w:uiPriority w:val="9"/>
    <w:rsid w:val="00E41E1C"/>
    <w:rPr>
      <w:rFonts w:ascii="Georgia" w:eastAsiaTheme="majorEastAsia" w:hAnsi="Georgia" w:cstheme="majorBidi"/>
      <w:b/>
      <w:bCs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9"/>
    <w:rsid w:val="00E41E1C"/>
    <w:rPr>
      <w:rFonts w:ascii="Georgia" w:eastAsiaTheme="majorEastAsia" w:hAnsi="Georgia" w:cstheme="majorBidi"/>
      <w:b/>
      <w:bCs/>
      <w:sz w:val="44"/>
      <w:szCs w:val="44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9"/>
    <w:rsid w:val="00E41E1C"/>
    <w:rPr>
      <w:rFonts w:ascii="Georgia" w:eastAsiaTheme="majorEastAsia" w:hAnsi="Georgia" w:cstheme="majorBidi"/>
      <w:b/>
      <w:bCs/>
      <w:sz w:val="32"/>
      <w:szCs w:val="32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9"/>
    <w:rsid w:val="00E41E1C"/>
    <w:rPr>
      <w:rFonts w:ascii="Georgia" w:eastAsiaTheme="majorEastAsia" w:hAnsi="Georgia" w:cstheme="majorBidi"/>
      <w:b/>
      <w:bCs/>
      <w:sz w:val="26"/>
      <w:szCs w:val="26"/>
    </w:rPr>
  </w:style>
  <w:style w:type="character" w:customStyle="1" w:styleId="Style13ptBold">
    <w:name w:val="Style 13 pt Bold"/>
    <w:aliases w:val="Cite,Style Style Bold + 12 pt,Style Style Bold + 12pt,Style Style Bold,Style Style + 12 pt,Style Style Bo... +,Old Cite,Style Style Bold + 10 pt,tagld + 12 pt,Style Style Bold + 13 pt,Style Style Bold + 11 pt,tag + 12 pt,Not..."/>
    <w:basedOn w:val="DefaultParagraphFont"/>
    <w:uiPriority w:val="1"/>
    <w:qFormat/>
    <w:rsid w:val="00E41E1C"/>
    <w:rPr>
      <w:b/>
      <w:sz w:val="26"/>
      <w:u w:val="none"/>
    </w:rPr>
  </w:style>
  <w:style w:type="character" w:customStyle="1" w:styleId="StyleUnderline">
    <w:name w:val="Style Underline"/>
    <w:aliases w:val="Underline,Style Bold Underline,Intense Emphasis1,apple-style-span + 6 pt,Kern at 16 pt,Bold,Intense Emphasis11,Intense Emphasis2,HHeading 3 + 12 pt,Cards + Font: 12 pt Char,Style,Citation Char Char Char,ci,Intense Emphasis111,c,Bo,B,cite"/>
    <w:basedOn w:val="DefaultParagraphFont"/>
    <w:uiPriority w:val="1"/>
    <w:qFormat/>
    <w:rsid w:val="00E41E1C"/>
    <w:rPr>
      <w:b w:val="0"/>
      <w:sz w:val="22"/>
      <w:u w:val="single"/>
    </w:rPr>
  </w:style>
  <w:style w:type="character" w:styleId="Emphasis">
    <w:name w:val="Emphasis"/>
    <w:aliases w:val="Evidence,Minimized,minimized,Highlighted,tag2,Size 10,emphasis in card,CD Card,ED - Tag,Underlined,emphasis,Emphasis!!,small,Bold Underline,Qualifications,Shrunk,normal card text,qualifications in card,qualifications,bold underline,Style1,Box"/>
    <w:basedOn w:val="DefaultParagraphFont"/>
    <w:link w:val="textbold"/>
    <w:uiPriority w:val="20"/>
    <w:qFormat/>
    <w:rsid w:val="00E41E1C"/>
    <w:rPr>
      <w:rFonts w:ascii="Georgia" w:hAnsi="Georgia"/>
      <w:b/>
      <w:i w:val="0"/>
      <w:iCs/>
      <w:sz w:val="22"/>
      <w:u w:val="single"/>
      <w:bdr w:val="single" w:sz="18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E41E1C"/>
    <w:rPr>
      <w:color w:val="auto"/>
      <w:u w:val="none"/>
    </w:rPr>
  </w:style>
  <w:style w:type="character" w:styleId="Hyperlink">
    <w:name w:val="Hyperlink"/>
    <w:aliases w:val="heading 1 (block title),Important,Read,Card Text,Internet Link"/>
    <w:basedOn w:val="DefaultParagraphFont"/>
    <w:uiPriority w:val="99"/>
    <w:unhideWhenUsed/>
    <w:rsid w:val="00E41E1C"/>
    <w:rPr>
      <w:color w:val="auto"/>
      <w:u w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41E1C"/>
    <w:rPr>
      <w:rFonts w:ascii="Lucida Grande" w:hAnsi="Lucida Grande" w:cs="Lucida Grande"/>
      <w:sz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41E1C"/>
    <w:rPr>
      <w:rFonts w:ascii="Lucida Grande" w:hAnsi="Lucida Grande" w:cs="Lucida Grande"/>
    </w:rPr>
  </w:style>
  <w:style w:type="paragraph" w:styleId="ListParagraph">
    <w:name w:val="List Paragraph"/>
    <w:basedOn w:val="Normal"/>
    <w:uiPriority w:val="34"/>
    <w:qFormat/>
    <w:rsid w:val="00B03D53"/>
    <w:pPr>
      <w:ind w:left="720"/>
      <w:contextualSpacing/>
    </w:pPr>
  </w:style>
  <w:style w:type="paragraph" w:customStyle="1" w:styleId="textbold">
    <w:name w:val="text bold"/>
    <w:basedOn w:val="Normal"/>
    <w:link w:val="Emphasis"/>
    <w:uiPriority w:val="20"/>
    <w:qFormat/>
    <w:rsid w:val="000555E3"/>
    <w:pPr>
      <w:ind w:left="720"/>
      <w:jc w:val="both"/>
    </w:pPr>
    <w:rPr>
      <w:b/>
      <w:iCs/>
      <w:sz w:val="22"/>
      <w:u w:val="single"/>
      <w:bdr w:val="single" w:sz="18" w:space="0" w:color="auto"/>
    </w:rPr>
  </w:style>
  <w:style w:type="character" w:customStyle="1" w:styleId="TitleChar">
    <w:name w:val="Title Char"/>
    <w:basedOn w:val="DefaultParagraphFont"/>
    <w:link w:val="Title"/>
    <w:uiPriority w:val="6"/>
    <w:qFormat/>
    <w:rsid w:val="000368E7"/>
    <w:rPr>
      <w:rFonts w:ascii="Times New Roman" w:hAnsi="Times New Roman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0368E7"/>
    <w:pPr>
      <w:ind w:left="144"/>
    </w:pPr>
    <w:rPr>
      <w:rFonts w:ascii="Garamond" w:eastAsia="Calibri" w:hAnsi="Garamond" w:cs="Calibri"/>
      <w:iCs/>
      <w:sz w:val="20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368E7"/>
    <w:rPr>
      <w:rFonts w:ascii="Garamond" w:eastAsia="Calibri" w:hAnsi="Garamond" w:cs="Calibri"/>
      <w:iCs/>
      <w:sz w:val="20"/>
      <w:szCs w:val="22"/>
    </w:rPr>
  </w:style>
  <w:style w:type="character" w:customStyle="1" w:styleId="Intemphasis">
    <w:name w:val="Intemphasis"/>
    <w:uiPriority w:val="1"/>
    <w:qFormat/>
    <w:rsid w:val="000368E7"/>
    <w:rPr>
      <w:rFonts w:ascii="Cambria" w:hAnsi="Cambria"/>
      <w:b/>
      <w:sz w:val="20"/>
      <w:u w:val="single"/>
      <w:bdr w:val="single" w:sz="4" w:space="0" w:color="auto"/>
      <w:shd w:val="pct25" w:color="auto" w:fill="auto"/>
    </w:rPr>
  </w:style>
  <w:style w:type="paragraph" w:styleId="Title">
    <w:name w:val="Title"/>
    <w:basedOn w:val="Normal"/>
    <w:next w:val="Normal"/>
    <w:link w:val="TitleChar"/>
    <w:uiPriority w:val="6"/>
    <w:qFormat/>
    <w:rsid w:val="000368E7"/>
    <w:pPr>
      <w:pBdr>
        <w:bottom w:val="single" w:sz="8" w:space="4" w:color="4F81BD"/>
      </w:pBdr>
      <w:spacing w:after="300"/>
      <w:contextualSpacing/>
    </w:pPr>
    <w:rPr>
      <w:rFonts w:ascii="Times New Roman" w:hAnsi="Times New Roman"/>
      <w:sz w:val="24"/>
      <w:u w:val="single"/>
    </w:rPr>
  </w:style>
  <w:style w:type="character" w:customStyle="1" w:styleId="TitleChar1">
    <w:name w:val="Title Char1"/>
    <w:basedOn w:val="DefaultParagraphFont"/>
    <w:uiPriority w:val="10"/>
    <w:rsid w:val="000368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6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/Card"/>
    <w:qFormat/>
    <w:rsid w:val="00E41E1C"/>
    <w:rPr>
      <w:rFonts w:ascii="Georgia" w:hAnsi="Georgia"/>
      <w:sz w:val="16"/>
    </w:rPr>
  </w:style>
  <w:style w:type="paragraph" w:styleId="Heading1">
    <w:name w:val="heading 1"/>
    <w:aliases w:val="Pocket"/>
    <w:basedOn w:val="Normal"/>
    <w:next w:val="Normal"/>
    <w:link w:val="Heading1Char"/>
    <w:uiPriority w:val="9"/>
    <w:qFormat/>
    <w:rsid w:val="00E41E1C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rFonts w:eastAsiaTheme="majorEastAsia" w:cstheme="majorBidi"/>
      <w:b/>
      <w:bCs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9"/>
    <w:unhideWhenUsed/>
    <w:qFormat/>
    <w:rsid w:val="00E41E1C"/>
    <w:pPr>
      <w:keepNext/>
      <w:keepLines/>
      <w:pageBreakBefore/>
      <w:spacing w:before="480"/>
      <w:jc w:val="center"/>
      <w:outlineLvl w:val="1"/>
    </w:pPr>
    <w:rPr>
      <w:rFonts w:eastAsiaTheme="majorEastAsia" w:cstheme="majorBidi"/>
      <w:b/>
      <w:bCs/>
      <w:sz w:val="44"/>
      <w:szCs w:val="44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9"/>
    <w:unhideWhenUsed/>
    <w:qFormat/>
    <w:rsid w:val="00E41E1C"/>
    <w:pPr>
      <w:keepNext/>
      <w:keepLines/>
      <w:pageBreakBefore/>
      <w:spacing w:before="200"/>
      <w:jc w:val="center"/>
      <w:outlineLvl w:val="2"/>
    </w:pPr>
    <w:rPr>
      <w:rFonts w:eastAsiaTheme="majorEastAsia" w:cstheme="majorBidi"/>
      <w:b/>
      <w:bCs/>
      <w:sz w:val="32"/>
      <w:szCs w:val="32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9"/>
    <w:unhideWhenUsed/>
    <w:qFormat/>
    <w:rsid w:val="00E41E1C"/>
    <w:pPr>
      <w:keepNext/>
      <w:keepLines/>
      <w:spacing w:before="200"/>
      <w:outlineLvl w:val="3"/>
    </w:pPr>
    <w:rPr>
      <w:rFonts w:eastAsiaTheme="majorEastAsia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  <w:rsid w:val="00E41E1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41E1C"/>
  </w:style>
  <w:style w:type="character" w:customStyle="1" w:styleId="Heading1Char">
    <w:name w:val="Heading 1 Char"/>
    <w:aliases w:val="Pocket Char"/>
    <w:basedOn w:val="DefaultParagraphFont"/>
    <w:link w:val="Heading1"/>
    <w:uiPriority w:val="9"/>
    <w:rsid w:val="00E41E1C"/>
    <w:rPr>
      <w:rFonts w:ascii="Georgia" w:eastAsiaTheme="majorEastAsia" w:hAnsi="Georgia" w:cstheme="majorBidi"/>
      <w:b/>
      <w:bCs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9"/>
    <w:rsid w:val="00E41E1C"/>
    <w:rPr>
      <w:rFonts w:ascii="Georgia" w:eastAsiaTheme="majorEastAsia" w:hAnsi="Georgia" w:cstheme="majorBidi"/>
      <w:b/>
      <w:bCs/>
      <w:sz w:val="44"/>
      <w:szCs w:val="44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9"/>
    <w:rsid w:val="00E41E1C"/>
    <w:rPr>
      <w:rFonts w:ascii="Georgia" w:eastAsiaTheme="majorEastAsia" w:hAnsi="Georgia" w:cstheme="majorBidi"/>
      <w:b/>
      <w:bCs/>
      <w:sz w:val="32"/>
      <w:szCs w:val="32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9"/>
    <w:rsid w:val="00E41E1C"/>
    <w:rPr>
      <w:rFonts w:ascii="Georgia" w:eastAsiaTheme="majorEastAsia" w:hAnsi="Georgia" w:cstheme="majorBidi"/>
      <w:b/>
      <w:bCs/>
      <w:sz w:val="26"/>
      <w:szCs w:val="26"/>
    </w:rPr>
  </w:style>
  <w:style w:type="character" w:customStyle="1" w:styleId="Style13ptBold">
    <w:name w:val="Style 13 pt Bold"/>
    <w:aliases w:val="Cite,Style Style Bold + 12 pt,Style Style Bold + 12pt,Style Style Bold,Style Style + 12 pt,Style Style Bo... +,Old Cite,Style Style Bold + 10 pt,tagld + 12 pt,Style Style Bold + 13 pt,Style Style Bold + 11 pt,tag + 12 pt,Not..."/>
    <w:basedOn w:val="DefaultParagraphFont"/>
    <w:uiPriority w:val="1"/>
    <w:qFormat/>
    <w:rsid w:val="00E41E1C"/>
    <w:rPr>
      <w:b/>
      <w:sz w:val="26"/>
      <w:u w:val="none"/>
    </w:rPr>
  </w:style>
  <w:style w:type="character" w:customStyle="1" w:styleId="StyleUnderline">
    <w:name w:val="Style Underline"/>
    <w:aliases w:val="Underline,Style Bold Underline,Intense Emphasis1,apple-style-span + 6 pt,Kern at 16 pt,Bold,Intense Emphasis11,Intense Emphasis2,HHeading 3 + 12 pt,Cards + Font: 12 pt Char,Style,Citation Char Char Char,ci,Intense Emphasis111,c,Bo,B,cite"/>
    <w:basedOn w:val="DefaultParagraphFont"/>
    <w:uiPriority w:val="1"/>
    <w:qFormat/>
    <w:rsid w:val="00E41E1C"/>
    <w:rPr>
      <w:b w:val="0"/>
      <w:sz w:val="22"/>
      <w:u w:val="single"/>
    </w:rPr>
  </w:style>
  <w:style w:type="character" w:styleId="Emphasis">
    <w:name w:val="Emphasis"/>
    <w:aliases w:val="Evidence,Minimized,minimized,Highlighted,tag2,Size 10,emphasis in card,CD Card,ED - Tag,Underlined,emphasis,Emphasis!!,small,Bold Underline,Qualifications,Shrunk,normal card text,qualifications in card,qualifications,bold underline,Style1,Box"/>
    <w:basedOn w:val="DefaultParagraphFont"/>
    <w:link w:val="textbold"/>
    <w:uiPriority w:val="20"/>
    <w:qFormat/>
    <w:rsid w:val="00E41E1C"/>
    <w:rPr>
      <w:rFonts w:ascii="Georgia" w:hAnsi="Georgia"/>
      <w:b/>
      <w:i w:val="0"/>
      <w:iCs/>
      <w:sz w:val="22"/>
      <w:u w:val="single"/>
      <w:bdr w:val="single" w:sz="18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E41E1C"/>
    <w:rPr>
      <w:color w:val="auto"/>
      <w:u w:val="none"/>
    </w:rPr>
  </w:style>
  <w:style w:type="character" w:styleId="Hyperlink">
    <w:name w:val="Hyperlink"/>
    <w:aliases w:val="heading 1 (block title),Important,Read,Card Text,Internet Link"/>
    <w:basedOn w:val="DefaultParagraphFont"/>
    <w:uiPriority w:val="99"/>
    <w:unhideWhenUsed/>
    <w:rsid w:val="00E41E1C"/>
    <w:rPr>
      <w:color w:val="auto"/>
      <w:u w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41E1C"/>
    <w:rPr>
      <w:rFonts w:ascii="Lucida Grande" w:hAnsi="Lucida Grande" w:cs="Lucida Grande"/>
      <w:sz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41E1C"/>
    <w:rPr>
      <w:rFonts w:ascii="Lucida Grande" w:hAnsi="Lucida Grande" w:cs="Lucida Grande"/>
    </w:rPr>
  </w:style>
  <w:style w:type="paragraph" w:styleId="ListParagraph">
    <w:name w:val="List Paragraph"/>
    <w:basedOn w:val="Normal"/>
    <w:uiPriority w:val="34"/>
    <w:qFormat/>
    <w:rsid w:val="00B03D53"/>
    <w:pPr>
      <w:ind w:left="720"/>
      <w:contextualSpacing/>
    </w:pPr>
  </w:style>
  <w:style w:type="paragraph" w:customStyle="1" w:styleId="textbold">
    <w:name w:val="text bold"/>
    <w:basedOn w:val="Normal"/>
    <w:link w:val="Emphasis"/>
    <w:uiPriority w:val="20"/>
    <w:qFormat/>
    <w:rsid w:val="000555E3"/>
    <w:pPr>
      <w:ind w:left="720"/>
      <w:jc w:val="both"/>
    </w:pPr>
    <w:rPr>
      <w:b/>
      <w:iCs/>
      <w:sz w:val="22"/>
      <w:u w:val="single"/>
      <w:bdr w:val="single" w:sz="18" w:space="0" w:color="auto"/>
    </w:rPr>
  </w:style>
  <w:style w:type="character" w:customStyle="1" w:styleId="TitleChar">
    <w:name w:val="Title Char"/>
    <w:basedOn w:val="DefaultParagraphFont"/>
    <w:link w:val="Title"/>
    <w:uiPriority w:val="6"/>
    <w:qFormat/>
    <w:rsid w:val="000368E7"/>
    <w:rPr>
      <w:rFonts w:ascii="Times New Roman" w:hAnsi="Times New Roman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0368E7"/>
    <w:pPr>
      <w:ind w:left="144"/>
    </w:pPr>
    <w:rPr>
      <w:rFonts w:ascii="Garamond" w:eastAsia="Calibri" w:hAnsi="Garamond" w:cs="Calibri"/>
      <w:iCs/>
      <w:sz w:val="20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368E7"/>
    <w:rPr>
      <w:rFonts w:ascii="Garamond" w:eastAsia="Calibri" w:hAnsi="Garamond" w:cs="Calibri"/>
      <w:iCs/>
      <w:sz w:val="20"/>
      <w:szCs w:val="22"/>
    </w:rPr>
  </w:style>
  <w:style w:type="character" w:customStyle="1" w:styleId="Intemphasis">
    <w:name w:val="Intemphasis"/>
    <w:uiPriority w:val="1"/>
    <w:qFormat/>
    <w:rsid w:val="000368E7"/>
    <w:rPr>
      <w:rFonts w:ascii="Cambria" w:hAnsi="Cambria"/>
      <w:b/>
      <w:sz w:val="20"/>
      <w:u w:val="single"/>
      <w:bdr w:val="single" w:sz="4" w:space="0" w:color="auto"/>
      <w:shd w:val="pct25" w:color="auto" w:fill="auto"/>
    </w:rPr>
  </w:style>
  <w:style w:type="paragraph" w:styleId="Title">
    <w:name w:val="Title"/>
    <w:basedOn w:val="Normal"/>
    <w:next w:val="Normal"/>
    <w:link w:val="TitleChar"/>
    <w:uiPriority w:val="6"/>
    <w:qFormat/>
    <w:rsid w:val="000368E7"/>
    <w:pPr>
      <w:pBdr>
        <w:bottom w:val="single" w:sz="8" w:space="4" w:color="4F81BD"/>
      </w:pBdr>
      <w:spacing w:after="300"/>
      <w:contextualSpacing/>
    </w:pPr>
    <w:rPr>
      <w:rFonts w:ascii="Times New Roman" w:hAnsi="Times New Roman"/>
      <w:sz w:val="24"/>
      <w:u w:val="single"/>
    </w:rPr>
  </w:style>
  <w:style w:type="character" w:customStyle="1" w:styleId="TitleChar1">
    <w:name w:val="Title Char1"/>
    <w:basedOn w:val="DefaultParagraphFont"/>
    <w:uiPriority w:val="10"/>
    <w:rsid w:val="000368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hyperlink" Target="http://www.oxforddictionaries.com/us/definition/american_english/curtail" TargetMode="External"/><Relationship Id="rId8" Type="http://schemas.openxmlformats.org/officeDocument/2006/relationships/hyperlink" Target="http://www.macmillandictionary.com/dictionary/american/curtail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cstone:Library:Application%20Support:Microsoft:Office:User%20Templates:My%20Templates: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E0E333-28AB-8C44-A9E5-6AC428BD2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Debate.dotm</Template>
  <TotalTime>13</TotalTime>
  <Pages>1</Pages>
  <Words>533</Words>
  <Characters>3039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Ashtar Communications</Company>
  <LinksUpToDate>false</LinksUpToDate>
  <CharactersWithSpaces>3565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 Mac</dc:title>
  <dc:subject/>
  <dc:creator>Christopher Stone</dc:creator>
  <cp:keywords>5.0</cp:keywords>
  <dc:description/>
  <cp:lastModifiedBy>Christopher Stone</cp:lastModifiedBy>
  <cp:revision>12</cp:revision>
  <dcterms:created xsi:type="dcterms:W3CDTF">2015-07-06T13:35:00Z</dcterms:created>
  <dcterms:modified xsi:type="dcterms:W3CDTF">2015-07-07T13:38:00Z</dcterms:modified>
  <cp:category/>
</cp:coreProperties>
</file>