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952" w:rsidRPr="006827CC" w:rsidRDefault="00056952" w:rsidP="00056952">
      <w:pPr>
        <w:pStyle w:val="Heading1"/>
      </w:pPr>
      <w:r w:rsidRPr="006827CC">
        <w:t>video surveillance aff</w:t>
      </w:r>
    </w:p>
    <w:p w:rsidR="00056952" w:rsidRPr="006827CC" w:rsidRDefault="00056952" w:rsidP="00056952">
      <w:pPr>
        <w:pStyle w:val="Heading2"/>
      </w:pPr>
      <w:r w:rsidRPr="006827CC">
        <w:lastRenderedPageBreak/>
        <w:t>1ac</w:t>
      </w:r>
    </w:p>
    <w:p w:rsidR="00056952" w:rsidRPr="006827CC" w:rsidRDefault="00056952" w:rsidP="00056952"/>
    <w:p w:rsidR="00F0126D" w:rsidRPr="006827CC" w:rsidRDefault="00F0126D" w:rsidP="00663601">
      <w:pPr>
        <w:pStyle w:val="Heading3"/>
      </w:pPr>
      <w:r w:rsidRPr="006827CC">
        <w:lastRenderedPageBreak/>
        <w:t>1ac – advantage</w:t>
      </w:r>
    </w:p>
    <w:p w:rsidR="00F0126D" w:rsidRPr="006827CC" w:rsidRDefault="0079252D" w:rsidP="00F0126D">
      <w:pPr>
        <w:pStyle w:val="Heading4"/>
      </w:pPr>
      <w:r w:rsidRPr="006827CC">
        <w:t>The use of v</w:t>
      </w:r>
      <w:r w:rsidR="00EB67BC" w:rsidRPr="006827CC">
        <w:t xml:space="preserve">ideo surveillance cameras </w:t>
      </w:r>
      <w:r w:rsidRPr="006827CC">
        <w:t>in public spaces is spreading rapidly</w:t>
      </w:r>
      <w:r w:rsidR="00EB67BC" w:rsidRPr="006827CC">
        <w:t xml:space="preserve"> across American cities </w:t>
      </w:r>
    </w:p>
    <w:p w:rsidR="00F0126D" w:rsidRPr="006827CC" w:rsidRDefault="00F0126D" w:rsidP="00F0126D">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F0126D" w:rsidRPr="006827CC" w:rsidRDefault="00F0126D" w:rsidP="00F0126D"/>
    <w:p w:rsidR="00F0126D" w:rsidRPr="006827CC" w:rsidRDefault="00F0126D" w:rsidP="00F0126D">
      <w:pPr>
        <w:rPr>
          <w:sz w:val="16"/>
        </w:rPr>
      </w:pPr>
      <w:r w:rsidRPr="006827CC">
        <w:rPr>
          <w:sz w:val="16"/>
        </w:rPr>
        <w:t xml:space="preserve">The courts and legal thinkers of Padgett's time did not carefully examine the effectiveness of such protections, and there was little reason to worry about this question in 1949, when nothing remotely like "past-tracing" technology played a significant part in their day-to-day lives. But the challenge outlined in this story is a more pressing concern now. While the physics of Padgett's imagined world have remained firmly in the realm of fiction (there are no hidden video recordings encoded in wood, stone, or soil), its privacy-eroding technology is not all that far from becoming reality. </w:t>
      </w:r>
      <w:r w:rsidRPr="006827CC">
        <w:rPr>
          <w:rStyle w:val="StyleUnderline"/>
        </w:rPr>
        <w:t>Walls, lampposts, and trees do not function as natural video cameras</w:t>
      </w:r>
      <w:r w:rsidRPr="006827CC">
        <w:rPr>
          <w:sz w:val="16"/>
        </w:rPr>
        <w:t xml:space="preserve">, </w:t>
      </w:r>
      <w:r w:rsidRPr="006827CC">
        <w:rPr>
          <w:rStyle w:val="StyleUnderline"/>
        </w:rPr>
        <w:t>but new technologies allow public authorities to line them with</w:t>
      </w:r>
      <w:r w:rsidRPr="006827CC">
        <w:rPr>
          <w:sz w:val="16"/>
        </w:rPr>
        <w:t xml:space="preserve"> </w:t>
      </w:r>
      <w:r w:rsidRPr="006827CC">
        <w:rPr>
          <w:rStyle w:val="StyleUnderline"/>
        </w:rPr>
        <w:t>artificial ones.</w:t>
      </w:r>
      <w:r w:rsidRPr="006827CC">
        <w:rPr>
          <w:sz w:val="16"/>
        </w:rPr>
        <w:t xml:space="preserve"> </w:t>
      </w:r>
      <w:r w:rsidRPr="006827CC">
        <w:rPr>
          <w:rStyle w:val="StyleUnderline"/>
        </w:rPr>
        <w:t xml:space="preserve">A growing number of communities throughout the world are doing so on a </w:t>
      </w:r>
      <w:r w:rsidRPr="006827CC">
        <w:rPr>
          <w:rStyle w:val="Emphasis"/>
        </w:rPr>
        <w:t>massive scale</w:t>
      </w:r>
      <w:r w:rsidRPr="006827CC">
        <w:rPr>
          <w:sz w:val="16"/>
        </w:rPr>
        <w:t xml:space="preserve">. </w:t>
      </w:r>
      <w:r w:rsidRPr="006827CC">
        <w:rPr>
          <w:rStyle w:val="StyleUnderline"/>
        </w:rPr>
        <w:t>The United Kingdom has led the way.</w:t>
      </w:r>
      <w:r w:rsidRPr="006827CC">
        <w:rPr>
          <w:sz w:val="16"/>
        </w:rPr>
        <w:t xml:space="preserve"> </w:t>
      </w:r>
      <w:r w:rsidRPr="006827CC">
        <w:rPr>
          <w:rStyle w:val="StyleUnderline"/>
        </w:rPr>
        <w:t>Cameras now encircle the center of London in a "ring of steel,"</w:t>
      </w:r>
      <w:r w:rsidRPr="006827CC">
        <w:rPr>
          <w:sz w:val="16"/>
        </w:rPr>
        <w:t xml:space="preserve"> photographing the license plate and driver of every vehicle that enters.11 A massive video surveillance system also watches the interior of the city.12 Other British cities-according to one count, at least 440 in all13-have also covered whole neighborhoods and business districts with cameras. </w:t>
      </w:r>
      <w:r w:rsidRPr="006827CC">
        <w:rPr>
          <w:rStyle w:val="Emphasis"/>
        </w:rPr>
        <w:t>American cities are rapidly following suit.</w:t>
      </w:r>
      <w:r w:rsidRPr="006827CC">
        <w:rPr>
          <w:sz w:val="16"/>
        </w:rPr>
        <w:t xml:space="preserve"> </w:t>
      </w:r>
      <w:r w:rsidRPr="006827CC">
        <w:rPr>
          <w:rStyle w:val="StyleUnderline"/>
        </w:rPr>
        <w:t xml:space="preserve">Although most residents and visitors of New York remain oblivious to them, </w:t>
      </w:r>
      <w:r w:rsidRPr="006827CC">
        <w:rPr>
          <w:rStyle w:val="Emphasis"/>
        </w:rPr>
        <w:t>thousands of video cameras</w:t>
      </w:r>
      <w:r w:rsidRPr="006827CC">
        <w:rPr>
          <w:sz w:val="16"/>
        </w:rPr>
        <w:t xml:space="preserve">,14 </w:t>
      </w:r>
      <w:r w:rsidRPr="006827CC">
        <w:rPr>
          <w:rStyle w:val="StyleUnderline"/>
        </w:rPr>
        <w:t>many "</w:t>
      </w:r>
      <w:r w:rsidRPr="006827CC">
        <w:rPr>
          <w:rStyle w:val="Emphasis"/>
        </w:rPr>
        <w:t>indistinguishable from lampposts</w:t>
      </w:r>
      <w:r w:rsidRPr="006827CC">
        <w:rPr>
          <w:sz w:val="16"/>
        </w:rPr>
        <w:t xml:space="preserve">," </w:t>
      </w:r>
      <w:r w:rsidRPr="006827CC">
        <w:rPr>
          <w:rStyle w:val="StyleUnderline"/>
        </w:rPr>
        <w:t>sit above parks and</w:t>
      </w:r>
      <w:r w:rsidRPr="006827CC">
        <w:rPr>
          <w:sz w:val="16"/>
        </w:rPr>
        <w:t xml:space="preserve"> </w:t>
      </w:r>
      <w:r w:rsidRPr="006827CC">
        <w:rPr>
          <w:rStyle w:val="StyleUnderline"/>
        </w:rPr>
        <w:t>streets throughout the city and on the campuses of schools and universities</w:t>
      </w:r>
      <w:r w:rsidRPr="006827CC">
        <w:rPr>
          <w:sz w:val="16"/>
        </w:rPr>
        <w:t xml:space="preserve">.15 The City of </w:t>
      </w:r>
      <w:r w:rsidRPr="006827CC">
        <w:rPr>
          <w:rStyle w:val="StyleUnderline"/>
        </w:rPr>
        <w:t>Baltimore has installed cameras at "all 106 downtown intersections"</w:t>
      </w:r>
      <w:r w:rsidRPr="006827CC">
        <w:rPr>
          <w:sz w:val="16"/>
        </w:rPr>
        <w:t xml:space="preserve"> and in its Inner Harbor area.16 </w:t>
      </w:r>
      <w:r w:rsidRPr="006827CC">
        <w:rPr>
          <w:rStyle w:val="StyleUnderline"/>
        </w:rPr>
        <w:t>The Washington, D.C. police department operates cameras that watch over downtown streets,</w:t>
      </w:r>
      <w:r w:rsidRPr="006827CC">
        <w:rPr>
          <w:sz w:val="16"/>
        </w:rPr>
        <w:t xml:space="preserve"> subways, parks, and other public spaces and has plans to substantially expand its video surveillance system in the near future.17 </w:t>
      </w:r>
      <w:r w:rsidRPr="006827CC">
        <w:rPr>
          <w:rStyle w:val="StyleUnderline"/>
        </w:rPr>
        <w:t>Chicago has recently joined the list of major cities installing cameras over public streets</w:t>
      </w:r>
      <w:r w:rsidRPr="006827CC">
        <w:rPr>
          <w:sz w:val="16"/>
        </w:rPr>
        <w:t xml:space="preserve">,18 </w:t>
      </w:r>
      <w:r w:rsidRPr="006827CC">
        <w:rPr>
          <w:rStyle w:val="StyleUnderline"/>
        </w:rPr>
        <w:t>and other American cities are doing so as well</w:t>
      </w:r>
      <w:r w:rsidRPr="006827CC">
        <w:rPr>
          <w:sz w:val="16"/>
        </w:rPr>
        <w:t>.19</w:t>
      </w:r>
    </w:p>
    <w:p w:rsidR="00F0126D" w:rsidRPr="006827CC" w:rsidRDefault="00F0126D" w:rsidP="00F0126D">
      <w:pPr>
        <w:rPr>
          <w:sz w:val="16"/>
        </w:rPr>
      </w:pPr>
      <w:r w:rsidRPr="006827CC">
        <w:rPr>
          <w:sz w:val="16"/>
        </w:rPr>
        <w:t xml:space="preserve">The </w:t>
      </w:r>
      <w:r w:rsidRPr="006827CC">
        <w:rPr>
          <w:rStyle w:val="StyleUnderline"/>
        </w:rPr>
        <w:t xml:space="preserve">cameras now </w:t>
      </w:r>
      <w:r w:rsidRPr="006827CC">
        <w:rPr>
          <w:rStyle w:val="Emphasis"/>
        </w:rPr>
        <w:t>proliferating in urban spaces</w:t>
      </w:r>
      <w:r w:rsidRPr="006827CC">
        <w:rPr>
          <w:rStyle w:val="StyleUnderline"/>
        </w:rPr>
        <w:t xml:space="preserve"> are in many respects </w:t>
      </w:r>
      <w:r w:rsidRPr="006827CC">
        <w:rPr>
          <w:rStyle w:val="Emphasis"/>
        </w:rPr>
        <w:t>far more powerful</w:t>
      </w:r>
      <w:r w:rsidRPr="006827CC">
        <w:rPr>
          <w:rStyle w:val="StyleUnderline"/>
        </w:rPr>
        <w:t xml:space="preserve"> than the video cameras of the past</w:t>
      </w:r>
      <w:r w:rsidRPr="006827CC">
        <w:rPr>
          <w:sz w:val="16"/>
        </w:rPr>
        <w:t xml:space="preserve">. </w:t>
      </w:r>
      <w:r w:rsidRPr="006827CC">
        <w:rPr>
          <w:rStyle w:val="StyleUnderline"/>
        </w:rPr>
        <w:t>Most can quickly pan, tilt, or rotate 360 degrees at the command of a far-away control room</w:t>
      </w:r>
      <w:r w:rsidRPr="006827CC">
        <w:rPr>
          <w:sz w:val="16"/>
        </w:rPr>
        <w:t xml:space="preserve">.20 </w:t>
      </w:r>
      <w:r w:rsidRPr="006827CC">
        <w:rPr>
          <w:rStyle w:val="StyleUnderline"/>
        </w:rPr>
        <w:t xml:space="preserve">They can isolate an individual in a business district or subway station, zoom in on him, and scrutinize facial expressions, movements, </w:t>
      </w:r>
      <w:r w:rsidRPr="006827CC">
        <w:rPr>
          <w:rStyle w:val="Emphasis"/>
        </w:rPr>
        <w:t>even reading materials in close detail</w:t>
      </w:r>
      <w:r w:rsidRPr="006827CC">
        <w:rPr>
          <w:sz w:val="16"/>
        </w:rPr>
        <w:t xml:space="preserve">.21 </w:t>
      </w:r>
      <w:r w:rsidRPr="006827CC">
        <w:rPr>
          <w:rStyle w:val="StyleUnderline"/>
        </w:rPr>
        <w:t>They often work not as isolated units, but as components of an integrated network of cameras that sends information from many different parts of the city back to a common observation center</w:t>
      </w:r>
      <w:r w:rsidRPr="006827CC">
        <w:rPr>
          <w:sz w:val="16"/>
        </w:rPr>
        <w:t xml:space="preserve">, </w:t>
      </w:r>
      <w:r w:rsidRPr="006827CC">
        <w:rPr>
          <w:rStyle w:val="StyleUnderline"/>
        </w:rPr>
        <w:t>which can then analyze the data as a whole or follow a person as he moves from one part of the city to another</w:t>
      </w:r>
      <w:r w:rsidRPr="006827CC">
        <w:rPr>
          <w:sz w:val="16"/>
        </w:rPr>
        <w:t>.22 The digitization of video images and tremendous expansions in computer memory have made it possible for operators to store substantial amounts of visual data and retrieve and search this data when they have a desire to view it.23</w:t>
      </w:r>
    </w:p>
    <w:p w:rsidR="00F0126D" w:rsidRPr="006827CC" w:rsidRDefault="00F0126D" w:rsidP="00F0126D">
      <w:r w:rsidRPr="006827CC">
        <w:rPr>
          <w:sz w:val="16"/>
        </w:rPr>
        <w:t xml:space="preserve">In fact, the technology being developed today may one day go beyond the science fiction analogy. Detectives in Padgett's world had comprehensive records of images in video archives. </w:t>
      </w:r>
      <w:r w:rsidRPr="006827CC">
        <w:rPr>
          <w:rStyle w:val="StyleUnderline"/>
        </w:rPr>
        <w:t>Investigators in our own world have methods of connecting those images to identities and other information</w:t>
      </w:r>
      <w:r w:rsidRPr="006827CC">
        <w:rPr>
          <w:sz w:val="16"/>
        </w:rPr>
        <w:t xml:space="preserve"> </w:t>
      </w:r>
      <w:r w:rsidRPr="006827CC">
        <w:rPr>
          <w:rStyle w:val="Emphasis"/>
        </w:rPr>
        <w:t>beyond what the camera shows</w:t>
      </w:r>
      <w:r w:rsidRPr="006827CC">
        <w:rPr>
          <w:sz w:val="16"/>
        </w:rPr>
        <w:t xml:space="preserve">. </w:t>
      </w:r>
      <w:r w:rsidRPr="006827CC">
        <w:rPr>
          <w:rStyle w:val="StyleUnderline"/>
        </w:rPr>
        <w:t>Using facial recognition software</w:t>
      </w:r>
      <w:r w:rsidRPr="006827CC">
        <w:rPr>
          <w:sz w:val="16"/>
        </w:rPr>
        <w:t xml:space="preserve">, </w:t>
      </w:r>
      <w:r w:rsidRPr="006827CC">
        <w:rPr>
          <w:rStyle w:val="StyleUnderline"/>
        </w:rPr>
        <w:t>investigators might quickly match a face to a specific name and then</w:t>
      </w:r>
      <w:r w:rsidRPr="006827CC">
        <w:rPr>
          <w:sz w:val="16"/>
        </w:rPr>
        <w:t xml:space="preserve"> (with the aid of other databases) </w:t>
      </w:r>
      <w:r w:rsidRPr="006827CC">
        <w:rPr>
          <w:rStyle w:val="StyleUnderline"/>
        </w:rPr>
        <w:t>to that person's "medical history</w:t>
      </w:r>
      <w:r w:rsidRPr="006827CC">
        <w:rPr>
          <w:sz w:val="16"/>
        </w:rPr>
        <w:t xml:space="preserve">, </w:t>
      </w:r>
      <w:r w:rsidRPr="006827CC">
        <w:rPr>
          <w:rStyle w:val="StyleUnderline"/>
        </w:rPr>
        <w:t>tax records</w:t>
      </w:r>
      <w:r w:rsidRPr="006827CC">
        <w:rPr>
          <w:sz w:val="16"/>
        </w:rPr>
        <w:t xml:space="preserve">, </w:t>
      </w:r>
      <w:r w:rsidRPr="006827CC">
        <w:rPr>
          <w:rStyle w:val="StyleUnderline"/>
        </w:rPr>
        <w:t>criminal arrest records</w:t>
      </w:r>
      <w:r w:rsidRPr="006827CC">
        <w:rPr>
          <w:sz w:val="16"/>
        </w:rPr>
        <w:t xml:space="preserve">, </w:t>
      </w:r>
      <w:r w:rsidRPr="006827CC">
        <w:rPr>
          <w:rStyle w:val="StyleUnderline"/>
        </w:rPr>
        <w:t>voting records</w:t>
      </w:r>
      <w:r w:rsidRPr="006827CC">
        <w:rPr>
          <w:sz w:val="16"/>
        </w:rPr>
        <w:t xml:space="preserve">, </w:t>
      </w:r>
      <w:r w:rsidRPr="006827CC">
        <w:rPr>
          <w:rStyle w:val="StyleUnderline"/>
        </w:rPr>
        <w:t>political affiliations</w:t>
      </w:r>
      <w:r w:rsidRPr="006827CC">
        <w:rPr>
          <w:sz w:val="16"/>
        </w:rPr>
        <w:t xml:space="preserve">, </w:t>
      </w:r>
      <w:r w:rsidRPr="006827CC">
        <w:rPr>
          <w:rStyle w:val="StyleUnderline"/>
        </w:rPr>
        <w:t>and any other conceivable type of information</w:t>
      </w:r>
      <w:r w:rsidRPr="006827CC">
        <w:rPr>
          <w:sz w:val="16"/>
        </w:rPr>
        <w:t xml:space="preserve">."24 </w:t>
      </w:r>
      <w:r w:rsidRPr="006827CC">
        <w:rPr>
          <w:rStyle w:val="StyleUnderline"/>
        </w:rPr>
        <w:t xml:space="preserve">Under such a </w:t>
      </w:r>
      <w:r w:rsidRPr="006827CC">
        <w:rPr>
          <w:rStyle w:val="Emphasis"/>
        </w:rPr>
        <w:t>surveillance regime</w:t>
      </w:r>
      <w:r w:rsidRPr="006827CC">
        <w:rPr>
          <w:sz w:val="16"/>
        </w:rPr>
        <w:t xml:space="preserve">, </w:t>
      </w:r>
      <w:r w:rsidRPr="006827CC">
        <w:rPr>
          <w:rStyle w:val="StyleUnderline"/>
        </w:rPr>
        <w:t>each life might become not merely an electronic "open book," but an</w:t>
      </w:r>
      <w:r w:rsidRPr="006827CC">
        <w:rPr>
          <w:sz w:val="16"/>
        </w:rPr>
        <w:t xml:space="preserve"> </w:t>
      </w:r>
      <w:r w:rsidRPr="006827CC">
        <w:rPr>
          <w:rStyle w:val="StyleUnderline"/>
        </w:rPr>
        <w:t>"open web site," which investigators can use not only to rewind or fast-forward through large portions of a person's history, but to link to extensive data on</w:t>
      </w:r>
      <w:r w:rsidRPr="006827CC">
        <w:rPr>
          <w:sz w:val="16"/>
        </w:rPr>
        <w:t xml:space="preserve"> (and perhaps visual recordings of) </w:t>
      </w:r>
      <w:r w:rsidRPr="006827CC">
        <w:rPr>
          <w:rStyle w:val="StyleUnderline"/>
        </w:rPr>
        <w:t>that person's colleagues, the organizations she belongs to, and various discussions or references regarding her that take place in her absence</w:t>
      </w:r>
      <w:r w:rsidRPr="006827CC">
        <w:rPr>
          <w:sz w:val="16"/>
        </w:rPr>
        <w:t>.25</w:t>
      </w:r>
    </w:p>
    <w:p w:rsidR="00F0126D" w:rsidRPr="006827CC" w:rsidRDefault="0079252D" w:rsidP="00EB67BC">
      <w:pPr>
        <w:pStyle w:val="Heading4"/>
      </w:pPr>
      <w:r w:rsidRPr="006827CC">
        <w:rPr>
          <w:rFonts w:eastAsiaTheme="minorHAnsi"/>
        </w:rPr>
        <w:lastRenderedPageBreak/>
        <w:t xml:space="preserve">That </w:t>
      </w:r>
      <w:r w:rsidR="00A977DB" w:rsidRPr="006827CC">
        <w:rPr>
          <w:rFonts w:eastAsiaTheme="minorHAnsi"/>
        </w:rPr>
        <w:t>infringe</w:t>
      </w:r>
      <w:r w:rsidRPr="006827CC">
        <w:rPr>
          <w:rFonts w:eastAsiaTheme="minorHAnsi"/>
        </w:rPr>
        <w:t>s</w:t>
      </w:r>
      <w:r w:rsidR="00A977DB" w:rsidRPr="006827CC">
        <w:rPr>
          <w:rFonts w:eastAsiaTheme="minorHAnsi"/>
        </w:rPr>
        <w:t xml:space="preserve"> upon basic privacy rights – video surveillance causes anxiety and precludes autonomy </w:t>
      </w:r>
    </w:p>
    <w:p w:rsidR="00F0126D" w:rsidRPr="006827CC" w:rsidRDefault="00F0126D" w:rsidP="00F0126D">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F0126D" w:rsidRPr="006827CC" w:rsidRDefault="00F0126D" w:rsidP="00F0126D"/>
    <w:p w:rsidR="00F0126D" w:rsidRPr="006827CC" w:rsidRDefault="00F0126D" w:rsidP="00F0126D">
      <w:pPr>
        <w:rPr>
          <w:rStyle w:val="StyleUnderline"/>
        </w:rPr>
      </w:pPr>
      <w:r w:rsidRPr="006827CC">
        <w:rPr>
          <w:sz w:val="16"/>
        </w:rPr>
        <w:t xml:space="preserve">Such evidence, of course, has always been there for neighbors or strangers to see (and perhaps to spy on), but </w:t>
      </w:r>
      <w:r w:rsidRPr="006827CC">
        <w:rPr>
          <w:rStyle w:val="StyleUnderline"/>
        </w:rPr>
        <w:t>modern video surveillance now makes it possible</w:t>
      </w:r>
      <w:r w:rsidRPr="006827CC">
        <w:rPr>
          <w:sz w:val="16"/>
        </w:rPr>
        <w:t xml:space="preserve"> (and potentially quite simple) </w:t>
      </w:r>
      <w:r w:rsidRPr="006827CC">
        <w:rPr>
          <w:rStyle w:val="StyleUnderline"/>
        </w:rPr>
        <w:t>for government to locate, gather, and store it en masse</w:t>
      </w:r>
      <w:r w:rsidRPr="006827CC">
        <w:rPr>
          <w:sz w:val="16"/>
        </w:rPr>
        <w:t xml:space="preserve">. Where we might have previously expected most of these interactions to exist only in people's memory if anywhere at all (and to fade soon afterwards), </w:t>
      </w:r>
      <w:r w:rsidRPr="006827CC">
        <w:rPr>
          <w:rStyle w:val="StyleUnderline"/>
        </w:rPr>
        <w:t>video surveillance allows officials to</w:t>
      </w:r>
      <w:r w:rsidRPr="006827CC">
        <w:rPr>
          <w:sz w:val="16"/>
        </w:rPr>
        <w:t xml:space="preserve"> </w:t>
      </w:r>
      <w:r w:rsidRPr="006827CC">
        <w:rPr>
          <w:rStyle w:val="StyleUnderline"/>
        </w:rPr>
        <w:t>create permanent records of them that might be accessed years after they occur</w:t>
      </w:r>
      <w:r w:rsidRPr="006827CC">
        <w:rPr>
          <w:sz w:val="16"/>
        </w:rPr>
        <w:t xml:space="preserve">. </w:t>
      </w:r>
      <w:r w:rsidRPr="006827CC">
        <w:rPr>
          <w:rStyle w:val="StyleUnderline"/>
        </w:rPr>
        <w:t>Such records present a deep threat to core liberty and privacy</w:t>
      </w:r>
      <w:r w:rsidRPr="006827CC">
        <w:rPr>
          <w:sz w:val="16"/>
        </w:rPr>
        <w:t xml:space="preserve"> </w:t>
      </w:r>
      <w:r w:rsidRPr="006827CC">
        <w:rPr>
          <w:rStyle w:val="StyleUnderline"/>
        </w:rPr>
        <w:t>interests in a number of ways.</w:t>
      </w:r>
    </w:p>
    <w:p w:rsidR="00F0126D" w:rsidRPr="006827CC" w:rsidRDefault="00F0126D" w:rsidP="00F0126D">
      <w:pPr>
        <w:rPr>
          <w:sz w:val="16"/>
        </w:rPr>
      </w:pPr>
      <w:r w:rsidRPr="006827CC">
        <w:rPr>
          <w:sz w:val="16"/>
        </w:rPr>
        <w:t xml:space="preserve">First, </w:t>
      </w:r>
      <w:r w:rsidRPr="006827CC">
        <w:rPr>
          <w:rStyle w:val="StyleUnderline"/>
        </w:rPr>
        <w:t>camera systems that capture all aspects of our public lives are likely</w:t>
      </w:r>
      <w:r w:rsidRPr="006827CC">
        <w:rPr>
          <w:sz w:val="16"/>
        </w:rPr>
        <w:t xml:space="preserve"> (for the reasons given above) </w:t>
      </w:r>
      <w:r w:rsidRPr="006827CC">
        <w:rPr>
          <w:rStyle w:val="StyleUnderline"/>
        </w:rPr>
        <w:t>to sweep in some important elements of</w:t>
      </w:r>
      <w:r w:rsidRPr="006827CC">
        <w:rPr>
          <w:sz w:val="16"/>
        </w:rPr>
        <w:t xml:space="preserve"> our </w:t>
      </w:r>
      <w:r w:rsidRPr="006827CC">
        <w:rPr>
          <w:rStyle w:val="StyleUnderline"/>
        </w:rPr>
        <w:t>"intimate" lives: elements of a person's medical condition, for example, or about personal relationships.</w:t>
      </w:r>
      <w:r w:rsidRPr="006827CC">
        <w:rPr>
          <w:sz w:val="16"/>
        </w:rPr>
        <w:t xml:space="preserve"> According to many scholars, such </w:t>
      </w:r>
      <w:r w:rsidRPr="006827CC">
        <w:rPr>
          <w:rStyle w:val="Emphasis"/>
        </w:rPr>
        <w:t>intimate activities are precisely what privacy rights exist to protect</w:t>
      </w:r>
      <w:r w:rsidRPr="006827CC">
        <w:rPr>
          <w:sz w:val="16"/>
        </w:rPr>
        <w:t xml:space="preserve">. </w:t>
      </w:r>
      <w:r w:rsidRPr="006827CC">
        <w:rPr>
          <w:rStyle w:val="StyleUnderline"/>
        </w:rPr>
        <w:t>They exist</w:t>
      </w:r>
      <w:r w:rsidRPr="006827CC">
        <w:rPr>
          <w:sz w:val="16"/>
        </w:rPr>
        <w:t>, says James Rachels</w:t>
      </w:r>
      <w:r w:rsidRPr="006827CC">
        <w:rPr>
          <w:rStyle w:val="StyleUnderline"/>
        </w:rPr>
        <w:t>, to guard against the disclosure of "the sort of intimate fact about you that it is not appropriate for strangers or casual acquaintances to know</w:t>
      </w:r>
      <w:r w:rsidRPr="006827CC">
        <w:rPr>
          <w:sz w:val="16"/>
        </w:rPr>
        <w:t xml:space="preserve">."303 Video surveillance circumvents this safeguard by making an anonymous camera operator privy (in some degree) to facts that we would otherwise reveal only to our doctor, therapist, or family member. As Charles Fried argues, privacy "forms the necessary context for the intimate relations of love and friendship," and "where any intimate revelation may be heard by monitoring officials, it loses the quality of exclusive intimacy required of a gesture of love or friendship."304 Second, even where camera networks do not capture such intimate facts, they threaten core privacy interests. </w:t>
      </w:r>
      <w:r w:rsidRPr="006827CC">
        <w:rPr>
          <w:rStyle w:val="StyleUnderline"/>
        </w:rPr>
        <w:t>By severely undercutting our informational privacy-that is our ability to withhold certain facts about ourselves from others-such surveillance undermines</w:t>
      </w:r>
      <w:r w:rsidRPr="006827CC">
        <w:rPr>
          <w:sz w:val="16"/>
        </w:rPr>
        <w:t xml:space="preserve"> one of the central conditions of personal autonomy in modern societies. We are not, of course, able to mandate what people will think about what we say and do. Nor can we force others to avert their eyes when they see us. But, by taking account of others' presence and taking advantage of the many opportunities that modern life offers for anonymous or private action, we can "manage" this image and exert significant control over the appearance we present to others.</w:t>
      </w:r>
    </w:p>
    <w:p w:rsidR="00F0126D" w:rsidRPr="006827CC" w:rsidRDefault="00F0126D" w:rsidP="00F0126D">
      <w:pPr>
        <w:rPr>
          <w:sz w:val="16"/>
        </w:rPr>
      </w:pPr>
      <w:r w:rsidRPr="006827CC">
        <w:rPr>
          <w:rStyle w:val="StyleUnderline"/>
        </w:rPr>
        <w:t xml:space="preserve">This </w:t>
      </w:r>
      <w:r w:rsidRPr="006827CC">
        <w:rPr>
          <w:rStyle w:val="Emphasis"/>
        </w:rPr>
        <w:t>autonomy</w:t>
      </w:r>
      <w:r w:rsidRPr="006827CC">
        <w:rPr>
          <w:rStyle w:val="StyleUnderline"/>
        </w:rPr>
        <w:t xml:space="preserve"> is valuable for many individuals as an end in itself, but it is also valuable as an essential aid to many other core individual interests,</w:t>
      </w:r>
      <w:r w:rsidRPr="006827CC">
        <w:rPr>
          <w:sz w:val="16"/>
        </w:rPr>
        <w:t xml:space="preserve"> </w:t>
      </w:r>
      <w:r w:rsidRPr="006827CC">
        <w:rPr>
          <w:rStyle w:val="StyleUnderline"/>
        </w:rPr>
        <w:t xml:space="preserve">most notably the interest in </w:t>
      </w:r>
      <w:r w:rsidRPr="006827CC">
        <w:rPr>
          <w:rStyle w:val="Emphasis"/>
        </w:rPr>
        <w:t>finding a way of life that fits one's needs and values</w:t>
      </w:r>
      <w:r w:rsidRPr="006827CC">
        <w:rPr>
          <w:sz w:val="16"/>
        </w:rPr>
        <w:t>. As Alan Westin has observed</w:t>
      </w:r>
      <w:r w:rsidRPr="006827CC">
        <w:rPr>
          <w:rStyle w:val="StyleUnderline"/>
        </w:rPr>
        <w:t xml:space="preserve">, individuals need environments for "sheltered experimentation" where they can </w:t>
      </w:r>
      <w:r w:rsidRPr="006827CC">
        <w:rPr>
          <w:rStyle w:val="Emphasis"/>
        </w:rPr>
        <w:t>address vulnerabilities</w:t>
      </w:r>
      <w:r w:rsidRPr="006827CC">
        <w:rPr>
          <w:rStyle w:val="StyleUnderline"/>
        </w:rPr>
        <w:t xml:space="preserve"> they would </w:t>
      </w:r>
      <w:r w:rsidRPr="006827CC">
        <w:rPr>
          <w:rStyle w:val="Emphasis"/>
        </w:rPr>
        <w:t>rather not reveal to others</w:t>
      </w:r>
      <w:r w:rsidRPr="006827CC">
        <w:rPr>
          <w:rStyle w:val="StyleUnderline"/>
        </w:rPr>
        <w:t xml:space="preserve"> and where they can explore interests and think through ideas that might be at odds with their public persona or with expectations of acquaintances, friends, or public officials</w:t>
      </w:r>
      <w:r w:rsidRPr="006827CC">
        <w:rPr>
          <w:sz w:val="16"/>
        </w:rPr>
        <w:t>.305 While the home provides the most obvious site for such "sheltered experimentation," it is not the only such site and is in many circumstances not the most important site. On the contrary, many of the resources essential for individuals to address vulnerabilities or to rethink existing ideas are available only if they venture into public life, to places such as libraries, religious centers, clinics, or stores. And we are used to being able to access these resources without the rest of the world, or public authorities, tracking our every use of them.306</w:t>
      </w:r>
    </w:p>
    <w:p w:rsidR="00F0126D" w:rsidRPr="006827CC" w:rsidRDefault="00F0126D" w:rsidP="00F0126D">
      <w:pPr>
        <w:rPr>
          <w:sz w:val="16"/>
        </w:rPr>
      </w:pPr>
      <w:r w:rsidRPr="006827CC">
        <w:rPr>
          <w:sz w:val="16"/>
        </w:rPr>
        <w:t xml:space="preserve">Third, even where a person does not worry about a particular action being observed in isolation, such actions may reveal private thoughts or goals when viewed in the aggregate. For example, </w:t>
      </w:r>
      <w:r w:rsidRPr="006827CC">
        <w:rPr>
          <w:rStyle w:val="StyleUnderline"/>
        </w:rPr>
        <w:t>an individual might have a confidential career ambition, an idea for a novel, or a deep anxiety about</w:t>
      </w:r>
      <w:r w:rsidRPr="006827CC">
        <w:rPr>
          <w:sz w:val="16"/>
        </w:rPr>
        <w:t xml:space="preserve"> </w:t>
      </w:r>
      <w:r w:rsidRPr="006827CC">
        <w:rPr>
          <w:rStyle w:val="StyleUnderline"/>
        </w:rPr>
        <w:t>certain issues, the nature of which will become clear only to an observer who can collect various pieces of evidence of a person's life and put them together in a way that would be impossible outside a world of general video surveillance.</w:t>
      </w:r>
      <w:r w:rsidRPr="006827CC">
        <w:rPr>
          <w:sz w:val="16"/>
        </w:rPr>
        <w:t xml:space="preserve"> In the past, the best place to get access to a comprehensive picture of a person's interests was his home, where one might find records pertaining to many different aspects of his family life, work life, health, and personal interests. With ubiquitous video recorders, such a comprehensive picture might be pieced together from data gathered from outside the home as well.307</w:t>
      </w:r>
    </w:p>
    <w:p w:rsidR="00F0126D" w:rsidRPr="006827CC" w:rsidRDefault="00F0126D" w:rsidP="00F0126D">
      <w:pPr>
        <w:rPr>
          <w:sz w:val="16"/>
        </w:rPr>
      </w:pPr>
      <w:r w:rsidRPr="006827CC">
        <w:rPr>
          <w:sz w:val="16"/>
        </w:rPr>
        <w:t>Not only would officials be able to watch and record acts of dissent or experimentation, facial recognition and modern databases allow them to immediately link these acts to a name and identity</w:t>
      </w:r>
      <w:r w:rsidRPr="006827CC">
        <w:rPr>
          <w:rStyle w:val="Emphasis"/>
        </w:rPr>
        <w:t>. We not only lose our privacy, but our anonymity</w:t>
      </w:r>
      <w:r w:rsidRPr="006827CC">
        <w:rPr>
          <w:sz w:val="16"/>
        </w:rPr>
        <w:t xml:space="preserve">. This loss would have consequences for freedom of expression and association, and the Supreme Court itself has noted this outside of the Fourth Amendment context. For example, in NAACP v. Alabama, the Court forbade the State of Alabama from compelling the NAACP to disclose its membership lists, and it stressed the "vital relationship between freedom to associate and privacy in one's associations."308 In McIntyre v. Ohio Elections Commission, it struck down an Ohio law prohibiting the distribution of anonymous campaign literature and took note of "a respected tradition of anonymity in the advocacy of political causes."309 Most recently, in Watchtower Bible and Tract Society of New York, Inc. v. Stratton, the Court declared unconstitutional a town law requiring those who wish to canvass door-to-door to first identify themselves in a permit application filed with the </w:t>
      </w:r>
      <w:r w:rsidRPr="006827CC">
        <w:rPr>
          <w:sz w:val="16"/>
        </w:rPr>
        <w:lastRenderedPageBreak/>
        <w:t>mayor's office and made available for public inspection.310 In all of these cases, the government would not have needed to request information about the identities of group members, pamphleteers, or canvassers if it could simply review video records of their activities and match their images with faces and names in a biometric database. Just as it would be a strange result if technological "wizardry" enabling the government to see through walls could free it entirely from "the restraints mandated by the Fourth Amendment,"311 it would be odd if new visual surveillance and biometric technology allowed the government to simply take the information that the First Amendment forbids it from requiring people to provide.312</w:t>
      </w:r>
    </w:p>
    <w:p w:rsidR="00F0126D" w:rsidRPr="006827CC" w:rsidRDefault="00F0126D" w:rsidP="00F0126D">
      <w:r w:rsidRPr="006827CC">
        <w:rPr>
          <w:sz w:val="16"/>
        </w:rPr>
        <w:t xml:space="preserve">Fourth, </w:t>
      </w:r>
      <w:r w:rsidRPr="006827CC">
        <w:rPr>
          <w:rStyle w:val="StyleUnderline"/>
        </w:rPr>
        <w:t>it is not merely the continuing observation of activities that undercuts privacy, but to an even greater degree, the ongoing recording of these activities</w:t>
      </w:r>
      <w:r w:rsidRPr="006827CC">
        <w:rPr>
          <w:sz w:val="16"/>
        </w:rPr>
        <w:t xml:space="preserve">. As Jeffrey Rosen notes, </w:t>
      </w:r>
      <w:r w:rsidRPr="006827CC">
        <w:rPr>
          <w:rStyle w:val="StyleUnderline"/>
        </w:rPr>
        <w:t>one of the distinctive features of modern America is the opportunity it gives individuals to "</w:t>
      </w:r>
      <w:r w:rsidRPr="006827CC">
        <w:rPr>
          <w:rStyle w:val="Emphasis"/>
        </w:rPr>
        <w:t>redefine and reinvent themselves every day</w:t>
      </w:r>
      <w:r w:rsidRPr="006827CC">
        <w:rPr>
          <w:rStyle w:val="StyleUnderline"/>
        </w:rPr>
        <w:t xml:space="preserve">" and "travel from place to place without showing their papers and </w:t>
      </w:r>
      <w:r w:rsidRPr="006827CC">
        <w:rPr>
          <w:rStyle w:val="Emphasis"/>
        </w:rPr>
        <w:t>being encumbered by their past</w:t>
      </w:r>
      <w:r w:rsidRPr="006827CC">
        <w:rPr>
          <w:sz w:val="16"/>
        </w:rPr>
        <w:t xml:space="preserve">."313 </w:t>
      </w:r>
      <w:r w:rsidRPr="006827CC">
        <w:rPr>
          <w:rStyle w:val="StyleUnderline"/>
        </w:rPr>
        <w:t>Such freedom cannot exist if individuals might at any time be confronted with a perfect record from a long-ago event.</w:t>
      </w:r>
      <w:r w:rsidRPr="006827CC">
        <w:rPr>
          <w:sz w:val="16"/>
        </w:rPr>
        <w:t xml:space="preserve"> Indeed, </w:t>
      </w:r>
      <w:r w:rsidRPr="006827CC">
        <w:rPr>
          <w:rStyle w:val="StyleUnderline"/>
        </w:rPr>
        <w:t xml:space="preserve">the prospect of such a confrontation is likely to be unsettling even for those not interested in transforming their personae. </w:t>
      </w:r>
      <w:r w:rsidRPr="006827CC">
        <w:rPr>
          <w:rStyle w:val="Emphasis"/>
        </w:rPr>
        <w:t>Central to a free society is the individual's sense that she will not have to justify her every action and expression to a government official</w:t>
      </w:r>
      <w:r w:rsidRPr="006827CC">
        <w:rPr>
          <w:rStyle w:val="StyleUnderline"/>
        </w:rPr>
        <w:t>. Making a record of activity for later review undermines this sense.</w:t>
      </w:r>
      <w:r w:rsidRPr="006827CC">
        <w:rPr>
          <w:sz w:val="16"/>
        </w:rPr>
        <w:t xml:space="preserve"> </w:t>
      </w:r>
      <w:r w:rsidRPr="006827CC">
        <w:rPr>
          <w:rStyle w:val="StyleUnderline"/>
        </w:rPr>
        <w:t>It creates conditions making it far more likely that an individual will be challenged</w:t>
      </w:r>
      <w:r w:rsidRPr="006827CC">
        <w:rPr>
          <w:sz w:val="16"/>
        </w:rPr>
        <w:t xml:space="preserve">, years after the fact, </w:t>
      </w:r>
      <w:r w:rsidRPr="006827CC">
        <w:rPr>
          <w:rStyle w:val="StyleUnderline"/>
        </w:rPr>
        <w:t xml:space="preserve">with an event or statement that he might regret, or which-as a result of unpredictable developments in his own life or in the course of public events-places him in a new, deeply unflattering light. The creation of such a visual record of a person's life is likely to </w:t>
      </w:r>
      <w:r w:rsidRPr="006827CC">
        <w:rPr>
          <w:rStyle w:val="Emphasis"/>
        </w:rPr>
        <w:t>cause anxiety</w:t>
      </w:r>
      <w:r w:rsidRPr="006827CC">
        <w:rPr>
          <w:rStyle w:val="StyleUnderline"/>
        </w:rPr>
        <w:t xml:space="preserve"> not only because the government</w:t>
      </w:r>
      <w:r w:rsidRPr="006827CC">
        <w:rPr>
          <w:sz w:val="16"/>
        </w:rPr>
        <w:t xml:space="preserve"> </w:t>
      </w:r>
      <w:r w:rsidRPr="006827CC">
        <w:rPr>
          <w:rStyle w:val="StyleUnderline"/>
        </w:rPr>
        <w:t>might view it, but because once a record exists, then rivals, acquaintances, friends, colleagues, or potential employers might one day view it too</w:t>
      </w:r>
      <w:r w:rsidRPr="006827CC">
        <w:rPr>
          <w:sz w:val="16"/>
        </w:rPr>
        <w:t>.314 To the extent recording threatens to greatly expand the potential audience for every thing we say or do, notes Canadian Justice Gerard LaForest, it "annihilates the very important right to choose the range of our listeners [and watchers]."315</w:t>
      </w:r>
    </w:p>
    <w:p w:rsidR="00F0126D" w:rsidRPr="006827CC" w:rsidRDefault="00F0126D" w:rsidP="00F0126D"/>
    <w:p w:rsidR="00DA39F4" w:rsidRPr="006827CC" w:rsidRDefault="00DA39F4" w:rsidP="00DA39F4">
      <w:pPr>
        <w:pStyle w:val="Heading4"/>
      </w:pPr>
      <w:r w:rsidRPr="006827CC">
        <w:t xml:space="preserve">Video surveillance masculinizes </w:t>
      </w:r>
      <w:r w:rsidR="00100F0C" w:rsidRPr="006827CC">
        <w:t xml:space="preserve">urban </w:t>
      </w:r>
      <w:r w:rsidRPr="006827CC">
        <w:t>space by becoming a mechanism for active male harassment—women’s bodies become objects of enjoyment for the male gaze</w:t>
      </w:r>
    </w:p>
    <w:p w:rsidR="00DA39F4" w:rsidRPr="006827CC" w:rsidRDefault="00DA39F4" w:rsidP="00DA39F4">
      <w:r w:rsidRPr="006827CC">
        <w:rPr>
          <w:rStyle w:val="Style13ptBold"/>
        </w:rPr>
        <w:t>Koskela 2</w:t>
      </w:r>
      <w:r w:rsidRPr="006827CC">
        <w:t xml:space="preserve">  senior lecturer in the Department of Geography, University of Helsinki,finland (Hille, Urban Geography, “Video Surveillance, Gender, and the Safety of Public Urban Space: "Peeping Tom" Goes High Tech?” 2002, p. 263 – 5)</w:t>
      </w:r>
    </w:p>
    <w:p w:rsidR="00DA39F4" w:rsidRPr="006827CC" w:rsidRDefault="00DA39F4" w:rsidP="00DA39F4"/>
    <w:p w:rsidR="00DA39F4" w:rsidRPr="006827CC" w:rsidRDefault="00DA39F4" w:rsidP="00DA39F4">
      <w:pPr>
        <w:rPr>
          <w:rStyle w:val="StyleUnderline"/>
        </w:rPr>
      </w:pPr>
      <w:r w:rsidRPr="006827CC">
        <w:rPr>
          <w:sz w:val="14"/>
        </w:rPr>
        <w:t xml:space="preserve">Disorder and Harassment However, there are also other more complicated features of gender structures. Beyond the positions that women and men occupy are gendered social practices. </w:t>
      </w:r>
      <w:r w:rsidRPr="006827CC">
        <w:rPr>
          <w:rStyle w:val="StyleUnderline"/>
        </w:rPr>
        <w:t>Women are constantly reminded that an invisible observer is a threat</w:t>
      </w:r>
      <w:r w:rsidRPr="006827CC">
        <w:rPr>
          <w:sz w:val="14"/>
        </w:rPr>
        <w:t xml:space="preserve">. In crime prevention advice, for example, women are recommended to keep their curtains tightly closed whenever it might be possible for someone outside could see inside (Gardner, 1995). This potential observer is presented as male. In addition, </w:t>
      </w:r>
      <w:r w:rsidRPr="006827CC">
        <w:rPr>
          <w:rStyle w:val="StyleUnderline"/>
        </w:rPr>
        <w:t>video surveillance is sometimes interpreted as a part of “male policing</w:t>
      </w:r>
      <w:r w:rsidRPr="006827CC">
        <w:rPr>
          <w:sz w:val="14"/>
        </w:rPr>
        <w:t xml:space="preserve"> in the broadest sense” (Brown, 1998, p. 217). The “</w:t>
      </w:r>
      <w:r w:rsidRPr="006827CC">
        <w:rPr>
          <w:rStyle w:val="StyleUnderline"/>
        </w:rPr>
        <w:t>masculine culture” of those who are “in control” is causing mistrust toward surveillance: women do not rely on those behind the camera because of the reproduction of patriarchal power by the guards and the police who are responsible for the daily routine of surveillance</w:t>
      </w:r>
      <w:r w:rsidRPr="006827CC">
        <w:rPr>
          <w:sz w:val="14"/>
        </w:rPr>
        <w:t xml:space="preserve"> (e.g., Wajcman, 1991; Fyfe, 1995; Herbert, 1996). Furthermore, surveillance in practice is insensitive to issues that would be of particular importance to women. </w:t>
      </w:r>
      <w:r w:rsidRPr="006827CC">
        <w:rPr>
          <w:rStyle w:val="StyleUnderline"/>
        </w:rPr>
        <w:t xml:space="preserve">Video is unable to identify situations where a sensitive interpretation of a social situation is needed. </w:t>
      </w:r>
      <w:r w:rsidRPr="006827CC">
        <w:rPr>
          <w:sz w:val="14"/>
        </w:rPr>
        <w:t xml:space="preserve">Namely, the </w:t>
      </w:r>
      <w:r w:rsidRPr="006827CC">
        <w:rPr>
          <w:rStyle w:val="StyleUnderline"/>
        </w:rPr>
        <w:t>overseers</w:t>
      </w:r>
      <w:r w:rsidRPr="006827CC">
        <w:rPr>
          <w:sz w:val="14"/>
        </w:rPr>
        <w:t xml:space="preserve"> responsible for surveillance easily remark on clearly seen but otherwise minor offenses, such as someone smoking a cigarette in a metro station, while</w:t>
      </w:r>
      <w:r w:rsidRPr="006827CC">
        <w:rPr>
          <w:rStyle w:val="StyleUnderline"/>
        </w:rPr>
        <w:t xml:space="preserve"> ignor</w:t>
      </w:r>
      <w:r w:rsidRPr="006827CC">
        <w:rPr>
          <w:sz w:val="14"/>
        </w:rPr>
        <w:t>ing more</w:t>
      </w:r>
      <w:r w:rsidRPr="006827CC">
        <w:rPr>
          <w:rStyle w:val="StyleUnderline"/>
        </w:rPr>
        <w:t xml:space="preserve"> serious situations</w:t>
      </w:r>
      <w:r w:rsidRPr="006827CC">
        <w:rPr>
          <w:sz w:val="14"/>
        </w:rPr>
        <w:t xml:space="preserve"> </w:t>
      </w:r>
      <w:r w:rsidRPr="006827CC">
        <w:rPr>
          <w:rStyle w:val="StyleUnderline"/>
        </w:rPr>
        <w:t>which they regard as ambivalent—such as verbal sexual harassment</w:t>
      </w:r>
      <w:r w:rsidRPr="006827CC">
        <w:rPr>
          <w:sz w:val="14"/>
        </w:rPr>
        <w:t xml:space="preserve"> (Koskela, 2000a). Most </w:t>
      </w:r>
      <w:r w:rsidRPr="006827CC">
        <w:rPr>
          <w:rStyle w:val="StyleUnderline"/>
        </w:rPr>
        <w:t>cameras are unable to interpret threatening situations</w:t>
      </w:r>
      <w:r w:rsidRPr="006827CC">
        <w:rPr>
          <w:sz w:val="14"/>
        </w:rPr>
        <w:t>, which are not visually recognizable, and cases of harassment are therefore left without notice</w:t>
      </w:r>
      <w:r w:rsidRPr="006827CC">
        <w:rPr>
          <w:rStyle w:val="StyleUnderline"/>
        </w:rPr>
        <w:t>. In some cases video surveillance is used as a replacement for personal policing. By using a surveillance camera sexual harassment is more difficult to identify and to interrupt than by the police or guards patrolling by foot.</w:t>
      </w:r>
      <w:r w:rsidRPr="006827CC">
        <w:rPr>
          <w:sz w:val="14"/>
        </w:rPr>
        <w:t xml:space="preserve"> Alcohol related disturbances are also often not considered to be serious enough to be interrupted by the overseers. Hence, as Sheila Brown (1998, p. 218) writes, “CCTV cannot change the general intimidation, verbal harassment, staring, and drunken rowdiness amongst groups of men which constrains women’s movement most strongly.” This insensitivity of the cameras—their restriction to thefield of vision—is an urgent reason for doubt and disorientation. Again</w:t>
      </w:r>
      <w:r w:rsidRPr="006827CC">
        <w:rPr>
          <w:rStyle w:val="StyleUnderline"/>
        </w:rPr>
        <w:t>, this is not to argue that harassment only concerns women: class, race, sexual orientation, age, or other factors can also be “motives” for verbal harassment.</w:t>
      </w:r>
      <w:r w:rsidRPr="006827CC">
        <w:rPr>
          <w:sz w:val="14"/>
        </w:rPr>
        <w:t xml:space="preserve"> Sexual harassment (of women) is one of a number of related problems. Peeping Tom Goes High-Tech </w:t>
      </w:r>
      <w:r w:rsidRPr="006827CC">
        <w:rPr>
          <w:rStyle w:val="StyleUnderline"/>
        </w:rPr>
        <w:t xml:space="preserve">The </w:t>
      </w:r>
      <w:r w:rsidRPr="006827CC">
        <w:rPr>
          <w:rStyle w:val="Emphasis"/>
        </w:rPr>
        <w:t>insensitivity of surveillance cameras</w:t>
      </w:r>
      <w:r w:rsidRPr="006827CC">
        <w:rPr>
          <w:sz w:val="14"/>
        </w:rPr>
        <w:t xml:space="preserve"> is not all that there is in question. This insensitivity </w:t>
      </w:r>
      <w:r w:rsidRPr="006827CC">
        <w:rPr>
          <w:rStyle w:val="StyleUnderline"/>
        </w:rPr>
        <w:t xml:space="preserve">can be understood as a “passive” relation between surveillance and </w:t>
      </w:r>
      <w:r w:rsidRPr="006827CC">
        <w:rPr>
          <w:rStyle w:val="StyleUnderline"/>
        </w:rPr>
        <w:lastRenderedPageBreak/>
        <w:t>harassment</w:t>
      </w:r>
      <w:r w:rsidRPr="006827CC">
        <w:rPr>
          <w:sz w:val="14"/>
        </w:rPr>
        <w:t xml:space="preserve">. However, there is also a concept, which could be understood as an “active” relation between surveillance and harassment (Koskela, 2000a). It has been shown that </w:t>
      </w:r>
      <w:r w:rsidRPr="006827CC">
        <w:rPr>
          <w:rStyle w:val="StyleUnderline"/>
        </w:rPr>
        <w:t>there is public concern</w:t>
      </w:r>
      <w:r w:rsidRPr="006827CC">
        <w:rPr>
          <w:sz w:val="14"/>
        </w:rPr>
        <w:t xml:space="preserve"> </w:t>
      </w:r>
      <w:r w:rsidRPr="006827CC">
        <w:rPr>
          <w:rStyle w:val="StyleUnderline"/>
        </w:rPr>
        <w:t>about the “potential ‘Peeping Tom’ element</w:t>
      </w:r>
      <w:r w:rsidRPr="006827CC">
        <w:rPr>
          <w:sz w:val="14"/>
        </w:rPr>
        <w:t>” of surveillance cameras (Honess and Charman, 1992), that women are worried about possible “</w:t>
      </w:r>
      <w:r w:rsidRPr="006827CC">
        <w:rPr>
          <w:rStyle w:val="StyleUnderline"/>
        </w:rPr>
        <w:t>voyeurism</w:t>
      </w:r>
      <w:r w:rsidRPr="006827CC">
        <w:rPr>
          <w:sz w:val="14"/>
        </w:rPr>
        <w:t xml:space="preserve">” (Trench, 1997; Brown, 1998), </w:t>
      </w:r>
      <w:r w:rsidRPr="006827CC">
        <w:rPr>
          <w:rStyle w:val="StyleUnderline"/>
        </w:rPr>
        <w:t>and that cameras placed in spaces of any intimate nature irritate women</w:t>
      </w:r>
      <w:r w:rsidRPr="006827CC">
        <w:rPr>
          <w:sz w:val="14"/>
        </w:rPr>
        <w:t xml:space="preserve"> (Koskela, 1999). Indeed, it is possible to use surveillance cameras as an actual means of harassment. Scrutiny is a common and effective form of harassment (Gardner, 1995). There is some voyeuristic fascination in looking, in being able to see. In urban space women are likely to be the ones who are looked at, the objects of the gaze (Massey, 1994). Moreover, voyeurism itself has been defined as a characteristic that is solely male. As Carol Brooks Gardner (1995) pointed out, in the United States until the sexual equality legislation voyeurism and peeping were legally defined as offenses that only men could commit. The offensive gaze belonged only to men. Arguably, </w:t>
      </w:r>
      <w:r w:rsidRPr="006827CC">
        <w:rPr>
          <w:rStyle w:val="StyleUnderline"/>
        </w:rPr>
        <w:t xml:space="preserve">the female body is still an </w:t>
      </w:r>
      <w:r w:rsidRPr="006827CC">
        <w:rPr>
          <w:rStyle w:val="Emphasis"/>
        </w:rPr>
        <w:t>object of a gaze in different way than the male</w:t>
      </w:r>
      <w:r w:rsidRPr="006827CC">
        <w:rPr>
          <w:rStyle w:val="StyleUnderline"/>
        </w:rPr>
        <w:t xml:space="preserve"> body</w:t>
      </w:r>
      <w:r w:rsidRPr="006827CC">
        <w:rPr>
          <w:sz w:val="14"/>
        </w:rPr>
        <w:t xml:space="preserve">. </w:t>
      </w:r>
      <w:r w:rsidRPr="006827CC">
        <w:rPr>
          <w:rStyle w:val="StyleUnderline"/>
        </w:rPr>
        <w:t>Women’s appearance is public information addressed “to whom it may concern”</w:t>
      </w:r>
      <w:r w:rsidRPr="006827CC">
        <w:rPr>
          <w:sz w:val="14"/>
        </w:rPr>
        <w:t xml:space="preserve"> (Gardner, 1995, p. 23). Women are placed to be constantly objects of a gaze. This also applies to their being viewed through a surveillance camera. An anecdote, which illustrates this well, is </w:t>
      </w:r>
      <w:r w:rsidRPr="006827CC">
        <w:rPr>
          <w:rStyle w:val="StyleUnderline"/>
        </w:rPr>
        <w:t xml:space="preserve">an advertisement of a </w:t>
      </w:r>
      <w:r w:rsidRPr="006827CC">
        <w:rPr>
          <w:sz w:val="14"/>
        </w:rPr>
        <w:t xml:space="preserve">majorfinnish </w:t>
      </w:r>
      <w:r w:rsidRPr="006827CC">
        <w:rPr>
          <w:rStyle w:val="StyleUnderline"/>
        </w:rPr>
        <w:t>department store</w:t>
      </w:r>
      <w:r w:rsidRPr="006827CC">
        <w:rPr>
          <w:sz w:val="14"/>
        </w:rPr>
        <w:t xml:space="preserve"> Stockmann that lately </w:t>
      </w:r>
      <w:r w:rsidRPr="006827CC">
        <w:rPr>
          <w:rStyle w:val="StyleUnderline"/>
        </w:rPr>
        <w:t>announced</w:t>
      </w:r>
      <w:r w:rsidRPr="006827CC">
        <w:rPr>
          <w:sz w:val="14"/>
        </w:rPr>
        <w:t xml:space="preserve"> above some pictures of latest women’s fashion: “</w:t>
      </w:r>
      <w:r w:rsidRPr="006827CC">
        <w:rPr>
          <w:rStyle w:val="StyleUnderline"/>
        </w:rPr>
        <w:t xml:space="preserve">You perform for the surveillance cameras every day. Are you dressed for it?” </w:t>
      </w:r>
      <w:r w:rsidRPr="006827CC">
        <w:rPr>
          <w:sz w:val="14"/>
        </w:rPr>
        <w:t>The phrase was placed to sell classy women’s dresses. It well described how women are the objects of the gaze. Women are used to constantly policing their appearances in public space and searching for an outfit which is suitable for each particular situation (Gardner, 1995). However, rhetoric</w:t>
      </w:r>
      <w:r w:rsidRPr="006827CC">
        <w:rPr>
          <w:rStyle w:val="StyleUnderline"/>
        </w:rPr>
        <w:t xml:space="preserve"> </w:t>
      </w:r>
      <w:r w:rsidRPr="006827CC">
        <w:rPr>
          <w:sz w:val="14"/>
        </w:rPr>
        <w:t xml:space="preserve">such as the one presented above, indicates that </w:t>
      </w:r>
      <w:r w:rsidRPr="006827CC">
        <w:rPr>
          <w:rStyle w:val="StyleUnderline"/>
        </w:rPr>
        <w:t>women are not only gazed by people on the street but also by the hidden gazes behind the camer</w:t>
      </w:r>
      <w:r w:rsidRPr="006827CC">
        <w:rPr>
          <w:sz w:val="14"/>
        </w:rPr>
        <w:t xml:space="preserve">a. </w:t>
      </w:r>
      <w:r w:rsidRPr="006827CC">
        <w:rPr>
          <w:rStyle w:val="StyleUnderline"/>
        </w:rPr>
        <w:t>One</w:t>
      </w:r>
      <w:r w:rsidRPr="006827CC">
        <w:rPr>
          <w:sz w:val="14"/>
        </w:rPr>
        <w:t xml:space="preserve"> of the very </w:t>
      </w:r>
      <w:r w:rsidRPr="006827CC">
        <w:rPr>
          <w:rStyle w:val="StyleUnderline"/>
        </w:rPr>
        <w:t>reasons for women’s insecurity is their “exaggerated visibility</w:t>
      </w:r>
      <w:r w:rsidRPr="006827CC">
        <w:rPr>
          <w:sz w:val="14"/>
        </w:rPr>
        <w:t xml:space="preserve">” (Brown, 1998). </w:t>
      </w:r>
      <w:r w:rsidRPr="006827CC">
        <w:rPr>
          <w:rStyle w:val="StyleUnderline"/>
        </w:rPr>
        <w:t>Paradoxically, women are marginalized by being at the center</w:t>
      </w:r>
      <w:r w:rsidRPr="006827CC">
        <w:rPr>
          <w:sz w:val="14"/>
        </w:rPr>
        <w:t xml:space="preserve"> (of the looks) (cf. Rose, 1993). Used by an abuser</w:t>
      </w:r>
      <w:r w:rsidRPr="006827CC">
        <w:rPr>
          <w:rStyle w:val="StyleUnderline"/>
        </w:rPr>
        <w:t>, a “look” can be a weapon</w:t>
      </w:r>
      <w:r w:rsidRPr="006827CC">
        <w:rPr>
          <w:sz w:val="14"/>
        </w:rPr>
        <w:t xml:space="preserve">. </w:t>
      </w:r>
      <w:r w:rsidRPr="006827CC">
        <w:rPr>
          <w:rStyle w:val="StyleUnderline"/>
        </w:rPr>
        <w:t>Surveillance can be a way of reproducing and reinforcing male power. It is “opening up new possibilities for harassment and stalking</w:t>
      </w:r>
      <w:r w:rsidRPr="006827CC">
        <w:rPr>
          <w:sz w:val="14"/>
        </w:rPr>
        <w:t xml:space="preserve">” (Ainley, 1998, p. 92). Since the gender structure of the persons positioned on each side of the camera is as described above, there is a temptation to (mis)use surveillance for voyeuristic purposes. Little by little, incidents come up which reveal exactly the kind of abuse by the cameras that women are most worried about. </w:t>
      </w:r>
      <w:r w:rsidRPr="006827CC">
        <w:rPr>
          <w:rStyle w:val="StyleUnderline"/>
        </w:rPr>
        <w:t>Leisure centers with male control operators have</w:t>
      </w:r>
      <w:r w:rsidRPr="006827CC">
        <w:rPr>
          <w:sz w:val="14"/>
        </w:rPr>
        <w:t xml:space="preserve"> </w:t>
      </w:r>
      <w:r w:rsidRPr="006827CC">
        <w:rPr>
          <w:rStyle w:val="StyleUnderline"/>
        </w:rPr>
        <w:t>been observed to have cameras placed in women’s changing rooms. Operators have been caught in using surveillance cameras to spy on women and then making obscene phone calls to them</w:t>
      </w:r>
      <w:r w:rsidRPr="006827CC">
        <w:rPr>
          <w:sz w:val="14"/>
        </w:rPr>
        <w:t xml:space="preserve"> from the control room</w:t>
      </w:r>
      <w:r w:rsidRPr="006827CC">
        <w:rPr>
          <w:rStyle w:val="StyleUnderline"/>
        </w:rPr>
        <w:t>. Police officers have been reprimanded for improper voyeuristic use of surveillance cameras.</w:t>
      </w:r>
      <w:r w:rsidRPr="006827CC">
        <w:rPr>
          <w:sz w:val="14"/>
        </w:rPr>
        <w:t xml:space="preserve"> </w:t>
      </w:r>
      <w:r w:rsidRPr="006827CC">
        <w:rPr>
          <w:rStyle w:val="StyleUnderline"/>
        </w:rPr>
        <w:t>Real and manipulated images from the surveillance system</w:t>
      </w:r>
      <w:r w:rsidRPr="006827CC">
        <w:rPr>
          <w:sz w:val="14"/>
        </w:rPr>
        <w:t>—including sex acts and other intimate contacts—</w:t>
      </w:r>
      <w:r w:rsidRPr="006827CC">
        <w:rPr>
          <w:rStyle w:val="StyleUnderline"/>
        </w:rPr>
        <w:t>have been edited onto tapes for commercial purposes</w:t>
      </w:r>
      <w:r w:rsidRPr="006827CC">
        <w:rPr>
          <w:sz w:val="14"/>
        </w:rPr>
        <w:t xml:space="preserve">, as was the case in Britain in 1996. (Goulding, 1996; Davies, 1997; Steinhardt, 1999). In 1997 a piece of news circulated around Scandinavia which shocked and irritated women (e.g., Helsingin Sanomat, 1997). It had been discovered that Swedish conscript solders had been “entertaining” themselves in summer 1997 by monitoring women on a beach near their navy base. They had videotaped topless women, printed pictures of them, and hung these pictures on the walls of their barracks. Since the cameras used were meant for military purposes, they were of extremely high quality and, therefore, the pictures were quite explicit. This case, now being investigated as a crime, showed a glaring example of gendered abuse of surveillance cameras. A comparable but perhaps even more abusive incident has been documented in Australia. Jean Hillier (1996, p. 99) described the course of events in summer 1994 at Burswood Casino where security camera operators had misused their access to control equipment: The gendered case of </w:t>
      </w:r>
      <w:r w:rsidRPr="006827CC">
        <w:rPr>
          <w:rStyle w:val="StyleUnderline"/>
        </w:rPr>
        <w:t>male operators monitoring cameras located in women’s toilets and</w:t>
      </w:r>
      <w:r w:rsidRPr="006827CC">
        <w:rPr>
          <w:sz w:val="14"/>
        </w:rPr>
        <w:t xml:space="preserve"> artistes’ </w:t>
      </w:r>
      <w:r w:rsidRPr="006827CC">
        <w:rPr>
          <w:rStyle w:val="StyleUnderline"/>
        </w:rPr>
        <w:t>changing rooms</w:t>
      </w:r>
      <w:r w:rsidRPr="006827CC">
        <w:rPr>
          <w:sz w:val="14"/>
        </w:rPr>
        <w:t>, as well as in the car parks and main body of the Casino,</w:t>
      </w:r>
      <w:r w:rsidRPr="006827CC">
        <w:rPr>
          <w:rStyle w:val="StyleUnderline"/>
        </w:rPr>
        <w:t xml:space="preserve"> had zoomed in on images of women’s exposed breasts, genital areas and buttocks, together with couples fondling each other or having sex, </w:t>
      </w:r>
      <w:r w:rsidRPr="006827CC">
        <w:rPr>
          <w:sz w:val="14"/>
        </w:rPr>
        <w:t xml:space="preserve">generally “hidden” behind large indoor plants, and a woman urinating in the car park. Individual sequences from the four-year period had been edited onto one tape and shown locally at house parties by the operator(s) responsible. The story went under a headline “rape by camera” in local newspapers, and, according to Hillier (1996, p. 100), “caused major public outrage in Perth.” </w:t>
      </w:r>
      <w:r w:rsidRPr="006827CC">
        <w:rPr>
          <w:rStyle w:val="StyleUnderline"/>
        </w:rPr>
        <w:t>It was followed by a widespread debate on surveillance</w:t>
      </w:r>
      <w:r w:rsidRPr="006827CC">
        <w:rPr>
          <w:sz w:val="14"/>
        </w:rPr>
        <w:t xml:space="preserve">, its legal and moral aspects, as well as on the </w:t>
      </w:r>
      <w:r w:rsidRPr="006827CC">
        <w:rPr>
          <w:rStyle w:val="StyleUnderline"/>
        </w:rPr>
        <w:t>blurring boundaries between public and private space</w:t>
      </w:r>
      <w:r w:rsidRPr="006827CC">
        <w:rPr>
          <w:sz w:val="14"/>
        </w:rPr>
        <w:t xml:space="preserve"> and activities. </w:t>
      </w:r>
      <w:r w:rsidRPr="006827CC">
        <w:rPr>
          <w:rStyle w:val="StyleUnderline"/>
        </w:rPr>
        <w:t>The setting was also clearly gendered</w:t>
      </w:r>
      <w:r w:rsidRPr="006827CC">
        <w:rPr>
          <w:sz w:val="14"/>
        </w:rPr>
        <w:t xml:space="preserve">. It showed that there is a possibility of gendering of surveillance and control, and that </w:t>
      </w:r>
      <w:r w:rsidRPr="006827CC">
        <w:rPr>
          <w:rStyle w:val="StyleUnderline"/>
        </w:rPr>
        <w:t>surveillance can be used as an active instrument for harassment</w:t>
      </w:r>
      <w:r w:rsidRPr="006827CC">
        <w:rPr>
          <w:sz w:val="14"/>
        </w:rPr>
        <w:t xml:space="preserve">. </w:t>
      </w:r>
      <w:r w:rsidRPr="006827CC">
        <w:rPr>
          <w:rStyle w:val="StyleUnderline"/>
        </w:rPr>
        <w:t>Because of this possible “active” role in harassment, surveillance reproduces the embodiment and sexualization of women, and contributes to the process of masculinization of space.</w:t>
      </w:r>
    </w:p>
    <w:p w:rsidR="00F0126D" w:rsidRPr="006827CC" w:rsidRDefault="00100F0C" w:rsidP="00F0126D">
      <w:pPr>
        <w:pStyle w:val="Heading4"/>
        <w:rPr>
          <w:rStyle w:val="Style13ptBold"/>
          <w:b/>
          <w:bCs w:val="0"/>
        </w:rPr>
      </w:pPr>
      <w:r w:rsidRPr="006827CC">
        <w:rPr>
          <w:rStyle w:val="Style13ptBold"/>
          <w:b/>
          <w:bCs w:val="0"/>
        </w:rPr>
        <w:t>This masculinization of urban space establishes</w:t>
      </w:r>
      <w:r w:rsidR="00F0126D" w:rsidRPr="006827CC">
        <w:rPr>
          <w:rStyle w:val="Style13ptBold"/>
          <w:b/>
          <w:bCs w:val="0"/>
        </w:rPr>
        <w:t xml:space="preserve"> a cultural of</w:t>
      </w:r>
      <w:r w:rsidRPr="006827CC">
        <w:rPr>
          <w:rStyle w:val="Style13ptBold"/>
          <w:b/>
          <w:bCs w:val="0"/>
        </w:rPr>
        <w:t xml:space="preserve"> visual control that maintains racial and gendered hierarchies while </w:t>
      </w:r>
      <w:r w:rsidR="00A977DB" w:rsidRPr="006827CC">
        <w:rPr>
          <w:rStyle w:val="Style13ptBold"/>
          <w:b/>
          <w:bCs w:val="0"/>
        </w:rPr>
        <w:t xml:space="preserve">and </w:t>
      </w:r>
      <w:r w:rsidRPr="006827CC">
        <w:rPr>
          <w:rStyle w:val="Style13ptBold"/>
          <w:b/>
          <w:bCs w:val="0"/>
        </w:rPr>
        <w:t>perpetuating</w:t>
      </w:r>
      <w:r w:rsidR="00A977DB" w:rsidRPr="006827CC">
        <w:rPr>
          <w:rStyle w:val="Style13ptBold"/>
          <w:b/>
          <w:bCs w:val="0"/>
        </w:rPr>
        <w:t xml:space="preserve"> gender violence </w:t>
      </w:r>
      <w:r w:rsidRPr="006827CC">
        <w:rPr>
          <w:rStyle w:val="Style13ptBold"/>
          <w:b/>
          <w:bCs w:val="0"/>
        </w:rPr>
        <w:t xml:space="preserve">and sexual harassment </w:t>
      </w:r>
    </w:p>
    <w:p w:rsidR="00F0126D" w:rsidRPr="006827CC" w:rsidRDefault="00F0126D" w:rsidP="00F0126D">
      <w:r w:rsidRPr="006827CC">
        <w:rPr>
          <w:rStyle w:val="Style13ptBold"/>
        </w:rPr>
        <w:t>Koskela 5</w:t>
      </w:r>
      <w:r w:rsidRPr="006827CC">
        <w:t xml:space="preserve"> senior lecturer in the Department of Geography, University of Helsinki (Hille, </w:t>
      </w:r>
      <w:r w:rsidRPr="006827CC">
        <w:rPr>
          <w:i/>
        </w:rPr>
        <w:t>A Companion to Feminist Geography</w:t>
      </w:r>
      <w:r w:rsidRPr="006827CC">
        <w:t>, “Urban Space in Plural: Elastic, Tamed, Suppressed” p. 263 – 7, 2005) | js</w:t>
      </w:r>
    </w:p>
    <w:p w:rsidR="00F0126D" w:rsidRPr="006827CC" w:rsidRDefault="00F0126D" w:rsidP="00F0126D">
      <w:pPr>
        <w:rPr>
          <w:rStyle w:val="StyleUnderline"/>
        </w:rPr>
      </w:pPr>
      <w:r w:rsidRPr="006827CC">
        <w:rPr>
          <w:sz w:val="16"/>
        </w:rPr>
        <w:t xml:space="preserve">The third theme I discuss here – namely, </w:t>
      </w:r>
      <w:r w:rsidRPr="006827CC">
        <w:rPr>
          <w:rStyle w:val="StyleUnderline"/>
        </w:rPr>
        <w:t>video surveillance – is a response to fear</w:t>
      </w:r>
      <w:r w:rsidRPr="006827CC">
        <w:rPr>
          <w:sz w:val="16"/>
        </w:rPr>
        <w:t xml:space="preserve">. In most Western cities, visual control is increasingly being seen as a solution to the problem of insecurity. In city after city, </w:t>
      </w:r>
      <w:r w:rsidRPr="006827CC">
        <w:rPr>
          <w:rStyle w:val="StyleUnderline"/>
        </w:rPr>
        <w:t>surveillance cameras are now part of the ordinary “architecture of fortification” which “braces the structures from the threat of a supposedly violent other”</w:t>
      </w:r>
      <w:r w:rsidRPr="006827CC">
        <w:rPr>
          <w:sz w:val="16"/>
        </w:rPr>
        <w:t xml:space="preserve"> (Epstein, 1997, p. 139), </w:t>
      </w:r>
      <w:r w:rsidRPr="006827CC">
        <w:rPr>
          <w:rStyle w:val="StyleUnderline"/>
        </w:rPr>
        <w:t xml:space="preserve">and visual control has become a </w:t>
      </w:r>
      <w:r w:rsidRPr="006827CC">
        <w:rPr>
          <w:rStyle w:val="StyleUnderline"/>
        </w:rPr>
        <w:lastRenderedPageBreak/>
        <w:t>permanent condition. Surveillance can be used for reinforcing the “purifi- cation” and “homogenization” processes of urban space</w:t>
      </w:r>
      <w:r w:rsidRPr="006827CC">
        <w:rPr>
          <w:sz w:val="16"/>
        </w:rPr>
        <w:t xml:space="preserve"> (Davis, 1990; Mitchell, 1995; Ellin, 1997</w:t>
      </w:r>
      <w:r w:rsidRPr="006827CC">
        <w:rPr>
          <w:rStyle w:val="StyleUnderline"/>
        </w:rPr>
        <w:t xml:space="preserve">). It is also feared to have a negative “chilling effect” on urban life – to </w:t>
      </w:r>
      <w:r w:rsidRPr="006827CC">
        <w:rPr>
          <w:rStyle w:val="Emphasis"/>
        </w:rPr>
        <w:t>suppress urban space</w:t>
      </w:r>
      <w:r w:rsidRPr="006827CC">
        <w:rPr>
          <w:sz w:val="16"/>
        </w:rPr>
        <w:t xml:space="preserve">. Until recently, not much attention was paid to the emotional aspects of surveillance nor to the complex relationship between security, surveillance technology, and gender (see, however, Ainley, 1998; Brown, 1998; Koskela, 2000, 2002). Gender relations are by no means the only dimensions of power within this practice. Instead, gender is one example of the many forms of power associated with surveillance. Indeed, surveillance is used to monitor and exclude “suspicious youths,” political activists, people of color, sexual minorities, or people generally who look as though they cannot afford to “consume” (e.g. Judd, 1995; Lees, 1998). </w:t>
      </w:r>
      <w:r w:rsidRPr="006827CC">
        <w:rPr>
          <w:rStyle w:val="StyleUnderline"/>
        </w:rPr>
        <w:t>Visual appearance forms the basis for prejudice: urban visual control is “</w:t>
      </w:r>
      <w:r w:rsidRPr="006827CC">
        <w:rPr>
          <w:rStyle w:val="Emphasis"/>
        </w:rPr>
        <w:t>ridden with racism and sexism</w:t>
      </w:r>
      <w:r w:rsidRPr="006827CC">
        <w:rPr>
          <w:rStyle w:val="StyleUnderline"/>
        </w:rPr>
        <w:t xml:space="preserve">” </w:t>
      </w:r>
      <w:r w:rsidRPr="006827CC">
        <w:rPr>
          <w:sz w:val="16"/>
        </w:rPr>
        <w:t>(Graham, 1998, p. 491), and concern for its misuse cuts across age, class, race, and gender. Where gender comes into this picture is not simple or straightforward. On the one hand, since the purpose of surveillance is to increase safety, and since women are known to be the ones who are most often afraid, surveillance might be especially beneficial for women. In this way</w:t>
      </w:r>
      <w:r w:rsidRPr="006827CC">
        <w:rPr>
          <w:rStyle w:val="StyleUnderline"/>
        </w:rPr>
        <w:t>, surveillance might facilitate women’s access to urban space</w:t>
      </w:r>
      <w:r w:rsidRPr="006827CC">
        <w:rPr>
          <w:sz w:val="16"/>
        </w:rPr>
        <w:t xml:space="preserve"> and to the resources and benefits of urbanity. If video surveillance is able to deter violent crime – even a minor part of it – it can be considered as worth it. </w:t>
      </w:r>
      <w:r w:rsidRPr="006827CC">
        <w:rPr>
          <w:rStyle w:val="StyleUnderline"/>
        </w:rPr>
        <w:t>But</w:t>
      </w:r>
      <w:r w:rsidRPr="006827CC">
        <w:rPr>
          <w:sz w:val="16"/>
        </w:rPr>
        <w:t xml:space="preserve">, on the other hand, </w:t>
      </w:r>
      <w:r w:rsidRPr="006827CC">
        <w:rPr>
          <w:rStyle w:val="StyleUnderline"/>
        </w:rPr>
        <w:t>surveillance includes multiple power relationships intertwined with “looking”</w:t>
      </w:r>
      <w:r w:rsidRPr="006827CC">
        <w:rPr>
          <w:sz w:val="16"/>
        </w:rPr>
        <w:t xml:space="preserve"> and the field of vision. To put it simply: </w:t>
      </w:r>
      <w:r w:rsidRPr="006827CC">
        <w:rPr>
          <w:rStyle w:val="StyleUnderline"/>
        </w:rPr>
        <w:t>for most women, urban harassment is a common reason for fear; scrutiny is a common form of harassment; and (remote) surveillance is an increasingly common form of scrutiny.</w:t>
      </w:r>
      <w:r w:rsidRPr="006827CC">
        <w:rPr>
          <w:sz w:val="16"/>
        </w:rPr>
        <w:t xml:space="preserve"> </w:t>
      </w:r>
      <w:r w:rsidRPr="006827CC">
        <w:rPr>
          <w:rStyle w:val="StyleUnderline"/>
        </w:rPr>
        <w:t>Surveillance will increase rather than diminish the “exaggerated visibility” of women – the visibility of women to an unseen and remote voyeur.</w:t>
      </w:r>
      <w:r w:rsidRPr="006827CC">
        <w:rPr>
          <w:sz w:val="16"/>
        </w:rPr>
        <w:t xml:space="preserve"> The politics of looking inevitably extends the issue of surveillance beyond the crime prevention debate. The variety of women’s attitudes to video surveillance ranges from favorable and trusting to strongly opposed.3 </w:t>
      </w:r>
      <w:r w:rsidRPr="006827CC">
        <w:rPr>
          <w:rStyle w:val="StyleUnderline"/>
        </w:rPr>
        <w:t>When being monitored, women can feel embarrassed, uneasy, guilty without a reason, irritated or angry – and even fearful</w:t>
      </w:r>
      <w:r w:rsidRPr="006827CC">
        <w:rPr>
          <w:sz w:val="16"/>
        </w:rPr>
        <w:t>. But they may also think that if the cameras are exploited properly, they can prevent crime and, thus, make the city safer. The emotional experience of being under surveillance is often ambivalent or mutable</w:t>
      </w:r>
      <w:r w:rsidRPr="006827CC">
        <w:rPr>
          <w:rStyle w:val="StyleUnderline"/>
        </w:rPr>
        <w:t xml:space="preserve">. A surveillance camera can </w:t>
      </w:r>
      <w:r w:rsidRPr="006827CC">
        <w:rPr>
          <w:sz w:val="16"/>
        </w:rPr>
        <w:t>make one feel safe but then,</w:t>
      </w:r>
      <w:r w:rsidRPr="006827CC">
        <w:rPr>
          <w:rStyle w:val="StyleUnderline"/>
        </w:rPr>
        <w:t xml:space="preserve"> all of a sudden, change to be “a sign of danger.”</w:t>
      </w:r>
      <w:r w:rsidRPr="006827CC">
        <w:rPr>
          <w:sz w:val="16"/>
        </w:rPr>
        <w:t xml:space="preserve"> Surveillance appears to evoke collateral positive and negative feelings. Under urban surveillance, women can simultaneously feel more secure and more fearful (Koskela, 2002). </w:t>
      </w:r>
      <w:r w:rsidRPr="006827CC">
        <w:rPr>
          <w:rStyle w:val="StyleUnderline"/>
        </w:rPr>
        <w:t>The “emotional space” that surveillance creates is unstable, nebulous and unpredictable</w:t>
      </w:r>
      <w:r w:rsidRPr="006827CC">
        <w:rPr>
          <w:sz w:val="16"/>
        </w:rPr>
        <w:t xml:space="preserve"> – “like a liquid” (Koskela, 2000, p. 259). The act of surveillance is loaded with gendered social practices. </w:t>
      </w:r>
      <w:r w:rsidRPr="006827CC">
        <w:rPr>
          <w:rStyle w:val="StyleUnderline"/>
        </w:rPr>
        <w:t>Surveillance could be interpreted as a part of “</w:t>
      </w:r>
      <w:r w:rsidRPr="006827CC">
        <w:rPr>
          <w:rStyle w:val="Emphasis"/>
        </w:rPr>
        <w:t>male policing</w:t>
      </w:r>
      <w:r w:rsidRPr="006827CC">
        <w:rPr>
          <w:rStyle w:val="StyleUnderline"/>
        </w:rPr>
        <w:t xml:space="preserve"> in the broadest sense</w:t>
      </w:r>
      <w:r w:rsidRPr="006827CC">
        <w:rPr>
          <w:sz w:val="16"/>
        </w:rPr>
        <w:t>” (Brown, 1998, p. 217</w:t>
      </w:r>
      <w:r w:rsidRPr="006827CC">
        <w:rPr>
          <w:rStyle w:val="StyleUnderline"/>
        </w:rPr>
        <w:t>). The “masculine culture” of urban video surveillance is causing mistrust: often women do not rely on those behind the camera because of the reproduction of patriarchal power by the guards and the police responsible for and in control of surveillance (e.</w:t>
      </w:r>
      <w:r w:rsidRPr="006827CC">
        <w:rPr>
          <w:sz w:val="16"/>
        </w:rPr>
        <w:t xml:space="preserve">g. Wajcman, 1991; Fyfe, 1995; Herbert, 1996). </w:t>
      </w:r>
      <w:r w:rsidRPr="006827CC">
        <w:rPr>
          <w:rStyle w:val="StyleUnderline"/>
        </w:rPr>
        <w:t>The</w:t>
      </w:r>
      <w:r w:rsidRPr="006827CC">
        <w:rPr>
          <w:sz w:val="16"/>
        </w:rPr>
        <w:t xml:space="preserve"> surveillance </w:t>
      </w:r>
      <w:r w:rsidRPr="006827CC">
        <w:rPr>
          <w:rStyle w:val="StyleUnderline"/>
        </w:rPr>
        <w:t>systems</w:t>
      </w:r>
      <w:r w:rsidRPr="006827CC">
        <w:rPr>
          <w:sz w:val="16"/>
        </w:rPr>
        <w:t xml:space="preserve"> “tend to</w:t>
      </w:r>
      <w:r w:rsidRPr="006827CC">
        <w:rPr>
          <w:rStyle w:val="StyleUnderline"/>
        </w:rPr>
        <w:t xml:space="preserve"> inflate stereotypes”</w:t>
      </w:r>
      <w:r w:rsidRPr="006827CC">
        <w:rPr>
          <w:sz w:val="16"/>
        </w:rPr>
        <w:t xml:space="preserve"> in the minds of the observers (Lyon, 2001, p. 63). </w:t>
      </w:r>
      <w:r w:rsidRPr="006827CC">
        <w:rPr>
          <w:rStyle w:val="StyleUnderline"/>
        </w:rPr>
        <w:t>The overseers</w:t>
      </w:r>
      <w:r w:rsidRPr="006827CC">
        <w:rPr>
          <w:sz w:val="16"/>
        </w:rPr>
        <w:t xml:space="preserve"> bring along not only their professional skills and experience but also their emotions, preferences, prejudices, and social habits. Their observations about what the monitor shows are the result of their interpretation of the cultural codes they are aware of. They </w:t>
      </w:r>
      <w:r w:rsidRPr="006827CC">
        <w:rPr>
          <w:rStyle w:val="StyleUnderline"/>
        </w:rPr>
        <w:t>overlook things for which they do not have a ready knowledge</w:t>
      </w:r>
      <w:r w:rsidRPr="006827CC">
        <w:rPr>
          <w:sz w:val="16"/>
        </w:rPr>
        <w:t xml:space="preserve"> or understanding. </w:t>
      </w:r>
      <w:r w:rsidRPr="006827CC">
        <w:rPr>
          <w:rStyle w:val="StyleUnderline"/>
        </w:rPr>
        <w:t xml:space="preserve">The interpretation of what the camera shows depends on the viewer. Surveillance is insensitive to </w:t>
      </w:r>
      <w:r w:rsidRPr="006827CC">
        <w:rPr>
          <w:sz w:val="16"/>
        </w:rPr>
        <w:t>issues that are of particular importance to women – it is largely unable to identify</w:t>
      </w:r>
      <w:r w:rsidRPr="006827CC">
        <w:rPr>
          <w:rStyle w:val="StyleUnderline"/>
        </w:rPr>
        <w:t xml:space="preserve"> situations where a sensitive interpretation of social interaction is needed</w:t>
      </w:r>
      <w:r w:rsidRPr="006827CC">
        <w:rPr>
          <w:sz w:val="16"/>
        </w:rPr>
        <w:t xml:space="preserve">. </w:t>
      </w:r>
      <w:r w:rsidRPr="006827CC">
        <w:rPr>
          <w:rStyle w:val="StyleUnderline"/>
        </w:rPr>
        <w:t>Under surveillance, social contact is reduced to the visual</w:t>
      </w:r>
      <w:r w:rsidRPr="006827CC">
        <w:rPr>
          <w:sz w:val="16"/>
        </w:rPr>
        <w:t xml:space="preserve">. </w:t>
      </w:r>
      <w:r w:rsidRPr="006827CC">
        <w:rPr>
          <w:rStyle w:val="StyleUnderline"/>
        </w:rPr>
        <w:t>Surveillance embodies and magnifies the power of the visual;</w:t>
      </w:r>
      <w:r w:rsidRPr="006827CC">
        <w:rPr>
          <w:sz w:val="16"/>
        </w:rPr>
        <w:t xml:space="preserve"> its meaning overpowers other senses. Therefore, the ordinary in-passing verbal street harassment women routinely face is unobserved (Koskela, 2002). Alcohol-related disturbances are also often considered – from the perspective of the overseers – not to be serious enough to be interrupted. </w:t>
      </w:r>
      <w:r w:rsidRPr="006827CC">
        <w:rPr>
          <w:rStyle w:val="StyleUnderline"/>
        </w:rPr>
        <w:t>Surveillance is not able to “change the general intimidation, verbal harassment, staring, and drunken rowdiness amongst groups of men which constrains women’s movement most strongly”</w:t>
      </w:r>
      <w:r w:rsidRPr="006827CC">
        <w:rPr>
          <w:sz w:val="16"/>
        </w:rPr>
        <w:t xml:space="preserve"> (Brown, 1998, p. 218). This insensitivity can be understood as a “passive” relation between surveillance and harassment. However, there is also an “active” relation (see Koskela, 2000). It has been shown that there is considerable concern among women about the “potential ‘Peeping Tom’ element” of surveillance cameras (Honess and Charman, 1992; Koskela, 2002). Women are worried that surveillance extends the reach of male “voyeurism” (Trench, 1997; Brown, 1998), and that cameras are placed in spaces of any intimate nature (Koskela, 1999). Indeed, it is possible to use surveillance cameras as an actual means of harassment. </w:t>
      </w:r>
      <w:r w:rsidRPr="006827CC">
        <w:rPr>
          <w:rStyle w:val="StyleUnderline"/>
        </w:rPr>
        <w:t>There is some voyeuristic fascination in looking, in being able to see – especially without being seen</w:t>
      </w:r>
      <w:r w:rsidRPr="006827CC">
        <w:rPr>
          <w:sz w:val="16"/>
        </w:rPr>
        <w:t xml:space="preserve"> (Ainley, 1998). Moreover, voyeurism itself is generally identified as a masculinist characteristic. Arguably, in Western – and other – cultures, the female body is placed to be an object of a gaze in a far different sense than is the male body. An anecdote, which illustrates this well, is an advertisement of a major Finnish department store, Stockmann, that lately announced above some pictures of the latest women’s fashion: “You perform for the surveillance cameras every day. Are you dressed for it?” Now, urban women are gazed on not only by men on the street but also by the hidden (male) gazes behind the camera. Used by an abuser, a “look” can be a weapon. </w:t>
      </w:r>
      <w:r w:rsidRPr="006827CC">
        <w:rPr>
          <w:rStyle w:val="StyleUnderline"/>
        </w:rPr>
        <w:t xml:space="preserve">Surveillance can be a way of </w:t>
      </w:r>
      <w:r w:rsidRPr="006827CC">
        <w:rPr>
          <w:rStyle w:val="Emphasis"/>
        </w:rPr>
        <w:t>reproducing and reinforcing male power</w:t>
      </w:r>
      <w:r w:rsidRPr="006827CC">
        <w:rPr>
          <w:rStyle w:val="StyleUnderline"/>
        </w:rPr>
        <w:t>. The gaze of a surveillance camera is “</w:t>
      </w:r>
      <w:r w:rsidRPr="006827CC">
        <w:rPr>
          <w:rStyle w:val="Emphasis"/>
        </w:rPr>
        <w:t>calculated to exclude</w:t>
      </w:r>
      <w:r w:rsidRPr="006827CC">
        <w:rPr>
          <w:sz w:val="16"/>
        </w:rPr>
        <w:t xml:space="preserve">” (Munt, 1995). </w:t>
      </w:r>
      <w:r w:rsidRPr="006827CC">
        <w:rPr>
          <w:rStyle w:val="StyleUnderline"/>
        </w:rPr>
        <w:t xml:space="preserve">A camera </w:t>
      </w:r>
      <w:r w:rsidRPr="006827CC">
        <w:rPr>
          <w:rStyle w:val="StyleUnderline"/>
        </w:rPr>
        <w:lastRenderedPageBreak/>
        <w:t>represents total one-way-ness of the gaze by making it impossible to look back.</w:t>
      </w:r>
      <w:r w:rsidRPr="006827CC">
        <w:rPr>
          <w:sz w:val="16"/>
        </w:rPr>
        <w:t xml:space="preserve"> One may see the camera but eye contact with it is impossible. </w:t>
      </w:r>
      <w:r w:rsidRPr="006827CC">
        <w:rPr>
          <w:rStyle w:val="StyleUnderline"/>
        </w:rPr>
        <w:t>There is no “mutual” gaze</w:t>
      </w:r>
      <w:r w:rsidRPr="006827CC">
        <w:rPr>
          <w:sz w:val="16"/>
        </w:rPr>
        <w:t xml:space="preserve">. It would be ridiculous to flirt with a surveillance camera. Its objects are constantly seen but with no possibility of “responding to” or “opposing” the gaze. One can only be the observed, not the observer. </w:t>
      </w:r>
      <w:r w:rsidRPr="006827CC">
        <w:rPr>
          <w:rStyle w:val="StyleUnderline"/>
        </w:rPr>
        <w:t xml:space="preserve">Surveillance is “opening up new possibilities for </w:t>
      </w:r>
      <w:r w:rsidRPr="006827CC">
        <w:rPr>
          <w:rStyle w:val="Emphasis"/>
        </w:rPr>
        <w:t>harassment and stalking</w:t>
      </w:r>
      <w:r w:rsidRPr="006827CC">
        <w:rPr>
          <w:rStyle w:val="StyleUnderline"/>
        </w:rPr>
        <w:t>”</w:t>
      </w:r>
      <w:r w:rsidRPr="006827CC">
        <w:rPr>
          <w:sz w:val="16"/>
        </w:rPr>
        <w:t xml:space="preserve"> (Ainley, 1998, p. 92). Furthermore</w:t>
      </w:r>
      <w:r w:rsidRPr="006827CC">
        <w:rPr>
          <w:rStyle w:val="StyleUnderline"/>
        </w:rPr>
        <w:t>, it does not</w:t>
      </w:r>
      <w:r w:rsidRPr="006827CC">
        <w:rPr>
          <w:sz w:val="16"/>
        </w:rPr>
        <w:t xml:space="preserve"> replace </w:t>
      </w:r>
      <w:r w:rsidRPr="006827CC">
        <w:rPr>
          <w:rStyle w:val="StyleUnderline"/>
        </w:rPr>
        <w:t>or erase other forms of embodied objectification</w:t>
      </w:r>
      <w:r w:rsidRPr="006827CC">
        <w:rPr>
          <w:sz w:val="16"/>
        </w:rPr>
        <w:t xml:space="preserve">: women still encounter harassment and objectifying attitudes in face-to-face contacts. </w:t>
      </w:r>
      <w:r w:rsidRPr="006827CC">
        <w:rPr>
          <w:rStyle w:val="StyleUnderline"/>
        </w:rPr>
        <w:t>Surveillance can be understood as the “reembodiment” of women, as “</w:t>
      </w:r>
      <w:r w:rsidRPr="006827CC">
        <w:rPr>
          <w:rStyle w:val="Emphasis"/>
        </w:rPr>
        <w:t>an extension of male gaze</w:t>
      </w:r>
      <w:r w:rsidRPr="006827CC">
        <w:rPr>
          <w:rStyle w:val="StyleUnderline"/>
        </w:rPr>
        <w:t xml:space="preserve">”; </w:t>
      </w:r>
      <w:r w:rsidRPr="006827CC">
        <w:rPr>
          <w:sz w:val="16"/>
        </w:rPr>
        <w:t>surveillance</w:t>
      </w:r>
      <w:r w:rsidRPr="006827CC">
        <w:rPr>
          <w:rStyle w:val="StyleUnderline"/>
        </w:rPr>
        <w:t xml:space="preserve"> </w:t>
      </w:r>
      <w:r w:rsidRPr="006827CC">
        <w:rPr>
          <w:sz w:val="16"/>
        </w:rPr>
        <w:t>reproduces</w:t>
      </w:r>
      <w:r w:rsidRPr="006827CC">
        <w:rPr>
          <w:rStyle w:val="StyleUnderline"/>
        </w:rPr>
        <w:t xml:space="preserve"> the sexualisation of women, and </w:t>
      </w:r>
      <w:r w:rsidRPr="006827CC">
        <w:rPr>
          <w:rStyle w:val="Emphasis"/>
        </w:rPr>
        <w:t>contributes to the process of masculinisation of space</w:t>
      </w:r>
      <w:r w:rsidRPr="006827CC">
        <w:rPr>
          <w:rStyle w:val="StyleUnderline"/>
        </w:rPr>
        <w:t xml:space="preserve">. </w:t>
      </w:r>
      <w:r w:rsidRPr="006827CC">
        <w:rPr>
          <w:sz w:val="16"/>
        </w:rPr>
        <w:t xml:space="preserve">There is accumulating evidence of exactly the kind of voyeuristic use of surveillance cameras that women are most worried about (in greater detail see, for example, Hillier, 1996; Koskela, 2002). There are countless stories of male operators who have been observed spying on women, or of cameras placed in women’s changing rooms. </w:t>
      </w:r>
      <w:r w:rsidRPr="006827CC">
        <w:rPr>
          <w:rStyle w:val="StyleUnderline"/>
        </w:rPr>
        <w:t>Real and manipulated images from surveillance systems have been edited onto tapes for commercial purposes.</w:t>
      </w:r>
      <w:r w:rsidRPr="006827CC">
        <w:rPr>
          <w:sz w:val="16"/>
        </w:rPr>
        <w:t xml:space="preserve"> Individual sequences from intimate surveillance has been edited onto (pornographic) tapes to be shown at house parties</w:t>
      </w:r>
      <w:r w:rsidRPr="006827CC">
        <w:rPr>
          <w:rStyle w:val="StyleUnderline"/>
        </w:rPr>
        <w:t xml:space="preserve">. Surveillance is </w:t>
      </w:r>
      <w:r w:rsidRPr="006827CC">
        <w:rPr>
          <w:sz w:val="16"/>
        </w:rPr>
        <w:t>about</w:t>
      </w:r>
      <w:r w:rsidRPr="006827CC">
        <w:rPr>
          <w:rStyle w:val="StyleUnderline"/>
        </w:rPr>
        <w:t xml:space="preserve"> the “regulation of bodily </w:t>
      </w:r>
      <w:r w:rsidRPr="006827CC">
        <w:rPr>
          <w:sz w:val="16"/>
        </w:rPr>
        <w:t>and other</w:t>
      </w:r>
      <w:r w:rsidRPr="006827CC">
        <w:rPr>
          <w:rStyle w:val="StyleUnderline"/>
        </w:rPr>
        <w:t xml:space="preserve"> visible activities”</w:t>
      </w:r>
      <w:r w:rsidRPr="006827CC">
        <w:rPr>
          <w:sz w:val="16"/>
        </w:rPr>
        <w:t xml:space="preserve"> (Hannah, 1997, p. 171). </w:t>
      </w:r>
      <w:r w:rsidRPr="006827CC">
        <w:rPr>
          <w:rStyle w:val="StyleUnderline"/>
        </w:rPr>
        <w:t>Being conscious of being controlled can lead to the internalization of control</w:t>
      </w:r>
      <w:r w:rsidRPr="006827CC">
        <w:rPr>
          <w:sz w:val="16"/>
        </w:rPr>
        <w:t xml:space="preserve"> (Foucault, 1977, 1980). </w:t>
      </w:r>
      <w:r w:rsidRPr="006827CC">
        <w:rPr>
          <w:rStyle w:val="StyleUnderline"/>
        </w:rPr>
        <w:t>What ensures discipline simultaneously erodes confidence</w:t>
      </w:r>
      <w:r w:rsidRPr="006827CC">
        <w:rPr>
          <w:sz w:val="16"/>
        </w:rPr>
        <w:t>. Also, unverifiability is a crucial dimension for maintaining power</w:t>
      </w:r>
      <w:r w:rsidRPr="006827CC">
        <w:rPr>
          <w:rStyle w:val="StyleUnderline"/>
        </w:rPr>
        <w:t xml:space="preserve">. While everything and everybody under vigilance is becoming more visible, the forces behind this are becoming less so. </w:t>
      </w:r>
      <w:r w:rsidRPr="006827CC">
        <w:rPr>
          <w:sz w:val="16"/>
        </w:rPr>
        <w:t xml:space="preserve">It is impossible to infer whether there is somebody looking at you at a particular moment or not. The public is “under surveillance,” but by invisible unknown persons in an unknown place. </w:t>
      </w:r>
      <w:r w:rsidRPr="006827CC">
        <w:rPr>
          <w:rStyle w:val="StyleUnderline"/>
        </w:rPr>
        <w:t>The camera is reduced – as per the idea of the Panopticon – to be just “the gaze,” a depersonalized and distant overseer</w:t>
      </w:r>
      <w:r w:rsidRPr="006827CC">
        <w:rPr>
          <w:sz w:val="16"/>
        </w:rPr>
        <w:t xml:space="preserve"> (Foucault, 1980). Consequently, </w:t>
      </w:r>
      <w:r w:rsidRPr="006827CC">
        <w:rPr>
          <w:rStyle w:val="StyleUnderline"/>
        </w:rPr>
        <w:t xml:space="preserve">the camera renders the monitored persons as </w:t>
      </w:r>
      <w:r w:rsidRPr="006827CC">
        <w:rPr>
          <w:rStyle w:val="Emphasis"/>
        </w:rPr>
        <w:t>passive</w:t>
      </w:r>
      <w:r w:rsidRPr="006827CC">
        <w:rPr>
          <w:rStyle w:val="StyleUnderline"/>
        </w:rPr>
        <w:t xml:space="preserve">, </w:t>
      </w:r>
      <w:r w:rsidRPr="006827CC">
        <w:rPr>
          <w:rStyle w:val="Emphasis"/>
        </w:rPr>
        <w:t>potential victims</w:t>
      </w:r>
      <w:r w:rsidRPr="006827CC">
        <w:rPr>
          <w:sz w:val="16"/>
        </w:rPr>
        <w:t xml:space="preserve"> (Koskela, 2002, p. 268). </w:t>
      </w:r>
      <w:r w:rsidRPr="006827CC">
        <w:rPr>
          <w:rStyle w:val="StyleUnderline"/>
        </w:rPr>
        <w:t>It</w:t>
      </w:r>
      <w:r w:rsidRPr="006827CC">
        <w:rPr>
          <w:sz w:val="16"/>
        </w:rPr>
        <w:t xml:space="preserve"> treats them as objects </w:t>
      </w:r>
      <w:r w:rsidRPr="006827CC">
        <w:rPr>
          <w:rStyle w:val="StyleUnderline"/>
        </w:rPr>
        <w:t>and does not increase their feeling of being “in control,” but places them “under control</w:t>
      </w:r>
      <w:r w:rsidRPr="006827CC">
        <w:rPr>
          <w:sz w:val="16"/>
        </w:rPr>
        <w:t xml:space="preserve">.” Although Foucault in his interpretations of the Panopticon prison was not focusing on gender issues, in contemporary urban space this element is pervasive and prominent. </w:t>
      </w:r>
      <w:r w:rsidRPr="006827CC">
        <w:rPr>
          <w:rStyle w:val="StyleUnderline"/>
        </w:rPr>
        <w:t>Surveillance</w:t>
      </w:r>
      <w:r w:rsidRPr="006827CC">
        <w:rPr>
          <w:sz w:val="16"/>
        </w:rPr>
        <w:t xml:space="preserve"> contributes to </w:t>
      </w:r>
      <w:r w:rsidRPr="006827CC">
        <w:rPr>
          <w:rStyle w:val="StyleUnderline"/>
        </w:rPr>
        <w:t>perpetuat</w:t>
      </w:r>
      <w:r w:rsidRPr="006827CC">
        <w:rPr>
          <w:sz w:val="16"/>
        </w:rPr>
        <w:t xml:space="preserve">ing </w:t>
      </w:r>
      <w:r w:rsidRPr="006827CC">
        <w:rPr>
          <w:rStyle w:val="StyleUnderline"/>
        </w:rPr>
        <w:t>the existing imbalance in gender relations rather than challenging it.</w:t>
      </w:r>
      <w:r w:rsidRPr="006827CC">
        <w:rPr>
          <w:sz w:val="16"/>
        </w:rPr>
        <w:t xml:space="preserve"> What must not be forgotten, however, is that control is never completely hegemonic: “power is always contaminated with resistance” (Robinson, 2000, p. 68). Surveillance can be turned to “counter-surveillance,” to a weapon for those who are oppressed, and “used by women for their own ends” (Ainley, 1998, p. 92). An example of this was recently given in Finland by a woman who had experienced violence and used surveillance to protect herself. She had to prove that the offender had violated the restraining order given by the court, and installed a surveillance camera on her own front door to catch him on tape. Indeed, gender relations can be turned upside down. By examining the issues of gender and surveillance it is possible to increase understanding of the interacting emotional and power-related processes that play a role in producing space. Space is produced both “behind” and “in front of” a surveillance camera, as well as in the virtual environments of cyberspace. Ever-increasing surveillance will challenge us to reconstruct our notions of space. Surveillance is likely to change some conventional concepts: re-evaluation of the concepts of presence and absence, hiding and revealing, reality and truth, the vagueness of the images, the significance of the visual, etc. While visual images are loaded “with the promise of reality” (Groombridge, 2002, p. 38), it is clear that </w:t>
      </w:r>
      <w:r w:rsidRPr="006827CC">
        <w:rPr>
          <w:rStyle w:val="StyleUnderline"/>
        </w:rPr>
        <w:t>the “reality” of a surveillance camera tape is a social product: “surveillance does not find knowledge, but creates it”</w:t>
      </w:r>
      <w:r w:rsidRPr="006827CC">
        <w:rPr>
          <w:sz w:val="16"/>
        </w:rPr>
        <w:t xml:space="preserve"> (Allen, 1994, p. 144). In urban space the ostensible aim of surveillance is to make space more accessible and available to different groups. However, </w:t>
      </w:r>
      <w:r w:rsidRPr="006827CC">
        <w:rPr>
          <w:rStyle w:val="StyleUnderline"/>
        </w:rPr>
        <w:t xml:space="preserve">if surveillance is used to exclude “the Other,” as it arguably has been, it can also be seen as making space “less public.” It is not “opening up public spaces” (Lyon, 2001, p. 135) but creates predetermined, </w:t>
      </w:r>
      <w:r w:rsidRPr="006827CC">
        <w:rPr>
          <w:rStyle w:val="Emphasis"/>
        </w:rPr>
        <w:t>calculated</w:t>
      </w:r>
      <w:r w:rsidRPr="006827CC">
        <w:rPr>
          <w:rStyle w:val="StyleUnderline"/>
        </w:rPr>
        <w:t xml:space="preserve">, and </w:t>
      </w:r>
      <w:r w:rsidRPr="006827CC">
        <w:rPr>
          <w:rStyle w:val="Emphasis"/>
        </w:rPr>
        <w:t>rigid urban space</w:t>
      </w:r>
      <w:r w:rsidRPr="006827CC">
        <w:rPr>
          <w:rStyle w:val="StyleUnderline"/>
        </w:rPr>
        <w:t xml:space="preserve"> – a </w:t>
      </w:r>
      <w:r w:rsidRPr="006827CC">
        <w:rPr>
          <w:rStyle w:val="Emphasis"/>
        </w:rPr>
        <w:t>suppressed space</w:t>
      </w:r>
      <w:r w:rsidRPr="006827CC">
        <w:rPr>
          <w:rStyle w:val="StyleUnderline"/>
        </w:rPr>
        <w:t>.</w:t>
      </w:r>
    </w:p>
    <w:p w:rsidR="00100F0C" w:rsidRPr="006827CC" w:rsidRDefault="00100F0C" w:rsidP="00100F0C">
      <w:pPr>
        <w:pStyle w:val="Heading4"/>
        <w:rPr>
          <w:rStyle w:val="Style13ptBold"/>
          <w:b/>
        </w:rPr>
      </w:pPr>
      <w:r w:rsidRPr="006827CC">
        <w:rPr>
          <w:rStyle w:val="Style13ptBold"/>
          <w:b/>
        </w:rPr>
        <w:t xml:space="preserve">Specifically, cameras enable sexual harassment and voyeurism --- exploitation by male operators outnumbers protective surveillance by </w:t>
      </w:r>
      <w:r w:rsidRPr="006827CC">
        <w:rPr>
          <w:rStyle w:val="Style13ptBold"/>
          <w:b/>
          <w:u w:val="single"/>
        </w:rPr>
        <w:t>5 to 1</w:t>
      </w:r>
      <w:r w:rsidRPr="006827CC">
        <w:rPr>
          <w:rStyle w:val="Style13ptBold"/>
          <w:b/>
        </w:rPr>
        <w:t xml:space="preserve">  </w:t>
      </w:r>
    </w:p>
    <w:p w:rsidR="00100F0C" w:rsidRPr="006827CC" w:rsidRDefault="00100F0C" w:rsidP="00100F0C">
      <w:pPr>
        <w:tabs>
          <w:tab w:val="left" w:pos="5660"/>
        </w:tabs>
      </w:pPr>
      <w:r w:rsidRPr="006827CC">
        <w:rPr>
          <w:rStyle w:val="Style13ptBold"/>
        </w:rPr>
        <w:t>Wattis 5</w:t>
      </w:r>
      <w:r w:rsidRPr="006827CC">
        <w:t xml:space="preserve"> Senior Lecturer in Criminology at the School of Social Sciences, Business &amp; Law at Teesside University (Louise, “The Techno-flâneur: Tele-erotic re-presentation of women’s life spaces,” </w:t>
      </w:r>
      <w:r w:rsidRPr="006827CC">
        <w:rPr>
          <w:i/>
        </w:rPr>
        <w:t>Community Informatics: Shaping Computer-Mediated Social Networks</w:t>
      </w:r>
      <w:r w:rsidRPr="006827CC">
        <w:t>, p. 257, 2005)</w:t>
      </w:r>
    </w:p>
    <w:p w:rsidR="00100F0C" w:rsidRPr="006827CC" w:rsidRDefault="00100F0C" w:rsidP="00100F0C">
      <w:pPr>
        <w:tabs>
          <w:tab w:val="left" w:pos="5660"/>
        </w:tabs>
        <w:rPr>
          <w:i/>
        </w:rPr>
      </w:pPr>
    </w:p>
    <w:p w:rsidR="00100F0C" w:rsidRPr="006827CC" w:rsidRDefault="00100F0C" w:rsidP="00100F0C">
      <w:pPr>
        <w:rPr>
          <w:sz w:val="16"/>
        </w:rPr>
      </w:pPr>
      <w:r w:rsidRPr="006827CC">
        <w:rPr>
          <w:sz w:val="16"/>
        </w:rPr>
        <w:t xml:space="preserve">According to Coleman and Sim (I998). the approach to crime-control of which </w:t>
      </w:r>
      <w:r w:rsidRPr="006827CC">
        <w:rPr>
          <w:rStyle w:val="StyleUnderline"/>
        </w:rPr>
        <w:t>CCTV</w:t>
      </w:r>
      <w:r w:rsidRPr="006827CC">
        <w:rPr>
          <w:sz w:val="16"/>
        </w:rPr>
        <w:t xml:space="preserve"> is part </w:t>
      </w:r>
      <w:r w:rsidRPr="006827CC">
        <w:rPr>
          <w:rStyle w:val="StyleUnderline"/>
        </w:rPr>
        <w:t xml:space="preserve">emphasises the risks associated with public space. ignoring </w:t>
      </w:r>
      <w:r w:rsidRPr="006827CC">
        <w:rPr>
          <w:sz w:val="16"/>
        </w:rPr>
        <w:t>the</w:t>
      </w:r>
      <w:r w:rsidRPr="006827CC">
        <w:rPr>
          <w:rStyle w:val="StyleUnderline"/>
        </w:rPr>
        <w:t xml:space="preserve"> less obvious </w:t>
      </w:r>
      <w:r w:rsidRPr="006827CC">
        <w:rPr>
          <w:sz w:val="16"/>
        </w:rPr>
        <w:t>private</w:t>
      </w:r>
      <w:r w:rsidRPr="006827CC">
        <w:rPr>
          <w:rStyle w:val="StyleUnderline"/>
        </w:rPr>
        <w:t xml:space="preserve"> dangers as well as</w:t>
      </w:r>
      <w:r w:rsidRPr="006827CC">
        <w:rPr>
          <w:sz w:val="16"/>
        </w:rPr>
        <w:t xml:space="preserve"> more </w:t>
      </w:r>
      <w:r w:rsidRPr="006827CC">
        <w:rPr>
          <w:rStyle w:val="StyleUnderline"/>
        </w:rPr>
        <w:t>'subtle' forms or harassment which take place</w:t>
      </w:r>
      <w:r w:rsidRPr="006827CC">
        <w:rPr>
          <w:sz w:val="16"/>
        </w:rPr>
        <w:t xml:space="preserve"> within public spaces </w:t>
      </w:r>
      <w:r w:rsidRPr="006827CC">
        <w:rPr>
          <w:rStyle w:val="StyleUnderline"/>
        </w:rPr>
        <w:t>This originates from the</w:t>
      </w:r>
      <w:r w:rsidRPr="006827CC">
        <w:rPr>
          <w:sz w:val="16"/>
        </w:rPr>
        <w:t xml:space="preserve"> ability or the </w:t>
      </w:r>
      <w:r w:rsidRPr="006827CC">
        <w:rPr>
          <w:rStyle w:val="StyleUnderline"/>
        </w:rPr>
        <w:t xml:space="preserve">dominant masculine crime-control discourses to define what counts as </w:t>
      </w:r>
      <w:r w:rsidRPr="006827CC">
        <w:rPr>
          <w:sz w:val="16"/>
        </w:rPr>
        <w:t>risk and</w:t>
      </w:r>
      <w:r w:rsidRPr="006827CC">
        <w:rPr>
          <w:rStyle w:val="StyleUnderline"/>
        </w:rPr>
        <w:t xml:space="preserve"> danger</w:t>
      </w:r>
      <w:r w:rsidRPr="006827CC">
        <w:rPr>
          <w:sz w:val="16"/>
        </w:rPr>
        <w:t xml:space="preserve"> </w:t>
      </w:r>
      <w:r w:rsidRPr="006827CC">
        <w:rPr>
          <w:rStyle w:val="StyleUnderline"/>
        </w:rPr>
        <w:t>and to define the social settings which represent potential risks</w:t>
      </w:r>
      <w:r w:rsidRPr="006827CC">
        <w:rPr>
          <w:sz w:val="16"/>
        </w:rPr>
        <w:t xml:space="preserve"> </w:t>
      </w:r>
      <w:r w:rsidRPr="006827CC">
        <w:rPr>
          <w:rStyle w:val="StyleUnderline"/>
        </w:rPr>
        <w:t>to</w:t>
      </w:r>
      <w:r w:rsidRPr="006827CC">
        <w:rPr>
          <w:sz w:val="16"/>
        </w:rPr>
        <w:t xml:space="preserve"> </w:t>
      </w:r>
      <w:r w:rsidRPr="006827CC">
        <w:rPr>
          <w:rStyle w:val="StyleUnderline"/>
        </w:rPr>
        <w:t>the safety or individuals</w:t>
      </w:r>
      <w:r w:rsidRPr="006827CC">
        <w:rPr>
          <w:sz w:val="16"/>
        </w:rPr>
        <w:t xml:space="preserve">. However. research has found that. </w:t>
      </w:r>
      <w:r w:rsidRPr="006827CC">
        <w:rPr>
          <w:rStyle w:val="StyleUnderline"/>
        </w:rPr>
        <w:t xml:space="preserve">even where behaviour transgresses 'subtler' </w:t>
      </w:r>
      <w:r w:rsidRPr="006827CC">
        <w:rPr>
          <w:sz w:val="16"/>
        </w:rPr>
        <w:t>forms of</w:t>
      </w:r>
      <w:r w:rsidRPr="006827CC">
        <w:rPr>
          <w:rStyle w:val="StyleUnderline"/>
        </w:rPr>
        <w:t xml:space="preserve"> harassment and it is obvious </w:t>
      </w:r>
      <w:r w:rsidRPr="006827CC">
        <w:rPr>
          <w:sz w:val="16"/>
        </w:rPr>
        <w:t xml:space="preserve">to CCTV </w:t>
      </w:r>
      <w:r w:rsidRPr="006827CC">
        <w:rPr>
          <w:sz w:val="16"/>
        </w:rPr>
        <w:lastRenderedPageBreak/>
        <w:t>operators</w:t>
      </w:r>
      <w:r w:rsidRPr="006827CC">
        <w:rPr>
          <w:rStyle w:val="StyleUnderline"/>
        </w:rPr>
        <w:t xml:space="preserve"> that a woman has been attacked </w:t>
      </w:r>
      <w:r w:rsidRPr="006827CC">
        <w:rPr>
          <w:sz w:val="16"/>
        </w:rPr>
        <w:t>or suffered physical abuse</w:t>
      </w:r>
      <w:r w:rsidRPr="006827CC">
        <w:rPr>
          <w:rStyle w:val="StyleUnderline"/>
        </w:rPr>
        <w:t>. male operators do not take incidents seriously</w:t>
      </w:r>
      <w:r w:rsidRPr="006827CC">
        <w:rPr>
          <w:sz w:val="16"/>
        </w:rPr>
        <w:t xml:space="preserve">. According to Norris and Armstrong (1999) </w:t>
      </w:r>
      <w:r w:rsidRPr="006827CC">
        <w:rPr>
          <w:rStyle w:val="StyleUnderline"/>
        </w:rPr>
        <w:t>public incidents or domestic violence were treated with amusement rather than concern</w:t>
      </w:r>
      <w:r w:rsidRPr="006827CC">
        <w:rPr>
          <w:sz w:val="16"/>
        </w:rPr>
        <w:t xml:space="preserve"> and CCTV operators demon- strated attitudes towards domestic violence similar to those within police occupational culture. The authors found that </w:t>
      </w:r>
      <w:r w:rsidRPr="006827CC">
        <w:rPr>
          <w:rStyle w:val="StyleUnderline"/>
        </w:rPr>
        <w:t>the 'protectional gaze' of the camera in relation to women was virtually non-existent</w:t>
      </w:r>
      <w:r w:rsidRPr="006827CC">
        <w:rPr>
          <w:sz w:val="16"/>
        </w:rPr>
        <w:t xml:space="preserve">. Lesser acts of violence perpetrated between men appeared to arouse more action from operators: </w:t>
      </w:r>
      <w:r w:rsidRPr="006827CC">
        <w:rPr>
          <w:rStyle w:val="StyleUnderline"/>
        </w:rPr>
        <w:t>women stimulated more interest as sexualised objects of the voyeuristic 'male gaze'.</w:t>
      </w:r>
      <w:r w:rsidRPr="006827CC">
        <w:rPr>
          <w:sz w:val="16"/>
        </w:rPr>
        <w:t xml:space="preserve"> </w:t>
      </w:r>
      <w:r w:rsidRPr="006827CC">
        <w:rPr>
          <w:rStyle w:val="Emphasis"/>
        </w:rPr>
        <w:t>CCTV also fosters a male gaze</w:t>
      </w:r>
      <w:r w:rsidRPr="006827CC">
        <w:rPr>
          <w:rStyle w:val="StyleUnderline"/>
        </w:rPr>
        <w:t xml:space="preserve"> in the more conventional</w:t>
      </w:r>
      <w:r w:rsidRPr="006827CC">
        <w:rPr>
          <w:sz w:val="16"/>
        </w:rPr>
        <w:t xml:space="preserve"> and voyeuristic </w:t>
      </w:r>
      <w:r w:rsidRPr="006827CC">
        <w:rPr>
          <w:rStyle w:val="StyleUnderline"/>
        </w:rPr>
        <w:t>sense</w:t>
      </w:r>
      <w:r w:rsidRPr="006827CC">
        <w:rPr>
          <w:sz w:val="16"/>
        </w:rPr>
        <w:t xml:space="preserve">. </w:t>
      </w:r>
      <w:r w:rsidRPr="006827CC">
        <w:rPr>
          <w:rStyle w:val="StyleUnderline"/>
        </w:rPr>
        <w:t xml:space="preserve">with it's </w:t>
      </w:r>
      <w:r w:rsidRPr="006827CC">
        <w:rPr>
          <w:rStyle w:val="Emphasis"/>
        </w:rPr>
        <w:t>pan-tilt</w:t>
      </w:r>
      <w:r w:rsidRPr="006827CC">
        <w:rPr>
          <w:rStyle w:val="StyleUnderline"/>
        </w:rPr>
        <w:t xml:space="preserve"> and </w:t>
      </w:r>
      <w:r w:rsidRPr="006827CC">
        <w:rPr>
          <w:rStyle w:val="Emphasis"/>
        </w:rPr>
        <w:t>zoom</w:t>
      </w:r>
      <w:r w:rsidRPr="006827CC">
        <w:rPr>
          <w:rStyle w:val="StyleUnderline"/>
        </w:rPr>
        <w:t xml:space="preserve"> facilities the thighs and cleavages or the scantily clad are an easy </w:t>
      </w:r>
      <w:r w:rsidRPr="006827CC">
        <w:rPr>
          <w:rStyle w:val="Emphasis"/>
        </w:rPr>
        <w:t>target for those male operators</w:t>
      </w:r>
      <w:r w:rsidRPr="006827CC">
        <w:rPr>
          <w:sz w:val="16"/>
        </w:rPr>
        <w:t xml:space="preserve"> so motivated. lndeed</w:t>
      </w:r>
      <w:r w:rsidRPr="006827CC">
        <w:rPr>
          <w:rStyle w:val="StyleUnderline"/>
        </w:rPr>
        <w:t>.</w:t>
      </w:r>
      <w:r w:rsidRPr="006827CC">
        <w:rPr>
          <w:sz w:val="16"/>
        </w:rPr>
        <w:t xml:space="preserve"> 10 per cent or all targeted surveillances on women. and 15 per cent of </w:t>
      </w:r>
      <w:r w:rsidRPr="006827CC">
        <w:rPr>
          <w:rStyle w:val="StyleUnderline"/>
        </w:rPr>
        <w:t xml:space="preserve">operator initiated surveillance </w:t>
      </w:r>
      <w:r w:rsidRPr="006827CC">
        <w:rPr>
          <w:sz w:val="16"/>
        </w:rPr>
        <w:t>were</w:t>
      </w:r>
      <w:r w:rsidRPr="006827CC">
        <w:rPr>
          <w:rStyle w:val="StyleUnderline"/>
        </w:rPr>
        <w:t xml:space="preserve"> for </w:t>
      </w:r>
      <w:r w:rsidRPr="006827CC">
        <w:rPr>
          <w:sz w:val="16"/>
        </w:rPr>
        <w:t>apparently</w:t>
      </w:r>
      <w:r w:rsidRPr="006827CC">
        <w:rPr>
          <w:rStyle w:val="StyleUnderline"/>
        </w:rPr>
        <w:t xml:space="preserve"> voyeuristic reasons outnumber</w:t>
      </w:r>
      <w:r w:rsidRPr="006827CC">
        <w:rPr>
          <w:sz w:val="16"/>
        </w:rPr>
        <w:t>ing</w:t>
      </w:r>
      <w:r w:rsidRPr="006827CC">
        <w:rPr>
          <w:rStyle w:val="StyleUnderline"/>
        </w:rPr>
        <w:t xml:space="preserve"> protective surveillance by </w:t>
      </w:r>
      <w:r w:rsidRPr="006827CC">
        <w:rPr>
          <w:rStyle w:val="Emphasis"/>
        </w:rPr>
        <w:t>5 to 1</w:t>
      </w:r>
      <w:r w:rsidRPr="006827CC">
        <w:rPr>
          <w:rStyle w:val="StyleUnderline"/>
        </w:rPr>
        <w:t>.</w:t>
      </w:r>
      <w:r w:rsidRPr="006827CC">
        <w:rPr>
          <w:sz w:val="16"/>
        </w:rPr>
        <w:t xml:space="preserve"> (Norris and Armstrong I998: I29) </w:t>
      </w:r>
      <w:r w:rsidRPr="006827CC">
        <w:rPr>
          <w:rStyle w:val="StyleUnderline"/>
        </w:rPr>
        <w:t>Our own experience of the CCTV centre we visited reinforced the above findings</w:t>
      </w:r>
      <w:r w:rsidRPr="006827CC">
        <w:rPr>
          <w:sz w:val="16"/>
        </w:rPr>
        <w:t xml:space="preserve">. </w:t>
      </w:r>
      <w:r w:rsidRPr="006827CC">
        <w:rPr>
          <w:rStyle w:val="StyleUnderline"/>
        </w:rPr>
        <w:t xml:space="preserve">A distinct </w:t>
      </w:r>
      <w:r w:rsidRPr="006827CC">
        <w:rPr>
          <w:rStyle w:val="Emphasis"/>
        </w:rPr>
        <w:t>lack or protective concerns and voyeuristic tendencies towards women amongst male CCTV operators</w:t>
      </w:r>
      <w:r w:rsidRPr="006827CC">
        <w:rPr>
          <w:rStyle w:val="StyleUnderline"/>
        </w:rPr>
        <w:t xml:space="preserve"> was also apparent within our own research</w:t>
      </w:r>
      <w:r w:rsidRPr="006827CC">
        <w:rPr>
          <w:sz w:val="16"/>
        </w:rPr>
        <w:t xml:space="preserve">. Our findings demonstrate that. </w:t>
      </w:r>
      <w:r w:rsidRPr="006827CC">
        <w:rPr>
          <w:rStyle w:val="StyleUnderline"/>
        </w:rPr>
        <w:t xml:space="preserve">although female operators </w:t>
      </w:r>
      <w:r w:rsidRPr="006827CC">
        <w:rPr>
          <w:sz w:val="16"/>
        </w:rPr>
        <w:t>displayed an</w:t>
      </w:r>
      <w:r w:rsidRPr="006827CC">
        <w:rPr>
          <w:rStyle w:val="StyleUnderline"/>
        </w:rPr>
        <w:t xml:space="preserve"> acknowledge</w:t>
      </w:r>
      <w:r w:rsidRPr="006827CC">
        <w:rPr>
          <w:sz w:val="16"/>
        </w:rPr>
        <w:t>ment or</w:t>
      </w:r>
      <w:r w:rsidRPr="006827CC">
        <w:rPr>
          <w:rStyle w:val="StyleUnderline"/>
        </w:rPr>
        <w:t xml:space="preserve"> the subject's </w:t>
      </w:r>
      <w:r w:rsidRPr="006827CC">
        <w:rPr>
          <w:sz w:val="16"/>
        </w:rPr>
        <w:t>right to</w:t>
      </w:r>
      <w:r w:rsidRPr="006827CC">
        <w:rPr>
          <w:rStyle w:val="StyleUnderline"/>
        </w:rPr>
        <w:t xml:space="preserve"> privacy and were unwilling to 'zoom in' on individuals for no </w:t>
      </w:r>
      <w:r w:rsidRPr="006827CC">
        <w:rPr>
          <w:sz w:val="16"/>
        </w:rPr>
        <w:t>apparent</w:t>
      </w:r>
      <w:r w:rsidRPr="006827CC">
        <w:rPr>
          <w:rStyle w:val="StyleUnderline"/>
        </w:rPr>
        <w:t xml:space="preserve"> reason, male operators were more than willing to </w:t>
      </w:r>
      <w:r w:rsidRPr="006827CC">
        <w:rPr>
          <w:sz w:val="16"/>
        </w:rPr>
        <w:t>do so</w:t>
      </w:r>
      <w:r w:rsidRPr="006827CC">
        <w:rPr>
          <w:rStyle w:val="StyleUnderline"/>
        </w:rPr>
        <w:t>.</w:t>
      </w:r>
      <w:r w:rsidRPr="006827CC">
        <w:rPr>
          <w:sz w:val="16"/>
        </w:rPr>
        <w:t xml:space="preserve"> The</w:t>
      </w:r>
      <w:r w:rsidRPr="006827CC">
        <w:rPr>
          <w:rStyle w:val="StyleUnderline"/>
        </w:rPr>
        <w:t xml:space="preserve"> two male operators. when asked to put the camera on the street </w:t>
      </w:r>
      <w:r w:rsidRPr="006827CC">
        <w:rPr>
          <w:sz w:val="16"/>
        </w:rPr>
        <w:t>where one young woman lived.</w:t>
      </w:r>
      <w:r w:rsidRPr="006827CC">
        <w:rPr>
          <w:rStyle w:val="StyleUnderline"/>
        </w:rPr>
        <w:t xml:space="preserve"> zoomed in as close as the camera </w:t>
      </w:r>
      <w:r w:rsidRPr="006827CC">
        <w:rPr>
          <w:sz w:val="16"/>
        </w:rPr>
        <w:t>eye</w:t>
      </w:r>
      <w:r w:rsidRPr="006827CC">
        <w:rPr>
          <w:rStyle w:val="StyleUnderline"/>
        </w:rPr>
        <w:t xml:space="preserve"> could get following the </w:t>
      </w:r>
      <w:r w:rsidRPr="006827CC">
        <w:rPr>
          <w:sz w:val="16"/>
        </w:rPr>
        <w:t>young girl's</w:t>
      </w:r>
      <w:r w:rsidRPr="006827CC">
        <w:rPr>
          <w:rStyle w:val="StyleUnderline"/>
        </w:rPr>
        <w:t xml:space="preserve"> mother down the street.</w:t>
      </w:r>
      <w:r w:rsidRPr="006827CC">
        <w:rPr>
          <w:sz w:val="16"/>
        </w:rPr>
        <w:t xml:space="preserve"> </w:t>
      </w:r>
    </w:p>
    <w:p w:rsidR="00100F0C" w:rsidRPr="006827CC" w:rsidRDefault="00100F0C" w:rsidP="00100F0C">
      <w:pPr>
        <w:pStyle w:val="Heading4"/>
      </w:pPr>
      <w:r w:rsidRPr="006827CC">
        <w:t xml:space="preserve">Camera surveillance enables a perfection of the neoliberal management of urban spaces: cameras overwhelmingly enable sexual harassment and the violent policing of ethnic and racial groups marked as a threat to the social order </w:t>
      </w:r>
    </w:p>
    <w:p w:rsidR="00100F0C" w:rsidRPr="006827CC" w:rsidRDefault="00100F0C" w:rsidP="00100F0C">
      <w:r w:rsidRPr="006827CC">
        <w:rPr>
          <w:b/>
        </w:rPr>
        <w:t>Coleman 4</w:t>
      </w:r>
      <w:r w:rsidRPr="006827CC">
        <w:t xml:space="preserve"> [Roy, Liverpool John Moores University, “Images from a neoliberal city: The state, surveillance, and social control,” </w:t>
      </w:r>
      <w:r w:rsidRPr="006827CC">
        <w:rPr>
          <w:i/>
        </w:rPr>
        <w:t>Critical Criminology</w:t>
      </w:r>
      <w:r w:rsidRPr="006827CC">
        <w:t xml:space="preserve"> 12: 21–42, 2004] //khirn</w:t>
      </w:r>
    </w:p>
    <w:p w:rsidR="00100F0C" w:rsidRPr="006827CC" w:rsidRDefault="00100F0C" w:rsidP="00100F0C"/>
    <w:p w:rsidR="00B4336B" w:rsidRPr="006827CC" w:rsidRDefault="00100F0C" w:rsidP="00B4336B">
      <w:pPr>
        <w:rPr>
          <w:sz w:val="16"/>
        </w:rPr>
      </w:pPr>
      <w:r w:rsidRPr="006827CC">
        <w:rPr>
          <w:sz w:val="16"/>
        </w:rPr>
        <w:t xml:space="preserve">Within neoliberal strategies for order, </w:t>
      </w:r>
      <w:r w:rsidRPr="006827CC">
        <w:rPr>
          <w:rStyle w:val="StyleUnderline"/>
        </w:rPr>
        <w:t xml:space="preserve">CCTV is central to a </w:t>
      </w:r>
      <w:r w:rsidRPr="006827CC">
        <w:rPr>
          <w:rStyle w:val="Emphasis"/>
        </w:rPr>
        <w:t>strategy of denial in the urban form</w:t>
      </w:r>
      <w:r w:rsidRPr="006827CC">
        <w:rPr>
          <w:sz w:val="16"/>
        </w:rPr>
        <w:t xml:space="preserve">. The rhetoric of “rolling back the state” – a feature of 1980s neoliberal ideology – has moved on to an era of “roll out neoliberalism” (Peck and Tickell 2002: 389) that, through intensified social surveillance and authoritarian statehood, is attempting to cast a veil over the harmful social consequences of neoliberalisms’ more destructive moments. </w:t>
      </w:r>
      <w:r w:rsidRPr="006827CC">
        <w:rPr>
          <w:rStyle w:val="Emphasis"/>
        </w:rPr>
        <w:t>Camera surveillance manages both the idealized urban order and its discontents</w:t>
      </w:r>
      <w:r w:rsidRPr="006827CC">
        <w:rPr>
          <w:rStyle w:val="StyleUnderline"/>
        </w:rPr>
        <w:t xml:space="preserve">. This means that a range of </w:t>
      </w:r>
      <w:r w:rsidRPr="006827CC">
        <w:rPr>
          <w:rStyle w:val="Emphasis"/>
        </w:rPr>
        <w:t>urban social</w:t>
      </w:r>
      <w:r w:rsidRPr="006827CC">
        <w:rPr>
          <w:rStyle w:val="StyleUnderline"/>
        </w:rPr>
        <w:t xml:space="preserve"> </w:t>
      </w:r>
      <w:r w:rsidRPr="006827CC">
        <w:rPr>
          <w:rStyle w:val="Emphasis"/>
        </w:rPr>
        <w:t>problems such as popular protest</w:t>
      </w:r>
      <w:r w:rsidRPr="006827CC">
        <w:rPr>
          <w:rStyle w:val="StyleUnderline"/>
        </w:rPr>
        <w:t xml:space="preserve">, </w:t>
      </w:r>
      <w:r w:rsidRPr="006827CC">
        <w:rPr>
          <w:rStyle w:val="Emphasis"/>
        </w:rPr>
        <w:t>homelessness</w:t>
      </w:r>
      <w:r w:rsidRPr="006827CC">
        <w:rPr>
          <w:rStyle w:val="StyleUnderline"/>
        </w:rPr>
        <w:t xml:space="preserve">, </w:t>
      </w:r>
      <w:r w:rsidRPr="006827CC">
        <w:rPr>
          <w:rStyle w:val="Emphasis"/>
        </w:rPr>
        <w:t>street trading</w:t>
      </w:r>
      <w:r w:rsidRPr="006827CC">
        <w:rPr>
          <w:rStyle w:val="StyleUnderline"/>
        </w:rPr>
        <w:t xml:space="preserve">, and </w:t>
      </w:r>
      <w:r w:rsidRPr="006827CC">
        <w:rPr>
          <w:rStyle w:val="Emphasis"/>
        </w:rPr>
        <w:t>petty violations of local laws are</w:t>
      </w:r>
      <w:r w:rsidRPr="006827CC">
        <w:rPr>
          <w:sz w:val="16"/>
        </w:rPr>
        <w:t xml:space="preserve"> – </w:t>
      </w:r>
      <w:r w:rsidRPr="006827CC">
        <w:rPr>
          <w:rStyle w:val="Emphasis"/>
        </w:rPr>
        <w:t>through the eye of a street camera</w:t>
      </w:r>
      <w:r w:rsidRPr="006827CC">
        <w:rPr>
          <w:sz w:val="16"/>
        </w:rPr>
        <w:t xml:space="preserve"> – </w:t>
      </w:r>
      <w:r w:rsidRPr="006827CC">
        <w:rPr>
          <w:rStyle w:val="StyleUnderline"/>
        </w:rPr>
        <w:t>divorced from any meaningful social context, and instead are defined through the language of crime and disorder</w:t>
      </w:r>
      <w:r w:rsidRPr="006827CC">
        <w:rPr>
          <w:sz w:val="16"/>
        </w:rPr>
        <w:t xml:space="preserve">. What needs to be acknowledged is that </w:t>
      </w:r>
      <w:r w:rsidRPr="006827CC">
        <w:rPr>
          <w:rStyle w:val="StyleUnderline"/>
        </w:rPr>
        <w:t>cameras overwhelmingly focus on the street, or more accurately street people, and thus reinforce hegemonic definitions of risk, crime and harm as emanating solely from powerless and disaffected people</w:t>
      </w:r>
      <w:r w:rsidRPr="006827CC">
        <w:rPr>
          <w:sz w:val="16"/>
        </w:rPr>
        <w:t xml:space="preserve">. Any irresponsible actions and social harms propagated by the directors of neoliberal strategies and other corporate actors8 are thus further inoculated by the selective use of the camera networks they have established. These two points concerning denial are particularly important when set against the fact that </w:t>
      </w:r>
      <w:r w:rsidRPr="006827CC">
        <w:rPr>
          <w:rStyle w:val="StyleUnderline"/>
        </w:rPr>
        <w:t>footage from street cameras regularly provide the material for cops and robbers TV entertainment shows, reinforcing within the public mind ideas about crime, law, and social (dis)order</w:t>
      </w:r>
      <w:r w:rsidRPr="006827CC">
        <w:rPr>
          <w:sz w:val="16"/>
        </w:rPr>
        <w:t xml:space="preserve">. </w:t>
      </w:r>
      <w:r w:rsidRPr="006827CC">
        <w:rPr>
          <w:rStyle w:val="StyleUnderline"/>
        </w:rPr>
        <w:t>As surveillance cameras routinely monitor the street prohibitions</w:t>
      </w:r>
      <w:r w:rsidRPr="006827CC">
        <w:rPr>
          <w:sz w:val="16"/>
        </w:rPr>
        <w:t xml:space="preserve"> (not all of them strict legal infractions) </w:t>
      </w:r>
      <w:r w:rsidRPr="006827CC">
        <w:rPr>
          <w:rStyle w:val="StyleUnderline"/>
        </w:rPr>
        <w:t xml:space="preserve">of the </w:t>
      </w:r>
      <w:r w:rsidRPr="006827CC">
        <w:rPr>
          <w:rStyle w:val="Emphasis"/>
        </w:rPr>
        <w:t>neoliberal city</w:t>
      </w:r>
      <w:r w:rsidRPr="006827CC">
        <w:rPr>
          <w:rStyle w:val="StyleUnderline"/>
        </w:rPr>
        <w:t>,</w:t>
      </w:r>
      <w:r w:rsidRPr="006827CC">
        <w:rPr>
          <w:sz w:val="16"/>
        </w:rPr>
        <w:t xml:space="preserve"> </w:t>
      </w:r>
      <w:r w:rsidRPr="006827CC">
        <w:rPr>
          <w:rStyle w:val="StyleUnderline"/>
        </w:rPr>
        <w:t xml:space="preserve">they also </w:t>
      </w:r>
      <w:r w:rsidRPr="006827CC">
        <w:rPr>
          <w:rStyle w:val="Emphasis"/>
        </w:rPr>
        <w:t>reinforce the moral codes</w:t>
      </w:r>
      <w:r w:rsidRPr="006827CC">
        <w:rPr>
          <w:rStyle w:val="StyleUnderline"/>
        </w:rPr>
        <w:t xml:space="preserve">, </w:t>
      </w:r>
      <w:r w:rsidRPr="006827CC">
        <w:rPr>
          <w:rStyle w:val="Emphasis"/>
        </w:rPr>
        <w:t>intolerances</w:t>
      </w:r>
      <w:r w:rsidRPr="006827CC">
        <w:rPr>
          <w:rStyle w:val="StyleUnderline"/>
        </w:rPr>
        <w:t xml:space="preserve">, and </w:t>
      </w:r>
      <w:r w:rsidRPr="006827CC">
        <w:rPr>
          <w:rStyle w:val="Emphasis"/>
        </w:rPr>
        <w:t>normative prescriptions</w:t>
      </w:r>
      <w:r w:rsidRPr="006827CC">
        <w:rPr>
          <w:rStyle w:val="StyleUnderline"/>
        </w:rPr>
        <w:t xml:space="preserve"> of its creators</w:t>
      </w:r>
      <w:r w:rsidRPr="006827CC">
        <w:rPr>
          <w:sz w:val="16"/>
        </w:rPr>
        <w:t xml:space="preserve">. The surveillance of neoliberal spaces reflect an intolerance to politics that is bound up with an attempt to deny overt political expression by local citizenry, particularly if critical of the neoliberal agenda itself. </w:t>
      </w:r>
      <w:r w:rsidRPr="006827CC">
        <w:rPr>
          <w:rStyle w:val="StyleUnderline"/>
        </w:rPr>
        <w:t>The strategy to depoliticize space reflects the ideological underpinnings of partnership</w:t>
      </w:r>
      <w:r w:rsidRPr="006827CC">
        <w:rPr>
          <w:sz w:val="16"/>
        </w:rPr>
        <w:t xml:space="preserve">. From the Urban Development Corporations in the Thatcher era and the sprouting of BIDS in the Reagan/Bush years, to the ThirdWay of the Clinton/Blair successions, partnerships have assumed the guise of technical and neutral players in the urban scene; dispensing with red tape (i.e., earlier and outmoded democratic forms of decision making) and delivering the goods (the goods usually being gentrified spaces and headline-grabbing architectural gestures). </w:t>
      </w:r>
      <w:r w:rsidRPr="006827CC">
        <w:rPr>
          <w:rStyle w:val="StyleUnderline"/>
        </w:rPr>
        <w:t xml:space="preserve">The perception of these spaces as orderly, clean and safe is integral to the realization of profits. These strategic spaces strictly curtail and police demonstrations, leafleting, and picketing which threatens the contrived retail carnival </w:t>
      </w:r>
      <w:r w:rsidRPr="006827CC">
        <w:rPr>
          <w:rStyle w:val="StyleUnderline"/>
        </w:rPr>
        <w:lastRenderedPageBreak/>
        <w:t>atmosphere</w:t>
      </w:r>
      <w:r w:rsidRPr="006827CC">
        <w:rPr>
          <w:sz w:val="16"/>
        </w:rPr>
        <w:t xml:space="preserve">. </w:t>
      </w:r>
      <w:r w:rsidRPr="006827CC">
        <w:rPr>
          <w:rStyle w:val="StyleUnderline"/>
        </w:rPr>
        <w:t>The idea of public space as an arena for collective debate to do with rights and entitlements is being eroded</w:t>
      </w:r>
      <w:r w:rsidRPr="006827CC">
        <w:rPr>
          <w:sz w:val="16"/>
        </w:rPr>
        <w:t xml:space="preserve"> in this postjustice city (Mitchell 2001). If, in principle, aesthetics override democratic considerations, then </w:t>
      </w:r>
      <w:r w:rsidRPr="006827CC">
        <w:rPr>
          <w:rStyle w:val="StyleUnderline"/>
        </w:rPr>
        <w:t>this principle will have only been furthered in Liverpool</w:t>
      </w:r>
      <w:r w:rsidRPr="006827CC">
        <w:rPr>
          <w:sz w:val="16"/>
        </w:rPr>
        <w:t xml:space="preserve">, where in June 2003 the city’s claim to be the most business friendly in the UK was reinforced as it was designated European Capital of Culture for 2008. Within hours of the announcement, property prices rose by as much as 20% in the city center and the local media heralded the coming of “Boom Town”, with increased tourism, hi-tech investment and property development (Liverpool Echo 2003b). Following this news, the chief of police promised a safe culture and trumpeted “the effects the Capital of Culture honor will have on the force” in terms of extra police funding (Merseymart (2003) Safety row for culture year, 19 June). Whilst the local elite congratulated themselves, the </w:t>
      </w:r>
      <w:r w:rsidRPr="006827CC">
        <w:rPr>
          <w:rStyle w:val="StyleUnderline"/>
        </w:rPr>
        <w:t>police supported the city council and the passing of a law to curtail a range of grassroots and spontaneous street protests.</w:t>
      </w:r>
      <w:r w:rsidRPr="006827CC">
        <w:rPr>
          <w:sz w:val="16"/>
        </w:rPr>
        <w:t xml:space="preserve"> In particular, </w:t>
      </w:r>
      <w:r w:rsidRPr="006827CC">
        <w:rPr>
          <w:rStyle w:val="StyleUnderline"/>
        </w:rPr>
        <w:t>this came out of a response to marches and protests that criticized how the city’s regeneration was being conducted</w:t>
      </w:r>
      <w:r w:rsidRPr="006827CC">
        <w:rPr>
          <w:sz w:val="16"/>
        </w:rPr>
        <w:t xml:space="preserve">. The law states that, “no person shall in any street or public place, for the purpose of the selling or advertising any article, or obtaining custom tout or importune, to the annoyance or obstruction of passengers”. </w:t>
      </w:r>
      <w:r w:rsidRPr="006827CC">
        <w:rPr>
          <w:rStyle w:val="StyleUnderline"/>
        </w:rPr>
        <w:t>The broadness of the law means it can also be used to attack a range of perceived nuisances tied to the secondary economy in the city and</w:t>
      </w:r>
      <w:r w:rsidRPr="006827CC">
        <w:rPr>
          <w:sz w:val="16"/>
        </w:rPr>
        <w:t xml:space="preserve">, for the new primary definers, </w:t>
      </w:r>
      <w:r w:rsidRPr="006827CC">
        <w:rPr>
          <w:rStyle w:val="StyleUnderline"/>
        </w:rPr>
        <w:t>give the city the image of a “bargain basement economy</w:t>
      </w:r>
      <w:r w:rsidRPr="006827CC">
        <w:rPr>
          <w:sz w:val="16"/>
        </w:rPr>
        <w:t xml:space="preserve">”.9 It is an offence for people to sell or tout for business in the streets or other public places, including flower sellers selling their goods in restaurants and bars. </w:t>
      </w:r>
      <w:r w:rsidRPr="006827CC">
        <w:rPr>
          <w:rStyle w:val="StyleUnderline"/>
        </w:rPr>
        <w:t>The new law also bans individuals asking for money to mind cars and prevents charities from stopping people in the street</w:t>
      </w:r>
      <w:r w:rsidRPr="006827CC">
        <w:rPr>
          <w:sz w:val="16"/>
        </w:rPr>
        <w:t xml:space="preserve">. This is particularly interesting as Liverpool is one of the poorest areas in the European Union and has had a visible and sizable part of its population engaged in the secondary economy in the city for over two centuries (Brogden 1982).10 </w:t>
      </w:r>
      <w:r w:rsidRPr="006827CC">
        <w:rPr>
          <w:rStyle w:val="StyleUnderline"/>
        </w:rPr>
        <w:t>The law also prohibits flyers being given out, people selling draw tickets in the street, student “ragmag” sellers and leaflets being put under the windscreens of parked cars</w:t>
      </w:r>
      <w:r w:rsidRPr="006827CC">
        <w:rPr>
          <w:sz w:val="16"/>
        </w:rPr>
        <w:t xml:space="preserve">. Liverpool City Council’s licensing committee approved a team of 14Wardens to enforce the law across the city. Linked by radio to the camera system, these Wardens cost £700,000 annually and are utilized widely in addressing antisocial behavior that includes checking the movement and identity of homeless people and those who sell the homeless magazine, the Big Issue. </w:t>
      </w:r>
      <w:r w:rsidRPr="006827CC">
        <w:rPr>
          <w:rStyle w:val="StyleUnderline"/>
        </w:rPr>
        <w:t>The contrived atmosphere of the neoliberal city involves a branding process that strictly coheres with prevailing marketing strategies</w:t>
      </w:r>
      <w:r w:rsidRPr="006827CC">
        <w:rPr>
          <w:sz w:val="16"/>
        </w:rPr>
        <w:t xml:space="preserve">. </w:t>
      </w:r>
      <w:r w:rsidRPr="006827CC">
        <w:rPr>
          <w:rStyle w:val="StyleUnderline"/>
        </w:rPr>
        <w:t>The strategy of “controlled spontaneity” seeks the realization of an idealized middle class perception of the ordered nineteenth century city street,</w:t>
      </w:r>
      <w:r w:rsidRPr="006827CC">
        <w:rPr>
          <w:sz w:val="16"/>
        </w:rPr>
        <w:t xml:space="preserve"> and points to a hegemony of aesthetics regarding who and what should and should not be seen. This recapturing of an idealized past and present is attempted through staging officially sponsored and prescribed cultural events and street art deemed ‘image friendly’. Liverpool’s premier arts festival – Biennial – featured the work of a local photographer whose exhibition was entitled “Wish You Were Here.” The exhibition consisted of alternative postcards depicting scenes of contemporary Liverpool – de-industrialized wastelands and run down housing estates. In showing images of “another” Liverpool, at odds with the neoliberal vision, the city entrepreneurs stirred a debate through the local press as to whether the work was warranted, as it was certainly at odds with the efforts they had in place to reverse negative images of the city. </w:t>
      </w:r>
      <w:r w:rsidRPr="006827CC">
        <w:rPr>
          <w:rStyle w:val="StyleUnderline"/>
        </w:rPr>
        <w:t>It is image, and its control, that is paramount for those same people and agencies that fund the city’s CCTV system.</w:t>
      </w:r>
      <w:r w:rsidRPr="006827CC">
        <w:rPr>
          <w:sz w:val="16"/>
        </w:rPr>
        <w:t xml:space="preserve"> Cameras in the cities of the UK are a tool in the politics of vision – helping enforce what can and cannot be observed on the streets, thus aiding the strategic balance between aesthetics and function. For example, </w:t>
      </w:r>
      <w:r w:rsidRPr="006827CC">
        <w:rPr>
          <w:rStyle w:val="StyleUnderline"/>
        </w:rPr>
        <w:t xml:space="preserve">any notion of the city </w:t>
      </w:r>
      <w:r w:rsidRPr="006827CC">
        <w:rPr>
          <w:rStyle w:val="Emphasis"/>
        </w:rPr>
        <w:t>as a place of spontaneous fun for young people is being curtailed</w:t>
      </w:r>
      <w:r w:rsidRPr="006827CC">
        <w:rPr>
          <w:sz w:val="16"/>
        </w:rPr>
        <w:t xml:space="preserve">, as skateboarders can be fined up to £200 if they break a by-law banning skating passed by city councilors in July 2002. Liverpool council claimed that skateboarding should be an offense as it is giving the city a bad image – putting tourists off and pedestrians at risk, as well as damaging statues and memorials.11 </w:t>
      </w:r>
      <w:r w:rsidRPr="006827CC">
        <w:rPr>
          <w:rStyle w:val="StyleUnderline"/>
        </w:rPr>
        <w:t xml:space="preserve">The introduction of cameras is also starting to have an influence on </w:t>
      </w:r>
      <w:r w:rsidRPr="006827CC">
        <w:rPr>
          <w:rStyle w:val="Emphasis"/>
        </w:rPr>
        <w:t>what clothing can be legitimately worn</w:t>
      </w:r>
      <w:r w:rsidRPr="006827CC">
        <w:rPr>
          <w:rStyle w:val="StyleUnderline"/>
        </w:rPr>
        <w:t>, particularly by the young, in city centers</w:t>
      </w:r>
      <w:r w:rsidRPr="006827CC">
        <w:rPr>
          <w:sz w:val="16"/>
        </w:rPr>
        <w:t xml:space="preserve">. In cities in the counties of Essex, Hampshire, Cornwall, and Devon, police and private security enforce a policy that has banned the wearing of hooded tops, baseball caps, and hats of various descriptions (it seems umbrellas are still a option). For all the techno-hype, </w:t>
      </w:r>
      <w:r w:rsidRPr="006827CC">
        <w:rPr>
          <w:rStyle w:val="StyleUnderline"/>
        </w:rPr>
        <w:t>cameras cannot identify people if they are wearing headgear. Under the initiative, mainly young people are stopped and told to remove headgear if they want to remain in the city center</w:t>
      </w:r>
      <w:r w:rsidRPr="006827CC">
        <w:rPr>
          <w:sz w:val="16"/>
        </w:rPr>
        <w:t xml:space="preserve">. As one businesswoman stated “it’s a brilliant idea [but] some kids get stroppy [angry] when we ask them to remove their hoods. As long as it helps in the fight against crime it isn’t discriminating against young people”. </w:t>
      </w:r>
      <w:r w:rsidRPr="006827CC">
        <w:rPr>
          <w:rStyle w:val="StyleUnderline"/>
        </w:rPr>
        <w:t>Such measures are likely to be adopted elsewhere, and are set to further criminalize a generation and reinforce the discourse of dangerous youth in the public mind</w:t>
      </w:r>
      <w:r w:rsidRPr="006827CC">
        <w:rPr>
          <w:sz w:val="16"/>
        </w:rPr>
        <w:t xml:space="preserve">. The creation and surveillance of neoliberal spaces seek to deny the materialization of inequality. </w:t>
      </w:r>
      <w:r w:rsidRPr="006827CC">
        <w:rPr>
          <w:rStyle w:val="StyleUnderline"/>
        </w:rPr>
        <w:t xml:space="preserve">With the use of </w:t>
      </w:r>
      <w:r w:rsidRPr="006827CC">
        <w:rPr>
          <w:rStyle w:val="Emphasis"/>
        </w:rPr>
        <w:t>surveillance cameras</w:t>
      </w:r>
      <w:r w:rsidRPr="006827CC">
        <w:rPr>
          <w:sz w:val="16"/>
        </w:rPr>
        <w:t xml:space="preserve"> (as with the introduction of the urban police forces of the nineteenth century) </w:t>
      </w:r>
      <w:r w:rsidRPr="006827CC">
        <w:rPr>
          <w:rStyle w:val="StyleUnderline"/>
        </w:rPr>
        <w:t xml:space="preserve">has come the greater potential for </w:t>
      </w:r>
      <w:r w:rsidRPr="006827CC">
        <w:rPr>
          <w:rStyle w:val="Emphasis"/>
        </w:rPr>
        <w:t>spotting and moving on undesirables and the more efficient enforcement</w:t>
      </w:r>
      <w:r w:rsidRPr="006827CC">
        <w:rPr>
          <w:rStyle w:val="StyleUnderline"/>
        </w:rPr>
        <w:t xml:space="preserve"> of city Exclusion Orders and retail-store Banning Orders.</w:t>
      </w:r>
      <w:r w:rsidRPr="006827CC">
        <w:rPr>
          <w:sz w:val="16"/>
        </w:rPr>
        <w:t xml:space="preserve"> The Orders are operated by private security and police to keep known, potential and anti-social elements out of the city center. Furthermore, </w:t>
      </w:r>
      <w:r w:rsidRPr="006827CC">
        <w:rPr>
          <w:rStyle w:val="StyleUnderline"/>
        </w:rPr>
        <w:t>those perceived as non-consumers are being disproportionately monitored by camera operators, particularly if young and/or black</w:t>
      </w:r>
      <w:r w:rsidRPr="006827CC">
        <w:rPr>
          <w:sz w:val="16"/>
        </w:rPr>
        <w:t xml:space="preserve"> (Norris and Armstrong 1999; Coleman </w:t>
      </w:r>
      <w:r w:rsidRPr="006827CC">
        <w:rPr>
          <w:sz w:val="16"/>
        </w:rPr>
        <w:lastRenderedPageBreak/>
        <w:t xml:space="preserve">and Sim 1998).12 In Liverpool, despite the riots of the 1980s (the largest and most costly in human and financial terms in the UK) and the government responses that followed, Liverpool city center is still virtually devoid of black people.13 </w:t>
      </w:r>
      <w:r w:rsidRPr="006827CC">
        <w:rPr>
          <w:rStyle w:val="StyleUnderline"/>
        </w:rPr>
        <w:t>The restriction of movement and quality of life for local black people is reinforced by police stop and search data that are disproportionately high for black people in the UK</w:t>
      </w:r>
      <w:r w:rsidRPr="006827CC">
        <w:rPr>
          <w:sz w:val="16"/>
        </w:rPr>
        <w:t xml:space="preserve">, with Liverpool having the highest rates outside London (Coleman, Sim, and Whyte 2002). The construction of the theme park city only reinforces these processes, so those walking the streets without branded shopping bags and low income categories of teenagers, single men, the disheveled are likely targets of security personnel whose idea of suspicion has converged around the notion of walking or standing without due cause. In Liverpool, as in other advanced capitalist cities, the problem of how to “responsibilize the homeless” has been aired between local growth sponsors. The issue of homelessness and its increased visibility on the streets of Britain through the 1980s and into the 1990s received growing national attention from media commentators and policy makers. The notion of professional begging aggressive begging helped move the debate on homelessness to the ideologically motivated problem of how “to reclaim the streets for the lawabiding citizen”. The drive for street reclamation has taken various forms; and in Liverpool, the notion of educating the sellers of the Big Issue in nonaggressive communication has been tried with the idea they could be city ambassadors or tourist guides. Working for a living by selling the homeless magazine does not seem to be a responsible activity, and at odds with the prevailing urban aesthetic. It is the targeting of beggars who mingle with the crowds around the bars and shopping malls who present the biggest challenge. “Operation Change,” launched in Liverpool in 2003, aimed to reduce anti-social behavior among beggars and to target “people who allegedly can’t speak English, using their children to ask for money” (Daily Post 2003). Publicity posters (titled: Fact: Nobody needs to beg for a bed) have a picture of a fake-model homeless person, crouched on a city street, whose face is covered by a cardboard sign that reads, “Help them make the change, keep your change”. This process of silencing the experiences of homeless people is reflected in the poster campaigns, which discourage local people from talking to and giving loose change to street people. In Liverpool, this has been coupled with undercover policing and targeted surveillance resulting in the arrest, caution, or charging of over 800 people in 2002 in relation to begging offences. All beggars are now routinely finger printed and placed on the Police National Computer (Daily Post 2003).  </w:t>
      </w:r>
      <w:r w:rsidR="00B4336B" w:rsidRPr="006827CC">
        <w:rPr>
          <w:sz w:val="16"/>
        </w:rPr>
        <w:t xml:space="preserve">The removal of the signs of inequality has been extended to a tradition found in most English cities during October and November. This is Guy Faulks Night, where children have for over two centuries legitimately asked members of the public for a “penny for the guy”. Some, though not all, of this money is collected for schools and other charitable causes. However, in an attempt to combat children “who are a nuisance” and who remind shoppers of images of the street urchins of the nineteenth century, the Liverpool City Council denied the continuation of this activity under the Vagrancy Act (1824) and the Children’s and Young Persons Act (1933) that makes it an offence for anyone who is responsible for a child under the age of 16 to allow that child to be in any street for the purposes of begging (Daily Post 2002b). </w:t>
      </w:r>
      <w:r w:rsidR="00B4336B" w:rsidRPr="006827CC">
        <w:rPr>
          <w:rStyle w:val="StyleUnderline"/>
        </w:rPr>
        <w:t>The validity of young people to be on the streets has been questioned through a number of schemes</w:t>
      </w:r>
      <w:r w:rsidR="00B4336B" w:rsidRPr="006827CC">
        <w:rPr>
          <w:sz w:val="16"/>
        </w:rPr>
        <w:t xml:space="preserve">. For example, in 1998, </w:t>
      </w:r>
      <w:r w:rsidR="00B4336B" w:rsidRPr="006827CC">
        <w:rPr>
          <w:rStyle w:val="StyleUnderline"/>
        </w:rPr>
        <w:t>a government funded initiative</w:t>
      </w:r>
      <w:r w:rsidR="00B4336B" w:rsidRPr="006827CC">
        <w:rPr>
          <w:sz w:val="16"/>
        </w:rPr>
        <w:t xml:space="preserve"> </w:t>
      </w:r>
      <w:r w:rsidR="00B4336B" w:rsidRPr="006827CC">
        <w:rPr>
          <w:rStyle w:val="StyleUnderline"/>
        </w:rPr>
        <w:t>involved the police in Liverpool and other agencies stopping and questioning suspected school truants</w:t>
      </w:r>
      <w:r w:rsidR="00B4336B" w:rsidRPr="006827CC">
        <w:rPr>
          <w:sz w:val="16"/>
        </w:rPr>
        <w:t xml:space="preserve">. One thousand school children were stopped in 1999, and a third of these “gave a good reason for being out of classes” (Liverpool Echo 2000). </w:t>
      </w:r>
      <w:r w:rsidR="00B4336B" w:rsidRPr="006827CC">
        <w:rPr>
          <w:rStyle w:val="StyleUnderline"/>
        </w:rPr>
        <w:t>The latest initiative, straight from New York</w:t>
      </w:r>
      <w:r w:rsidR="00B4336B" w:rsidRPr="006827CC">
        <w:rPr>
          <w:sz w:val="16"/>
        </w:rPr>
        <w:t xml:space="preserve">, is what is called the “yob tank”. This </w:t>
      </w:r>
      <w:r w:rsidR="00B4336B" w:rsidRPr="006827CC">
        <w:rPr>
          <w:rStyle w:val="Emphasis"/>
        </w:rPr>
        <w:t>is a police mobile prison</w:t>
      </w:r>
      <w:r w:rsidR="00B4336B" w:rsidRPr="006827CC">
        <w:rPr>
          <w:sz w:val="16"/>
        </w:rPr>
        <w:t xml:space="preserve"> </w:t>
      </w:r>
      <w:r w:rsidR="00B4336B" w:rsidRPr="006827CC">
        <w:rPr>
          <w:rStyle w:val="StyleUnderline"/>
        </w:rPr>
        <w:t>that tours the city locking up anti-social youths</w:t>
      </w:r>
      <w:r w:rsidR="00B4336B" w:rsidRPr="006827CC">
        <w:rPr>
          <w:rStyle w:val="Emphasis"/>
        </w:rPr>
        <w:t>, fully kitted with internal and external CCTV</w:t>
      </w:r>
      <w:r w:rsidR="00B4336B" w:rsidRPr="006827CC">
        <w:rPr>
          <w:sz w:val="16"/>
        </w:rPr>
        <w:t xml:space="preserve"> (Liverpool Echo 2003a). For some, </w:t>
      </w:r>
      <w:r w:rsidR="00B4336B" w:rsidRPr="006827CC">
        <w:rPr>
          <w:rStyle w:val="StyleUnderline"/>
        </w:rPr>
        <w:t>the examples</w:t>
      </w:r>
      <w:r w:rsidR="00B4336B" w:rsidRPr="006827CC">
        <w:rPr>
          <w:sz w:val="16"/>
        </w:rPr>
        <w:t xml:space="preserve"> cited above </w:t>
      </w:r>
      <w:r w:rsidR="00B4336B" w:rsidRPr="006827CC">
        <w:rPr>
          <w:rStyle w:val="StyleUnderline"/>
        </w:rPr>
        <w:t>may seem trivial, but actually</w:t>
      </w:r>
      <w:r w:rsidR="00B4336B" w:rsidRPr="006827CC">
        <w:rPr>
          <w:sz w:val="16"/>
        </w:rPr>
        <w:t xml:space="preserve"> form part </w:t>
      </w:r>
      <w:r w:rsidR="00B4336B" w:rsidRPr="006827CC">
        <w:rPr>
          <w:rStyle w:val="StyleUnderline"/>
        </w:rPr>
        <w:t xml:space="preserve">of a larger program of </w:t>
      </w:r>
      <w:r w:rsidR="00B4336B" w:rsidRPr="006827CC">
        <w:rPr>
          <w:rStyle w:val="Emphasis"/>
        </w:rPr>
        <w:t>masking any hindrances to neoliberal progress</w:t>
      </w:r>
      <w:r w:rsidR="00B4336B" w:rsidRPr="006827CC">
        <w:rPr>
          <w:rStyle w:val="StyleUnderline"/>
        </w:rPr>
        <w:t xml:space="preserve"> by </w:t>
      </w:r>
      <w:r w:rsidR="00B4336B" w:rsidRPr="006827CC">
        <w:rPr>
          <w:rStyle w:val="Emphasis"/>
        </w:rPr>
        <w:t>rendering invisible unequal relations</w:t>
      </w:r>
      <w:r w:rsidR="00B4336B" w:rsidRPr="006827CC">
        <w:rPr>
          <w:rStyle w:val="StyleUnderline"/>
        </w:rPr>
        <w:t xml:space="preserve">. </w:t>
      </w:r>
      <w:r w:rsidR="00B4336B" w:rsidRPr="006827CC">
        <w:rPr>
          <w:rStyle w:val="Emphasis"/>
        </w:rPr>
        <w:t>Camera surveillance</w:t>
      </w:r>
      <w:r w:rsidR="00B4336B" w:rsidRPr="006827CC">
        <w:rPr>
          <w:rStyle w:val="StyleUnderline"/>
        </w:rPr>
        <w:t xml:space="preserve"> plays its part in veiling its targets by </w:t>
      </w:r>
      <w:r w:rsidR="00B4336B" w:rsidRPr="006827CC">
        <w:rPr>
          <w:rStyle w:val="Emphasis"/>
        </w:rPr>
        <w:t>displacing them,</w:t>
      </w:r>
      <w:r w:rsidR="00B4336B" w:rsidRPr="006827CC">
        <w:rPr>
          <w:sz w:val="16"/>
        </w:rPr>
        <w:t xml:space="preserve"> </w:t>
      </w:r>
      <w:r w:rsidR="00B4336B" w:rsidRPr="006827CC">
        <w:rPr>
          <w:rStyle w:val="Emphasis"/>
        </w:rPr>
        <w:t>excluding them</w:t>
      </w:r>
      <w:r w:rsidR="00B4336B" w:rsidRPr="006827CC">
        <w:rPr>
          <w:sz w:val="16"/>
        </w:rPr>
        <w:t xml:space="preserve">, </w:t>
      </w:r>
      <w:r w:rsidR="00B4336B" w:rsidRPr="006827CC">
        <w:rPr>
          <w:rStyle w:val="StyleUnderline"/>
        </w:rPr>
        <w:t xml:space="preserve">and re-representing social and political problems as </w:t>
      </w:r>
      <w:r w:rsidR="00B4336B" w:rsidRPr="006827CC">
        <w:rPr>
          <w:rStyle w:val="Emphasis"/>
        </w:rPr>
        <w:t>criminal</w:t>
      </w:r>
      <w:r w:rsidR="00B4336B" w:rsidRPr="006827CC">
        <w:rPr>
          <w:rStyle w:val="StyleUnderline"/>
        </w:rPr>
        <w:t xml:space="preserve"> and/or deviant</w:t>
      </w:r>
      <w:r w:rsidR="00B4336B" w:rsidRPr="006827CC">
        <w:rPr>
          <w:sz w:val="16"/>
        </w:rPr>
        <w:t xml:space="preserve">. </w:t>
      </w:r>
      <w:r w:rsidR="00B4336B" w:rsidRPr="006827CC">
        <w:rPr>
          <w:rStyle w:val="Emphasis"/>
        </w:rPr>
        <w:t xml:space="preserve">CCTV ensures an increasingly codified set of unequal rights </w:t>
      </w:r>
      <w:r w:rsidR="00B4336B" w:rsidRPr="006827CC">
        <w:rPr>
          <w:rStyle w:val="StyleUnderline"/>
        </w:rPr>
        <w:t>regarding the use space and, in displacing inequality, reinforces the development of a hidden city</w:t>
      </w:r>
      <w:r w:rsidR="00B4336B" w:rsidRPr="006827CC">
        <w:rPr>
          <w:sz w:val="16"/>
        </w:rPr>
        <w:t xml:space="preserve">. Just as the main routes into downtown have received makeovers to disguise the poor estates from visitors (mass tree planting on man made hills) and renaming (from Street to Boulevard), so </w:t>
      </w:r>
      <w:r w:rsidR="00B4336B" w:rsidRPr="006827CC">
        <w:rPr>
          <w:rStyle w:val="StyleUnderline"/>
        </w:rPr>
        <w:t>CCTV can be understood as an attempt to disguise-through-exclusion the flip side of neoliberal city building</w:t>
      </w:r>
      <w:r w:rsidR="00B4336B" w:rsidRPr="006827CC">
        <w:rPr>
          <w:sz w:val="16"/>
        </w:rPr>
        <w:t xml:space="preserve">. Crucially, </w:t>
      </w:r>
      <w:r w:rsidR="00B4336B" w:rsidRPr="006827CC">
        <w:rPr>
          <w:rStyle w:val="StyleUnderline"/>
        </w:rPr>
        <w:t xml:space="preserve">the enforcement of a new social hygiene and the class-based cues and norms that underlie it are not gender neutral </w:t>
      </w:r>
      <w:r w:rsidR="00B4336B" w:rsidRPr="006827CC">
        <w:rPr>
          <w:sz w:val="16"/>
        </w:rPr>
        <w:t xml:space="preserve">(Coleman and Sim 1998). </w:t>
      </w:r>
      <w:r w:rsidR="00B4336B" w:rsidRPr="006827CC">
        <w:rPr>
          <w:rStyle w:val="StyleUnderline"/>
        </w:rPr>
        <w:t xml:space="preserve">With the advent of </w:t>
      </w:r>
      <w:r w:rsidR="00B4336B" w:rsidRPr="006827CC">
        <w:rPr>
          <w:rStyle w:val="Emphasis"/>
        </w:rPr>
        <w:t>camera surveillance</w:t>
      </w:r>
      <w:r w:rsidR="00B4336B" w:rsidRPr="006827CC">
        <w:rPr>
          <w:rStyle w:val="StyleUnderline"/>
        </w:rPr>
        <w:t xml:space="preserve">, the extension of a </w:t>
      </w:r>
      <w:r w:rsidR="00B4336B" w:rsidRPr="006827CC">
        <w:rPr>
          <w:rStyle w:val="Emphasis"/>
        </w:rPr>
        <w:t>threatening</w:t>
      </w:r>
      <w:r w:rsidR="00B4336B" w:rsidRPr="006827CC">
        <w:rPr>
          <w:rStyle w:val="StyleUnderline"/>
        </w:rPr>
        <w:t xml:space="preserve"> and </w:t>
      </w:r>
      <w:r w:rsidR="00B4336B" w:rsidRPr="006827CC">
        <w:rPr>
          <w:rStyle w:val="Emphasis"/>
        </w:rPr>
        <w:t>objectifying</w:t>
      </w:r>
      <w:r w:rsidR="00B4336B" w:rsidRPr="006827CC">
        <w:rPr>
          <w:rStyle w:val="StyleUnderline"/>
        </w:rPr>
        <w:t xml:space="preserve"> </w:t>
      </w:r>
      <w:r w:rsidR="00B4336B" w:rsidRPr="006827CC">
        <w:rPr>
          <w:rStyle w:val="Emphasis"/>
        </w:rPr>
        <w:t>male gaze</w:t>
      </w:r>
      <w:r w:rsidR="00B4336B" w:rsidRPr="006827CC">
        <w:rPr>
          <w:rStyle w:val="StyleUnderline"/>
        </w:rPr>
        <w:t xml:space="preserve"> continues to be a </w:t>
      </w:r>
      <w:r w:rsidR="00B4336B" w:rsidRPr="006827CC">
        <w:rPr>
          <w:rStyle w:val="Emphasis"/>
        </w:rPr>
        <w:t>taxing problem in the domain of a neoliberal public space</w:t>
      </w:r>
      <w:r w:rsidR="00B4336B" w:rsidRPr="006827CC">
        <w:rPr>
          <w:sz w:val="16"/>
        </w:rPr>
        <w:t xml:space="preserve">; </w:t>
      </w:r>
      <w:r w:rsidR="00B4336B" w:rsidRPr="006827CC">
        <w:rPr>
          <w:rStyle w:val="StyleUnderline"/>
        </w:rPr>
        <w:t xml:space="preserve">not least in terms of the prevalence of </w:t>
      </w:r>
      <w:r w:rsidR="00B4336B" w:rsidRPr="006827CC">
        <w:rPr>
          <w:rStyle w:val="Emphasis"/>
        </w:rPr>
        <w:t>sexual harassment</w:t>
      </w:r>
      <w:r w:rsidR="00B4336B" w:rsidRPr="006827CC">
        <w:rPr>
          <w:rStyle w:val="StyleUnderline"/>
        </w:rPr>
        <w:t xml:space="preserve"> and </w:t>
      </w:r>
      <w:r w:rsidR="00B4336B" w:rsidRPr="006827CC">
        <w:rPr>
          <w:rStyle w:val="Emphasis"/>
        </w:rPr>
        <w:t>sexual violence</w:t>
      </w:r>
      <w:r w:rsidR="00B4336B" w:rsidRPr="006827CC">
        <w:rPr>
          <w:sz w:val="16"/>
        </w:rPr>
        <w:t xml:space="preserve"> (Koskela 2002). Conclusion: Trajectories of State Formation and Social Control Davis (1990: 224) captured the shift from social welfare to social warfare in post-liberal Los Angeles, where “one observes an unprecedented tendency to merge urban design, architecture and the police apparatus into a single comprehensive security effort.” His work pointed to </w:t>
      </w:r>
      <w:r w:rsidR="00B4336B" w:rsidRPr="006827CC">
        <w:rPr>
          <w:rStyle w:val="StyleUnderline"/>
        </w:rPr>
        <w:t xml:space="preserve">a dystopian vision of the contemporary city where urban renaissance continues to go hand in hand with the reconstruction of policing and security towards the maintenance of brutal and </w:t>
      </w:r>
      <w:r w:rsidR="00B4336B" w:rsidRPr="006827CC">
        <w:rPr>
          <w:rStyle w:val="Emphasis"/>
        </w:rPr>
        <w:t>unequal social boundaries</w:t>
      </w:r>
      <w:r w:rsidR="00B4336B" w:rsidRPr="006827CC">
        <w:rPr>
          <w:sz w:val="16"/>
        </w:rPr>
        <w:t xml:space="preserve">. Davis cogently highlighted the interconnections between agencies involved in social control in the city. However, the extent to which it is possible to generalize from such an analysis has remained open to empirical and theoretical debate. “Fortress LA”, like Cohen’s (1979) “punitive city” or </w:t>
      </w:r>
      <w:r w:rsidR="00B4336B" w:rsidRPr="006827CC">
        <w:rPr>
          <w:rStyle w:val="StyleUnderline"/>
        </w:rPr>
        <w:t>the pathological zones of the Chicago School</w:t>
      </w:r>
      <w:r w:rsidR="00B4336B" w:rsidRPr="006827CC">
        <w:rPr>
          <w:sz w:val="16"/>
        </w:rPr>
        <w:t xml:space="preserve">, </w:t>
      </w:r>
      <w:r w:rsidR="00B4336B" w:rsidRPr="006827CC">
        <w:rPr>
          <w:rStyle w:val="StyleUnderline"/>
        </w:rPr>
        <w:t>cannot be read as representative of urban policing, strategies of social control, or patterns of urban crime respectively</w:t>
      </w:r>
      <w:r w:rsidR="00B4336B" w:rsidRPr="006827CC">
        <w:rPr>
          <w:sz w:val="16"/>
        </w:rPr>
        <w:t xml:space="preserve">. As Taylor (1997: 59) argued, </w:t>
      </w:r>
      <w:r w:rsidR="00B4336B" w:rsidRPr="006827CC">
        <w:rPr>
          <w:rStyle w:val="StyleUnderline"/>
        </w:rPr>
        <w:t>global</w:t>
      </w:r>
      <w:r w:rsidR="00B4336B" w:rsidRPr="006827CC">
        <w:rPr>
          <w:sz w:val="16"/>
        </w:rPr>
        <w:t xml:space="preserve"> </w:t>
      </w:r>
      <w:r w:rsidR="00B4336B" w:rsidRPr="006827CC">
        <w:rPr>
          <w:rStyle w:val="StyleUnderline"/>
        </w:rPr>
        <w:lastRenderedPageBreak/>
        <w:t>prescriptions of change,</w:t>
      </w:r>
      <w:r w:rsidR="00B4336B" w:rsidRPr="006827CC">
        <w:rPr>
          <w:sz w:val="16"/>
        </w:rPr>
        <w:t xml:space="preserve"> whether formulated in terms of a “risk society” or post-modernism, </w:t>
      </w:r>
      <w:r w:rsidR="00B4336B" w:rsidRPr="006827CC">
        <w:rPr>
          <w:rStyle w:val="StyleUnderline"/>
        </w:rPr>
        <w:t>have failed to connect “global change to local expressions” regarding the emergence of local partnerships that have placed crime prevention as a core concern.</w:t>
      </w:r>
      <w:r w:rsidR="00B4336B" w:rsidRPr="006827CC">
        <w:rPr>
          <w:sz w:val="16"/>
        </w:rPr>
        <w:t xml:space="preserve"> While this may be true, it also becomes important to remain sensitive to global trends, not least in terms of the discourses of crime and safety and the image management they are a part of which are central to the promotion of neoliberal ideology and growth. In noting the importance of the local, </w:t>
      </w:r>
      <w:r w:rsidR="00B4336B" w:rsidRPr="006827CC">
        <w:rPr>
          <w:rStyle w:val="StyleUnderline"/>
        </w:rPr>
        <w:t>it does not prohibit a contribution to wider empirical or theoretical debate around the nature of contemporary social control</w:t>
      </w:r>
      <w:r w:rsidR="00B4336B" w:rsidRPr="006827CC">
        <w:rPr>
          <w:sz w:val="16"/>
        </w:rPr>
        <w:t>. Neo-Foucauldian approaches to social control stressed the micro techniques of power. These studies have been, at best, contingent and, at worst – in the call for attention to the local and particular – so particularistic “that we can never know when any particular is particular enough” (McLennan 1996: 70). Ultimately, existing empirical observations must be placed alongside, and integrated in, theoretical progress.</w:t>
      </w:r>
    </w:p>
    <w:p w:rsidR="00100F0C" w:rsidRPr="006827CC" w:rsidRDefault="00100F0C" w:rsidP="00100F0C"/>
    <w:p w:rsidR="00100F0C" w:rsidRPr="006827CC" w:rsidRDefault="00100F0C" w:rsidP="00100F0C"/>
    <w:p w:rsidR="008845E7" w:rsidRPr="006827CC" w:rsidRDefault="008845E7" w:rsidP="00663601">
      <w:pPr>
        <w:pStyle w:val="Heading3"/>
      </w:pPr>
      <w:r w:rsidRPr="006827CC">
        <w:lastRenderedPageBreak/>
        <w:t>1ac –</w:t>
      </w:r>
      <w:r w:rsidR="00F0126D" w:rsidRPr="006827CC">
        <w:t xml:space="preserve"> plan</w:t>
      </w:r>
      <w:r w:rsidR="00E604A4" w:rsidRPr="006827CC">
        <w:t xml:space="preserve"> 1</w:t>
      </w:r>
    </w:p>
    <w:p w:rsidR="008845E7" w:rsidRPr="006827CC" w:rsidRDefault="008845E7" w:rsidP="008845E7">
      <w:pPr>
        <w:pStyle w:val="Heading4"/>
      </w:pPr>
      <w:r w:rsidRPr="006827CC">
        <w:t xml:space="preserve">The United States federal government should rule that video surveillance of U.S. persons in </w:t>
      </w:r>
      <w:r w:rsidR="00937FD9" w:rsidRPr="006827CC">
        <w:t>urban</w:t>
      </w:r>
      <w:r w:rsidRPr="006827CC">
        <w:t xml:space="preserve"> spaces conducted by federal agencies without a warrant based on probable cause </w:t>
      </w:r>
      <w:r w:rsidR="00937FD9" w:rsidRPr="006827CC">
        <w:t xml:space="preserve">or a selective warrant </w:t>
      </w:r>
      <w:r w:rsidRPr="006827CC">
        <w:t xml:space="preserve">is unconstitutional, on the grounds that such surveillance violates the </w:t>
      </w:r>
      <w:r w:rsidR="00937FD9" w:rsidRPr="006827CC">
        <w:t xml:space="preserve">First Amendment’s protection of </w:t>
      </w:r>
      <w:r w:rsidR="00994F53" w:rsidRPr="006827CC">
        <w:t xml:space="preserve">free speech. </w:t>
      </w:r>
    </w:p>
    <w:p w:rsidR="00E604A4" w:rsidRPr="006827CC" w:rsidRDefault="00E604A4" w:rsidP="00E604A4"/>
    <w:p w:rsidR="00056952" w:rsidRPr="006827CC" w:rsidRDefault="00056952" w:rsidP="00056952">
      <w:pPr>
        <w:pStyle w:val="Heading3"/>
      </w:pPr>
      <w:r w:rsidRPr="006827CC">
        <w:lastRenderedPageBreak/>
        <w:t>1ac – solvency (plan 1)</w:t>
      </w:r>
    </w:p>
    <w:p w:rsidR="00937FD9" w:rsidRPr="006827CC" w:rsidRDefault="00937FD9" w:rsidP="00937FD9">
      <w:pPr>
        <w:pStyle w:val="Heading4"/>
      </w:pPr>
      <w:r w:rsidRPr="006827CC">
        <w:t xml:space="preserve">The plan rules that </w:t>
      </w:r>
      <w:r w:rsidR="00994F53" w:rsidRPr="006827CC">
        <w:t>video surveillance by federal law enforcement</w:t>
      </w:r>
      <w:r w:rsidRPr="006827CC">
        <w:t xml:space="preserve"> violate</w:t>
      </w:r>
      <w:r w:rsidR="00994F53" w:rsidRPr="006827CC">
        <w:t>s</w:t>
      </w:r>
      <w:r w:rsidRPr="006827CC">
        <w:t xml:space="preserve"> the First Amendment’s </w:t>
      </w:r>
      <w:r w:rsidR="00994F53" w:rsidRPr="006827CC">
        <w:t>free speech protection because of surveillance camera’s chilling effect on public speech</w:t>
      </w:r>
    </w:p>
    <w:p w:rsidR="00937FD9" w:rsidRPr="006827CC" w:rsidRDefault="00937FD9" w:rsidP="00937FD9">
      <w:r w:rsidRPr="006827CC">
        <w:rPr>
          <w:b/>
        </w:rPr>
        <w:t>Blitz 5</w:t>
      </w:r>
      <w:r w:rsidRPr="006827CC">
        <w:t xml:space="preserve"> [Marc Jonathan, Assistant Professor, Oklahoma City University School of Law, “Fourteenth Annual Symposium On Contemporary Urban Challenges: The Dangers Of Fighting Terrorism With Technocommunitarianism: Constitutional Protections Of Free Expression, Exploration, And Unmonitored Activity In Urban Spaces,” 2005, Fordham University School of Law, 32 Fordham Urb. L.J. 677, lexis] //khirn</w:t>
      </w:r>
    </w:p>
    <w:p w:rsidR="00937FD9" w:rsidRPr="006827CC" w:rsidRDefault="00937FD9" w:rsidP="00937FD9"/>
    <w:p w:rsidR="00937FD9" w:rsidRPr="006827CC" w:rsidRDefault="00937FD9" w:rsidP="00937FD9">
      <w:pPr>
        <w:rPr>
          <w:sz w:val="16"/>
        </w:rPr>
      </w:pPr>
      <w:r w:rsidRPr="006827CC">
        <w:rPr>
          <w:sz w:val="16"/>
        </w:rPr>
        <w:t xml:space="preserve">But </w:t>
      </w:r>
      <w:r w:rsidRPr="006827CC">
        <w:rPr>
          <w:rStyle w:val="StyleUnderline"/>
        </w:rPr>
        <w:t>a pervasive and inescapable network of identification devices blurs this distinction between</w:t>
      </w:r>
      <w:r w:rsidRPr="006827CC">
        <w:rPr>
          <w:sz w:val="16"/>
        </w:rPr>
        <w:t xml:space="preserve"> </w:t>
      </w:r>
      <w:r w:rsidRPr="006827CC">
        <w:rPr>
          <w:rStyle w:val="StyleUnderline"/>
        </w:rPr>
        <w:t>coincidental recognition and compelled disclosure</w:t>
      </w:r>
      <w:r w:rsidRPr="006827CC">
        <w:rPr>
          <w:sz w:val="16"/>
        </w:rPr>
        <w:t xml:space="preserve">. n82 </w:t>
      </w:r>
      <w:r w:rsidRPr="006827CC">
        <w:rPr>
          <w:rStyle w:val="StyleUnderline"/>
        </w:rPr>
        <w:t>While face recognition</w:t>
      </w:r>
      <w:r w:rsidRPr="006827CC">
        <w:rPr>
          <w:sz w:val="16"/>
        </w:rPr>
        <w:t xml:space="preserve"> (or other biometric identification) </w:t>
      </w:r>
      <w:r w:rsidRPr="006827CC">
        <w:rPr>
          <w:rStyle w:val="StyleUnderline"/>
        </w:rPr>
        <w:t>has sometimes been portrayed as a high-tech equivalent of</w:t>
      </w:r>
      <w:r w:rsidRPr="006827CC">
        <w:rPr>
          <w:sz w:val="16"/>
        </w:rPr>
        <w:t xml:space="preserve"> </w:t>
      </w:r>
      <w:r w:rsidRPr="006827CC">
        <w:rPr>
          <w:rStyle w:val="StyleUnderline"/>
        </w:rPr>
        <w:t>happenstance identification by a nearby acquaintance</w:t>
      </w:r>
      <w:r w:rsidRPr="006827CC">
        <w:rPr>
          <w:sz w:val="16"/>
        </w:rPr>
        <w:t xml:space="preserve">, </w:t>
      </w:r>
      <w:r w:rsidRPr="006827CC">
        <w:rPr>
          <w:rStyle w:val="StyleUnderline"/>
        </w:rPr>
        <w:t>it can in fact operate in a way that is practically much more like the disclosure requirements</w:t>
      </w:r>
      <w:r w:rsidRPr="006827CC">
        <w:rPr>
          <w:sz w:val="16"/>
        </w:rPr>
        <w:t xml:space="preserve">. </w:t>
      </w:r>
      <w:r w:rsidRPr="006827CC">
        <w:rPr>
          <w:rStyle w:val="StyleUnderline"/>
        </w:rPr>
        <w:t>The very act of walking on a city street</w:t>
      </w:r>
      <w:r w:rsidRPr="006827CC">
        <w:rPr>
          <w:sz w:val="16"/>
        </w:rPr>
        <w:t xml:space="preserve"> </w:t>
      </w:r>
      <w:r w:rsidRPr="006827CC">
        <w:rPr>
          <w:rStyle w:val="StyleUnderline"/>
        </w:rPr>
        <w:t>in such a world</w:t>
      </w:r>
      <w:r w:rsidRPr="006827CC">
        <w:rPr>
          <w:sz w:val="16"/>
        </w:rPr>
        <w:t xml:space="preserve">, for instance, </w:t>
      </w:r>
      <w:r w:rsidRPr="006827CC">
        <w:rPr>
          <w:rStyle w:val="StyleUnderline"/>
        </w:rPr>
        <w:t>makes it impossible not to identify oneself to town officials</w:t>
      </w:r>
      <w:r w:rsidRPr="006827CC">
        <w:rPr>
          <w:sz w:val="16"/>
        </w:rPr>
        <w:t xml:space="preserve">. A door-to-door solicitor may not have to go through the burden of informing a town of her identity, by filling out a form or signing a piece of campaign literature. Yet she does have to identify herself as a condition of performing such activity, simply because the activity cannot be carried out without revealing her identity. Thus, </w:t>
      </w:r>
      <w:r w:rsidRPr="006827CC">
        <w:rPr>
          <w:rStyle w:val="StyleUnderline"/>
        </w:rPr>
        <w:t xml:space="preserve">the pervasiveness of </w:t>
      </w:r>
      <w:r w:rsidRPr="006827CC">
        <w:rPr>
          <w:rStyle w:val="Emphasis"/>
        </w:rPr>
        <w:t>high-tech camera networks</w:t>
      </w:r>
      <w:r w:rsidRPr="006827CC">
        <w:rPr>
          <w:sz w:val="16"/>
        </w:rPr>
        <w:t xml:space="preserve"> </w:t>
      </w:r>
      <w:r w:rsidRPr="006827CC">
        <w:rPr>
          <w:rStyle w:val="StyleUnderline"/>
        </w:rPr>
        <w:t>may well run afoul of the First Amendment anonymity protections enunciated by</w:t>
      </w:r>
      <w:r w:rsidRPr="006827CC">
        <w:rPr>
          <w:sz w:val="16"/>
        </w:rPr>
        <w:t xml:space="preserve"> </w:t>
      </w:r>
      <w:r w:rsidRPr="006827CC">
        <w:rPr>
          <w:rStyle w:val="StyleUnderline"/>
        </w:rPr>
        <w:t>the Supreme Court</w:t>
      </w:r>
      <w:r w:rsidRPr="006827CC">
        <w:rPr>
          <w:sz w:val="16"/>
        </w:rPr>
        <w:t xml:space="preserve"> in the 2002 case of Watchtower Bible &amp; Tract Society of New York, Inc. v. Stratton. n83 In that case, </w:t>
      </w:r>
      <w:r w:rsidRPr="006827CC">
        <w:rPr>
          <w:rStyle w:val="StyleUnderline"/>
        </w:rPr>
        <w:t>the Court held that door-to-door solicitors had a right to maintain</w:t>
      </w:r>
      <w:r w:rsidRPr="006827CC">
        <w:rPr>
          <w:sz w:val="16"/>
        </w:rPr>
        <w:t xml:space="preserve"> </w:t>
      </w:r>
      <w:r w:rsidRPr="006827CC">
        <w:rPr>
          <w:rStyle w:val="StyleUnderline"/>
        </w:rPr>
        <w:t>their anonymity as they engaged in protected First Amendment activity.</w:t>
      </w:r>
      <w:r w:rsidRPr="006827CC">
        <w:rPr>
          <w:sz w:val="16"/>
        </w:rPr>
        <w:t xml:space="preserve"> n84</w:t>
      </w:r>
    </w:p>
    <w:p w:rsidR="00937FD9" w:rsidRPr="006827CC" w:rsidRDefault="00937FD9" w:rsidP="00937FD9">
      <w:pPr>
        <w:rPr>
          <w:rStyle w:val="StyleUnderline"/>
        </w:rPr>
      </w:pPr>
      <w:r w:rsidRPr="006827CC">
        <w:rPr>
          <w:sz w:val="16"/>
        </w:rPr>
        <w:t xml:space="preserve">Second, </w:t>
      </w:r>
      <w:r w:rsidRPr="006827CC">
        <w:rPr>
          <w:rStyle w:val="StyleUnderline"/>
        </w:rPr>
        <w:t>the fact that government officials operate or have regular access to cameras and face</w:t>
      </w:r>
      <w:r w:rsidRPr="006827CC">
        <w:rPr>
          <w:sz w:val="16"/>
        </w:rPr>
        <w:t xml:space="preserve"> </w:t>
      </w:r>
      <w:r w:rsidRPr="006827CC">
        <w:rPr>
          <w:rStyle w:val="StyleUnderline"/>
        </w:rPr>
        <w:t>recognition scanners has constitutional significance, even if they are not the only ones with such</w:t>
      </w:r>
      <w:r w:rsidRPr="006827CC">
        <w:rPr>
          <w:sz w:val="16"/>
        </w:rPr>
        <w:t xml:space="preserve"> </w:t>
      </w:r>
      <w:r w:rsidRPr="006827CC">
        <w:rPr>
          <w:rStyle w:val="StyleUnderline"/>
        </w:rPr>
        <w:t>access</w:t>
      </w:r>
      <w:r w:rsidRPr="006827CC">
        <w:rPr>
          <w:sz w:val="16"/>
        </w:rPr>
        <w:t xml:space="preserve">. </w:t>
      </w:r>
      <w:r w:rsidRPr="006827CC">
        <w:rPr>
          <w:rStyle w:val="StyleUnderline"/>
        </w:rPr>
        <w:t>This is because while the First Amendment does not protect us</w:t>
      </w:r>
      <w:r w:rsidRPr="006827CC">
        <w:rPr>
          <w:sz w:val="16"/>
        </w:rPr>
        <w:t xml:space="preserve"> (at least not directly) </w:t>
      </w:r>
      <w:r w:rsidRPr="006827CC">
        <w:rPr>
          <w:rStyle w:val="StyleUnderline"/>
        </w:rPr>
        <w:t>from informal community pressures towards conformity</w:t>
      </w:r>
      <w:r w:rsidRPr="006827CC">
        <w:rPr>
          <w:sz w:val="16"/>
        </w:rPr>
        <w:t xml:space="preserve">, it </w:t>
      </w:r>
      <w:r w:rsidRPr="006827CC">
        <w:rPr>
          <w:rStyle w:val="StyleUnderline"/>
        </w:rPr>
        <w:t>does protect us from any such pressure</w:t>
      </w:r>
      <w:r w:rsidRPr="006827CC">
        <w:rPr>
          <w:sz w:val="16"/>
        </w:rPr>
        <w:t xml:space="preserve">  [*699]  </w:t>
      </w:r>
      <w:r w:rsidRPr="006827CC">
        <w:rPr>
          <w:rStyle w:val="StyleUnderline"/>
        </w:rPr>
        <w:t>when it comes from the government</w:t>
      </w:r>
      <w:r w:rsidRPr="006827CC">
        <w:rPr>
          <w:sz w:val="16"/>
        </w:rPr>
        <w:t xml:space="preserve">. n85 Indeed, </w:t>
      </w:r>
      <w:r w:rsidRPr="006827CC">
        <w:rPr>
          <w:rStyle w:val="StyleUnderline"/>
        </w:rPr>
        <w:t>government disclosure</w:t>
      </w:r>
      <w:r w:rsidRPr="006827CC">
        <w:rPr>
          <w:sz w:val="16"/>
        </w:rPr>
        <w:t xml:space="preserve"> </w:t>
      </w:r>
      <w:r w:rsidRPr="006827CC">
        <w:rPr>
          <w:rStyle w:val="StyleUnderline"/>
        </w:rPr>
        <w:t>requirements are constitutionally problematic even if the government itself refrains from</w:t>
      </w:r>
      <w:r w:rsidRPr="006827CC">
        <w:rPr>
          <w:sz w:val="16"/>
        </w:rPr>
        <w:t xml:space="preserve"> </w:t>
      </w:r>
      <w:r w:rsidRPr="006827CC">
        <w:rPr>
          <w:rStyle w:val="StyleUnderline"/>
        </w:rPr>
        <w:t>imposing any punishment on speech or association</w:t>
      </w:r>
      <w:r w:rsidRPr="006827CC">
        <w:rPr>
          <w:sz w:val="16"/>
        </w:rPr>
        <w:t xml:space="preserve">: </w:t>
      </w:r>
      <w:r w:rsidRPr="006827CC">
        <w:rPr>
          <w:rStyle w:val="StyleUnderline"/>
        </w:rPr>
        <w:t xml:space="preserve">Even if it merely facilitates community pressure or private retaliation against a dissenter </w:t>
      </w:r>
      <w:r w:rsidRPr="006827CC">
        <w:rPr>
          <w:sz w:val="16"/>
        </w:rPr>
        <w:t xml:space="preserve">- for example, by forcing that dissenter to reveal his connection to unpopular views or unorthodox ideas - </w:t>
      </w:r>
      <w:r w:rsidRPr="006827CC">
        <w:rPr>
          <w:rStyle w:val="StyleUnderline"/>
        </w:rPr>
        <w:t xml:space="preserve">it will likely run afoul of First Amendment protections. </w:t>
      </w:r>
      <w:r w:rsidRPr="006827CC">
        <w:rPr>
          <w:sz w:val="16"/>
        </w:rPr>
        <w:t xml:space="preserve">Thus, the village of Stratton was barred in Watchtower Bible from collecting identifying information on solicitors on behalf of (and for examination by) its residents. n86 And Congress was similarly barred from requiring individuals interested in receiving sexually-explicit cable channels from identifying themselves and their interests to cable carriers. In that case, </w:t>
      </w:r>
      <w:r w:rsidRPr="006827CC">
        <w:rPr>
          <w:rStyle w:val="StyleUnderline"/>
        </w:rPr>
        <w:t>the Court noted that the requirement would "restrict viewing by</w:t>
      </w:r>
      <w:r w:rsidRPr="006827CC">
        <w:rPr>
          <w:sz w:val="16"/>
        </w:rPr>
        <w:t xml:space="preserve"> </w:t>
      </w:r>
      <w:r w:rsidRPr="006827CC">
        <w:rPr>
          <w:rStyle w:val="StyleUnderline"/>
        </w:rPr>
        <w:t>subscribers who fear for their reputations should the operator</w:t>
      </w:r>
      <w:r w:rsidRPr="006827CC">
        <w:rPr>
          <w:sz w:val="16"/>
        </w:rPr>
        <w:t xml:space="preserve">, advertently or inadvertently, disclose the list of those who wish to watch the 'patently offensive' channel." n87 </w:t>
      </w:r>
      <w:r w:rsidRPr="006827CC">
        <w:rPr>
          <w:rStyle w:val="StyleUnderline"/>
        </w:rPr>
        <w:t>The fact that</w:t>
      </w:r>
      <w:r w:rsidRPr="006827CC">
        <w:rPr>
          <w:sz w:val="16"/>
        </w:rPr>
        <w:t xml:space="preserve"> </w:t>
      </w:r>
      <w:r w:rsidRPr="006827CC">
        <w:rPr>
          <w:rStyle w:val="StyleUnderline"/>
        </w:rPr>
        <w:t>punishment of such interests would likely come from community members and not from</w:t>
      </w:r>
      <w:r w:rsidRPr="006827CC">
        <w:rPr>
          <w:sz w:val="16"/>
        </w:rPr>
        <w:t xml:space="preserve"> </w:t>
      </w:r>
      <w:r w:rsidRPr="006827CC">
        <w:rPr>
          <w:rStyle w:val="StyleUnderline"/>
        </w:rPr>
        <w:t>government itself could not make such a self-identification requirement permissible.</w:t>
      </w:r>
    </w:p>
    <w:p w:rsidR="00937FD9" w:rsidRPr="006827CC" w:rsidRDefault="00937FD9" w:rsidP="00937FD9">
      <w:pPr>
        <w:rPr>
          <w:sz w:val="16"/>
        </w:rPr>
      </w:pPr>
      <w:r w:rsidRPr="006827CC">
        <w:rPr>
          <w:rStyle w:val="StyleUnderline"/>
        </w:rPr>
        <w:t xml:space="preserve">Even if the government does not directly silence protected speech, it causes First Amendment harm when it </w:t>
      </w:r>
      <w:r w:rsidRPr="006827CC">
        <w:rPr>
          <w:rStyle w:val="Emphasis"/>
        </w:rPr>
        <w:t>aids silencing</w:t>
      </w:r>
      <w:r w:rsidRPr="006827CC">
        <w:rPr>
          <w:rStyle w:val="StyleUnderline"/>
        </w:rPr>
        <w:t xml:space="preserve"> by pointing such speech out to wielders of private power who will likely find it objectionable.</w:t>
      </w:r>
      <w:r w:rsidRPr="006827CC">
        <w:rPr>
          <w:sz w:val="16"/>
        </w:rPr>
        <w:t xml:space="preserve"> In such circumstances, </w:t>
      </w:r>
      <w:r w:rsidRPr="006827CC">
        <w:rPr>
          <w:rStyle w:val="Emphasis"/>
        </w:rPr>
        <w:t>the government's role</w:t>
      </w:r>
      <w:r w:rsidRPr="006827CC">
        <w:rPr>
          <w:rStyle w:val="StyleUnderline"/>
        </w:rPr>
        <w:t xml:space="preserve"> is not unlike that of a military unit that </w:t>
      </w:r>
      <w:r w:rsidRPr="006827CC">
        <w:rPr>
          <w:rStyle w:val="Emphasis"/>
        </w:rPr>
        <w:t>sends up flares or shines a spotlight</w:t>
      </w:r>
      <w:r w:rsidRPr="006827CC">
        <w:rPr>
          <w:rStyle w:val="StyleUnderline"/>
        </w:rPr>
        <w:t xml:space="preserve"> so that a separate attacking force can</w:t>
      </w:r>
      <w:r w:rsidRPr="006827CC">
        <w:rPr>
          <w:sz w:val="16"/>
        </w:rPr>
        <w:t xml:space="preserve"> </w:t>
      </w:r>
      <w:r w:rsidRPr="006827CC">
        <w:rPr>
          <w:rStyle w:val="StyleUnderline"/>
        </w:rPr>
        <w:t>identify its target.</w:t>
      </w:r>
      <w:r w:rsidRPr="006827CC">
        <w:rPr>
          <w:sz w:val="16"/>
        </w:rPr>
        <w:t xml:space="preserve"> In so doing, that unit clearly participates in, and aids, such an attack (made problematic when the object of the attack is constitutionally-protected speech or association).</w:t>
      </w:r>
    </w:p>
    <w:p w:rsidR="00994F53" w:rsidRPr="006827CC" w:rsidRDefault="00994F53" w:rsidP="00994F53">
      <w:pPr>
        <w:pStyle w:val="Heading4"/>
      </w:pPr>
      <w:r w:rsidRPr="006827CC">
        <w:lastRenderedPageBreak/>
        <w:t xml:space="preserve">That ruling spills over and sets a legal precedent for the protection of urban areas as spaces of freedom with the right to anonymity --- </w:t>
      </w:r>
      <w:r w:rsidR="00E715C2" w:rsidRPr="006827CC">
        <w:t xml:space="preserve">the </w:t>
      </w:r>
      <w:r w:rsidR="00E715C2" w:rsidRPr="006827CC">
        <w:rPr>
          <w:u w:val="single"/>
        </w:rPr>
        <w:t>effect of the plan</w:t>
      </w:r>
      <w:r w:rsidR="00E715C2" w:rsidRPr="006827CC">
        <w:t xml:space="preserve"> is to rule that laws authorizing video surveillance conducted by federal, state and local law enforcement are unconstitutiona</w:t>
      </w:r>
      <w:r w:rsidRPr="006827CC">
        <w:t xml:space="preserve">l </w:t>
      </w:r>
    </w:p>
    <w:p w:rsidR="00994F53" w:rsidRPr="006827CC" w:rsidRDefault="00994F53" w:rsidP="00994F53">
      <w:r w:rsidRPr="006827CC">
        <w:rPr>
          <w:b/>
        </w:rPr>
        <w:t>Blitz 5</w:t>
      </w:r>
      <w:r w:rsidRPr="006827CC">
        <w:t xml:space="preserve"> [Marc Jonathan, Assistant Professor, Oklahoma City University School of Law, “Fourteenth Annual Symposium On Contemporary Urban Challenges: The Dangers Of Fighting Terrorism With Technocommunitarianism: Constitutional Protections Of Free Expression, Exploration, And Unmonitored Activity In Urban Spaces,” 2005, Fordham University School of Law, 32 Fordham Urb. L.J. 677, lexis] //khirn</w:t>
      </w:r>
    </w:p>
    <w:p w:rsidR="00994F53" w:rsidRPr="006827CC" w:rsidRDefault="00994F53" w:rsidP="00994F53"/>
    <w:p w:rsidR="00994F53" w:rsidRPr="006827CC" w:rsidRDefault="00994F53" w:rsidP="00994F53">
      <w:pPr>
        <w:rPr>
          <w:sz w:val="16"/>
        </w:rPr>
      </w:pPr>
      <w:r w:rsidRPr="006827CC">
        <w:rPr>
          <w:sz w:val="16"/>
          <w:szCs w:val="16"/>
        </w:rPr>
        <w:t xml:space="preserve">The story of </w:t>
      </w:r>
      <w:r w:rsidRPr="006827CC">
        <w:rPr>
          <w:rStyle w:val="StyleUnderline"/>
          <w:sz w:val="16"/>
          <w:szCs w:val="16"/>
          <w:u w:val="none"/>
        </w:rPr>
        <w:t>environmental shock depicted in this television series has also made an appearance</w:t>
      </w:r>
      <w:r w:rsidRPr="006827CC">
        <w:rPr>
          <w:sz w:val="16"/>
          <w:szCs w:val="16"/>
        </w:rPr>
        <w:t xml:space="preserve"> </w:t>
      </w:r>
      <w:r w:rsidRPr="006827CC">
        <w:rPr>
          <w:rStyle w:val="StyleUnderline"/>
          <w:sz w:val="16"/>
          <w:szCs w:val="16"/>
          <w:u w:val="none"/>
        </w:rPr>
        <w:t>in sociological observation</w:t>
      </w:r>
      <w:r w:rsidRPr="006827CC">
        <w:rPr>
          <w:sz w:val="16"/>
          <w:szCs w:val="16"/>
        </w:rPr>
        <w:t xml:space="preserve">. Decades ago, </w:t>
      </w:r>
      <w:r w:rsidRPr="006827CC">
        <w:rPr>
          <w:rStyle w:val="StyleUnderline"/>
          <w:sz w:val="16"/>
          <w:szCs w:val="16"/>
          <w:u w:val="none"/>
        </w:rPr>
        <w:t>one of the founders of sociology</w:t>
      </w:r>
      <w:r w:rsidRPr="006827CC">
        <w:rPr>
          <w:sz w:val="16"/>
          <w:szCs w:val="16"/>
        </w:rPr>
        <w:t xml:space="preserve">, Georg Simmel, </w:t>
      </w:r>
      <w:r w:rsidRPr="006827CC">
        <w:rPr>
          <w:rStyle w:val="StyleUnderline"/>
          <w:sz w:val="16"/>
          <w:szCs w:val="16"/>
          <w:u w:val="none"/>
        </w:rPr>
        <w:t>imagined what it would be like for an inhabitant of a modern metropolis to be suddenly lifted</w:t>
      </w:r>
      <w:r w:rsidRPr="006827CC">
        <w:rPr>
          <w:sz w:val="16"/>
          <w:szCs w:val="16"/>
        </w:rPr>
        <w:t xml:space="preserve"> </w:t>
      </w:r>
      <w:r w:rsidRPr="006827CC">
        <w:rPr>
          <w:rStyle w:val="StyleUnderline"/>
          <w:sz w:val="16"/>
          <w:szCs w:val="16"/>
          <w:u w:val="none"/>
        </w:rPr>
        <w:t>out of his urban existence and dropped into the smaller and more confining world of an ancient</w:t>
      </w:r>
      <w:r w:rsidRPr="006827CC">
        <w:rPr>
          <w:sz w:val="16"/>
          <w:szCs w:val="16"/>
        </w:rPr>
        <w:t xml:space="preserve"> </w:t>
      </w:r>
      <w:r w:rsidRPr="006827CC">
        <w:rPr>
          <w:rStyle w:val="StyleUnderline"/>
          <w:sz w:val="16"/>
          <w:szCs w:val="16"/>
          <w:u w:val="none"/>
        </w:rPr>
        <w:t>or medieval village</w:t>
      </w:r>
      <w:r w:rsidRPr="006827CC">
        <w:rPr>
          <w:sz w:val="16"/>
          <w:szCs w:val="16"/>
        </w:rPr>
        <w:t xml:space="preserve">. </w:t>
      </w:r>
      <w:r w:rsidRPr="006827CC">
        <w:rPr>
          <w:rStyle w:val="StyleUnderline"/>
          <w:sz w:val="16"/>
          <w:szCs w:val="16"/>
          <w:u w:val="none"/>
        </w:rPr>
        <w:t>The modern city dweller</w:t>
      </w:r>
      <w:r w:rsidRPr="006827CC">
        <w:rPr>
          <w:sz w:val="16"/>
          <w:szCs w:val="16"/>
        </w:rPr>
        <w:t>, said Simmel, "</w:t>
      </w:r>
      <w:r w:rsidRPr="006827CC">
        <w:rPr>
          <w:rStyle w:val="StyleUnderline"/>
          <w:sz w:val="16"/>
          <w:szCs w:val="16"/>
          <w:u w:val="none"/>
        </w:rPr>
        <w:t>could not even breathe under such conditions</w:t>
      </w:r>
      <w:r w:rsidRPr="006827CC">
        <w:rPr>
          <w:sz w:val="16"/>
          <w:szCs w:val="16"/>
        </w:rPr>
        <w:t xml:space="preserve">." n9 He could not tolerate the "limits upon [his] movements" or the restrictions on "his relationships with the outside world." n10 </w:t>
      </w:r>
      <w:r w:rsidRPr="006827CC">
        <w:rPr>
          <w:rStyle w:val="StyleUnderline"/>
          <w:sz w:val="16"/>
          <w:szCs w:val="16"/>
          <w:u w:val="none"/>
        </w:rPr>
        <w:t>Nor could he suffer the loss of the "inner independence and differentiation" that would accompany such a shift from the city</w:t>
      </w:r>
      <w:r w:rsidRPr="006827CC">
        <w:rPr>
          <w:sz w:val="16"/>
          <w:szCs w:val="16"/>
        </w:rPr>
        <w:t xml:space="preserve"> to a close knit, loyalty-demanding community. n11 While such an environment may have seemed tolerable to individuals born and bred within its confines, it would be insufferable, said Simmel, to anyone</w:t>
      </w:r>
      <w:r w:rsidRPr="006827CC">
        <w:rPr>
          <w:sz w:val="16"/>
        </w:rPr>
        <w:t xml:space="preserve"> who long enjoyed the individual freedom made possible by the anonymity and incomparable diversity [*679] of modern city life. </w:t>
      </w:r>
      <w:r w:rsidRPr="006827CC">
        <w:rPr>
          <w:rStyle w:val="StyleUnderline"/>
        </w:rPr>
        <w:t>This modern urban environment</w:t>
      </w:r>
      <w:r w:rsidRPr="006827CC">
        <w:rPr>
          <w:sz w:val="16"/>
        </w:rPr>
        <w:t>, he stressed</w:t>
      </w:r>
      <w:r w:rsidRPr="006827CC">
        <w:rPr>
          <w:rStyle w:val="StyleUnderline"/>
        </w:rPr>
        <w:t>, provides individuals with a "type and degree of personal freedom to which there is no analogy in other circumstances</w:t>
      </w:r>
      <w:r w:rsidRPr="006827CC">
        <w:rPr>
          <w:sz w:val="16"/>
        </w:rPr>
        <w:t>." n12 In the limited space of a small village, one can express individuality only when acting as a leader, as the "number one" figure "in the village," or when "existing in it only externally [as an outcast]." n13 By contrast, in city life, the multitude of options and the indifference of neighbors provide people with plenty of room to follow their own unique paths while still being part and parcel of the larger urban community. As E.B White has written in his celebration of New York, city life can thus blend "the gift of privacy with the excitement of participation." n14</w:t>
      </w:r>
    </w:p>
    <w:p w:rsidR="00994F53" w:rsidRPr="006827CC" w:rsidRDefault="00994F53" w:rsidP="00994F53">
      <w:pPr>
        <w:rPr>
          <w:rStyle w:val="StyleUnderline"/>
        </w:rPr>
      </w:pPr>
      <w:r w:rsidRPr="006827CC">
        <w:rPr>
          <w:sz w:val="16"/>
        </w:rPr>
        <w:t xml:space="preserve">But </w:t>
      </w:r>
      <w:r w:rsidRPr="006827CC">
        <w:rPr>
          <w:rStyle w:val="StyleUnderline"/>
        </w:rPr>
        <w:t xml:space="preserve">if the </w:t>
      </w:r>
      <w:r w:rsidRPr="006827CC">
        <w:rPr>
          <w:rStyle w:val="Emphasis"/>
        </w:rPr>
        <w:t>unparalleled individual freedom</w:t>
      </w:r>
      <w:r w:rsidRPr="006827CC">
        <w:rPr>
          <w:rStyle w:val="StyleUnderline"/>
        </w:rPr>
        <w:t xml:space="preserve"> one gains in </w:t>
      </w:r>
      <w:r w:rsidRPr="006827CC">
        <w:rPr>
          <w:rStyle w:val="Emphasis"/>
        </w:rPr>
        <w:t>urban anonymity</w:t>
      </w:r>
      <w:r w:rsidRPr="006827CC">
        <w:rPr>
          <w:rStyle w:val="StyleUnderline"/>
        </w:rPr>
        <w:t xml:space="preserve"> is </w:t>
      </w:r>
      <w:r w:rsidRPr="006827CC">
        <w:rPr>
          <w:rStyle w:val="Emphasis"/>
        </w:rPr>
        <w:t>deeply valued</w:t>
      </w:r>
      <w:r w:rsidRPr="006827CC">
        <w:rPr>
          <w:rStyle w:val="StyleUnderline"/>
        </w:rPr>
        <w:t>, is it</w:t>
      </w:r>
      <w:r w:rsidRPr="006827CC">
        <w:rPr>
          <w:sz w:val="16"/>
        </w:rPr>
        <w:t xml:space="preserve"> </w:t>
      </w:r>
      <w:r w:rsidRPr="006827CC">
        <w:rPr>
          <w:rStyle w:val="StyleUnderline"/>
        </w:rPr>
        <w:t>also constitutionally protected?</w:t>
      </w:r>
      <w:r w:rsidRPr="006827CC">
        <w:rPr>
          <w:sz w:val="16"/>
        </w:rPr>
        <w:t xml:space="preserve"> </w:t>
      </w:r>
      <w:r w:rsidRPr="006827CC">
        <w:rPr>
          <w:rStyle w:val="StyleUnderline"/>
        </w:rPr>
        <w:t>If municipal or state governments decide</w:t>
      </w:r>
      <w:r w:rsidRPr="006827CC">
        <w:rPr>
          <w:sz w:val="16"/>
        </w:rPr>
        <w:t xml:space="preserve">, for example, </w:t>
      </w:r>
      <w:r w:rsidRPr="006827CC">
        <w:rPr>
          <w:rStyle w:val="StyleUnderline"/>
        </w:rPr>
        <w:t>that the extensive freedom and anonymity provided by modern city life</w:t>
      </w:r>
      <w:r w:rsidRPr="006827CC">
        <w:rPr>
          <w:sz w:val="16"/>
        </w:rPr>
        <w:t xml:space="preserve"> not only </w:t>
      </w:r>
      <w:r w:rsidRPr="006827CC">
        <w:rPr>
          <w:rStyle w:val="StyleUnderline"/>
        </w:rPr>
        <w:t>provides</w:t>
      </w:r>
      <w:r w:rsidRPr="006827CC">
        <w:rPr>
          <w:sz w:val="16"/>
        </w:rPr>
        <w:t xml:space="preserve"> valuable room for individuality, but also </w:t>
      </w:r>
      <w:r w:rsidRPr="006827CC">
        <w:rPr>
          <w:rStyle w:val="StyleUnderline"/>
        </w:rPr>
        <w:t>worrisome hiding space for terrorists or criminals, can they take measures to "roll back" some of this unmonitored space</w:t>
      </w:r>
      <w:r w:rsidRPr="006827CC">
        <w:rPr>
          <w:sz w:val="16"/>
        </w:rPr>
        <w:t xml:space="preserve">? Can they make it more difficult for individuals to escape government monitoring or avoid identification in public places? </w:t>
      </w:r>
      <w:r w:rsidRPr="006827CC">
        <w:rPr>
          <w:rStyle w:val="StyleUnderline"/>
        </w:rPr>
        <w:t>Or would such a transformation cross</w:t>
      </w:r>
      <w:r w:rsidRPr="006827CC">
        <w:rPr>
          <w:sz w:val="16"/>
        </w:rPr>
        <w:t xml:space="preserve"> important First Amendment or other </w:t>
      </w:r>
      <w:r w:rsidRPr="006827CC">
        <w:rPr>
          <w:rStyle w:val="StyleUnderline"/>
        </w:rPr>
        <w:t>constitutional boundary lines?</w:t>
      </w:r>
    </w:p>
    <w:p w:rsidR="00994F53" w:rsidRPr="006827CC" w:rsidRDefault="00994F53" w:rsidP="00994F53">
      <w:pPr>
        <w:rPr>
          <w:sz w:val="16"/>
        </w:rPr>
      </w:pPr>
      <w:r w:rsidRPr="006827CC">
        <w:rPr>
          <w:rStyle w:val="StyleUnderline"/>
        </w:rPr>
        <w:t xml:space="preserve">These questions are important ones as </w:t>
      </w:r>
      <w:r w:rsidRPr="006827CC">
        <w:rPr>
          <w:rStyle w:val="Emphasis"/>
        </w:rPr>
        <w:t>cities</w:t>
      </w:r>
      <w:r w:rsidRPr="006827CC">
        <w:rPr>
          <w:rStyle w:val="StyleUnderline"/>
        </w:rPr>
        <w:t xml:space="preserve">, </w:t>
      </w:r>
      <w:r w:rsidRPr="006827CC">
        <w:rPr>
          <w:rStyle w:val="Emphasis"/>
        </w:rPr>
        <w:t>police departments</w:t>
      </w:r>
      <w:r w:rsidRPr="006827CC">
        <w:rPr>
          <w:rStyle w:val="StyleUnderline"/>
        </w:rPr>
        <w:t xml:space="preserve">, and </w:t>
      </w:r>
      <w:r w:rsidRPr="006827CC">
        <w:rPr>
          <w:rStyle w:val="Emphasis"/>
        </w:rPr>
        <w:t>other government actors</w:t>
      </w:r>
      <w:r w:rsidRPr="006827CC">
        <w:rPr>
          <w:rStyle w:val="StyleUnderline"/>
        </w:rPr>
        <w:t xml:space="preserve"> struggle with the difficult challenges associated with protecting urban areas against terrorism</w:t>
      </w:r>
      <w:r w:rsidRPr="006827CC">
        <w:rPr>
          <w:sz w:val="16"/>
        </w:rPr>
        <w:t xml:space="preserve"> in the wake of the September 11 attacks and those in Madrid and London. The dangers of terrorism predictably cause such actors (and the citizens they represent) to take more interest in others' (possibly dangerous) actions. New chemical and biological weapons [*680] allow hateful individuals and small organizations to cause fatalities and economic destruction of a magnitude that could previously have been inflicted only by a large and highly visible army. Not surprisingly, law enforcement and other officials have taken a keen interest in powerful surveillance and identification technologies that might allow them to more effectively locate and thwart these very dangerous and difficult to detect threats. Not surprisingly, while such technologies may well undermine the freedoms we are used to finding in cities, many officials and citizens alike now wonder whether this is a sacrifice worth making - and whether the unparalleled anonymity and freedom that we are now accustomed to in cities is a luxury that we can no longer afford in the current security context. As Simmel himself recognized when describing the individual freedom one finds in the metropolis, such freedom is unlikely to flourish in a society that feels itself under "an incessant threat against its existence by enemies near and far." n15</w:t>
      </w:r>
    </w:p>
    <w:p w:rsidR="00994F53" w:rsidRPr="006827CC" w:rsidRDefault="00994F53" w:rsidP="00994F53">
      <w:pPr>
        <w:rPr>
          <w:sz w:val="16"/>
        </w:rPr>
      </w:pPr>
      <w:r w:rsidRPr="006827CC">
        <w:rPr>
          <w:sz w:val="16"/>
        </w:rPr>
        <w:t xml:space="preserve">As a result, the nature of city life appears to be changing. On the streets of London, which "The Prisoner" presented over three decades ago as a striking contrast to the claustrophobic and camera-monitored confines of the main character's new and involuntarily-imposed community, individuals are now watched constantly by cameras as they walk from block to block or drive down the road. As Jeffrey Rosen observed, </w:t>
      </w:r>
      <w:r w:rsidRPr="006827CC">
        <w:rPr>
          <w:rStyle w:val="StyleUnderline"/>
        </w:rPr>
        <w:t>there are 4.2 million cameras</w:t>
      </w:r>
      <w:r w:rsidRPr="006827CC">
        <w:rPr>
          <w:sz w:val="16"/>
        </w:rPr>
        <w:t xml:space="preserve"> in Britain, many in London proper, </w:t>
      </w:r>
      <w:r w:rsidRPr="006827CC">
        <w:rPr>
          <w:rStyle w:val="StyleUnderline"/>
        </w:rPr>
        <w:t>including "speed cameras and red-light cameras</w:t>
      </w:r>
      <w:r w:rsidRPr="006827CC">
        <w:rPr>
          <w:sz w:val="16"/>
        </w:rPr>
        <w:t xml:space="preserve">, cameras in lobbies and elevators, in hotels and restaurants, in nursery schools and high schools." n16 In part, </w:t>
      </w:r>
      <w:r w:rsidRPr="006827CC">
        <w:rPr>
          <w:rStyle w:val="StyleUnderline"/>
        </w:rPr>
        <w:t>these cameras are intended to protect citizens against terrorism</w:t>
      </w:r>
      <w:r w:rsidRPr="006827CC">
        <w:rPr>
          <w:sz w:val="16"/>
        </w:rPr>
        <w:t>: they were used to gather invaluable data about the July 2005 terrorist strikes against the London public transport system. n17 But they have also been used to gather significant information from street life and shopping malls that is unrelated to terror attacks or serious crimes. n18 Far from worrying that such routine monitoring of citizens [*681] will undercut individualism, the British government has taken the stance that citizens should have no anxieties about submitting themselves to external observation since, in the words of a pro-camera campaign slogan, "if you've got nothing to hide, you've got nothing to fear." n19</w:t>
      </w:r>
    </w:p>
    <w:p w:rsidR="00994F53" w:rsidRPr="006827CC" w:rsidRDefault="00994F53" w:rsidP="00994F53">
      <w:pPr>
        <w:rPr>
          <w:sz w:val="16"/>
        </w:rPr>
      </w:pPr>
      <w:r w:rsidRPr="006827CC">
        <w:rPr>
          <w:sz w:val="16"/>
        </w:rPr>
        <w:t xml:space="preserve">Just as significant as the spread of cameras is the fast embrace of new technologies that can instantaneously identify strangers as they walk through public spaces. </w:t>
      </w:r>
      <w:r w:rsidRPr="006827CC">
        <w:rPr>
          <w:rStyle w:val="StyleUnderline"/>
        </w:rPr>
        <w:t>Americans today have some experience with these technologies; they realize that they leave a trail of information about</w:t>
      </w:r>
      <w:r w:rsidRPr="006827CC">
        <w:rPr>
          <w:sz w:val="16"/>
        </w:rPr>
        <w:t xml:space="preserve"> </w:t>
      </w:r>
      <w:r w:rsidRPr="006827CC">
        <w:rPr>
          <w:rStyle w:val="StyleUnderline"/>
        </w:rPr>
        <w:t xml:space="preserve">their whereabouts and activities whenever </w:t>
      </w:r>
      <w:r w:rsidRPr="006827CC">
        <w:rPr>
          <w:rStyle w:val="StyleUnderline"/>
        </w:rPr>
        <w:lastRenderedPageBreak/>
        <w:t>they use credit cards, make calls on cell phones, or drive their cars through electronic tollway systems</w:t>
      </w:r>
      <w:r w:rsidRPr="006827CC">
        <w:rPr>
          <w:sz w:val="16"/>
        </w:rPr>
        <w:t xml:space="preserve">. </w:t>
      </w:r>
      <w:r w:rsidRPr="006827CC">
        <w:rPr>
          <w:rStyle w:val="StyleUnderline"/>
        </w:rPr>
        <w:t>The future also promises to bring newer,</w:t>
      </w:r>
      <w:r w:rsidRPr="006827CC">
        <w:rPr>
          <w:sz w:val="16"/>
        </w:rPr>
        <w:t xml:space="preserve"> </w:t>
      </w:r>
      <w:r w:rsidRPr="006827CC">
        <w:rPr>
          <w:rStyle w:val="StyleUnderline"/>
        </w:rPr>
        <w:t>more powerful identification technologies which are even more difficult to escape</w:t>
      </w:r>
      <w:r w:rsidRPr="006827CC">
        <w:rPr>
          <w:sz w:val="16"/>
        </w:rPr>
        <w:t xml:space="preserve">. The last decade, for example, witnessed tremendous growth in the use of "biometric" technologies which identify people by their distinctive physiological features. Citizens might be identified with iris or retinal scanners, or with devices that allow entry into parks or plazas only in return for an identifiable hand scan or fingerprint. </w:t>
      </w:r>
      <w:r w:rsidRPr="006827CC">
        <w:rPr>
          <w:rStyle w:val="StyleUnderline"/>
        </w:rPr>
        <w:t>Cameras might also be equipped with "face recognition</w:t>
      </w:r>
      <w:r w:rsidRPr="006827CC">
        <w:rPr>
          <w:sz w:val="16"/>
        </w:rPr>
        <w:t xml:space="preserve"> </w:t>
      </w:r>
      <w:r w:rsidRPr="006827CC">
        <w:rPr>
          <w:rStyle w:val="StyleUnderline"/>
        </w:rPr>
        <w:t>software" that matches a person walking on a street to a "face print" in a database.</w:t>
      </w:r>
      <w:r w:rsidRPr="006827CC">
        <w:rPr>
          <w:sz w:val="16"/>
        </w:rPr>
        <w:t xml:space="preserve"> n20</w:t>
      </w:r>
    </w:p>
    <w:p w:rsidR="00994F53" w:rsidRPr="006827CC" w:rsidRDefault="00994F53" w:rsidP="00994F53">
      <w:pPr>
        <w:rPr>
          <w:sz w:val="16"/>
        </w:rPr>
      </w:pPr>
      <w:r w:rsidRPr="006827CC">
        <w:rPr>
          <w:sz w:val="16"/>
        </w:rPr>
        <w:t xml:space="preserve">Such technologies are already in use, on an experimental basis, in airports and at sporting events. The war on terrorism has bolstered interest in their use. technologies to detect, recognize and identify humans at great distances" The Defense Department, for example, conducted a "Human Identification at a Distance program" to "develop automated biometric identification providing "critical early warning support for force protection and homeland defense against terrorist, criminal, and other human-based threats." n21 </w:t>
      </w:r>
      <w:r w:rsidRPr="006827CC">
        <w:rPr>
          <w:rStyle w:val="StyleUnderline"/>
        </w:rPr>
        <w:t xml:space="preserve">The </w:t>
      </w:r>
      <w:r w:rsidRPr="006827CC">
        <w:rPr>
          <w:rStyle w:val="Emphasis"/>
        </w:rPr>
        <w:t>Defense Department</w:t>
      </w:r>
      <w:r w:rsidRPr="006827CC">
        <w:rPr>
          <w:rStyle w:val="StyleUnderline"/>
        </w:rPr>
        <w:t xml:space="preserve"> has also encouraged development of</w:t>
      </w:r>
      <w:r w:rsidRPr="006827CC">
        <w:rPr>
          <w:sz w:val="16"/>
        </w:rPr>
        <w:t xml:space="preserve"> so-called "3-</w:t>
      </w:r>
      <w:r w:rsidRPr="006827CC">
        <w:rPr>
          <w:rStyle w:val="StyleUnderline"/>
        </w:rPr>
        <w:t>D Combat Zone</w:t>
      </w:r>
      <w:r w:rsidRPr="006827CC">
        <w:rPr>
          <w:sz w:val="16"/>
        </w:rPr>
        <w:t xml:space="preserve">" </w:t>
      </w:r>
      <w:r w:rsidRPr="006827CC">
        <w:rPr>
          <w:rStyle w:val="StyleUnderline"/>
        </w:rPr>
        <w:t>technology that will not only be able to identify "vehicles by size, color, shape, and license tag" but also identify the faces of drivers and passengers.</w:t>
      </w:r>
      <w:r w:rsidRPr="006827CC">
        <w:rPr>
          <w:sz w:val="16"/>
        </w:rPr>
        <w:t xml:space="preserve"> n22</w:t>
      </w:r>
    </w:p>
    <w:p w:rsidR="00994F53" w:rsidRPr="006827CC" w:rsidRDefault="00994F53" w:rsidP="00994F53">
      <w:pPr>
        <w:rPr>
          <w:sz w:val="16"/>
        </w:rPr>
      </w:pPr>
      <w:r w:rsidRPr="006827CC">
        <w:rPr>
          <w:sz w:val="16"/>
        </w:rPr>
        <w:t xml:space="preserve">[*682] </w:t>
      </w:r>
      <w:r w:rsidRPr="006827CC">
        <w:rPr>
          <w:rStyle w:val="StyleUnderline"/>
        </w:rPr>
        <w:t>While many observers have expressed deep concern about this transformation of urban</w:t>
      </w:r>
      <w:r w:rsidRPr="006827CC">
        <w:rPr>
          <w:sz w:val="16"/>
        </w:rPr>
        <w:t xml:space="preserve"> </w:t>
      </w:r>
      <w:r w:rsidRPr="006827CC">
        <w:rPr>
          <w:rStyle w:val="StyleUnderline"/>
        </w:rPr>
        <w:t>space</w:t>
      </w:r>
      <w:r w:rsidRPr="006827CC">
        <w:rPr>
          <w:sz w:val="16"/>
        </w:rPr>
        <w:t xml:space="preserve">, </w:t>
      </w:r>
      <w:r w:rsidRPr="006827CC">
        <w:rPr>
          <w:rStyle w:val="StyleUnderline"/>
        </w:rPr>
        <w:t>others have argued that</w:t>
      </w:r>
      <w:r w:rsidRPr="006827CC">
        <w:rPr>
          <w:sz w:val="16"/>
        </w:rPr>
        <w:t xml:space="preserve">, implemented correctly, </w:t>
      </w:r>
      <w:r w:rsidRPr="006827CC">
        <w:rPr>
          <w:rStyle w:val="StyleUnderline"/>
        </w:rPr>
        <w:t>such a technological transformation</w:t>
      </w:r>
      <w:r w:rsidRPr="006827CC">
        <w:rPr>
          <w:sz w:val="16"/>
        </w:rPr>
        <w:t xml:space="preserve"> </w:t>
      </w:r>
      <w:r w:rsidRPr="006827CC">
        <w:rPr>
          <w:rStyle w:val="StyleUnderline"/>
        </w:rPr>
        <w:t>might make city life more communitarian</w:t>
      </w:r>
      <w:r w:rsidRPr="006827CC">
        <w:rPr>
          <w:sz w:val="16"/>
        </w:rPr>
        <w:t>, that is, city life would be more like a small town where everyone knows each other and knows a lot about what they do. This, they stress, need not be such a terrifying prospect. David Brin, for example, argues that tremendous good can result when emerging surveillance technologies transform each "metropolis" into "an easily spanned village." After such a transformation, he explains, citizens might well feel safer in public walking under the protective gaze of powerful cameras while simultaneously "using the godlike power [that comes with these cameras] to zoom at will from vantage point to vantage point." n23 Knowing that their "homes are sacrosanct," and that the sacrifice of public anonymity is the price they must pay to exploit the wonders of new crime-fighting tools, citizens will be able to bear - and benefit from - a world of ubiquitous cameras and microphones. n24</w:t>
      </w:r>
    </w:p>
    <w:p w:rsidR="00994F53" w:rsidRPr="006827CC" w:rsidRDefault="00994F53" w:rsidP="00994F53">
      <w:pPr>
        <w:rPr>
          <w:sz w:val="16"/>
        </w:rPr>
      </w:pPr>
      <w:r w:rsidRPr="006827CC">
        <w:rPr>
          <w:sz w:val="16"/>
        </w:rPr>
        <w:t>Others echo Brin's optimism about the rapid spread of cameras, and many have become more receptive to it as Americans' fear of terrorism has grown. Adam L. Penenberg, for example, writes that "even as we trade privacy for security and convenience, we're hardly headed toward totalitarianism." n25 Citizens, he writes, "have already learned to use surveillance tools to keep government accountable" and "transparency ... is almost always a good thing." n26 While privacy in the home remains important, "in public institutions and on city streets, the more transparency the better." n27 Amitai Etzioni likewise proposes that, in determining how to balance the value of privacy with that of the common good, Americans often give short shrift to the latter. n28 One measure he considers to "correct the imbalance" is to employ the use of biometric identifiers. n29 Indeed, he says, "the minimal opposition to cameras installed in many public places suggests that citizens may [*683] be less opposed to some kinds of biometric ID technologies than to ID cards." n30</w:t>
      </w:r>
    </w:p>
    <w:p w:rsidR="00994F53" w:rsidRPr="006827CC" w:rsidRDefault="00994F53" w:rsidP="00994F53">
      <w:pPr>
        <w:rPr>
          <w:sz w:val="16"/>
        </w:rPr>
      </w:pPr>
      <w:r w:rsidRPr="006827CC">
        <w:rPr>
          <w:sz w:val="16"/>
        </w:rPr>
        <w:t xml:space="preserve">Still, such accounts of how cities might become more like small towns do not answer the question of whether cities' current movements in this direction raise any constitutional problems. </w:t>
      </w:r>
      <w:r w:rsidRPr="006827CC">
        <w:rPr>
          <w:rStyle w:val="StyleUnderline"/>
        </w:rPr>
        <w:t>Are cities free to reconceive themselves in this way</w:t>
      </w:r>
      <w:r w:rsidRPr="006827CC">
        <w:rPr>
          <w:sz w:val="16"/>
        </w:rPr>
        <w:t xml:space="preserve">? </w:t>
      </w:r>
      <w:r w:rsidRPr="006827CC">
        <w:rPr>
          <w:rStyle w:val="StyleUnderline"/>
        </w:rPr>
        <w:t>Are they unhindered by First</w:t>
      </w:r>
      <w:r w:rsidRPr="006827CC">
        <w:rPr>
          <w:sz w:val="16"/>
        </w:rPr>
        <w:t xml:space="preserve"> </w:t>
      </w:r>
      <w:r w:rsidRPr="006827CC">
        <w:rPr>
          <w:rStyle w:val="StyleUnderline"/>
        </w:rPr>
        <w:t>Amendment anonymity protections or other constitutional civil liberties when they install face</w:t>
      </w:r>
      <w:r w:rsidRPr="006827CC">
        <w:rPr>
          <w:sz w:val="16"/>
        </w:rPr>
        <w:t xml:space="preserve"> </w:t>
      </w:r>
      <w:r w:rsidRPr="006827CC">
        <w:rPr>
          <w:rStyle w:val="StyleUnderline"/>
        </w:rPr>
        <w:t>recognition</w:t>
      </w:r>
      <w:r w:rsidRPr="006827CC">
        <w:rPr>
          <w:sz w:val="16"/>
        </w:rPr>
        <w:t xml:space="preserve">, </w:t>
      </w:r>
      <w:r w:rsidRPr="006827CC">
        <w:rPr>
          <w:rStyle w:val="StyleUnderline"/>
        </w:rPr>
        <w:t>iris scanners</w:t>
      </w:r>
      <w:r w:rsidRPr="006827CC">
        <w:rPr>
          <w:sz w:val="16"/>
        </w:rPr>
        <w:t xml:space="preserve">, or </w:t>
      </w:r>
      <w:r w:rsidRPr="006827CC">
        <w:rPr>
          <w:rStyle w:val="StyleUnderline"/>
        </w:rPr>
        <w:t>other identification technologies in plazas</w:t>
      </w:r>
      <w:r w:rsidRPr="006827CC">
        <w:rPr>
          <w:sz w:val="16"/>
        </w:rPr>
        <w:t xml:space="preserve">, </w:t>
      </w:r>
      <w:r w:rsidRPr="006827CC">
        <w:rPr>
          <w:rStyle w:val="StyleUnderline"/>
        </w:rPr>
        <w:t>streets</w:t>
      </w:r>
      <w:r w:rsidRPr="006827CC">
        <w:rPr>
          <w:sz w:val="16"/>
        </w:rPr>
        <w:t xml:space="preserve">, </w:t>
      </w:r>
      <w:r w:rsidRPr="006827CC">
        <w:rPr>
          <w:rStyle w:val="StyleUnderline"/>
        </w:rPr>
        <w:t>or train stations</w:t>
      </w:r>
      <w:r w:rsidRPr="006827CC">
        <w:rPr>
          <w:sz w:val="16"/>
        </w:rPr>
        <w:t>? To ask the same question in a slightly different way, is American constitutionalism neutral between the vision of urban life presented by Simmel and that offered more recently by Brin? n31 Does the Constitution in any sense favor urban landscapes that allow for greater freedom and individuality? Or do defenders of such individualism simply have to make peace with the notion that the openness and anonymity of twentieth-century cities was just a historical phase rather than a constitutional right, and that American Constitutionalism places no constraints on cities that prevent them from evolving into closely-monitored spaces very different from what they once were?</w:t>
      </w:r>
    </w:p>
    <w:p w:rsidR="00994F53" w:rsidRPr="006827CC" w:rsidRDefault="00994F53" w:rsidP="00994F53">
      <w:pPr>
        <w:rPr>
          <w:rStyle w:val="StyleUnderline"/>
        </w:rPr>
      </w:pPr>
      <w:r w:rsidRPr="006827CC">
        <w:rPr>
          <w:sz w:val="16"/>
        </w:rPr>
        <w:t xml:space="preserve">I already addressed such questions from one angle in a previous article, where I argued that </w:t>
      </w:r>
      <w:r w:rsidRPr="006827CC">
        <w:rPr>
          <w:rStyle w:val="StyleUnderline"/>
        </w:rPr>
        <w:t>public video surveillance</w:t>
      </w:r>
      <w:r w:rsidRPr="006827CC">
        <w:rPr>
          <w:sz w:val="16"/>
        </w:rPr>
        <w:t xml:space="preserve"> systems </w:t>
      </w:r>
      <w:r w:rsidRPr="006827CC">
        <w:rPr>
          <w:rStyle w:val="StyleUnderline"/>
        </w:rPr>
        <w:t>should be found in some circumstances to be in violation of the Fourth Amendment's protection against unreasonable searches</w:t>
      </w:r>
      <w:r w:rsidRPr="006827CC">
        <w:rPr>
          <w:sz w:val="16"/>
        </w:rPr>
        <w:t xml:space="preserve">. n32 I argued that </w:t>
      </w:r>
      <w:r w:rsidRPr="006827CC">
        <w:rPr>
          <w:rStyle w:val="StyleUnderline"/>
        </w:rPr>
        <w:t>the Fourth Amendment</w:t>
      </w:r>
      <w:r w:rsidRPr="006827CC">
        <w:rPr>
          <w:sz w:val="16"/>
        </w:rPr>
        <w:t xml:space="preserve">, although currently defined as protecting "reasonable expectations of privacy," </w:t>
      </w:r>
      <w:r w:rsidRPr="006827CC">
        <w:rPr>
          <w:rStyle w:val="StyleUnderline"/>
        </w:rPr>
        <w:t>should</w:t>
      </w:r>
      <w:r w:rsidRPr="006827CC">
        <w:rPr>
          <w:sz w:val="16"/>
        </w:rPr>
        <w:t xml:space="preserve"> instead </w:t>
      </w:r>
      <w:r w:rsidRPr="006827CC">
        <w:rPr>
          <w:rStyle w:val="StyleUnderline"/>
        </w:rPr>
        <w:t>be understood to protect certain features of environments</w:t>
      </w:r>
      <w:r w:rsidRPr="006827CC">
        <w:rPr>
          <w:sz w:val="16"/>
        </w:rPr>
        <w:t xml:space="preserve">, </w:t>
      </w:r>
      <w:r w:rsidRPr="006827CC">
        <w:rPr>
          <w:rStyle w:val="StyleUnderline"/>
        </w:rPr>
        <w:t>both private and public</w:t>
      </w:r>
      <w:r w:rsidRPr="006827CC">
        <w:rPr>
          <w:sz w:val="16"/>
        </w:rPr>
        <w:t xml:space="preserve">, </w:t>
      </w:r>
      <w:r w:rsidRPr="006827CC">
        <w:rPr>
          <w:rStyle w:val="StyleUnderline"/>
        </w:rPr>
        <w:t>that provide Americans with a certain minimal level of insulation against excessive government monitoring</w:t>
      </w:r>
      <w:r w:rsidRPr="006827CC">
        <w:rPr>
          <w:sz w:val="16"/>
        </w:rPr>
        <w:t xml:space="preserve">. n33 That article, however, dealt only in passing with the question raised above; namely, </w:t>
      </w:r>
      <w:r w:rsidRPr="006827CC">
        <w:rPr>
          <w:rStyle w:val="StyleUnderline"/>
        </w:rPr>
        <w:t>what grounds exist for viewing the anonymity and freedom that one finds</w:t>
      </w:r>
      <w:r w:rsidRPr="006827CC">
        <w:rPr>
          <w:sz w:val="16"/>
        </w:rPr>
        <w:t xml:space="preserve"> </w:t>
      </w:r>
      <w:r w:rsidRPr="006827CC">
        <w:rPr>
          <w:rStyle w:val="StyleUnderline"/>
        </w:rPr>
        <w:t>in modern urban life as fundamental features of the constitutional landscape</w:t>
      </w:r>
      <w:r w:rsidRPr="006827CC">
        <w:rPr>
          <w:sz w:val="16"/>
        </w:rPr>
        <w:t xml:space="preserve">? </w:t>
      </w:r>
      <w:r w:rsidRPr="006827CC">
        <w:rPr>
          <w:rStyle w:val="StyleUnderline"/>
        </w:rPr>
        <w:t>Why not allow</w:t>
      </w:r>
      <w:r w:rsidRPr="006827CC">
        <w:rPr>
          <w:sz w:val="16"/>
        </w:rPr>
        <w:t xml:space="preserve"> </w:t>
      </w:r>
      <w:r w:rsidRPr="006827CC">
        <w:rPr>
          <w:rStyle w:val="StyleUnderline"/>
        </w:rPr>
        <w:t>such anonymity and freedom to fade as cities evolve in a direction incompatible with them</w:t>
      </w:r>
      <w:r w:rsidRPr="006827CC">
        <w:rPr>
          <w:sz w:val="16"/>
        </w:rPr>
        <w:t xml:space="preserve"> - </w:t>
      </w:r>
      <w:r w:rsidRPr="006827CC">
        <w:rPr>
          <w:rStyle w:val="StyleUnderline"/>
        </w:rPr>
        <w:t>or be traded away for other benefits if elected city, state, or federal representatives decide, under voters</w:t>
      </w:r>
      <w:r w:rsidRPr="006827CC">
        <w:rPr>
          <w:sz w:val="16"/>
        </w:rPr>
        <w:t xml:space="preserve">' [*684] </w:t>
      </w:r>
      <w:r w:rsidRPr="006827CC">
        <w:rPr>
          <w:rStyle w:val="StyleUnderline"/>
        </w:rPr>
        <w:t>watch, that security concerns demand a new balance between privacy, liberty,</w:t>
      </w:r>
      <w:r w:rsidRPr="006827CC">
        <w:rPr>
          <w:sz w:val="16"/>
        </w:rPr>
        <w:t xml:space="preserve"> </w:t>
      </w:r>
      <w:r w:rsidRPr="006827CC">
        <w:rPr>
          <w:rStyle w:val="StyleUnderline"/>
        </w:rPr>
        <w:t>and other interests?</w:t>
      </w:r>
    </w:p>
    <w:p w:rsidR="00994F53" w:rsidRPr="006827CC" w:rsidRDefault="00994F53" w:rsidP="00994F53">
      <w:r w:rsidRPr="006827CC">
        <w:rPr>
          <w:sz w:val="16"/>
        </w:rPr>
        <w:t xml:space="preserve">This article suggests that </w:t>
      </w:r>
      <w:r w:rsidRPr="006827CC">
        <w:rPr>
          <w:rStyle w:val="StyleUnderline"/>
        </w:rPr>
        <w:t>there is already a powerful answer to this question implicit in modern First Amendment jurisprudence</w:t>
      </w:r>
      <w:r w:rsidRPr="006827CC">
        <w:rPr>
          <w:sz w:val="16"/>
        </w:rPr>
        <w:t xml:space="preserve">. </w:t>
      </w:r>
      <w:r w:rsidRPr="006827CC">
        <w:rPr>
          <w:rStyle w:val="StyleUnderline"/>
        </w:rPr>
        <w:t xml:space="preserve">Unlike modern Fourth Amendment case law, which gives short shrift to the importance of </w:t>
      </w:r>
      <w:r w:rsidRPr="006827CC">
        <w:rPr>
          <w:rStyle w:val="Emphasis"/>
        </w:rPr>
        <w:t>insulating public space</w:t>
      </w:r>
      <w:r w:rsidRPr="006827CC">
        <w:rPr>
          <w:sz w:val="16"/>
        </w:rPr>
        <w:t xml:space="preserve"> </w:t>
      </w:r>
      <w:r w:rsidRPr="006827CC">
        <w:rPr>
          <w:rStyle w:val="StyleUnderline"/>
        </w:rPr>
        <w:t>from government control and</w:t>
      </w:r>
      <w:r w:rsidRPr="006827CC">
        <w:rPr>
          <w:sz w:val="16"/>
        </w:rPr>
        <w:t xml:space="preserve"> </w:t>
      </w:r>
      <w:r w:rsidRPr="006827CC">
        <w:rPr>
          <w:rStyle w:val="StyleUnderline"/>
        </w:rPr>
        <w:t>design</w:t>
      </w:r>
      <w:r w:rsidRPr="006827CC">
        <w:rPr>
          <w:sz w:val="16"/>
        </w:rPr>
        <w:t xml:space="preserve">, n34 modern </w:t>
      </w:r>
      <w:r w:rsidRPr="006827CC">
        <w:rPr>
          <w:rStyle w:val="StyleUnderline"/>
        </w:rPr>
        <w:t>First Amendment law places meaningful limits on the control that</w:t>
      </w:r>
      <w:r w:rsidRPr="006827CC">
        <w:rPr>
          <w:sz w:val="16"/>
        </w:rPr>
        <w:t xml:space="preserve"> </w:t>
      </w:r>
      <w:r w:rsidRPr="006827CC">
        <w:rPr>
          <w:rStyle w:val="StyleUnderline"/>
        </w:rPr>
        <w:t xml:space="preserve">governmental </w:t>
      </w:r>
      <w:r w:rsidRPr="006827CC">
        <w:rPr>
          <w:rStyle w:val="StyleUnderline"/>
        </w:rPr>
        <w:lastRenderedPageBreak/>
        <w:t>authorities may exercise over streets, parks, and other public spaces central to</w:t>
      </w:r>
      <w:r w:rsidRPr="006827CC">
        <w:rPr>
          <w:sz w:val="16"/>
        </w:rPr>
        <w:t xml:space="preserve"> </w:t>
      </w:r>
      <w:r w:rsidRPr="006827CC">
        <w:rPr>
          <w:rStyle w:val="StyleUnderline"/>
        </w:rPr>
        <w:t>urban life</w:t>
      </w:r>
      <w:r w:rsidRPr="006827CC">
        <w:rPr>
          <w:sz w:val="16"/>
        </w:rPr>
        <w:t xml:space="preserve">. It </w:t>
      </w:r>
      <w:r w:rsidRPr="006827CC">
        <w:rPr>
          <w:rStyle w:val="StyleUnderline"/>
        </w:rPr>
        <w:t>also stringently protects the anonymity that individuals may retain in such public</w:t>
      </w:r>
      <w:r w:rsidRPr="006827CC">
        <w:rPr>
          <w:sz w:val="16"/>
        </w:rPr>
        <w:t xml:space="preserve"> </w:t>
      </w:r>
      <w:r w:rsidRPr="006827CC">
        <w:rPr>
          <w:rStyle w:val="StyleUnderline"/>
        </w:rPr>
        <w:t>spaces</w:t>
      </w:r>
      <w:r w:rsidRPr="006827CC">
        <w:rPr>
          <w:sz w:val="16"/>
        </w:rPr>
        <w:t xml:space="preserve"> - </w:t>
      </w:r>
      <w:r w:rsidRPr="006827CC">
        <w:rPr>
          <w:rStyle w:val="StyleUnderline"/>
        </w:rPr>
        <w:t>for example, when they distribute unsigned leaflets or present controversial views to strangers on a public street</w:t>
      </w:r>
      <w:r w:rsidRPr="006827CC">
        <w:rPr>
          <w:sz w:val="16"/>
        </w:rPr>
        <w:t xml:space="preserve">. These limits suggest </w:t>
      </w:r>
      <w:r w:rsidRPr="006827CC">
        <w:rPr>
          <w:rStyle w:val="StyleUnderline"/>
        </w:rPr>
        <w:t>there are constitutional boundaries on the extent to which governments may transform urban spaces</w:t>
      </w:r>
      <w:r w:rsidRPr="006827CC">
        <w:rPr>
          <w:sz w:val="16"/>
        </w:rPr>
        <w:t xml:space="preserve"> (and other public spaces</w:t>
      </w:r>
      <w:r w:rsidRPr="006827CC">
        <w:rPr>
          <w:rStyle w:val="StyleUnderline"/>
        </w:rPr>
        <w:t>) in which their citizens live. While cities have significant freedom to redesign themselves</w:t>
      </w:r>
      <w:r w:rsidRPr="006827CC">
        <w:rPr>
          <w:sz w:val="16"/>
        </w:rPr>
        <w:t xml:space="preserve">, </w:t>
      </w:r>
      <w:r w:rsidRPr="006827CC">
        <w:rPr>
          <w:rStyle w:val="StyleUnderline"/>
        </w:rPr>
        <w:t>they may not trade away those elements of the urban environment</w:t>
      </w:r>
      <w:r w:rsidRPr="006827CC">
        <w:rPr>
          <w:sz w:val="16"/>
        </w:rPr>
        <w:t xml:space="preserve"> that have evolved into crucial supports for freedom of expression and intellectual exploration. In this sense, </w:t>
      </w:r>
      <w:r w:rsidRPr="006827CC">
        <w:rPr>
          <w:rStyle w:val="StyleUnderline"/>
        </w:rPr>
        <w:t>the liberty-enabling features of streets, parks, and plazas are akin to historic buildings that have become central to a city or a neighborhood's identity.</w:t>
      </w:r>
      <w:r w:rsidRPr="006827CC">
        <w:rPr>
          <w:sz w:val="16"/>
        </w:rPr>
        <w:t xml:space="preserve"> </w:t>
      </w:r>
      <w:r w:rsidRPr="006827CC">
        <w:rPr>
          <w:rStyle w:val="StyleUnderline"/>
        </w:rPr>
        <w:t>They have become an integral and defining part of Americans' constitutional life and</w:t>
      </w:r>
      <w:r w:rsidRPr="006827CC">
        <w:rPr>
          <w:sz w:val="16"/>
        </w:rPr>
        <w:t xml:space="preserve">, as such, </w:t>
      </w:r>
      <w:r w:rsidRPr="006827CC">
        <w:rPr>
          <w:rStyle w:val="StyleUnderline"/>
        </w:rPr>
        <w:t>have earned a claim to preservation that distinguishes them</w:t>
      </w:r>
      <w:r w:rsidRPr="006827CC">
        <w:rPr>
          <w:sz w:val="16"/>
        </w:rPr>
        <w:t xml:space="preserve"> </w:t>
      </w:r>
      <w:r w:rsidRPr="006827CC">
        <w:rPr>
          <w:rStyle w:val="StyleUnderline"/>
        </w:rPr>
        <w:t>from other features of the urban landscape</w:t>
      </w:r>
      <w:r w:rsidRPr="006827CC">
        <w:rPr>
          <w:sz w:val="16"/>
        </w:rPr>
        <w:t>. n35</w:t>
      </w:r>
    </w:p>
    <w:p w:rsidR="00994F53" w:rsidRPr="006827CC" w:rsidRDefault="00994F53" w:rsidP="00994F53">
      <w:pPr>
        <w:rPr>
          <w:sz w:val="16"/>
        </w:rPr>
      </w:pPr>
      <w:r w:rsidRPr="006827CC">
        <w:rPr>
          <w:sz w:val="16"/>
        </w:rPr>
        <w:t xml:space="preserve">If, by contrast, one believes that constitutional interpretation should change as society changes, then </w:t>
      </w:r>
      <w:r w:rsidRPr="006827CC">
        <w:rPr>
          <w:rStyle w:val="StyleUnderline"/>
        </w:rPr>
        <w:t>why not let conceptions of First Amendment and other constitutional rights change with developments in citizens' conceptions of liberty, privacy, and security, and the proper</w:t>
      </w:r>
      <w:r w:rsidRPr="006827CC">
        <w:rPr>
          <w:sz w:val="16"/>
        </w:rPr>
        <w:t xml:space="preserve"> </w:t>
      </w:r>
      <w:r w:rsidRPr="006827CC">
        <w:rPr>
          <w:rStyle w:val="StyleUnderline"/>
        </w:rPr>
        <w:t>relationship between them?</w:t>
      </w:r>
      <w:r w:rsidRPr="006827CC">
        <w:rPr>
          <w:sz w:val="16"/>
        </w:rPr>
        <w:t xml:space="preserve"> </w:t>
      </w:r>
      <w:r w:rsidRPr="006827CC">
        <w:rPr>
          <w:rStyle w:val="StyleUnderline"/>
        </w:rPr>
        <w:t>To the extent that city life is marked by continual transformation of</w:t>
      </w:r>
      <w:r w:rsidRPr="006827CC">
        <w:rPr>
          <w:sz w:val="16"/>
        </w:rPr>
        <w:t xml:space="preserve"> </w:t>
      </w:r>
      <w:r w:rsidRPr="006827CC">
        <w:rPr>
          <w:rStyle w:val="StyleUnderline"/>
        </w:rPr>
        <w:t>cities' physical structure and social fabric</w:t>
      </w:r>
      <w:r w:rsidRPr="006827CC">
        <w:rPr>
          <w:sz w:val="16"/>
        </w:rPr>
        <w:t xml:space="preserve">, perhaps </w:t>
      </w:r>
      <w:r w:rsidRPr="006827CC">
        <w:rPr>
          <w:rStyle w:val="StyleUnderline"/>
        </w:rPr>
        <w:t>the proper forum for individualists and</w:t>
      </w:r>
      <w:r w:rsidRPr="006827CC">
        <w:rPr>
          <w:sz w:val="16"/>
        </w:rPr>
        <w:t xml:space="preserve"> </w:t>
      </w:r>
      <w:r w:rsidRPr="006827CC">
        <w:rPr>
          <w:rStyle w:val="StyleUnderline"/>
        </w:rPr>
        <w:t>communitarians to spar over the direction of such transformation is not in constitutional law at</w:t>
      </w:r>
      <w:r w:rsidRPr="006827CC">
        <w:rPr>
          <w:sz w:val="16"/>
        </w:rPr>
        <w:t xml:space="preserve"> </w:t>
      </w:r>
      <w:r w:rsidRPr="006827CC">
        <w:rPr>
          <w:rStyle w:val="StyleUnderline"/>
        </w:rPr>
        <w:t>all, but in the vigorous policy debates that play a vital role in democratic governance</w:t>
      </w:r>
      <w:r w:rsidRPr="006827CC">
        <w:rPr>
          <w:sz w:val="16"/>
        </w:rPr>
        <w:t xml:space="preserve">. </w:t>
      </w:r>
      <w:r w:rsidRPr="006827CC">
        <w:rPr>
          <w:rStyle w:val="StyleUnderline"/>
        </w:rPr>
        <w:t>The future</w:t>
      </w:r>
      <w:r w:rsidRPr="006827CC">
        <w:rPr>
          <w:sz w:val="16"/>
        </w:rPr>
        <w:t xml:space="preserve"> </w:t>
      </w:r>
      <w:r w:rsidRPr="006827CC">
        <w:rPr>
          <w:rStyle w:val="StyleUnderline"/>
        </w:rPr>
        <w:t>of urban existence may very well be shaped by debates over architecture, park design, and</w:t>
      </w:r>
      <w:r w:rsidRPr="006827CC">
        <w:rPr>
          <w:sz w:val="16"/>
        </w:rPr>
        <w:t xml:space="preserve"> </w:t>
      </w:r>
      <w:r w:rsidRPr="006827CC">
        <w:rPr>
          <w:rStyle w:val="StyleUnderline"/>
        </w:rPr>
        <w:t>zoning laws rather than debates over the meaning of the First Amendment</w:t>
      </w:r>
      <w:r w:rsidRPr="006827CC">
        <w:rPr>
          <w:sz w:val="16"/>
        </w:rPr>
        <w:t>.</w:t>
      </w:r>
    </w:p>
    <w:p w:rsidR="00994F53" w:rsidRPr="006827CC" w:rsidRDefault="00994F53" w:rsidP="00994F53">
      <w:pPr>
        <w:rPr>
          <w:sz w:val="16"/>
        </w:rPr>
      </w:pPr>
      <w:r w:rsidRPr="006827CC">
        <w:rPr>
          <w:sz w:val="16"/>
        </w:rPr>
        <w:t>Part II sketches an answer to these challenges and suggests a reason for courts and others to find that freedom-enabling institutions that did not exist earlier in American history, and might cease to exist in the future, deserve certain constitutional protection while they are here. n37 This part addresses these challenges by explaining that however counterintuitive this claim may seem, it receives a strong and implicit endorsement in the way that scholars and courts analyze the First Amendment, the Internet, and the intersection between them. In short, I suggest that it is difficult to [*686] make sense of our modern jurisprudence of First Amendment rights, especially as they relate to anonymous communication and association on the Internet and elsewhere, unless one allows room in our constitutional law for a jurisprudence that "captures" and preserves social incarnations of liberty and privacy that were not yet in existence when the Constitution was drafted. Courts' defenses of Internet anonymity provide one example of such a liberty-preserving doctrine.</w:t>
      </w:r>
    </w:p>
    <w:p w:rsidR="00994F53" w:rsidRPr="006827CC" w:rsidRDefault="00994F53" w:rsidP="00994F53">
      <w:r w:rsidRPr="006827CC">
        <w:rPr>
          <w:sz w:val="16"/>
        </w:rPr>
        <w:t xml:space="preserve">In Part III, I explain why defending the </w:t>
      </w:r>
      <w:r w:rsidRPr="006827CC">
        <w:rPr>
          <w:rStyle w:val="StyleUnderline"/>
        </w:rPr>
        <w:t>urban freedom</w:t>
      </w:r>
      <w:r w:rsidRPr="006827CC">
        <w:rPr>
          <w:sz w:val="16"/>
        </w:rPr>
        <w:t xml:space="preserve"> identified by Georg Simmel </w:t>
      </w:r>
      <w:r w:rsidRPr="006827CC">
        <w:rPr>
          <w:rStyle w:val="StyleUnderline"/>
        </w:rPr>
        <w:t xml:space="preserve">deserves a place in constitutional jurisprudence for largely the same reason. </w:t>
      </w:r>
      <w:r w:rsidRPr="006827CC">
        <w:rPr>
          <w:sz w:val="16"/>
        </w:rPr>
        <w:t xml:space="preserve">Like the virtual liberation offered by the Internet, </w:t>
      </w:r>
      <w:r w:rsidRPr="006827CC">
        <w:rPr>
          <w:rStyle w:val="StyleUnderline"/>
        </w:rPr>
        <w:t xml:space="preserve">city life offered and continues to offer an invaluable refuge for substantial </w:t>
      </w:r>
      <w:r w:rsidRPr="006827CC">
        <w:rPr>
          <w:rStyle w:val="Emphasis"/>
        </w:rPr>
        <w:t>expressive activity</w:t>
      </w:r>
      <w:r w:rsidRPr="006827CC">
        <w:rPr>
          <w:rStyle w:val="StyleUnderline"/>
        </w:rPr>
        <w:t xml:space="preserve"> and </w:t>
      </w:r>
      <w:r w:rsidRPr="006827CC">
        <w:rPr>
          <w:rStyle w:val="Emphasis"/>
        </w:rPr>
        <w:t>intellectual exploration</w:t>
      </w:r>
      <w:r w:rsidRPr="006827CC">
        <w:rPr>
          <w:rStyle w:val="StyleUnderline"/>
        </w:rPr>
        <w:t xml:space="preserve"> that would be far more elusive without this type of urban existence</w:t>
      </w:r>
      <w:r w:rsidRPr="006827CC">
        <w:rPr>
          <w:sz w:val="16"/>
        </w:rPr>
        <w:t xml:space="preserve">. n38 It provides individuals with an </w:t>
      </w:r>
      <w:r w:rsidRPr="006827CC">
        <w:rPr>
          <w:rStyle w:val="StyleUnderline"/>
        </w:rPr>
        <w:t>incredibly rich bazaar of ideas, and allows them to browse among these ideas</w:t>
      </w:r>
      <w:r w:rsidRPr="006827CC">
        <w:rPr>
          <w:sz w:val="16"/>
        </w:rPr>
        <w:t xml:space="preserve">, substantially </w:t>
      </w:r>
      <w:r w:rsidRPr="006827CC">
        <w:rPr>
          <w:rStyle w:val="Emphasis"/>
        </w:rPr>
        <w:t>free from outside monitoring or control</w:t>
      </w:r>
      <w:r w:rsidRPr="006827CC">
        <w:rPr>
          <w:sz w:val="16"/>
        </w:rPr>
        <w:t xml:space="preserve">. </w:t>
      </w:r>
      <w:r w:rsidRPr="006827CC">
        <w:rPr>
          <w:rStyle w:val="StyleUnderline"/>
        </w:rPr>
        <w:t>While First Amendment law does not single out urban environments for protection, it protects such environments indirectly by preserving certain opportunities that are</w:t>
      </w:r>
      <w:r w:rsidRPr="006827CC">
        <w:rPr>
          <w:sz w:val="16"/>
        </w:rPr>
        <w:t xml:space="preserve"> </w:t>
      </w:r>
      <w:r w:rsidRPr="006827CC">
        <w:rPr>
          <w:rStyle w:val="StyleUnderline"/>
        </w:rPr>
        <w:t>characteristic of modern urban life: opportunities for giving speeches to large crowds</w:t>
      </w:r>
      <w:r w:rsidRPr="006827CC">
        <w:rPr>
          <w:sz w:val="16"/>
        </w:rPr>
        <w:t xml:space="preserve">, for </w:t>
      </w:r>
      <w:r w:rsidRPr="006827CC">
        <w:rPr>
          <w:rStyle w:val="StyleUnderline"/>
        </w:rPr>
        <w:t>confronting strangers with ideas they may find unfamiliar or provocative, or for speaking or gathering information in the anonymity of the crowd</w:t>
      </w:r>
      <w:r w:rsidRPr="006827CC">
        <w:rPr>
          <w:sz w:val="16"/>
        </w:rPr>
        <w:t xml:space="preserve">. A person may sometimes find such opportunities in small towns as well as cities. But </w:t>
      </w:r>
      <w:r w:rsidRPr="006827CC">
        <w:rPr>
          <w:rStyle w:val="Emphasis"/>
        </w:rPr>
        <w:t>it is in urban environments</w:t>
      </w:r>
      <w:r w:rsidRPr="006827CC">
        <w:rPr>
          <w:rStyle w:val="StyleUnderline"/>
        </w:rPr>
        <w:t xml:space="preserve"> where one finds the most numerous and frequent opportunities both for broadcasting one's views and for hiding them</w:t>
      </w:r>
      <w:r w:rsidRPr="006827CC">
        <w:rPr>
          <w:sz w:val="16"/>
        </w:rPr>
        <w:t xml:space="preserve">. And I suggest here that </w:t>
      </w:r>
      <w:r w:rsidRPr="006827CC">
        <w:rPr>
          <w:rStyle w:val="StyleUnderline"/>
        </w:rPr>
        <w:t>defending this feature of urban settings does not undercut our</w:t>
      </w:r>
      <w:r w:rsidRPr="006827CC">
        <w:rPr>
          <w:sz w:val="16"/>
        </w:rPr>
        <w:t xml:space="preserve"> </w:t>
      </w:r>
      <w:r w:rsidRPr="006827CC">
        <w:rPr>
          <w:rStyle w:val="StyleUnderline"/>
        </w:rPr>
        <w:t xml:space="preserve">constitutional regime's tolerance of, and neutrality toward, different visions of the good, so long as we are assured that the </w:t>
      </w:r>
      <w:r w:rsidRPr="006827CC">
        <w:rPr>
          <w:rStyle w:val="Emphasis"/>
        </w:rPr>
        <w:t>freedom-enhancing environment of the city</w:t>
      </w:r>
      <w:r w:rsidRPr="006827CC">
        <w:rPr>
          <w:rStyle w:val="StyleUnderline"/>
        </w:rPr>
        <w:t xml:space="preserve"> can continue to exist</w:t>
      </w:r>
      <w:r w:rsidRPr="006827CC">
        <w:rPr>
          <w:sz w:val="16"/>
        </w:rPr>
        <w:t xml:space="preserve"> </w:t>
      </w:r>
      <w:r w:rsidRPr="006827CC">
        <w:rPr>
          <w:rStyle w:val="StyleUnderline"/>
        </w:rPr>
        <w:t xml:space="preserve">alongside of, and not in place of, </w:t>
      </w:r>
      <w:r w:rsidRPr="006827CC">
        <w:rPr>
          <w:rStyle w:val="Emphasis"/>
        </w:rPr>
        <w:t>alternative forms of collective</w:t>
      </w:r>
      <w:r w:rsidRPr="006827CC">
        <w:rPr>
          <w:rStyle w:val="StyleUnderline"/>
        </w:rPr>
        <w:t xml:space="preserve"> life</w:t>
      </w:r>
      <w:r w:rsidRPr="006827CC">
        <w:rPr>
          <w:sz w:val="16"/>
        </w:rPr>
        <w:t>.</w:t>
      </w:r>
    </w:p>
    <w:p w:rsidR="00937FD9" w:rsidRPr="006827CC" w:rsidRDefault="00937FD9" w:rsidP="00937FD9">
      <w:pPr>
        <w:pStyle w:val="Heading4"/>
      </w:pPr>
      <w:r w:rsidRPr="006827CC">
        <w:t xml:space="preserve">The plan creates a </w:t>
      </w:r>
      <w:r w:rsidR="00994F53" w:rsidRPr="006827CC">
        <w:t xml:space="preserve">legal </w:t>
      </w:r>
      <w:r w:rsidRPr="006827CC">
        <w:t xml:space="preserve">precedent for the protection of </w:t>
      </w:r>
      <w:r w:rsidR="00994F53" w:rsidRPr="006827CC">
        <w:t xml:space="preserve">urban environments as sanctuaries for speech, debate, and public dissent --- Court ruling is crucial to create a precedent of jurisprudence capable of striking down laws that serve to silence political possibilities and urban transformation </w:t>
      </w:r>
    </w:p>
    <w:p w:rsidR="00937FD9" w:rsidRPr="006827CC" w:rsidRDefault="00937FD9" w:rsidP="00937FD9">
      <w:r w:rsidRPr="006827CC">
        <w:rPr>
          <w:b/>
        </w:rPr>
        <w:t>Blitz 5</w:t>
      </w:r>
      <w:r w:rsidRPr="006827CC">
        <w:t xml:space="preserve"> [Marc Jonathan, Assistant Professor, Oklahoma City University School of Law, “Fourteenth Annual Symposium On Contemporary Urban Challenges: The Dangers Of Fighting </w:t>
      </w:r>
      <w:r w:rsidRPr="006827CC">
        <w:lastRenderedPageBreak/>
        <w:t>Terrorism With Technocommunitarianism: Constitutional Protections Of Free Expression, Exploration, And Unmonitored Activity In Urban Spaces,” 2005, Fordham University School of Law, 32 Fordham Urb. L.J. 677, lexis] //khirn</w:t>
      </w:r>
    </w:p>
    <w:p w:rsidR="00937FD9" w:rsidRPr="006827CC" w:rsidRDefault="00937FD9" w:rsidP="00937FD9"/>
    <w:p w:rsidR="00937FD9" w:rsidRPr="006827CC" w:rsidRDefault="00937FD9" w:rsidP="00937FD9">
      <w:pPr>
        <w:rPr>
          <w:sz w:val="16"/>
        </w:rPr>
      </w:pPr>
      <w:r w:rsidRPr="006827CC">
        <w:rPr>
          <w:sz w:val="16"/>
        </w:rPr>
        <w:t>Part III: Public Fora and Anonymous Space</w:t>
      </w:r>
    </w:p>
    <w:p w:rsidR="00937FD9" w:rsidRPr="006827CC" w:rsidRDefault="00937FD9" w:rsidP="00937FD9">
      <w:pPr>
        <w:rPr>
          <w:sz w:val="16"/>
        </w:rPr>
      </w:pPr>
      <w:r w:rsidRPr="006827CC">
        <w:rPr>
          <w:sz w:val="16"/>
        </w:rPr>
        <w:t xml:space="preserve">I suggest in this article that constitutional liberalism makes no such demand. On the contrary, </w:t>
      </w:r>
      <w:r w:rsidRPr="006827CC">
        <w:rPr>
          <w:rStyle w:val="StyleUnderline"/>
        </w:rPr>
        <w:t>just as courts generally appear to recognize and respect the significance of the Internet as the foundation for much of our existing marketplace of ideas, so too have courts recognized in the</w:t>
      </w:r>
      <w:r w:rsidRPr="006827CC">
        <w:rPr>
          <w:sz w:val="16"/>
        </w:rPr>
        <w:t xml:space="preserve"> </w:t>
      </w:r>
      <w:r w:rsidRPr="006827CC">
        <w:rPr>
          <w:rStyle w:val="StyleUnderline"/>
        </w:rPr>
        <w:t>past that features of urban life and other physical settings deserve a similar kind of respect and</w:t>
      </w:r>
      <w:r w:rsidRPr="006827CC">
        <w:rPr>
          <w:sz w:val="16"/>
        </w:rPr>
        <w:t xml:space="preserve"> </w:t>
      </w:r>
      <w:r w:rsidRPr="006827CC">
        <w:rPr>
          <w:rStyle w:val="StyleUnderline"/>
        </w:rPr>
        <w:t>protection</w:t>
      </w:r>
      <w:r w:rsidRPr="006827CC">
        <w:rPr>
          <w:sz w:val="16"/>
        </w:rPr>
        <w:t xml:space="preserve">. [*707] Indeed, </w:t>
      </w:r>
      <w:r w:rsidRPr="006827CC">
        <w:rPr>
          <w:rStyle w:val="StyleUnderline"/>
        </w:rPr>
        <w:t>our existing First Amendment jurisprudence already protects</w:t>
      </w:r>
      <w:r w:rsidRPr="006827CC">
        <w:rPr>
          <w:sz w:val="16"/>
        </w:rPr>
        <w:t xml:space="preserve"> </w:t>
      </w:r>
      <w:r w:rsidRPr="006827CC">
        <w:rPr>
          <w:rStyle w:val="Emphasis"/>
        </w:rPr>
        <w:t>certain features of urban space</w:t>
      </w:r>
      <w:r w:rsidRPr="006827CC">
        <w:rPr>
          <w:sz w:val="16"/>
        </w:rPr>
        <w:t xml:space="preserve">. Far from being entirely neutral, </w:t>
      </w:r>
      <w:r w:rsidRPr="006827CC">
        <w:rPr>
          <w:rStyle w:val="StyleUnderline"/>
        </w:rPr>
        <w:t>courts have long held fast</w:t>
      </w:r>
      <w:r w:rsidRPr="006827CC">
        <w:rPr>
          <w:sz w:val="16"/>
        </w:rPr>
        <w:t xml:space="preserve"> </w:t>
      </w:r>
      <w:r w:rsidRPr="006827CC">
        <w:rPr>
          <w:rStyle w:val="StyleUnderline"/>
        </w:rPr>
        <w:t>to the notion that governments who manage public parks are compelled by the First</w:t>
      </w:r>
      <w:r w:rsidRPr="006827CC">
        <w:rPr>
          <w:sz w:val="16"/>
        </w:rPr>
        <w:t xml:space="preserve"> </w:t>
      </w:r>
      <w:r w:rsidRPr="006827CC">
        <w:rPr>
          <w:rStyle w:val="StyleUnderline"/>
        </w:rPr>
        <w:t>Amendment to recognize and respect the fact that these spaces have "immemorially been held in trust for the use of the public and, time out of mind, have been used for purposes of assembly, communicating thoughts between citizens, and discussing public questions</w:t>
      </w:r>
      <w:r w:rsidRPr="006827CC">
        <w:rPr>
          <w:sz w:val="16"/>
        </w:rPr>
        <w:t>." n120 For this reason, content-based regulations in such settings are subject to strict scrutiny, and even content-neutral regulations must be "narrowly tailored to serve a significant government interest, and leave open ample alternative channels of communication." n121</w:t>
      </w:r>
    </w:p>
    <w:p w:rsidR="00937FD9" w:rsidRPr="006827CC" w:rsidRDefault="00937FD9" w:rsidP="00937FD9">
      <w:pPr>
        <w:rPr>
          <w:sz w:val="16"/>
        </w:rPr>
      </w:pPr>
      <w:r w:rsidRPr="006827CC">
        <w:rPr>
          <w:rStyle w:val="StyleUnderline"/>
        </w:rPr>
        <w:t>As is true for the electronic space of the Internet</w:t>
      </w:r>
      <w:r w:rsidRPr="006827CC">
        <w:rPr>
          <w:sz w:val="16"/>
        </w:rPr>
        <w:t xml:space="preserve">, </w:t>
      </w:r>
      <w:r w:rsidRPr="006827CC">
        <w:rPr>
          <w:rStyle w:val="StyleUnderline"/>
        </w:rPr>
        <w:t xml:space="preserve">there is </w:t>
      </w:r>
      <w:r w:rsidRPr="006827CC">
        <w:rPr>
          <w:rStyle w:val="Emphasis"/>
        </w:rPr>
        <w:t>nothing inevitable</w:t>
      </w:r>
      <w:r w:rsidRPr="006827CC">
        <w:rPr>
          <w:rStyle w:val="StyleUnderline"/>
        </w:rPr>
        <w:t xml:space="preserve"> about the vision of parks as a sanctuary for </w:t>
      </w:r>
      <w:r w:rsidRPr="006827CC">
        <w:rPr>
          <w:rStyle w:val="Emphasis"/>
        </w:rPr>
        <w:t>speech and debate</w:t>
      </w:r>
      <w:r w:rsidRPr="006827CC">
        <w:rPr>
          <w:sz w:val="16"/>
        </w:rPr>
        <w:t xml:space="preserve">. Indeed, the Supreme Court's statement in Hague that such parks have constituted a refuge for speech, "from time out of mind," is inaccurate. In the late nineteenth and early twentieth century, </w:t>
      </w:r>
      <w:r w:rsidRPr="006827CC">
        <w:rPr>
          <w:rStyle w:val="StyleUnderline"/>
        </w:rPr>
        <w:t>before the Supreme Court</w:t>
      </w:r>
      <w:r w:rsidRPr="006827CC">
        <w:rPr>
          <w:sz w:val="16"/>
        </w:rPr>
        <w:t xml:space="preserve"> </w:t>
      </w:r>
      <w:r w:rsidRPr="006827CC">
        <w:rPr>
          <w:rStyle w:val="StyleUnderline"/>
        </w:rPr>
        <w:t>classified parks as "quintessential public fora" where the First Amendment interests are entitled</w:t>
      </w:r>
      <w:r w:rsidRPr="006827CC">
        <w:rPr>
          <w:sz w:val="16"/>
        </w:rPr>
        <w:t xml:space="preserve"> </w:t>
      </w:r>
      <w:r w:rsidRPr="006827CC">
        <w:rPr>
          <w:rStyle w:val="StyleUnderline"/>
        </w:rPr>
        <w:t>to special weight, park authorities often promulgated strict rules about what kind of speech and</w:t>
      </w:r>
      <w:r w:rsidRPr="006827CC">
        <w:rPr>
          <w:sz w:val="16"/>
        </w:rPr>
        <w:t xml:space="preserve"> </w:t>
      </w:r>
      <w:r w:rsidRPr="006827CC">
        <w:rPr>
          <w:rStyle w:val="StyleUnderline"/>
        </w:rPr>
        <w:t>assembly was permissible within park boundaries</w:t>
      </w:r>
      <w:r w:rsidRPr="006827CC">
        <w:rPr>
          <w:sz w:val="16"/>
        </w:rPr>
        <w:t xml:space="preserve">. In England, for example, "religious and political meetings were a part of urban life, but as parks were seen as peaceful places, such potentially divisive activities were generally prohibited." n122 Similarly, </w:t>
      </w:r>
      <w:r w:rsidRPr="006827CC">
        <w:rPr>
          <w:rStyle w:val="StyleUnderline"/>
        </w:rPr>
        <w:t>American parks</w:t>
      </w:r>
      <w:r w:rsidRPr="006827CC">
        <w:rPr>
          <w:sz w:val="16"/>
        </w:rPr>
        <w:t xml:space="preserve"> of the nineteenth century </w:t>
      </w:r>
      <w:r w:rsidRPr="006827CC">
        <w:rPr>
          <w:rStyle w:val="StyleUnderline"/>
        </w:rPr>
        <w:t>made sure to keep "discussions of politics and religion out of park programming."</w:t>
      </w:r>
      <w:r w:rsidRPr="006827CC">
        <w:rPr>
          <w:sz w:val="16"/>
        </w:rPr>
        <w:t xml:space="preserve"> n123</w:t>
      </w:r>
    </w:p>
    <w:p w:rsidR="00937FD9" w:rsidRPr="006827CC" w:rsidRDefault="00937FD9" w:rsidP="00937FD9">
      <w:pPr>
        <w:rPr>
          <w:sz w:val="16"/>
        </w:rPr>
      </w:pPr>
      <w:r w:rsidRPr="006827CC">
        <w:rPr>
          <w:sz w:val="16"/>
        </w:rPr>
        <w:t>In the late nineteenth century, Oliver Wendell Holmes - then Chief Justice of the Massachusetts Supreme Court - found that there was nothing impermissible about such speech restrictions. "For the legislature absolutely or conditionally to forbid public speaking in a highway or public park," he wrote, "is no more an infringement of the rights of a member of the public than for the owner of a private house to forbid it in his house." n124 This opinion [*708] was upheld by the United States Supreme Court. n125 The shift that has since occurred in the Court's First Amendment jurisprudence indicates that, in contrast to Holmes' late nineteenth-century opinion</w:t>
      </w:r>
      <w:r w:rsidRPr="006827CC">
        <w:rPr>
          <w:rStyle w:val="StyleUnderline"/>
        </w:rPr>
        <w:t xml:space="preserve">, the current-day Court believes that freedom of expression cannot flourish unless citizens have </w:t>
      </w:r>
      <w:r w:rsidRPr="006827CC">
        <w:rPr>
          <w:rStyle w:val="Emphasis"/>
        </w:rPr>
        <w:t>environments of a kind that can support it.</w:t>
      </w:r>
      <w:r w:rsidRPr="006827CC">
        <w:rPr>
          <w:sz w:val="16"/>
        </w:rPr>
        <w:t xml:space="preserve"> </w:t>
      </w:r>
      <w:r w:rsidRPr="006827CC">
        <w:rPr>
          <w:rStyle w:val="StyleUnderline"/>
        </w:rPr>
        <w:t xml:space="preserve">The Internet represents one such environment. Municipal parks, public streets and plazas, and </w:t>
      </w:r>
      <w:r w:rsidRPr="006827CC">
        <w:rPr>
          <w:rStyle w:val="Emphasis"/>
        </w:rPr>
        <w:t>other common meeting grounds in "real space" provide others</w:t>
      </w:r>
      <w:r w:rsidRPr="006827CC">
        <w:rPr>
          <w:sz w:val="16"/>
        </w:rPr>
        <w:t>.</w:t>
      </w:r>
    </w:p>
    <w:p w:rsidR="00937FD9" w:rsidRPr="006827CC" w:rsidRDefault="00937FD9" w:rsidP="00937FD9">
      <w:pPr>
        <w:rPr>
          <w:sz w:val="16"/>
        </w:rPr>
      </w:pPr>
      <w:r w:rsidRPr="006827CC">
        <w:rPr>
          <w:sz w:val="16"/>
        </w:rPr>
        <w:t xml:space="preserve">This equation between expressive freedom on the Internet and in parks may seem odd. The Internet is not a quintessential public forum. A public forum, such as a street or park, is a type of government-owned property. While it may be provided by the government or with government funds, the "virtual space" that exists on the Web is not government-owned space, but rather space that, for the most part, is owned and managed by private parties. Focusing only on the government ownership of public fora, however, obscures the fundamental respect in which they are similar to virtual spaces. The importance of both of these spaces is the "environmental support" they provide for speakers and information-seekers that might otherwise have difficulty finding a reliable and affordable space for First Amendment activity. The Internet, as scholars and courts alike have emphasized, provides an unparalleled opportunity for expression and information-seeking even to those who can afford little more than a computer and Internet connection. In this sense, as writers such as Lee Tien have pointed out, Internet speech is "cheap speech," reminiscent of the writings of "lonely pamphleteers." n126 </w:t>
      </w:r>
      <w:r w:rsidRPr="006827CC">
        <w:rPr>
          <w:rStyle w:val="StyleUnderline"/>
        </w:rPr>
        <w:t>Public spaces such as streets and parks are similar in that they provide another key First Amendment resource for those who might otherwise be unable to marshal resources to find an audience for their views or compatriots for group expression</w:t>
      </w:r>
      <w:r w:rsidRPr="006827CC">
        <w:rPr>
          <w:sz w:val="16"/>
        </w:rPr>
        <w:t xml:space="preserve">. As the Supreme Court emphasized in Hague, </w:t>
      </w:r>
      <w:r w:rsidRPr="006827CC">
        <w:rPr>
          <w:rStyle w:val="StyleUnderline"/>
        </w:rPr>
        <w:t xml:space="preserve">much like open markets where buyers and sellers know to look for each other, public parks and streets provide natural gathering points where speakers can go to find a potential audience for their ideas, and information-seekers can go to select from a thriving marketplace of ideas. </w:t>
      </w:r>
      <w:r w:rsidRPr="006827CC">
        <w:rPr>
          <w:sz w:val="16"/>
        </w:rPr>
        <w:t>n127 In the absence of such protected meeting grounds, "buyers" and "sellers" in the marketplace of ideas would have to expend far more resources (perhaps including resources they do not have) to find [*709] each other, or congregate (or demonstrate) with like-minded individuals.</w:t>
      </w:r>
    </w:p>
    <w:p w:rsidR="00937FD9" w:rsidRPr="006827CC" w:rsidRDefault="00937FD9" w:rsidP="00937FD9">
      <w:pPr>
        <w:rPr>
          <w:rStyle w:val="StyleUnderline"/>
        </w:rPr>
      </w:pPr>
      <w:r w:rsidRPr="006827CC">
        <w:rPr>
          <w:rStyle w:val="StyleUnderline"/>
        </w:rPr>
        <w:t>Because such environments provide a key support for First Amendment communications, the basic architecture of these spaces cannot be as "value neutral," or as vulnerable to hasty redesign,</w:t>
      </w:r>
      <w:r w:rsidRPr="006827CC">
        <w:rPr>
          <w:sz w:val="16"/>
        </w:rPr>
        <w:t xml:space="preserve"> as are other realms within a liberal democracy. In this sense </w:t>
      </w:r>
      <w:r w:rsidRPr="006827CC">
        <w:rPr>
          <w:rStyle w:val="StyleUnderline"/>
        </w:rPr>
        <w:t xml:space="preserve">they are unlike other organizational forms </w:t>
      </w:r>
      <w:r w:rsidRPr="006827CC">
        <w:rPr>
          <w:rStyle w:val="StyleUnderline"/>
        </w:rPr>
        <w:lastRenderedPageBreak/>
        <w:t xml:space="preserve">in a liberal democracy that can shift, in chameleon-like fashion, to fit the values of whatever group inhabits them. </w:t>
      </w:r>
      <w:r w:rsidRPr="006827CC">
        <w:rPr>
          <w:sz w:val="16"/>
        </w:rPr>
        <w:t xml:space="preserve">The rules of a church or a private school or university, for example, can be bent or revised in large part to fit the mission and world view of whatever group runs it. </w:t>
      </w:r>
      <w:r w:rsidRPr="006827CC">
        <w:rPr>
          <w:rStyle w:val="StyleUnderline"/>
        </w:rPr>
        <w:t xml:space="preserve">Many employers and residential areas can likewise accommodate themselves to specific value systems. They can adopt traditional group ideals at odds with individualism. Thus, many of the great thinkers of the liberal tradition have recognized that within a liberal order, one may find markedly illiberal groups. </w:t>
      </w:r>
      <w:r w:rsidRPr="006827CC">
        <w:rPr>
          <w:sz w:val="16"/>
        </w:rPr>
        <w:t xml:space="preserve">n128 But </w:t>
      </w:r>
      <w:r w:rsidRPr="006827CC">
        <w:rPr>
          <w:rStyle w:val="StyleUnderline"/>
        </w:rPr>
        <w:t>in order for First Amendment</w:t>
      </w:r>
      <w:r w:rsidRPr="006827CC">
        <w:rPr>
          <w:sz w:val="16"/>
        </w:rPr>
        <w:t xml:space="preserve"> </w:t>
      </w:r>
      <w:r w:rsidRPr="006827CC">
        <w:rPr>
          <w:rStyle w:val="StyleUnderline"/>
        </w:rPr>
        <w:t xml:space="preserve">expression to remain a real and ever-present opportunity in the midst of such social malleability, there are </w:t>
      </w:r>
      <w:r w:rsidRPr="006827CC">
        <w:rPr>
          <w:rStyle w:val="Emphasis"/>
        </w:rPr>
        <w:t>spaces within a liberal constitutional order that are set aside</w:t>
      </w:r>
      <w:r w:rsidRPr="006827CC">
        <w:rPr>
          <w:rStyle w:val="StyleUnderline"/>
        </w:rPr>
        <w:t>,</w:t>
      </w:r>
      <w:r w:rsidRPr="006827CC">
        <w:rPr>
          <w:sz w:val="16"/>
        </w:rPr>
        <w:t xml:space="preserve"> </w:t>
      </w:r>
      <w:r w:rsidRPr="006827CC">
        <w:rPr>
          <w:rStyle w:val="StyleUnderline"/>
        </w:rPr>
        <w:t xml:space="preserve">and remain set aside, for </w:t>
      </w:r>
      <w:r w:rsidRPr="006827CC">
        <w:rPr>
          <w:rStyle w:val="Emphasis"/>
        </w:rPr>
        <w:t>untrammeled First Amendment debate and exploration</w:t>
      </w:r>
      <w:r w:rsidRPr="006827CC">
        <w:rPr>
          <w:sz w:val="16"/>
        </w:rPr>
        <w:t xml:space="preserve">. Seen in this light, </w:t>
      </w:r>
      <w:r w:rsidRPr="006827CC">
        <w:rPr>
          <w:rStyle w:val="Emphasis"/>
        </w:rPr>
        <w:t>the distinctive freedoms</w:t>
      </w:r>
      <w:r w:rsidRPr="006827CC">
        <w:rPr>
          <w:sz w:val="16"/>
        </w:rPr>
        <w:t xml:space="preserve"> that Georg Simmel </w:t>
      </w:r>
      <w:r w:rsidRPr="006827CC">
        <w:rPr>
          <w:rStyle w:val="StyleUnderline"/>
        </w:rPr>
        <w:t>attributed to urban spaces are not temporary benefits that can simply be traded away for other benefits</w:t>
      </w:r>
      <w:r w:rsidRPr="006827CC">
        <w:rPr>
          <w:sz w:val="16"/>
        </w:rPr>
        <w:t xml:space="preserve">, or transformed to fit very different values; rather, </w:t>
      </w:r>
      <w:r w:rsidRPr="006827CC">
        <w:rPr>
          <w:rStyle w:val="StyleUnderline"/>
        </w:rPr>
        <w:t xml:space="preserve">the openness one currently finds in the streets and parks of these spaces is a key, non-negotiable element that cannot be sacrificed </w:t>
      </w:r>
      <w:r w:rsidRPr="006827CC">
        <w:rPr>
          <w:rStyle w:val="Emphasis"/>
        </w:rPr>
        <w:t>without undermining existing First Amendment jurisprudence</w:t>
      </w:r>
      <w:r w:rsidRPr="006827CC">
        <w:rPr>
          <w:sz w:val="16"/>
        </w:rPr>
        <w:t xml:space="preserve">. To make such a sacrifice would not only hurt those city dwellers who live near parks. </w:t>
      </w:r>
      <w:r w:rsidRPr="006827CC">
        <w:rPr>
          <w:rStyle w:val="StyleUnderline"/>
        </w:rPr>
        <w:t xml:space="preserve">It would also undercut the First Amendment interests of speakers </w:t>
      </w:r>
      <w:r w:rsidRPr="006827CC">
        <w:rPr>
          <w:sz w:val="16"/>
        </w:rPr>
        <w:t xml:space="preserve">(or listeners) </w:t>
      </w:r>
      <w:r w:rsidRPr="006827CC">
        <w:rPr>
          <w:rStyle w:val="StyleUnderline"/>
        </w:rPr>
        <w:t>from smaller communities who come to spread a message</w:t>
      </w:r>
      <w:r w:rsidRPr="006827CC">
        <w:rPr>
          <w:sz w:val="16"/>
        </w:rPr>
        <w:t xml:space="preserve"> (or receive one), </w:t>
      </w:r>
      <w:r w:rsidRPr="006827CC">
        <w:rPr>
          <w:rStyle w:val="StyleUnderline"/>
        </w:rPr>
        <w:t xml:space="preserve">and the readers in all types of communities who will ultimately review and </w:t>
      </w:r>
      <w:r w:rsidRPr="006827CC">
        <w:rPr>
          <w:rStyle w:val="Emphasis"/>
        </w:rPr>
        <w:t>partake in the debates generated in such public spaces</w:t>
      </w:r>
      <w:r w:rsidRPr="006827CC">
        <w:rPr>
          <w:rStyle w:val="StyleUnderline"/>
        </w:rPr>
        <w:t>.</w:t>
      </w:r>
    </w:p>
    <w:p w:rsidR="00937FD9" w:rsidRPr="006827CC" w:rsidRDefault="00937FD9" w:rsidP="00937FD9">
      <w:pPr>
        <w:rPr>
          <w:sz w:val="16"/>
        </w:rPr>
      </w:pPr>
      <w:r w:rsidRPr="006827CC">
        <w:rPr>
          <w:rStyle w:val="StyleUnderline"/>
        </w:rPr>
        <w:t>It is still conceivable, perhaps, that courts would nonetheless find that cameras and effective face-recognition devices meet the legal threshold normally demanded of content-neutral</w:t>
      </w:r>
      <w:r w:rsidRPr="006827CC">
        <w:rPr>
          <w:sz w:val="16"/>
        </w:rPr>
        <w:t xml:space="preserve"> measures in streets and parks: Courts might conclude that carte blanche use of [*710] such powerful surveillance devices is "narrowly tailored to serve a significant government interest," namely its interest in battling crime and terrorism, and that it "leaves open ample alternative channels of communication," because--in watching citizens--the cameras do not silence them. n129 But </w:t>
      </w:r>
      <w:r w:rsidRPr="006827CC">
        <w:rPr>
          <w:rStyle w:val="StyleUnderline"/>
        </w:rPr>
        <w:t>such a conclusion would be a questionable one</w:t>
      </w:r>
      <w:r w:rsidRPr="006827CC">
        <w:rPr>
          <w:sz w:val="16"/>
        </w:rPr>
        <w:t xml:space="preserve">. At a minimum, </w:t>
      </w:r>
      <w:r w:rsidRPr="006827CC">
        <w:rPr>
          <w:rStyle w:val="StyleUnderline"/>
        </w:rPr>
        <w:t>the "narrow tailoring"</w:t>
      </w:r>
      <w:r w:rsidRPr="006827CC">
        <w:rPr>
          <w:sz w:val="16"/>
        </w:rPr>
        <w:t xml:space="preserve"> </w:t>
      </w:r>
      <w:r w:rsidRPr="006827CC">
        <w:rPr>
          <w:rStyle w:val="StyleUnderline"/>
        </w:rPr>
        <w:t>requirement appears to require some showing that the design and institutional operation of the cameras will effectively limit them to the significant interests that justify their presence</w:t>
      </w:r>
      <w:r w:rsidRPr="006827CC">
        <w:rPr>
          <w:sz w:val="16"/>
        </w:rPr>
        <w:t xml:space="preserve">. Additionally, </w:t>
      </w:r>
      <w:r w:rsidRPr="006827CC">
        <w:rPr>
          <w:rStyle w:val="StyleUnderline"/>
        </w:rPr>
        <w:t>it would be rash to conclude that a dragnet surveillance system leaves open</w:t>
      </w:r>
      <w:r w:rsidRPr="006827CC">
        <w:rPr>
          <w:sz w:val="16"/>
        </w:rPr>
        <w:t xml:space="preserve"> "</w:t>
      </w:r>
      <w:r w:rsidRPr="006827CC">
        <w:rPr>
          <w:rStyle w:val="StyleUnderline"/>
        </w:rPr>
        <w:t>alternative channels" of communication simply because citizens may still hold private</w:t>
      </w:r>
      <w:r w:rsidRPr="006827CC">
        <w:rPr>
          <w:sz w:val="16"/>
        </w:rPr>
        <w:t xml:space="preserve"> </w:t>
      </w:r>
      <w:r w:rsidRPr="006827CC">
        <w:rPr>
          <w:rStyle w:val="StyleUnderline"/>
        </w:rPr>
        <w:t>conversations under the close watch of the state</w:t>
      </w:r>
      <w:r w:rsidRPr="006827CC">
        <w:rPr>
          <w:sz w:val="16"/>
        </w:rPr>
        <w:t>. Where anonymity is an important condition for protected speech, then an alternative channel is only viable alternative where it offers the anonymity that the cameras threaten to eliminate.</w:t>
      </w:r>
    </w:p>
    <w:p w:rsidR="00937FD9" w:rsidRPr="006827CC" w:rsidRDefault="00937FD9" w:rsidP="00937FD9">
      <w:pPr>
        <w:rPr>
          <w:sz w:val="16"/>
        </w:rPr>
      </w:pPr>
      <w:r w:rsidRPr="006827CC">
        <w:rPr>
          <w:sz w:val="16"/>
        </w:rPr>
        <w:t>There is also another more important reason that unrestrained video surveillance causes unacceptable damage to a public forum--even if watching citizens' expressive activity does not technically count as regulating it under the First Amendment. "</w:t>
      </w:r>
      <w:r w:rsidRPr="006827CC">
        <w:rPr>
          <w:rStyle w:val="Emphasis"/>
        </w:rPr>
        <w:t>Quintessential" public fora</w:t>
      </w:r>
      <w:r w:rsidRPr="006827CC">
        <w:rPr>
          <w:sz w:val="16"/>
        </w:rPr>
        <w:t xml:space="preserve">, </w:t>
      </w:r>
      <w:r w:rsidRPr="006827CC">
        <w:rPr>
          <w:rStyle w:val="StyleUnderline"/>
        </w:rPr>
        <w:t>such as streets and parks, are classified as such because there is something about their</w:t>
      </w:r>
      <w:r w:rsidRPr="006827CC">
        <w:rPr>
          <w:sz w:val="16"/>
        </w:rPr>
        <w:t xml:space="preserve"> </w:t>
      </w:r>
      <w:r w:rsidRPr="006827CC">
        <w:rPr>
          <w:rStyle w:val="StyleUnderline"/>
        </w:rPr>
        <w:t xml:space="preserve">character that makes them </w:t>
      </w:r>
      <w:r w:rsidRPr="006827CC">
        <w:rPr>
          <w:rStyle w:val="Emphasis"/>
        </w:rPr>
        <w:t>natural places for purposes of assembly</w:t>
      </w:r>
      <w:r w:rsidRPr="006827CC">
        <w:rPr>
          <w:sz w:val="16"/>
        </w:rPr>
        <w:t xml:space="preserve">, </w:t>
      </w:r>
      <w:r w:rsidRPr="006827CC">
        <w:rPr>
          <w:rStyle w:val="Emphasis"/>
        </w:rPr>
        <w:t>communicating thoughts between citizens, and discussing public questions</w:t>
      </w:r>
      <w:r w:rsidRPr="006827CC">
        <w:rPr>
          <w:sz w:val="16"/>
        </w:rPr>
        <w:t xml:space="preserve">. </w:t>
      </w:r>
      <w:r w:rsidRPr="006827CC">
        <w:rPr>
          <w:rStyle w:val="StyleUnderline"/>
        </w:rPr>
        <w:t>Even if the government's surveillance measures do not technically run afoul of the court's tests for content-based and content-neutral speech regulations in public fora, the government could easily undercut a key and long-standing element of First Amendment jurisprudence if it were allowed to transform traditional preserves of free and vigorous discussion into zones subject to constant and unrestrained official monitoring</w:t>
      </w:r>
      <w:r w:rsidRPr="006827CC">
        <w:rPr>
          <w:sz w:val="16"/>
        </w:rPr>
        <w:t>.</w:t>
      </w:r>
    </w:p>
    <w:p w:rsidR="00937FD9" w:rsidRPr="006827CC" w:rsidRDefault="00937FD9" w:rsidP="00937FD9">
      <w:pPr>
        <w:rPr>
          <w:sz w:val="16"/>
        </w:rPr>
      </w:pPr>
      <w:r w:rsidRPr="006827CC">
        <w:rPr>
          <w:sz w:val="16"/>
        </w:rPr>
        <w:t xml:space="preserve">Indeed, </w:t>
      </w:r>
      <w:r w:rsidRPr="006827CC">
        <w:rPr>
          <w:rStyle w:val="StyleUnderline"/>
        </w:rPr>
        <w:t>it is not simply the concrete features of public spaces</w:t>
      </w:r>
      <w:r w:rsidRPr="006827CC">
        <w:rPr>
          <w:sz w:val="16"/>
        </w:rPr>
        <w:t xml:space="preserve">, such as streets and parks, which have a special status under the Constitution. </w:t>
      </w:r>
      <w:r w:rsidRPr="006827CC">
        <w:rPr>
          <w:rStyle w:val="StyleUnderline"/>
        </w:rPr>
        <w:t>Intangible environmental characteristics</w:t>
      </w:r>
      <w:r w:rsidRPr="006827CC">
        <w:rPr>
          <w:sz w:val="16"/>
        </w:rPr>
        <w:t xml:space="preserve">, </w:t>
      </w:r>
      <w:r w:rsidRPr="006827CC">
        <w:rPr>
          <w:rStyle w:val="StyleUnderline"/>
        </w:rPr>
        <w:t>such as possibilities for anonymity in public space and elsewhere, receive protection as well</w:t>
      </w:r>
      <w:r w:rsidRPr="006827CC">
        <w:rPr>
          <w:sz w:val="16"/>
        </w:rPr>
        <w:t xml:space="preserve">. It is difficult to make sense of the Court's current jurisprudence of anonymous speech unless one understands it as intended not only to protect against an author's unwilling disclosure of identity, but also to protect the possibility of anonymous speech and information-seeking more generally. In other words, [*711] </w:t>
      </w:r>
      <w:r w:rsidRPr="006827CC">
        <w:rPr>
          <w:rStyle w:val="StyleUnderline"/>
        </w:rPr>
        <w:t xml:space="preserve">like the electronic and physical sanctuaries that liberal societies have set aside to </w:t>
      </w:r>
      <w:r w:rsidRPr="006827CC">
        <w:rPr>
          <w:rStyle w:val="Emphasis"/>
        </w:rPr>
        <w:t>support robust debate and exchange of ideas</w:t>
      </w:r>
      <w:r w:rsidRPr="006827CC">
        <w:rPr>
          <w:sz w:val="16"/>
        </w:rPr>
        <w:t xml:space="preserve">, </w:t>
      </w:r>
      <w:r w:rsidRPr="006827CC">
        <w:rPr>
          <w:rStyle w:val="StyleUnderline"/>
        </w:rPr>
        <w:t>the opportunity for anonymity represents a kind of environmental condition -</w:t>
      </w:r>
      <w:r w:rsidRPr="006827CC">
        <w:rPr>
          <w:sz w:val="16"/>
        </w:rPr>
        <w:t xml:space="preserve"> one which is a precondition for significant First Amendment activities. Just as the "vast platform" provided by the Web and the natural assembly point presented by streets and parks dramatically lower the costs of effective free expression for ordinary citizens, </w:t>
      </w:r>
      <w:r w:rsidRPr="006827CC">
        <w:rPr>
          <w:rStyle w:val="StyleUnderline"/>
        </w:rPr>
        <w:t>the opportunity for anonymity also reduces the cost of</w:t>
      </w:r>
      <w:r w:rsidRPr="006827CC">
        <w:rPr>
          <w:sz w:val="16"/>
        </w:rPr>
        <w:t xml:space="preserve"> </w:t>
      </w:r>
      <w:r w:rsidRPr="006827CC">
        <w:rPr>
          <w:rStyle w:val="StyleUnderline"/>
        </w:rPr>
        <w:t>such speech by placing it within the reach of many who would not otherwise risk the</w:t>
      </w:r>
      <w:r w:rsidRPr="006827CC">
        <w:rPr>
          <w:sz w:val="16"/>
        </w:rPr>
        <w:t xml:space="preserve"> </w:t>
      </w:r>
      <w:r w:rsidRPr="006827CC">
        <w:rPr>
          <w:rStyle w:val="StyleUnderline"/>
        </w:rPr>
        <w:t>opprobrium and social penalty they might face if they challenged, or rethought, conventional views in public.</w:t>
      </w:r>
      <w:r w:rsidRPr="006827CC">
        <w:rPr>
          <w:sz w:val="16"/>
        </w:rPr>
        <w:t xml:space="preserve"> As </w:t>
      </w:r>
      <w:r w:rsidRPr="006827CC">
        <w:rPr>
          <w:sz w:val="16"/>
        </w:rPr>
        <w:lastRenderedPageBreak/>
        <w:t>Judith Shklar has written, the liberty to speak out and dissent against the powers that be, both political and social, must be available not only to "saints" and "heroes" but also to ordinary citizens, with ordinary amounts of courage. n130 Anonymity helps put dissent and free expression within their reach.</w:t>
      </w:r>
    </w:p>
    <w:p w:rsidR="00994F53" w:rsidRPr="006827CC" w:rsidRDefault="00994F53" w:rsidP="00937FD9">
      <w:pPr>
        <w:rPr>
          <w:sz w:val="16"/>
        </w:rPr>
      </w:pPr>
    </w:p>
    <w:p w:rsidR="00056952" w:rsidRPr="006827CC" w:rsidRDefault="00056952" w:rsidP="00056952"/>
    <w:p w:rsidR="00AF50D8" w:rsidRPr="006827CC" w:rsidRDefault="00AF50D8" w:rsidP="00AF50D8">
      <w:pPr>
        <w:pStyle w:val="Heading4"/>
        <w:rPr>
          <w:rStyle w:val="Style13ptBold"/>
          <w:b/>
        </w:rPr>
      </w:pPr>
      <w:r w:rsidRPr="006827CC">
        <w:rPr>
          <w:rStyle w:val="Style13ptBold"/>
          <w:b/>
        </w:rPr>
        <w:t>Women’s fears in urban spaces are rooted</w:t>
      </w:r>
      <w:r w:rsidR="00994F53" w:rsidRPr="006827CC">
        <w:rPr>
          <w:rStyle w:val="Style13ptBold"/>
          <w:b/>
        </w:rPr>
        <w:t xml:space="preserve"> in broader gender inequality—the broad-based public discussion catalyzed by the plan can challenge the masculinization and militarization of contemporary cities</w:t>
      </w:r>
    </w:p>
    <w:p w:rsidR="00AF50D8" w:rsidRPr="006827CC" w:rsidRDefault="00AF50D8" w:rsidP="00AF50D8">
      <w:pPr>
        <w:rPr>
          <w:rStyle w:val="StyleUnderline"/>
          <w:b/>
          <w:u w:val="none"/>
        </w:rPr>
      </w:pPr>
      <w:r w:rsidRPr="006827CC">
        <w:rPr>
          <w:rStyle w:val="Style13ptBold"/>
        </w:rPr>
        <w:t>Beebeejaun 9</w:t>
      </w:r>
      <w:r w:rsidRPr="006827CC">
        <w:t xml:space="preserve"> Lecturer at School of Environment and Development at the University of Manchester (Yasminah, </w:t>
      </w:r>
      <w:r w:rsidRPr="006827CC">
        <w:rPr>
          <w:i/>
        </w:rPr>
        <w:t>Security Journal</w:t>
      </w:r>
      <w:r w:rsidRPr="006827CC">
        <w:t xml:space="preserve">, “Making safer places: Gender and the right to the city” p. 219 – 220, 2009, </w:t>
      </w:r>
      <w:r w:rsidRPr="006827CC">
        <w:rPr>
          <w:i/>
        </w:rPr>
        <w:t>ProQuest</w:t>
      </w:r>
      <w:r w:rsidRPr="006827CC">
        <w:t>)</w:t>
      </w:r>
    </w:p>
    <w:p w:rsidR="00AF50D8" w:rsidRPr="006827CC" w:rsidRDefault="00AF50D8" w:rsidP="00AF50D8">
      <w:pPr>
        <w:rPr>
          <w:sz w:val="16"/>
        </w:rPr>
      </w:pPr>
      <w:r w:rsidRPr="006827CC">
        <w:rPr>
          <w:sz w:val="16"/>
        </w:rPr>
        <w:t xml:space="preserve">The implications are that </w:t>
      </w:r>
      <w:r w:rsidRPr="006827CC">
        <w:rPr>
          <w:rStyle w:val="Emphasis"/>
        </w:rPr>
        <w:t>urban planning</w:t>
      </w:r>
      <w:r w:rsidRPr="006827CC">
        <w:rPr>
          <w:rStyle w:val="StyleUnderline"/>
        </w:rPr>
        <w:t xml:space="preserve"> has embodied the </w:t>
      </w:r>
      <w:r w:rsidRPr="006827CC">
        <w:rPr>
          <w:rStyle w:val="Emphasis"/>
        </w:rPr>
        <w:t>masculinisation of the city</w:t>
      </w:r>
      <w:r w:rsidRPr="006827CC">
        <w:rPr>
          <w:sz w:val="16"/>
        </w:rPr>
        <w:t xml:space="preserve"> and </w:t>
      </w:r>
      <w:r w:rsidRPr="006827CC">
        <w:rPr>
          <w:rStyle w:val="StyleUnderline"/>
        </w:rPr>
        <w:t>that the new security agenda ignores the gendered experiences of citizens.</w:t>
      </w:r>
      <w:r w:rsidRPr="006827CC">
        <w:rPr>
          <w:sz w:val="16"/>
        </w:rPr>
        <w:t xml:space="preserve"> While much physical regeneration of the public realm has been undertaken, </w:t>
      </w:r>
      <w:r w:rsidRPr="006827CC">
        <w:rPr>
          <w:rStyle w:val="StyleUnderline"/>
        </w:rPr>
        <w:t>attention to the social dimensions of the city remains limited</w:t>
      </w:r>
      <w:r w:rsidRPr="006827CC">
        <w:rPr>
          <w:sz w:val="16"/>
        </w:rPr>
        <w:t xml:space="preserve"> ( Reeves, 2005 ). This is despite the </w:t>
      </w:r>
      <w:r w:rsidRPr="006827CC">
        <w:rPr>
          <w:rStyle w:val="StyleUnderline"/>
        </w:rPr>
        <w:t>legacy of scholarship</w:t>
      </w:r>
      <w:r w:rsidRPr="006827CC">
        <w:rPr>
          <w:sz w:val="16"/>
        </w:rPr>
        <w:t xml:space="preserve"> initiated by Jane Jacobs (1961) and Oscar Newman (1973) which </w:t>
      </w:r>
      <w:r w:rsidRPr="006827CC">
        <w:rPr>
          <w:rStyle w:val="StyleUnderline"/>
        </w:rPr>
        <w:t xml:space="preserve">highlighted the human dimension to security and wellbeing. In reality, planners </w:t>
      </w:r>
      <w:r w:rsidRPr="006827CC">
        <w:rPr>
          <w:sz w:val="16"/>
        </w:rPr>
        <w:t>have tended to</w:t>
      </w:r>
      <w:r w:rsidRPr="006827CC">
        <w:rPr>
          <w:rStyle w:val="StyleUnderline"/>
        </w:rPr>
        <w:t xml:space="preserve"> favour technical solutions</w:t>
      </w:r>
      <w:r w:rsidRPr="006827CC">
        <w:rPr>
          <w:sz w:val="16"/>
        </w:rPr>
        <w:t xml:space="preserve">. </w:t>
      </w:r>
      <w:r w:rsidRPr="006827CC">
        <w:rPr>
          <w:rStyle w:val="StyleUnderline"/>
        </w:rPr>
        <w:t>The city</w:t>
      </w:r>
      <w:r w:rsidRPr="006827CC">
        <w:rPr>
          <w:sz w:val="16"/>
        </w:rPr>
        <w:t xml:space="preserve"> has a long history </w:t>
      </w:r>
      <w:r w:rsidRPr="006827CC">
        <w:rPr>
          <w:rStyle w:val="StyleUnderline"/>
        </w:rPr>
        <w:t>as the site of possibility for less restrictive urban lives</w:t>
      </w:r>
      <w:r w:rsidRPr="006827CC">
        <w:rPr>
          <w:sz w:val="16"/>
        </w:rPr>
        <w:t xml:space="preserve"> and is understood as a mix of possibilities (Young, 1990 ). Yet this </w:t>
      </w:r>
      <w:r w:rsidRPr="006827CC">
        <w:rPr>
          <w:rStyle w:val="StyleUnderline"/>
        </w:rPr>
        <w:t>has existed in tension with the desire to regulate the activities of women</w:t>
      </w:r>
      <w:r w:rsidRPr="006827CC">
        <w:rPr>
          <w:sz w:val="16"/>
        </w:rPr>
        <w:t xml:space="preserve"> within the city. Wilson (1987) traces </w:t>
      </w:r>
      <w:r w:rsidRPr="006827CC">
        <w:rPr>
          <w:rStyle w:val="StyleUnderline"/>
        </w:rPr>
        <w:t>how the planned city sublimates the role of women ‘ who have never been granted full and free access to the streets.</w:t>
      </w:r>
      <w:r w:rsidRPr="006827CC">
        <w:rPr>
          <w:sz w:val="16"/>
        </w:rPr>
        <w:t xml:space="preserve"> ’ (p. 8). Indeed, Amin (2007, p. 6) suggests: Of course, all manners of small terrors are committed from time to time – against immigrants, asylum seekers, vagrants, young children, and women – but the steady state seems to be of public acceptance of ‘ throwntogetherness. ’ 220 © 2009 Palgrave Macmillan 0955–1662 Security Journal Vol. 22, 3, 219–229 Beebeejaun Amin (2007) suggests also that the vibrant nature of public space forms the basis of developing trust in wider society. However, it is interesting that w</w:t>
      </w:r>
      <w:r w:rsidRPr="006827CC">
        <w:rPr>
          <w:rStyle w:val="StyleUnderline"/>
        </w:rPr>
        <w:t>omen fi gure in the list of those against whom ‘ small terrors ’ are committed. Women are particularly characterised as fearful with the city. The</w:t>
      </w:r>
      <w:r w:rsidRPr="006827CC">
        <w:rPr>
          <w:sz w:val="16"/>
        </w:rPr>
        <w:t xml:space="preserve"> current </w:t>
      </w:r>
      <w:r w:rsidRPr="006827CC">
        <w:rPr>
          <w:rStyle w:val="StyleUnderline"/>
        </w:rPr>
        <w:t>Home Secretary</w:t>
      </w:r>
      <w:r w:rsidRPr="006827CC">
        <w:rPr>
          <w:sz w:val="16"/>
        </w:rPr>
        <w:t xml:space="preserve">, the fi rst woman to hold this post </w:t>
      </w:r>
      <w:r w:rsidRPr="006827CC">
        <w:rPr>
          <w:rStyle w:val="StyleUnderline"/>
        </w:rPr>
        <w:t>in the U</w:t>
      </w:r>
      <w:r w:rsidRPr="006827CC">
        <w:rPr>
          <w:sz w:val="16"/>
        </w:rPr>
        <w:t>nited</w:t>
      </w:r>
      <w:r w:rsidRPr="006827CC">
        <w:rPr>
          <w:rStyle w:val="StyleUnderline"/>
        </w:rPr>
        <w:t xml:space="preserve"> K</w:t>
      </w:r>
      <w:r w:rsidRPr="006827CC">
        <w:rPr>
          <w:sz w:val="16"/>
        </w:rPr>
        <w:t xml:space="preserve">ingdom, has </w:t>
      </w:r>
      <w:r w:rsidRPr="006827CC">
        <w:rPr>
          <w:rStyle w:val="StyleUnderline"/>
        </w:rPr>
        <w:t>herself</w:t>
      </w:r>
      <w:r w:rsidRPr="006827CC">
        <w:rPr>
          <w:sz w:val="16"/>
        </w:rPr>
        <w:t xml:space="preserve"> </w:t>
      </w:r>
      <w:r w:rsidRPr="006827CC">
        <w:rPr>
          <w:rStyle w:val="StyleUnderline"/>
        </w:rPr>
        <w:t>suggested</w:t>
      </w:r>
      <w:r w:rsidRPr="006827CC">
        <w:rPr>
          <w:sz w:val="16"/>
        </w:rPr>
        <w:t xml:space="preserve"> that she and </w:t>
      </w:r>
      <w:r w:rsidRPr="006827CC">
        <w:rPr>
          <w:rStyle w:val="StyleUnderline"/>
        </w:rPr>
        <w:t>women</w:t>
      </w:r>
      <w:r w:rsidRPr="006827CC">
        <w:rPr>
          <w:sz w:val="16"/>
        </w:rPr>
        <w:t xml:space="preserve"> in general </w:t>
      </w:r>
      <w:r w:rsidRPr="006827CC">
        <w:rPr>
          <w:rStyle w:val="StyleUnderline"/>
        </w:rPr>
        <w:t>would not go out on the streets at night</w:t>
      </w:r>
      <w:r w:rsidRPr="006827CC">
        <w:rPr>
          <w:sz w:val="16"/>
        </w:rPr>
        <w:t xml:space="preserve">. An interview with The Times newspaper asked: Would she feel safe walking alone at night in, say, Hackney, east London? She [Jacqui Smith MP] looks alarmed: ‘ No. Why would I do that? ’ Perhaps deprived Hackney is an unfair example – what about well-heeled Kensington and Chelsea? ‘ No. But I would never have done, at any point in my life. I just don ’ t think it ’ s a thing that people do. I wouldn ’ t walk around at midnight. I ’ m fortunate that I don ’ t have to do so. ’ ( Oakeshott, 20 January 2008 ) This paper is based within a UK context and British experiences of cities. However, it acknowledged </w:t>
      </w:r>
      <w:r w:rsidRPr="006827CC">
        <w:rPr>
          <w:rStyle w:val="StyleUnderline"/>
        </w:rPr>
        <w:t>the rich body of scholarship within development studies has explored the gendered nature of urban violence in the Global South</w:t>
      </w:r>
      <w:r w:rsidRPr="006827CC">
        <w:rPr>
          <w:sz w:val="16"/>
        </w:rPr>
        <w:t xml:space="preserve"> ( Moser, 2006 ) and developed frameworks for conceptualising and challenging it. Much </w:t>
      </w:r>
      <w:r w:rsidRPr="006827CC">
        <w:rPr>
          <w:rStyle w:val="StyleUnderline"/>
        </w:rPr>
        <w:t xml:space="preserve">social violence motivated by the will to attain </w:t>
      </w:r>
      <w:r w:rsidRPr="006827CC">
        <w:rPr>
          <w:sz w:val="16"/>
        </w:rPr>
        <w:t xml:space="preserve">or keep </w:t>
      </w:r>
      <w:r w:rsidRPr="006827CC">
        <w:rPr>
          <w:rStyle w:val="StyleUnderline"/>
        </w:rPr>
        <w:t xml:space="preserve">social power </w:t>
      </w:r>
      <w:r w:rsidRPr="006827CC">
        <w:rPr>
          <w:sz w:val="16"/>
        </w:rPr>
        <w:t xml:space="preserve">and control </w:t>
      </w:r>
      <w:r w:rsidRPr="006827CC">
        <w:rPr>
          <w:rStyle w:val="StyleUnderline"/>
        </w:rPr>
        <w:t>is</w:t>
      </w:r>
      <w:r w:rsidRPr="006827CC">
        <w:rPr>
          <w:sz w:val="16"/>
        </w:rPr>
        <w:t xml:space="preserve"> gender based and often</w:t>
      </w:r>
      <w:r w:rsidRPr="006827CC">
        <w:rPr>
          <w:rStyle w:val="StyleUnderline"/>
        </w:rPr>
        <w:t xml:space="preserve"> linked to gendered power relations and constructions of masculinities.</w:t>
      </w:r>
      <w:r w:rsidRPr="006827CC">
        <w:rPr>
          <w:sz w:val="16"/>
        </w:rPr>
        <w:t xml:space="preserve"> </w:t>
      </w:r>
      <w:r w:rsidRPr="006827CC">
        <w:rPr>
          <w:rStyle w:val="StyleUnderline"/>
        </w:rPr>
        <w:t xml:space="preserve">Gender-based violence includes </w:t>
      </w:r>
      <w:r w:rsidRPr="006827CC">
        <w:rPr>
          <w:sz w:val="16"/>
        </w:rPr>
        <w:t>violence towards an intimate partner</w:t>
      </w:r>
      <w:r w:rsidRPr="006827CC">
        <w:rPr>
          <w:rStyle w:val="StyleUnderline"/>
        </w:rPr>
        <w:t xml:space="preserve"> </w:t>
      </w:r>
      <w:r w:rsidRPr="006827CC">
        <w:rPr>
          <w:sz w:val="16"/>
        </w:rPr>
        <w:t>inside the home</w:t>
      </w:r>
      <w:r w:rsidRPr="006827CC">
        <w:rPr>
          <w:rStyle w:val="StyleUnderline"/>
        </w:rPr>
        <w:t xml:space="preserve"> </w:t>
      </w:r>
      <w:r w:rsidRPr="006827CC">
        <w:rPr>
          <w:sz w:val="16"/>
        </w:rPr>
        <w:t>as well as</w:t>
      </w:r>
      <w:r w:rsidRPr="006827CC">
        <w:rPr>
          <w:rStyle w:val="StyleUnderline"/>
        </w:rPr>
        <w:t xml:space="preserve"> sexual abuse in the public arena.</w:t>
      </w:r>
      <w:r w:rsidRPr="006827CC">
        <w:rPr>
          <w:sz w:val="16"/>
        </w:rPr>
        <w:t xml:space="preserve"> (p. 3) </w:t>
      </w:r>
      <w:r w:rsidRPr="006827CC">
        <w:rPr>
          <w:rStyle w:val="StyleUnderline"/>
        </w:rPr>
        <w:t>This</w:t>
      </w:r>
      <w:r w:rsidRPr="006827CC">
        <w:rPr>
          <w:sz w:val="16"/>
        </w:rPr>
        <w:t xml:space="preserve"> rich </w:t>
      </w:r>
      <w:r w:rsidRPr="006827CC">
        <w:rPr>
          <w:rStyle w:val="StyleUnderline"/>
        </w:rPr>
        <w:t>literature</w:t>
      </w:r>
      <w:r w:rsidRPr="006827CC">
        <w:rPr>
          <w:sz w:val="16"/>
        </w:rPr>
        <w:t xml:space="preserve"> also </w:t>
      </w:r>
      <w:r w:rsidRPr="006827CC">
        <w:rPr>
          <w:rStyle w:val="StyleUnderline"/>
        </w:rPr>
        <w:t xml:space="preserve">argues for a re-orientation of the public / private sphere and, </w:t>
      </w:r>
      <w:r w:rsidRPr="006827CC">
        <w:rPr>
          <w:sz w:val="16"/>
        </w:rPr>
        <w:t>with it,</w:t>
      </w:r>
      <w:r w:rsidRPr="006827CC">
        <w:rPr>
          <w:rStyle w:val="StyleUnderline"/>
        </w:rPr>
        <w:t xml:space="preserve"> gender relations.</w:t>
      </w:r>
      <w:r w:rsidRPr="006827CC">
        <w:rPr>
          <w:sz w:val="16"/>
        </w:rPr>
        <w:t xml:space="preserve"> Whitzman (2008) highlights how ‘ … </w:t>
      </w:r>
      <w:r w:rsidRPr="006827CC">
        <w:rPr>
          <w:rStyle w:val="StyleUnderline"/>
        </w:rPr>
        <w:t xml:space="preserve">most community safety initiatives because they take a non-gendered approach, downplay or ignore violence within homes and families ’ . She highlights </w:t>
      </w:r>
      <w:r w:rsidRPr="006827CC">
        <w:rPr>
          <w:sz w:val="16"/>
        </w:rPr>
        <w:t xml:space="preserve">the </w:t>
      </w:r>
      <w:r w:rsidRPr="006827CC">
        <w:rPr>
          <w:rStyle w:val="StyleUnderline"/>
        </w:rPr>
        <w:t xml:space="preserve">defi ciencies of public policy-making which fail to make linkages between fear of violence in public space and cultures of fear </w:t>
      </w:r>
      <w:r w:rsidRPr="006827CC">
        <w:rPr>
          <w:sz w:val="16"/>
        </w:rPr>
        <w:t>which may exist</w:t>
      </w:r>
      <w:r w:rsidRPr="006827CC">
        <w:rPr>
          <w:rStyle w:val="StyleUnderline"/>
        </w:rPr>
        <w:t xml:space="preserve"> in the domestic setting</w:t>
      </w:r>
      <w:r w:rsidRPr="006827CC">
        <w:rPr>
          <w:sz w:val="16"/>
        </w:rPr>
        <w:t xml:space="preserve">. Women should be free from violence and crime in both the private and public sphere. Thus </w:t>
      </w:r>
      <w:r w:rsidRPr="006827CC">
        <w:rPr>
          <w:rStyle w:val="StyleUnderline"/>
        </w:rPr>
        <w:t xml:space="preserve">arguments that women have </w:t>
      </w:r>
      <w:r w:rsidRPr="006827CC">
        <w:rPr>
          <w:sz w:val="16"/>
        </w:rPr>
        <w:t>heightened and</w:t>
      </w:r>
      <w:r w:rsidRPr="006827CC">
        <w:rPr>
          <w:rStyle w:val="StyleUnderline"/>
        </w:rPr>
        <w:t xml:space="preserve"> unrealistic fears of crime fail to take into account</w:t>
      </w:r>
      <w:r w:rsidRPr="006827CC">
        <w:rPr>
          <w:sz w:val="16"/>
        </w:rPr>
        <w:t xml:space="preserve"> the private sphere. They also do not take into account </w:t>
      </w:r>
      <w:r w:rsidRPr="006827CC">
        <w:rPr>
          <w:rStyle w:val="StyleUnderline"/>
        </w:rPr>
        <w:t>the modifi cations to behaviour that women may make due to perceived risk or how their experiences are infl uenced within the domestic sphere.</w:t>
      </w:r>
      <w:r w:rsidRPr="006827CC">
        <w:rPr>
          <w:sz w:val="16"/>
        </w:rPr>
        <w:t xml:space="preserve"> We will return to this line of thought in the empirical section of the paper. We argue in this paper that u</w:t>
      </w:r>
      <w:r w:rsidRPr="006827CC">
        <w:rPr>
          <w:rStyle w:val="StyleUnderline"/>
        </w:rPr>
        <w:t>rban planning ’ s contribution to liveable safe cities has not been innocent in reinforcing gender divisions</w:t>
      </w:r>
      <w:r w:rsidRPr="006827CC">
        <w:rPr>
          <w:sz w:val="16"/>
        </w:rPr>
        <w:t xml:space="preserve"> despite the literature attempting to address these defi ciencies ( Greed, 1994 ; Reeves, 2005 ). Furthermore, as Coleman and Sim (2000) note</w:t>
      </w:r>
      <w:r w:rsidRPr="006827CC">
        <w:rPr>
          <w:rStyle w:val="StyleUnderline"/>
        </w:rPr>
        <w:t xml:space="preserve"> in regard to</w:t>
      </w:r>
      <w:r w:rsidRPr="006827CC">
        <w:rPr>
          <w:sz w:val="16"/>
        </w:rPr>
        <w:t xml:space="preserve"> closed-circuit television (</w:t>
      </w:r>
      <w:r w:rsidRPr="006827CC">
        <w:rPr>
          <w:rStyle w:val="Emphasis"/>
        </w:rPr>
        <w:t>CCTV</w:t>
      </w:r>
      <w:r w:rsidRPr="006827CC">
        <w:rPr>
          <w:sz w:val="16"/>
        </w:rPr>
        <w:t xml:space="preserve">), </w:t>
      </w:r>
      <w:r w:rsidRPr="006827CC">
        <w:rPr>
          <w:rStyle w:val="StyleUnderline"/>
        </w:rPr>
        <w:t>the securitisation of the city is</w:t>
      </w:r>
      <w:r w:rsidRPr="006827CC">
        <w:rPr>
          <w:sz w:val="16"/>
        </w:rPr>
        <w:t xml:space="preserve"> in turn a process of </w:t>
      </w:r>
      <w:r w:rsidRPr="006827CC">
        <w:rPr>
          <w:rStyle w:val="Emphasis"/>
        </w:rPr>
        <w:t>masculinisation</w:t>
      </w:r>
      <w:r w:rsidRPr="006827CC">
        <w:rPr>
          <w:rStyle w:val="StyleUnderline"/>
        </w:rPr>
        <w:t xml:space="preserve"> with a focus on technological fi xes and militarisation of the city</w:t>
      </w:r>
      <w:r w:rsidRPr="006827CC">
        <w:rPr>
          <w:sz w:val="16"/>
        </w:rPr>
        <w:t xml:space="preserve">. We argue that </w:t>
      </w:r>
      <w:r w:rsidRPr="006827CC">
        <w:rPr>
          <w:rStyle w:val="StyleUnderline"/>
        </w:rPr>
        <w:t>this focus on securitisation</w:t>
      </w:r>
      <w:r w:rsidRPr="006827CC">
        <w:rPr>
          <w:sz w:val="16"/>
        </w:rPr>
        <w:t xml:space="preserve"> of the city </w:t>
      </w:r>
      <w:r w:rsidRPr="006827CC">
        <w:rPr>
          <w:rStyle w:val="StyleUnderline"/>
        </w:rPr>
        <w:t>within</w:t>
      </w:r>
      <w:r w:rsidRPr="006827CC">
        <w:rPr>
          <w:sz w:val="16"/>
        </w:rPr>
        <w:t xml:space="preserve"> popular discourse and </w:t>
      </w:r>
      <w:r w:rsidRPr="006827CC">
        <w:rPr>
          <w:rStyle w:val="StyleUnderline"/>
        </w:rPr>
        <w:t xml:space="preserve">policy has negative impacts upon women. </w:t>
      </w:r>
      <w:r w:rsidRPr="006827CC">
        <w:rPr>
          <w:sz w:val="16"/>
        </w:rPr>
        <w:t xml:space="preserve">It also </w:t>
      </w:r>
      <w:r w:rsidRPr="006827CC">
        <w:rPr>
          <w:rStyle w:val="StyleUnderline"/>
        </w:rPr>
        <w:t>represents a disjuncture from</w:t>
      </w:r>
      <w:r w:rsidRPr="006827CC">
        <w:rPr>
          <w:sz w:val="16"/>
        </w:rPr>
        <w:t xml:space="preserve"> the body of work concerned with the diverse city </w:t>
      </w:r>
      <w:r w:rsidRPr="006827CC">
        <w:rPr>
          <w:rStyle w:val="StyleUnderline"/>
        </w:rPr>
        <w:t>and the right to the city for all groups</w:t>
      </w:r>
      <w:r w:rsidRPr="006827CC">
        <w:rPr>
          <w:sz w:val="16"/>
        </w:rPr>
        <w:t xml:space="preserve"> ( Sandercock, 2003 ; Fincher and Iveson, 2008 ; Wood and Landry, 2008 ). This is a dangerous </w:t>
      </w:r>
      <w:r w:rsidRPr="006827CC">
        <w:rPr>
          <w:sz w:val="16"/>
        </w:rPr>
        <w:lastRenderedPageBreak/>
        <w:t xml:space="preserve">neglect given that UK cities have just undergone a signifi cant process of redevelopment and reinvestment over the last 10 – 15 years yet often ignoring the possibility to create more liveable cities for all. </w:t>
      </w:r>
    </w:p>
    <w:p w:rsidR="00AF50D8" w:rsidRPr="006827CC" w:rsidRDefault="00AF50D8" w:rsidP="00AF50D8">
      <w:pPr>
        <w:pStyle w:val="Heading4"/>
        <w:tabs>
          <w:tab w:val="left" w:pos="10164"/>
        </w:tabs>
        <w:rPr>
          <w:rStyle w:val="Style13ptBold"/>
          <w:b/>
        </w:rPr>
      </w:pPr>
      <w:r w:rsidRPr="006827CC">
        <w:rPr>
          <w:rStyle w:val="Style13ptBold"/>
          <w:b/>
        </w:rPr>
        <w:t xml:space="preserve">Traditional urban security </w:t>
      </w:r>
      <w:r w:rsidR="00994F53" w:rsidRPr="006827CC">
        <w:rPr>
          <w:rStyle w:val="Style13ptBold"/>
          <w:b/>
        </w:rPr>
        <w:t>efforts are overreliant on technocratic decisionmaking</w:t>
      </w:r>
      <w:r w:rsidRPr="006827CC">
        <w:rPr>
          <w:rStyle w:val="Style13ptBold"/>
          <w:b/>
        </w:rPr>
        <w:t>, which fail</w:t>
      </w:r>
      <w:r w:rsidR="00994F53" w:rsidRPr="006827CC">
        <w:rPr>
          <w:rStyle w:val="Style13ptBold"/>
          <w:b/>
        </w:rPr>
        <w:t>s</w:t>
      </w:r>
      <w:r w:rsidRPr="006827CC">
        <w:rPr>
          <w:rStyle w:val="Style13ptBold"/>
          <w:b/>
        </w:rPr>
        <w:t xml:space="preserve"> to </w:t>
      </w:r>
      <w:r w:rsidR="00994F53" w:rsidRPr="006827CC">
        <w:rPr>
          <w:rStyle w:val="Style13ptBold"/>
          <w:b/>
        </w:rPr>
        <w:t>overcome gender divisions at the heart of urban life</w:t>
      </w:r>
    </w:p>
    <w:p w:rsidR="00AF50D8" w:rsidRPr="006827CC" w:rsidRDefault="00AF50D8" w:rsidP="00AF50D8">
      <w:pPr>
        <w:rPr>
          <w:rStyle w:val="StyleUnderline"/>
          <w:b/>
          <w:u w:val="none"/>
        </w:rPr>
      </w:pPr>
      <w:r w:rsidRPr="006827CC">
        <w:rPr>
          <w:rStyle w:val="Style13ptBold"/>
        </w:rPr>
        <w:t>Beebeejaun 9</w:t>
      </w:r>
      <w:r w:rsidRPr="006827CC">
        <w:t xml:space="preserve"> Lecturer at School of Environment and Development at the University of Manchester (Yasminah, </w:t>
      </w:r>
      <w:r w:rsidRPr="006827CC">
        <w:rPr>
          <w:i/>
        </w:rPr>
        <w:t>Security Journal</w:t>
      </w:r>
      <w:r w:rsidRPr="006827CC">
        <w:t xml:space="preserve">, “Making safer places: Gender and the right to the city” p. 227 – 8, 2009, </w:t>
      </w:r>
      <w:r w:rsidRPr="006827CC">
        <w:rPr>
          <w:i/>
        </w:rPr>
        <w:t>ProQuest</w:t>
      </w:r>
      <w:r w:rsidRPr="006827CC">
        <w:t>)</w:t>
      </w:r>
    </w:p>
    <w:p w:rsidR="00AF50D8" w:rsidRPr="006827CC" w:rsidRDefault="00AF50D8" w:rsidP="00AF50D8">
      <w:pPr>
        <w:rPr>
          <w:rStyle w:val="StyleUnderline"/>
        </w:rPr>
      </w:pPr>
      <w:r w:rsidRPr="006827CC">
        <w:rPr>
          <w:sz w:val="16"/>
        </w:rPr>
        <w:t xml:space="preserve">The second issue is the importance of making the public realm truly public. </w:t>
      </w:r>
      <w:r w:rsidRPr="006827CC">
        <w:rPr>
          <w:rStyle w:val="StyleUnderline"/>
        </w:rPr>
        <w:t>Critiques of traditional security</w:t>
      </w:r>
      <w:r w:rsidRPr="006827CC">
        <w:rPr>
          <w:sz w:val="16"/>
        </w:rPr>
        <w:t xml:space="preserve"> approaches </w:t>
      </w:r>
      <w:r w:rsidRPr="006827CC">
        <w:rPr>
          <w:rStyle w:val="StyleUnderline"/>
        </w:rPr>
        <w:t>are not arguing for</w:t>
      </w:r>
      <w:r w:rsidRPr="006827CC">
        <w:rPr>
          <w:sz w:val="16"/>
        </w:rPr>
        <w:t xml:space="preserve"> a </w:t>
      </w:r>
      <w:r w:rsidRPr="006827CC">
        <w:rPr>
          <w:rStyle w:val="StyleUnderline"/>
        </w:rPr>
        <w:t xml:space="preserve">renouncing of securitisation measures but </w:t>
      </w:r>
      <w:r w:rsidRPr="006827CC">
        <w:rPr>
          <w:sz w:val="16"/>
        </w:rPr>
        <w:t>rather</w:t>
      </w:r>
      <w:r w:rsidRPr="006827CC">
        <w:rPr>
          <w:rStyle w:val="StyleUnderline"/>
        </w:rPr>
        <w:t xml:space="preserve"> making a call for these policies to be linked back to </w:t>
      </w:r>
      <w:r w:rsidRPr="006827CC">
        <w:rPr>
          <w:sz w:val="16"/>
        </w:rPr>
        <w:t xml:space="preserve">the city of </w:t>
      </w:r>
      <w:r w:rsidRPr="006827CC">
        <w:rPr>
          <w:rStyle w:val="StyleUnderline"/>
        </w:rPr>
        <w:t>diversity</w:t>
      </w:r>
      <w:r w:rsidRPr="006827CC">
        <w:rPr>
          <w:sz w:val="16"/>
        </w:rPr>
        <w:t xml:space="preserve">. The role of public space is discussed as critical to engendering citizenship. The city is the site of difference, but it is primarily in public space that we come across that difference. Choices can be made to some extent about the level of that difference in specifi c areas of the city that we choose to frequent or in the residential areas that we seek. However, these are not hermetically sealed, and increasing security measures in some areas may make others feel less safe. Too often, </w:t>
      </w:r>
      <w:r w:rsidRPr="006827CC">
        <w:rPr>
          <w:rStyle w:val="StyleUnderline"/>
        </w:rPr>
        <w:t xml:space="preserve">our collective relationship to the public domain is marked </w:t>
      </w:r>
      <w:r w:rsidRPr="006827CC">
        <w:rPr>
          <w:sz w:val="16"/>
        </w:rPr>
        <w:t>exactly</w:t>
      </w:r>
      <w:r w:rsidRPr="006827CC">
        <w:rPr>
          <w:rStyle w:val="StyleUnderline"/>
        </w:rPr>
        <w:t xml:space="preserve"> by a lack of trust </w:t>
      </w:r>
      <w:r w:rsidRPr="006827CC">
        <w:rPr>
          <w:sz w:val="16"/>
        </w:rPr>
        <w:t>and confi dence</w:t>
      </w:r>
      <w:r w:rsidRPr="006827CC">
        <w:rPr>
          <w:rStyle w:val="StyleUnderline"/>
        </w:rPr>
        <w:t>; fears about the security of public spaces are at the forefront of public concerns</w:t>
      </w:r>
      <w:r w:rsidRPr="006827CC">
        <w:rPr>
          <w:sz w:val="16"/>
        </w:rPr>
        <w:t>. ( Demos, 2006, p. 32 ) These fears are important as they may restrict those entering the city particularly to enjoy the consumer possibilities that have been opened up. The dominant approach to these fears has been through the increase of surveillance and control. The United Kingdom is thought to have the most CCTV cameras in the world and they have spread to such an extent that Graham (2002) describes them as the fi fth utility. This is not to suggest that other measures have not been taken; for instance, no drinking zones have been instituted in parts of cities such as Manchester. Other cities, such as Sheffi eld, have introduced City Centre Ambassadors with a mix of roles including patrolling public spaces ( Holmes and Beebeejaun, 2007 ). Th</w:t>
      </w:r>
      <w:r w:rsidRPr="006827CC">
        <w:rPr>
          <w:rStyle w:val="StyleUnderline"/>
        </w:rPr>
        <w:t xml:space="preserve">e city is promised as a place of possibility and freedom but the reality varies for different group, particularly along the lines of gender. </w:t>
      </w:r>
      <w:r w:rsidRPr="006827CC">
        <w:rPr>
          <w:sz w:val="16"/>
        </w:rPr>
        <w:t xml:space="preserve">Under the auspices of the ‘ Respect ’ agenda introduced under Tony Blair ’ s term as Prime Minister, </w:t>
      </w:r>
      <w:r w:rsidRPr="006827CC">
        <w:rPr>
          <w:rStyle w:val="StyleUnderline"/>
        </w:rPr>
        <w:t>greater attention is being paid to</w:t>
      </w:r>
      <w:r w:rsidRPr="006827CC">
        <w:rPr>
          <w:sz w:val="16"/>
        </w:rPr>
        <w:t xml:space="preserve"> the individual actions of those using city centre spaces. This has most famously been enacted through Anti-Social Behaviour Orders which seek to regulate the activities, generally of the poor. However, this is not in the guise of ensuring greater civility but as a </w:t>
      </w:r>
      <w:r w:rsidRPr="006827CC">
        <w:rPr>
          <w:rStyle w:val="StyleUnderline"/>
        </w:rPr>
        <w:t>disciplining mechanism to target individuals with aberrant behaviour, rather than dealing with wider societal problems. We need to resubstitute human eyes for those of video-cameras, human interaction for electronic surveillance to rediscover the meaning of community in neighbourliness and positive interaction</w:t>
      </w:r>
      <w:r w:rsidRPr="006827CC">
        <w:rPr>
          <w:sz w:val="16"/>
        </w:rPr>
        <w:t xml:space="preserve">. ( Hillier, 1996, p. 103 ) Finally, </w:t>
      </w:r>
      <w:r w:rsidRPr="006827CC">
        <w:rPr>
          <w:rStyle w:val="StyleUnderline"/>
        </w:rPr>
        <w:t>how can</w:t>
      </w:r>
      <w:r w:rsidRPr="006827CC">
        <w:rPr>
          <w:sz w:val="16"/>
        </w:rPr>
        <w:t xml:space="preserve"> </w:t>
      </w:r>
      <w:r w:rsidRPr="006827CC">
        <w:rPr>
          <w:rStyle w:val="StyleUnderline"/>
        </w:rPr>
        <w:t>discussions about important issues of security empower rather than demean people</w:t>
      </w:r>
      <w:r w:rsidRPr="006827CC">
        <w:rPr>
          <w:sz w:val="16"/>
        </w:rPr>
        <w:t xml:space="preserve">. The construction of </w:t>
      </w:r>
      <w:r w:rsidRPr="006827CC">
        <w:rPr>
          <w:rStyle w:val="StyleUnderline"/>
        </w:rPr>
        <w:t>fear</w:t>
      </w:r>
      <w:r w:rsidRPr="006827CC">
        <w:rPr>
          <w:sz w:val="16"/>
        </w:rPr>
        <w:t xml:space="preserve"> </w:t>
      </w:r>
      <w:r w:rsidRPr="006827CC">
        <w:rPr>
          <w:rStyle w:val="StyleUnderline"/>
        </w:rPr>
        <w:t>often seems to be dismissed as irrational</w:t>
      </w:r>
      <w:r w:rsidRPr="006827CC">
        <w:rPr>
          <w:sz w:val="16"/>
        </w:rPr>
        <w:t xml:space="preserve"> behaviour </w:t>
      </w:r>
      <w:r w:rsidRPr="006827CC">
        <w:rPr>
          <w:rStyle w:val="StyleUnderline"/>
        </w:rPr>
        <w:t>rather than being deep seated</w:t>
      </w:r>
      <w:r w:rsidRPr="006827CC">
        <w:rPr>
          <w:sz w:val="16"/>
        </w:rPr>
        <w:t xml:space="preserve">. This fear </w:t>
      </w:r>
      <w:r w:rsidRPr="006827CC">
        <w:rPr>
          <w:rStyle w:val="StyleUnderline"/>
        </w:rPr>
        <w:t>stems in part from societal norms</w:t>
      </w:r>
      <w:r w:rsidRPr="006827CC">
        <w:rPr>
          <w:sz w:val="16"/>
        </w:rPr>
        <w:t xml:space="preserve">. The suggestion by Jacqui Smith, the U.K. Home Secretary, that women do not need to go out after midnight was quoted at the beginning of this paper. Shouldn ’ t security measures act to make environments better for citizens in general? The MSP project illustrated the need to tackle issues more holistically or think about the ‘ whole of the journey ’ ( Cornish and Smith, 2006 ). </w:t>
      </w:r>
      <w:r w:rsidRPr="006827CC">
        <w:rPr>
          <w:rStyle w:val="StyleUnderline"/>
        </w:rPr>
        <w:t>Surveillance and security has to be extended beyond</w:t>
      </w:r>
      <w:r w:rsidRPr="006827CC">
        <w:rPr>
          <w:sz w:val="16"/>
        </w:rPr>
        <w:t xml:space="preserve"> the notion of a </w:t>
      </w:r>
      <w:r w:rsidRPr="006827CC">
        <w:rPr>
          <w:rStyle w:val="StyleUnderline"/>
        </w:rPr>
        <w:t>CCTV</w:t>
      </w:r>
      <w:r w:rsidRPr="006827CC">
        <w:rPr>
          <w:sz w:val="16"/>
        </w:rPr>
        <w:t xml:space="preserve"> camera or other </w:t>
      </w:r>
      <w:r w:rsidRPr="006827CC">
        <w:rPr>
          <w:rStyle w:val="StyleUnderline"/>
        </w:rPr>
        <w:t>measure as there is no assurance that someone is able to assist</w:t>
      </w:r>
      <w:r w:rsidRPr="006827CC">
        <w:rPr>
          <w:sz w:val="16"/>
        </w:rPr>
        <w:t xml:space="preserve"> ( Koskela, 2002 ). Rather natural surveillance not only acts to increase feelings of safety but also creates the conviviality and human interaction that makes good cities. It would appear that security measures in UK cities have failed to engage with the benefi ciaries of their work to a suffi cient extent. 228 © 2009 Palgrave Macmillan 0955–1662 Security Journal Vol. 22, 3, 219–229 </w:t>
      </w:r>
      <w:r w:rsidRPr="006827CC">
        <w:rPr>
          <w:rStyle w:val="StyleUnderline"/>
        </w:rPr>
        <w:t xml:space="preserve">Beebeejaun The uses of the city </w:t>
      </w:r>
      <w:r w:rsidRPr="006827CC">
        <w:rPr>
          <w:sz w:val="16"/>
        </w:rPr>
        <w:t xml:space="preserve">are complex and </w:t>
      </w:r>
      <w:r w:rsidRPr="006827CC">
        <w:rPr>
          <w:rStyle w:val="Emphasis"/>
        </w:rPr>
        <w:t>require engagement with citizens to understand their needs and desire</w:t>
      </w:r>
      <w:r w:rsidRPr="006827CC">
        <w:rPr>
          <w:rStyle w:val="StyleUnderline"/>
        </w:rPr>
        <w:t>s</w:t>
      </w:r>
      <w:r w:rsidRPr="006827CC">
        <w:rPr>
          <w:sz w:val="16"/>
        </w:rPr>
        <w:t xml:space="preserve">. Finally, </w:t>
      </w:r>
      <w:r w:rsidRPr="006827CC">
        <w:rPr>
          <w:rStyle w:val="StyleUnderline"/>
        </w:rPr>
        <w:t>the right to the city is not gained through paternalistic efforts to make it safe for the women and children</w:t>
      </w:r>
      <w:r w:rsidRPr="006827CC">
        <w:rPr>
          <w:sz w:val="16"/>
        </w:rPr>
        <w:t>. Rather</w:t>
      </w:r>
      <w:r w:rsidRPr="006827CC">
        <w:rPr>
          <w:rStyle w:val="StyleUnderline"/>
        </w:rPr>
        <w:t xml:space="preserve"> it is</w:t>
      </w:r>
      <w:r w:rsidRPr="006827CC">
        <w:rPr>
          <w:sz w:val="16"/>
        </w:rPr>
        <w:t xml:space="preserve"> </w:t>
      </w:r>
      <w:r w:rsidRPr="006827CC">
        <w:rPr>
          <w:rStyle w:val="Emphasis"/>
        </w:rPr>
        <w:t>deliberative and open to the viewpoints of the community</w:t>
      </w:r>
      <w:r w:rsidRPr="006827CC">
        <w:rPr>
          <w:rStyle w:val="StyleUnderline"/>
        </w:rPr>
        <w:t>.</w:t>
      </w:r>
      <w:r w:rsidRPr="006827CC">
        <w:rPr>
          <w:sz w:val="16"/>
        </w:rPr>
        <w:t xml:space="preserve"> The majority of </w:t>
      </w:r>
      <w:r w:rsidRPr="006827CC">
        <w:rPr>
          <w:rStyle w:val="StyleUnderline"/>
        </w:rPr>
        <w:t>the urban poor</w:t>
      </w:r>
      <w:r w:rsidRPr="006827CC">
        <w:rPr>
          <w:sz w:val="16"/>
        </w:rPr>
        <w:t xml:space="preserve"> live in cities, and within these, </w:t>
      </w:r>
      <w:r w:rsidRPr="006827CC">
        <w:rPr>
          <w:rStyle w:val="StyleUnderline"/>
        </w:rPr>
        <w:t>in women-headed households</w:t>
      </w:r>
      <w:r w:rsidRPr="006827CC">
        <w:rPr>
          <w:sz w:val="16"/>
        </w:rPr>
        <w:t xml:space="preserve"> ( Beall, 1996 ). They </w:t>
      </w:r>
      <w:r w:rsidRPr="006827CC">
        <w:rPr>
          <w:rStyle w:val="StyleUnderline"/>
        </w:rPr>
        <w:t xml:space="preserve">need to be </w:t>
      </w:r>
      <w:r w:rsidRPr="006827CC">
        <w:rPr>
          <w:sz w:val="16"/>
        </w:rPr>
        <w:t>supported to</w:t>
      </w:r>
      <w:r w:rsidRPr="006827CC">
        <w:rPr>
          <w:rStyle w:val="StyleUnderline"/>
        </w:rPr>
        <w:t xml:space="preserve"> engage in the dialogue about security that affects them not as voiceless benefi ciaries or as the undesirable other</w:t>
      </w:r>
      <w:r w:rsidRPr="006827CC">
        <w:rPr>
          <w:sz w:val="16"/>
        </w:rPr>
        <w:t xml:space="preserve">. </w:t>
      </w:r>
      <w:r w:rsidRPr="006827CC">
        <w:rPr>
          <w:rStyle w:val="StyleUnderline"/>
        </w:rPr>
        <w:t xml:space="preserve">Security agendas cannot make good cities, but they can acknowledge their part in the ongoing dialogue rather than remove themselves from it. </w:t>
      </w:r>
    </w:p>
    <w:p w:rsidR="00AF50D8" w:rsidRPr="006827CC" w:rsidRDefault="00AF50D8" w:rsidP="00056952"/>
    <w:p w:rsidR="00056952" w:rsidRPr="006827CC" w:rsidRDefault="00056952" w:rsidP="00056952">
      <w:pPr>
        <w:pStyle w:val="Heading3"/>
      </w:pPr>
      <w:r w:rsidRPr="006827CC">
        <w:lastRenderedPageBreak/>
        <w:t>1ac – plan 2</w:t>
      </w:r>
    </w:p>
    <w:p w:rsidR="00056952" w:rsidRPr="006827CC" w:rsidRDefault="00056952" w:rsidP="00056952">
      <w:pPr>
        <w:pStyle w:val="Heading4"/>
      </w:pPr>
      <w:r w:rsidRPr="006827CC">
        <w:t>The United States federal government should rule that video surveillance of U.S. persons in public spaces conducted by federal agencies without warrant based on probable cause or a substitute selected warrant is unconstitutional, on the grounds that such surveillance violates the Fourth Amendment’s protection against unreasonable searches and seizures.</w:t>
      </w:r>
    </w:p>
    <w:p w:rsidR="00056952" w:rsidRPr="006827CC" w:rsidRDefault="00056952" w:rsidP="00056952"/>
    <w:p w:rsidR="00056952" w:rsidRPr="006827CC" w:rsidRDefault="00056952" w:rsidP="00056952">
      <w:pPr>
        <w:pStyle w:val="Heading3"/>
      </w:pPr>
      <w:r w:rsidRPr="006827CC">
        <w:lastRenderedPageBreak/>
        <w:t>1ac – solvency (plan 2)</w:t>
      </w:r>
    </w:p>
    <w:p w:rsidR="00994F53" w:rsidRPr="006827CC" w:rsidRDefault="00994F53" w:rsidP="00994F53">
      <w:r w:rsidRPr="006827CC">
        <w:rPr>
          <w:rFonts w:eastAsiaTheme="majorEastAsia" w:cstheme="majorBidi"/>
          <w:b/>
          <w:iCs/>
        </w:rPr>
        <w:t xml:space="preserve">The plan rules that video surveillance by federal law enforcement violates the fourth amendment’s protection against unreasonable searches and seizures, </w:t>
      </w:r>
      <w:r w:rsidR="00E715C2" w:rsidRPr="006827CC">
        <w:rPr>
          <w:rFonts w:eastAsiaTheme="majorEastAsia" w:cstheme="majorBidi"/>
          <w:b/>
          <w:iCs/>
        </w:rPr>
        <w:t xml:space="preserve">affirming a right to anonymity in public spaces </w:t>
      </w:r>
    </w:p>
    <w:p w:rsidR="00056952" w:rsidRPr="006827CC" w:rsidRDefault="00056952" w:rsidP="00056952">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056952" w:rsidRPr="006827CC" w:rsidRDefault="00056952" w:rsidP="00056952"/>
    <w:p w:rsidR="00056952" w:rsidRPr="006827CC" w:rsidRDefault="00056952" w:rsidP="00056952">
      <w:pPr>
        <w:rPr>
          <w:sz w:val="16"/>
        </w:rPr>
      </w:pPr>
      <w:r w:rsidRPr="006827CC">
        <w:rPr>
          <w:sz w:val="16"/>
        </w:rPr>
        <w:t xml:space="preserve">This Article, however, will suggest that a different approach provides a more promising foundation for modern Fourth Amendment jurisprudence. It will argue that, contrary to Katz's famous pronouncement, </w:t>
      </w:r>
      <w:r w:rsidRPr="006827CC">
        <w:rPr>
          <w:rStyle w:val="StyleUnderline"/>
        </w:rPr>
        <w:t>courts can often best protect privacy in public life by focusing on places rather than</w:t>
      </w:r>
      <w:r w:rsidRPr="006827CC">
        <w:rPr>
          <w:sz w:val="16"/>
        </w:rPr>
        <w:t xml:space="preserve"> </w:t>
      </w:r>
      <w:r w:rsidRPr="006827CC">
        <w:rPr>
          <w:rStyle w:val="StyleUnderline"/>
        </w:rPr>
        <w:t>the people who act in them</w:t>
      </w:r>
      <w:r w:rsidRPr="006827CC">
        <w:rPr>
          <w:sz w:val="16"/>
        </w:rPr>
        <w:t xml:space="preserve">. </w:t>
      </w:r>
      <w:r w:rsidRPr="006827CC">
        <w:rPr>
          <w:rStyle w:val="StyleUnderline"/>
        </w:rPr>
        <w:t>Instead of protecting individual expectations of privacy directly</w:t>
      </w:r>
      <w:r w:rsidRPr="006827CC">
        <w:rPr>
          <w:sz w:val="16"/>
        </w:rPr>
        <w:t xml:space="preserve">, </w:t>
      </w:r>
      <w:r w:rsidRPr="006827CC">
        <w:rPr>
          <w:rStyle w:val="StyleUnderline"/>
        </w:rPr>
        <w:t xml:space="preserve">courts might best protect privacy in public life indirectly by identifying and </w:t>
      </w:r>
      <w:r w:rsidRPr="006827CC">
        <w:rPr>
          <w:rStyle w:val="Emphasis"/>
        </w:rPr>
        <w:t>protecting those features of our society</w:t>
      </w:r>
      <w:r w:rsidRPr="006827CC">
        <w:rPr>
          <w:rStyle w:val="StyleUnderline"/>
        </w:rPr>
        <w:t xml:space="preserve">, </w:t>
      </w:r>
      <w:r w:rsidRPr="006827CC">
        <w:rPr>
          <w:rStyle w:val="Emphasis"/>
        </w:rPr>
        <w:t>including those features of public space</w:t>
      </w:r>
      <w:r w:rsidRPr="006827CC">
        <w:rPr>
          <w:rStyle w:val="StyleUnderline"/>
        </w:rPr>
        <w:t xml:space="preserve">, that </w:t>
      </w:r>
      <w:r w:rsidRPr="006827CC">
        <w:rPr>
          <w:rStyle w:val="Emphasis"/>
        </w:rPr>
        <w:t>allow anonymity</w:t>
      </w:r>
      <w:r w:rsidRPr="006827CC">
        <w:rPr>
          <w:rStyle w:val="StyleUnderline"/>
        </w:rPr>
        <w:t xml:space="preserve"> and other </w:t>
      </w:r>
      <w:r w:rsidRPr="006827CC">
        <w:rPr>
          <w:rStyle w:val="Emphasis"/>
        </w:rPr>
        <w:t>privacy-related interests to exist in sufficient measure</w:t>
      </w:r>
      <w:r w:rsidRPr="006827CC">
        <w:rPr>
          <w:sz w:val="16"/>
        </w:rPr>
        <w:t xml:space="preserve">. </w:t>
      </w:r>
      <w:r w:rsidRPr="006827CC">
        <w:rPr>
          <w:rStyle w:val="StyleUnderline"/>
        </w:rPr>
        <w:t>This approach better captures what is disturbing about</w:t>
      </w:r>
      <w:r w:rsidRPr="006827CC">
        <w:rPr>
          <w:sz w:val="16"/>
        </w:rPr>
        <w:t xml:space="preserve"> </w:t>
      </w:r>
      <w:r w:rsidRPr="006827CC">
        <w:rPr>
          <w:rStyle w:val="Emphasis"/>
        </w:rPr>
        <w:t>widespread public video surveillance</w:t>
      </w:r>
      <w:r w:rsidRPr="006827CC">
        <w:rPr>
          <w:sz w:val="16"/>
        </w:rPr>
        <w:t xml:space="preserve">. </w:t>
      </w:r>
      <w:r w:rsidRPr="006827CC">
        <w:rPr>
          <w:rStyle w:val="StyleUnderline"/>
        </w:rPr>
        <w:t>Such surveillance threatens Fourth Amendment values not simply through its effects on the privacy</w:t>
      </w:r>
      <w:r w:rsidRPr="006827CC">
        <w:rPr>
          <w:sz w:val="16"/>
        </w:rPr>
        <w:t xml:space="preserve"> </w:t>
      </w:r>
      <w:r w:rsidRPr="006827CC">
        <w:rPr>
          <w:rStyle w:val="StyleUnderline"/>
        </w:rPr>
        <w:t>of any individual activity, but by wholly transforming the public environment in a way that is at odds with core requirements of a free society</w:t>
      </w:r>
      <w:r w:rsidRPr="006827CC">
        <w:rPr>
          <w:sz w:val="16"/>
        </w:rPr>
        <w:t xml:space="preserve">. This approach is also more helpful than the Katz framework in clarifying the core of the challenge that confronts us as we adapt Fourth Amendment protections to the threats posed by terrorism and other violent crime. </w:t>
      </w:r>
      <w:r w:rsidRPr="006827CC">
        <w:rPr>
          <w:rStyle w:val="StyleUnderline"/>
        </w:rPr>
        <w:t>This challenge is not to freeze and give force to every existing expectation of privacy that individuals might have had before confronted with such threats</w:t>
      </w:r>
      <w:r w:rsidRPr="006827CC">
        <w:rPr>
          <w:sz w:val="16"/>
        </w:rPr>
        <w:t xml:space="preserve">. Nor is it to make Fourth Amendment protections fluctuate with Americans' changing (and heterogeneous) preferences about privacy. It is rather to assure that, </w:t>
      </w:r>
      <w:r w:rsidRPr="006827CC">
        <w:rPr>
          <w:rStyle w:val="StyleUnderline"/>
        </w:rPr>
        <w:t>even as courts allow government officials to hunt</w:t>
      </w:r>
      <w:r w:rsidRPr="006827CC">
        <w:rPr>
          <w:sz w:val="16"/>
        </w:rPr>
        <w:t xml:space="preserve"> </w:t>
      </w:r>
      <w:r w:rsidRPr="006827CC">
        <w:rPr>
          <w:rStyle w:val="StyleUnderline"/>
        </w:rPr>
        <w:t xml:space="preserve">more vigorously for evidence of </w:t>
      </w:r>
      <w:r w:rsidRPr="006827CC">
        <w:rPr>
          <w:rStyle w:val="Emphasis"/>
        </w:rPr>
        <w:t>criminal activity</w:t>
      </w:r>
      <w:r w:rsidRPr="006827CC">
        <w:rPr>
          <w:rStyle w:val="StyleUnderline"/>
        </w:rPr>
        <w:t xml:space="preserve"> or signs of </w:t>
      </w:r>
      <w:r w:rsidRPr="006827CC">
        <w:rPr>
          <w:rStyle w:val="Emphasis"/>
        </w:rPr>
        <w:t>terrorist threats</w:t>
      </w:r>
      <w:r w:rsidRPr="006827CC">
        <w:rPr>
          <w:rStyle w:val="StyleUnderline"/>
        </w:rPr>
        <w:t xml:space="preserve">, and </w:t>
      </w:r>
      <w:r w:rsidRPr="006827CC">
        <w:rPr>
          <w:rStyle w:val="Emphasis"/>
        </w:rPr>
        <w:t>use new technologies to do so</w:t>
      </w:r>
      <w:r w:rsidRPr="006827CC">
        <w:rPr>
          <w:rStyle w:val="StyleUnderline"/>
        </w:rPr>
        <w:t>, they do not compromise those core</w:t>
      </w:r>
      <w:r w:rsidRPr="006827CC">
        <w:rPr>
          <w:sz w:val="16"/>
        </w:rPr>
        <w:t xml:space="preserve"> </w:t>
      </w:r>
      <w:r w:rsidRPr="006827CC">
        <w:rPr>
          <w:rStyle w:val="StyleUnderline"/>
        </w:rPr>
        <w:t>privacy protections that are integral to a free society</w:t>
      </w:r>
      <w:r w:rsidRPr="006827CC">
        <w:rPr>
          <w:sz w:val="16"/>
        </w:rPr>
        <w:t>.</w:t>
      </w:r>
    </w:p>
    <w:p w:rsidR="00056952" w:rsidRPr="006827CC" w:rsidRDefault="00056952" w:rsidP="00056952">
      <w:pPr>
        <w:rPr>
          <w:rStyle w:val="StyleUnderline"/>
        </w:rPr>
      </w:pPr>
      <w:r w:rsidRPr="006827CC">
        <w:rPr>
          <w:sz w:val="16"/>
        </w:rPr>
        <w:t xml:space="preserve">To be sure, </w:t>
      </w:r>
      <w:r w:rsidRPr="006827CC">
        <w:rPr>
          <w:rStyle w:val="StyleUnderline"/>
        </w:rPr>
        <w:t>Katz's "reasonable expectation of privacy"</w:t>
      </w:r>
      <w:r w:rsidRPr="006827CC">
        <w:rPr>
          <w:sz w:val="16"/>
        </w:rPr>
        <w:t xml:space="preserve"> test has not been without value in protecting privacy in the face of previous technologically-driven transformations of our environment. It </w:t>
      </w:r>
      <w:r w:rsidRPr="006827CC">
        <w:rPr>
          <w:rStyle w:val="StyleUnderline"/>
        </w:rPr>
        <w:t>created a useful framework for analyzing bugging, wiretapping, thermal imaging, and other</w:t>
      </w:r>
      <w:r w:rsidRPr="006827CC">
        <w:rPr>
          <w:sz w:val="16"/>
        </w:rPr>
        <w:t xml:space="preserve"> </w:t>
      </w:r>
      <w:r w:rsidRPr="006827CC">
        <w:rPr>
          <w:rStyle w:val="StyleUnderline"/>
        </w:rPr>
        <w:t>techniques that allow investigators outside of a home, office, or phone booth to somehow look or hear inside.</w:t>
      </w:r>
      <w:r w:rsidRPr="006827CC">
        <w:rPr>
          <w:sz w:val="16"/>
        </w:rPr>
        <w:t xml:space="preserve"> However, </w:t>
      </w:r>
      <w:r w:rsidRPr="006827CC">
        <w:rPr>
          <w:rStyle w:val="StyleUnderline"/>
        </w:rPr>
        <w:t>this framework is not</w:t>
      </w:r>
      <w:r w:rsidRPr="006827CC">
        <w:rPr>
          <w:sz w:val="16"/>
        </w:rPr>
        <w:t xml:space="preserve"> as </w:t>
      </w:r>
      <w:r w:rsidRPr="006827CC">
        <w:rPr>
          <w:rStyle w:val="StyleUnderline"/>
        </w:rPr>
        <w:t xml:space="preserve">useful for analyzing </w:t>
      </w:r>
      <w:r w:rsidRPr="006827CC">
        <w:rPr>
          <w:rStyle w:val="Emphasis"/>
        </w:rPr>
        <w:t>emerging video surveillance systems</w:t>
      </w:r>
      <w:r w:rsidRPr="006827CC">
        <w:rPr>
          <w:sz w:val="16"/>
        </w:rPr>
        <w:t xml:space="preserve">, </w:t>
      </w:r>
      <w:r w:rsidRPr="006827CC">
        <w:rPr>
          <w:rStyle w:val="StyleUnderline"/>
        </w:rPr>
        <w:t>which invade our privacy by continuously gathering and analyzing the significant</w:t>
      </w:r>
      <w:r w:rsidRPr="006827CC">
        <w:rPr>
          <w:sz w:val="16"/>
        </w:rPr>
        <w:t xml:space="preserve"> </w:t>
      </w:r>
      <w:r w:rsidRPr="006827CC">
        <w:rPr>
          <w:rStyle w:val="StyleUnderline"/>
        </w:rPr>
        <w:t>evidence of our thoughts, interests, and actions that we leave in the "outside" world itself.</w:t>
      </w:r>
    </w:p>
    <w:p w:rsidR="00056952" w:rsidRPr="006827CC" w:rsidRDefault="00056952" w:rsidP="00056952"/>
    <w:p w:rsidR="00056952" w:rsidRPr="006827CC" w:rsidRDefault="00056952" w:rsidP="00056952"/>
    <w:p w:rsidR="00056952" w:rsidRPr="006827CC" w:rsidRDefault="00E715C2" w:rsidP="00056952">
      <w:pPr>
        <w:pStyle w:val="Heading4"/>
      </w:pPr>
      <w:r w:rsidRPr="006827CC">
        <w:t xml:space="preserve">That catalyzes social change capable of shaping social environments capable of challenging and resisting technologies of surveillance --- using the Court to shape the social fabric has transformative potential </w:t>
      </w:r>
    </w:p>
    <w:p w:rsidR="00056952" w:rsidRPr="006827CC" w:rsidRDefault="00056952" w:rsidP="00056952">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056952" w:rsidRPr="006827CC" w:rsidRDefault="00056952" w:rsidP="00056952"/>
    <w:p w:rsidR="00056952" w:rsidRPr="006827CC" w:rsidRDefault="00056952" w:rsidP="00056952">
      <w:pPr>
        <w:rPr>
          <w:sz w:val="16"/>
        </w:rPr>
      </w:pPr>
      <w:r w:rsidRPr="006827CC">
        <w:rPr>
          <w:rStyle w:val="StyleUnderline"/>
        </w:rPr>
        <w:t>Arguments such as Brin's provide an invaluable reminder that the physical and social foundations of constitutional liberalism can</w:t>
      </w:r>
      <w:r w:rsidRPr="006827CC">
        <w:rPr>
          <w:sz w:val="16"/>
        </w:rPr>
        <w:t xml:space="preserve"> shift </w:t>
      </w:r>
      <w:r w:rsidRPr="006827CC">
        <w:rPr>
          <w:rStyle w:val="StyleUnderline"/>
        </w:rPr>
        <w:t>dramatically</w:t>
      </w:r>
      <w:r w:rsidRPr="006827CC">
        <w:rPr>
          <w:sz w:val="16"/>
        </w:rPr>
        <w:t xml:space="preserve">, forcing those who support individual rights to think carefully about how such rights can continue to flourish in new and unfamiliar conditions. However, </w:t>
      </w:r>
      <w:r w:rsidRPr="006827CC">
        <w:rPr>
          <w:rStyle w:val="StyleUnderline"/>
        </w:rPr>
        <w:t>this argument does not take adequate account of the role that privacy law</w:t>
      </w:r>
      <w:r w:rsidRPr="006827CC">
        <w:rPr>
          <w:sz w:val="16"/>
        </w:rPr>
        <w:t xml:space="preserve">, and Fourth Amendment jurisprudence in particular, </w:t>
      </w:r>
      <w:r w:rsidRPr="006827CC">
        <w:rPr>
          <w:rStyle w:val="StyleUnderline"/>
        </w:rPr>
        <w:t>can play in adapting long-standing liberties to evolving social and technological environments</w:t>
      </w:r>
      <w:r w:rsidRPr="006827CC">
        <w:rPr>
          <w:sz w:val="16"/>
        </w:rPr>
        <w:t xml:space="preserve">. Instead, </w:t>
      </w:r>
      <w:r w:rsidRPr="006827CC">
        <w:rPr>
          <w:rStyle w:val="StyleUnderline"/>
        </w:rPr>
        <w:t>Brin seems to place great</w:t>
      </w:r>
      <w:r w:rsidRPr="006827CC">
        <w:rPr>
          <w:sz w:val="16"/>
        </w:rPr>
        <w:t xml:space="preserve"> </w:t>
      </w:r>
      <w:r w:rsidRPr="006827CC">
        <w:rPr>
          <w:rStyle w:val="StyleUnderline"/>
        </w:rPr>
        <w:t xml:space="preserve">confidence in the </w:t>
      </w:r>
      <w:r w:rsidRPr="006827CC">
        <w:rPr>
          <w:rStyle w:val="Emphasis"/>
        </w:rPr>
        <w:t>power of social norms alone</w:t>
      </w:r>
      <w:r w:rsidRPr="006827CC">
        <w:rPr>
          <w:rStyle w:val="StyleUnderline"/>
        </w:rPr>
        <w:t xml:space="preserve"> to tame the threat that expansive video surveillance presents to individual liberty</w:t>
      </w:r>
      <w:r w:rsidRPr="006827CC">
        <w:rPr>
          <w:sz w:val="16"/>
        </w:rPr>
        <w:t xml:space="preserve">. Yet </w:t>
      </w:r>
      <w:r w:rsidRPr="006827CC">
        <w:rPr>
          <w:rStyle w:val="StyleUnderline"/>
        </w:rPr>
        <w:t xml:space="preserve">a </w:t>
      </w:r>
      <w:r w:rsidRPr="006827CC">
        <w:rPr>
          <w:rStyle w:val="StyleUnderline"/>
        </w:rPr>
        <w:lastRenderedPageBreak/>
        <w:t xml:space="preserve">state with a strong interest in acquiring information might not be </w:t>
      </w:r>
      <w:r w:rsidRPr="006827CC">
        <w:rPr>
          <w:rStyle w:val="Emphasis"/>
        </w:rPr>
        <w:t>any more deterred</w:t>
      </w:r>
      <w:r w:rsidRPr="006827CC">
        <w:rPr>
          <w:rStyle w:val="StyleUnderline"/>
        </w:rPr>
        <w:t xml:space="preserve"> by existing privacy norms than it is by existing norms against rummaging through garbage or the use of false friends</w:t>
      </w:r>
      <w:r w:rsidRPr="006827CC">
        <w:rPr>
          <w:sz w:val="16"/>
        </w:rPr>
        <w:t>.375</w:t>
      </w:r>
    </w:p>
    <w:p w:rsidR="00056952" w:rsidRPr="006827CC" w:rsidRDefault="00056952" w:rsidP="00056952">
      <w:pPr>
        <w:rPr>
          <w:sz w:val="16"/>
        </w:rPr>
      </w:pPr>
      <w:r w:rsidRPr="006827CC">
        <w:rPr>
          <w:sz w:val="16"/>
        </w:rPr>
        <w:t xml:space="preserve">Apart from overestimating the power of privacy norms to stave off pervasive monitoring, </w:t>
      </w:r>
      <w:r w:rsidRPr="006827CC">
        <w:rPr>
          <w:rStyle w:val="StyleUnderline"/>
        </w:rPr>
        <w:t xml:space="preserve">this argument also underestimates the </w:t>
      </w:r>
      <w:r w:rsidRPr="006827CC">
        <w:rPr>
          <w:rStyle w:val="Emphasis"/>
        </w:rPr>
        <w:t>role that law can play in shaping emerging technologies</w:t>
      </w:r>
      <w:r w:rsidRPr="006827CC">
        <w:rPr>
          <w:sz w:val="16"/>
        </w:rPr>
        <w:t xml:space="preserve">. Brin sometimes seems to view law as condemned simply to react to changes in the social and technological landscape: certain technologies alter the world we live in, and courts must then adapt themselves to this world.376 But </w:t>
      </w:r>
      <w:r w:rsidRPr="006827CC">
        <w:rPr>
          <w:rStyle w:val="StyleUnderline"/>
        </w:rPr>
        <w:t xml:space="preserve">rather than simply act as passive witnesses to major technological changes, </w:t>
      </w:r>
      <w:r w:rsidRPr="006827CC">
        <w:rPr>
          <w:rStyle w:val="Emphasis"/>
        </w:rPr>
        <w:t>courts can and should</w:t>
      </w:r>
      <w:r w:rsidRPr="006827CC">
        <w:rPr>
          <w:rStyle w:val="StyleUnderline"/>
        </w:rPr>
        <w:t xml:space="preserve"> play a role in </w:t>
      </w:r>
      <w:r w:rsidRPr="006827CC">
        <w:rPr>
          <w:rStyle w:val="Emphasis"/>
        </w:rPr>
        <w:t>determining how such developments unfold</w:t>
      </w:r>
      <w:r w:rsidRPr="006827CC">
        <w:rPr>
          <w:sz w:val="16"/>
        </w:rPr>
        <w:t>.</w:t>
      </w:r>
    </w:p>
    <w:p w:rsidR="00056952" w:rsidRPr="006827CC" w:rsidRDefault="00056952" w:rsidP="00056952">
      <w:pPr>
        <w:rPr>
          <w:sz w:val="16"/>
        </w:rPr>
      </w:pPr>
      <w:r w:rsidRPr="006827CC">
        <w:rPr>
          <w:sz w:val="16"/>
        </w:rPr>
        <w:t xml:space="preserve">More specifically, when the architecture of privacy begins to break down under pressure from new surveillance technologies, </w:t>
      </w:r>
      <w:r w:rsidRPr="006827CC">
        <w:rPr>
          <w:rStyle w:val="StyleUnderline"/>
        </w:rPr>
        <w:t xml:space="preserve">courts can do two things to restore their privacy-protecting functions. </w:t>
      </w:r>
      <w:r w:rsidRPr="006827CC">
        <w:rPr>
          <w:sz w:val="16"/>
        </w:rPr>
        <w:t xml:space="preserve">First, </w:t>
      </w:r>
      <w:r w:rsidRPr="006827CC">
        <w:rPr>
          <w:rStyle w:val="StyleUnderline"/>
        </w:rPr>
        <w:t>when architectural barriers cease to keep out prying government eyes, laws might do so instead.</w:t>
      </w:r>
      <w:r w:rsidRPr="006827CC">
        <w:rPr>
          <w:sz w:val="16"/>
        </w:rPr>
        <w:t xml:space="preserve">377 As Lawrence Lessig has observed, architectures, norms, and laws (and, he adds, market forces) all function as constraints on behavior, and one sort of constraint can often be substituted with, or supported by, another.378 Thus, </w:t>
      </w:r>
      <w:r w:rsidRPr="006827CC">
        <w:rPr>
          <w:rStyle w:val="StyleUnderline"/>
        </w:rPr>
        <w:t>even if someone could</w:t>
      </w:r>
      <w:r w:rsidRPr="006827CC">
        <w:rPr>
          <w:sz w:val="16"/>
        </w:rPr>
        <w:t xml:space="preserve"> conceivably </w:t>
      </w:r>
      <w:r w:rsidRPr="006827CC">
        <w:rPr>
          <w:rStyle w:val="StyleUnderline"/>
        </w:rPr>
        <w:t>look through a crack in a closed door</w:t>
      </w:r>
      <w:r w:rsidRPr="006827CC">
        <w:rPr>
          <w:sz w:val="16"/>
        </w:rPr>
        <w:t xml:space="preserve"> or a tear in a closed envelope, </w:t>
      </w:r>
      <w:r w:rsidRPr="006827CC">
        <w:rPr>
          <w:rStyle w:val="StyleUnderline"/>
        </w:rPr>
        <w:t>there are long-standing social norms against exploiting the imperfections of privacy's architecture to</w:t>
      </w:r>
      <w:r w:rsidRPr="006827CC">
        <w:rPr>
          <w:sz w:val="16"/>
        </w:rPr>
        <w:t xml:space="preserve"> </w:t>
      </w:r>
      <w:r w:rsidRPr="006827CC">
        <w:rPr>
          <w:rStyle w:val="StyleUnderline"/>
        </w:rPr>
        <w:t>eavesdrop or spy.</w:t>
      </w:r>
      <w:r w:rsidRPr="006827CC">
        <w:rPr>
          <w:sz w:val="16"/>
        </w:rPr>
        <w:t xml:space="preserve"> Brin himself exploits this interchangeability when he assumes that social norms will shield privacy when our technologically transformed environment no longer does so.379 Like </w:t>
      </w:r>
      <w:r w:rsidRPr="006827CC">
        <w:rPr>
          <w:rStyle w:val="StyleUnderline"/>
        </w:rPr>
        <w:t>norms, law can also serve as such a functional substitute for architectures of</w:t>
      </w:r>
      <w:r w:rsidRPr="006827CC">
        <w:rPr>
          <w:sz w:val="16"/>
        </w:rPr>
        <w:t xml:space="preserve"> </w:t>
      </w:r>
      <w:r w:rsidRPr="006827CC">
        <w:rPr>
          <w:rStyle w:val="StyleUnderline"/>
        </w:rPr>
        <w:t>privacy</w:t>
      </w:r>
      <w:r w:rsidRPr="006827CC">
        <w:rPr>
          <w:sz w:val="16"/>
        </w:rPr>
        <w:t>-</w:t>
      </w:r>
      <w:r w:rsidRPr="006827CC">
        <w:rPr>
          <w:rStyle w:val="StyleUnderline"/>
        </w:rPr>
        <w:t xml:space="preserve">and often do so </w:t>
      </w:r>
      <w:r w:rsidRPr="006827CC">
        <w:rPr>
          <w:rStyle w:val="Emphasis"/>
        </w:rPr>
        <w:t>more effectively</w:t>
      </w:r>
      <w:r w:rsidRPr="006827CC">
        <w:rPr>
          <w:sz w:val="16"/>
        </w:rPr>
        <w:t xml:space="preserve">. In fact, </w:t>
      </w:r>
      <w:r w:rsidRPr="006827CC">
        <w:rPr>
          <w:rStyle w:val="StyleUnderline"/>
        </w:rPr>
        <w:t>Fourth Amendment law</w:t>
      </w:r>
      <w:r w:rsidRPr="006827CC">
        <w:rPr>
          <w:sz w:val="16"/>
        </w:rPr>
        <w:t xml:space="preserve"> in particular </w:t>
      </w:r>
      <w:r w:rsidRPr="006827CC">
        <w:rPr>
          <w:rStyle w:val="StyleUnderline"/>
        </w:rPr>
        <w:t>has</w:t>
      </w:r>
      <w:r w:rsidRPr="006827CC">
        <w:rPr>
          <w:sz w:val="16"/>
        </w:rPr>
        <w:t xml:space="preserve"> </w:t>
      </w:r>
      <w:r w:rsidRPr="006827CC">
        <w:rPr>
          <w:rStyle w:val="StyleUnderline"/>
        </w:rPr>
        <w:t>already been used to patch up architectural failures: it has been used to exclude observers</w:t>
      </w:r>
      <w:r w:rsidRPr="006827CC">
        <w:rPr>
          <w:sz w:val="16"/>
        </w:rPr>
        <w:t xml:space="preserve"> </w:t>
      </w:r>
      <w:r w:rsidRPr="006827CC">
        <w:rPr>
          <w:rStyle w:val="StyleUnderline"/>
        </w:rPr>
        <w:t>outside a home or other private enclave from looking in when walls no longer provide a reliable</w:t>
      </w:r>
      <w:r w:rsidRPr="006827CC">
        <w:rPr>
          <w:sz w:val="16"/>
        </w:rPr>
        <w:t xml:space="preserve"> </w:t>
      </w:r>
      <w:r w:rsidRPr="006827CC">
        <w:rPr>
          <w:rStyle w:val="StyleUnderline"/>
        </w:rPr>
        <w:t>shield against visual or aural spying</w:t>
      </w:r>
      <w:r w:rsidRPr="006827CC">
        <w:rPr>
          <w:sz w:val="16"/>
        </w:rPr>
        <w:t>. Thus, Katz forbade the use of an electronic bugging device to record the conversation within a phone booth, and Kyllo forbade the use of an infrared reader to build "images" of activities within a home.380 And while courts have not yet acted to shore up the architecture that underlies privacy and anonymity in public space, they can do so here as well.</w:t>
      </w:r>
    </w:p>
    <w:p w:rsidR="00056952" w:rsidRPr="006827CC" w:rsidRDefault="00056952" w:rsidP="00056952">
      <w:pPr>
        <w:rPr>
          <w:rStyle w:val="StyleUnderline"/>
        </w:rPr>
      </w:pPr>
      <w:r w:rsidRPr="006827CC">
        <w:rPr>
          <w:rStyle w:val="StyleUnderline"/>
        </w:rPr>
        <w:t>There is a second respect in which Fourth Amendment law might bolster privacy protections eroded by new technologies.</w:t>
      </w:r>
      <w:r w:rsidRPr="006827CC">
        <w:rPr>
          <w:sz w:val="16"/>
        </w:rPr>
        <w:t xml:space="preserve"> Rather than simply treating law as a substitute for architecture, </w:t>
      </w:r>
      <w:r w:rsidRPr="006827CC">
        <w:rPr>
          <w:rStyle w:val="Emphasis"/>
        </w:rPr>
        <w:t>courts can view it as a determinant of architecture</w:t>
      </w:r>
      <w:r w:rsidRPr="006827CC">
        <w:rPr>
          <w:sz w:val="16"/>
        </w:rPr>
        <w:t xml:space="preserve">. As Lessig stresses, </w:t>
      </w:r>
      <w:r w:rsidRPr="006827CC">
        <w:rPr>
          <w:rStyle w:val="StyleUnderline"/>
        </w:rPr>
        <w:t>it is a mistake to treat an architecture as an unalterable given</w:t>
      </w:r>
      <w:r w:rsidRPr="006827CC">
        <w:rPr>
          <w:sz w:val="16"/>
        </w:rPr>
        <w:t xml:space="preserve">, because </w:t>
      </w:r>
      <w:r w:rsidRPr="006827CC">
        <w:rPr>
          <w:rStyle w:val="StyleUnderline"/>
        </w:rPr>
        <w:t>laws on the Internet can reshape the basic characteristics of Cyberspace</w:t>
      </w:r>
      <w:r w:rsidRPr="006827CC">
        <w:rPr>
          <w:sz w:val="16"/>
        </w:rPr>
        <w:t xml:space="preserve">, and </w:t>
      </w:r>
      <w:r w:rsidRPr="006827CC">
        <w:rPr>
          <w:rStyle w:val="StyleUnderline"/>
        </w:rPr>
        <w:t xml:space="preserve">the physical and </w:t>
      </w:r>
      <w:r w:rsidRPr="006827CC">
        <w:rPr>
          <w:rStyle w:val="Emphasis"/>
        </w:rPr>
        <w:t>social environment</w:t>
      </w:r>
      <w:r w:rsidRPr="006827CC">
        <w:rPr>
          <w:rStyle w:val="StyleUnderline"/>
        </w:rPr>
        <w:t xml:space="preserve"> too is </w:t>
      </w:r>
      <w:r w:rsidRPr="006827CC">
        <w:rPr>
          <w:rStyle w:val="Emphasis"/>
        </w:rPr>
        <w:t>amenable to legislative and judicial control</w:t>
      </w:r>
      <w:r w:rsidRPr="006827CC">
        <w:rPr>
          <w:rStyle w:val="StyleUnderline"/>
        </w:rPr>
        <w:t>.</w:t>
      </w:r>
      <w:r w:rsidRPr="006827CC">
        <w:rPr>
          <w:sz w:val="16"/>
        </w:rPr>
        <w:t xml:space="preserve">381 Often, of course, courts are less well-equipped to mandate specific changes in architecture than they are to impose specific legal prohibitions. But </w:t>
      </w:r>
      <w:r w:rsidRPr="006827CC">
        <w:rPr>
          <w:rStyle w:val="Emphasis"/>
        </w:rPr>
        <w:t>by making it clear</w:t>
      </w:r>
      <w:r w:rsidRPr="006827CC">
        <w:rPr>
          <w:rStyle w:val="StyleUnderline"/>
        </w:rPr>
        <w:t xml:space="preserve">, for example, </w:t>
      </w:r>
      <w:r w:rsidRPr="006827CC">
        <w:rPr>
          <w:rStyle w:val="Emphasis"/>
        </w:rPr>
        <w:t>that Fourth Amendment principles demand certain limits on observation</w:t>
      </w:r>
      <w:r w:rsidRPr="006827CC">
        <w:rPr>
          <w:sz w:val="16"/>
        </w:rPr>
        <w:t xml:space="preserve">, </w:t>
      </w:r>
      <w:r w:rsidRPr="006827CC">
        <w:rPr>
          <w:rStyle w:val="Emphasis"/>
        </w:rPr>
        <w:t>courts might spur others</w:t>
      </w:r>
      <w:r w:rsidRPr="006827CC">
        <w:rPr>
          <w:rStyle w:val="StyleUnderline"/>
        </w:rPr>
        <w:t xml:space="preserve">, including perhaps law enforcement agencies themselves, to </w:t>
      </w:r>
      <w:r w:rsidRPr="006827CC">
        <w:rPr>
          <w:rStyle w:val="Emphasis"/>
        </w:rPr>
        <w:t>build such constitutional limits</w:t>
      </w:r>
      <w:r w:rsidRPr="006827CC">
        <w:rPr>
          <w:rStyle w:val="StyleUnderline"/>
        </w:rPr>
        <w:t xml:space="preserve"> into the </w:t>
      </w:r>
      <w:r w:rsidRPr="006827CC">
        <w:rPr>
          <w:rStyle w:val="Emphasis"/>
        </w:rPr>
        <w:t>technology of surveillance they use or the procedures for using it</w:t>
      </w:r>
      <w:r w:rsidRPr="006827CC">
        <w:rPr>
          <w:sz w:val="16"/>
        </w:rPr>
        <w:t xml:space="preserve">. </w:t>
      </w:r>
      <w:r w:rsidRPr="006827CC">
        <w:rPr>
          <w:rStyle w:val="StyleUnderline"/>
        </w:rPr>
        <w:t>The Supreme Court did exactly this in United States v. Place and United States v. Jacobsen by outlining a constitutional safe harbor of sorts for</w:t>
      </w:r>
      <w:r w:rsidRPr="006827CC">
        <w:rPr>
          <w:sz w:val="16"/>
        </w:rPr>
        <w:t xml:space="preserve"> </w:t>
      </w:r>
      <w:r w:rsidRPr="006827CC">
        <w:rPr>
          <w:rStyle w:val="StyleUnderline"/>
        </w:rPr>
        <w:t>surveillance technologies that could narrowly reveal nothing more than specific illicit substances</w:t>
      </w:r>
      <w:r w:rsidRPr="006827CC">
        <w:rPr>
          <w:sz w:val="16"/>
        </w:rPr>
        <w:t xml:space="preserve">.382 And a </w:t>
      </w:r>
      <w:r w:rsidRPr="006827CC">
        <w:rPr>
          <w:rStyle w:val="Emphasis"/>
        </w:rPr>
        <w:t>new Fourth Amendment jurisprudence</w:t>
      </w:r>
      <w:r w:rsidRPr="006827CC">
        <w:rPr>
          <w:sz w:val="16"/>
        </w:rPr>
        <w:t xml:space="preserve"> </w:t>
      </w:r>
      <w:r w:rsidRPr="006827CC">
        <w:rPr>
          <w:rStyle w:val="StyleUnderline"/>
        </w:rPr>
        <w:t>might</w:t>
      </w:r>
      <w:r w:rsidRPr="006827CC">
        <w:rPr>
          <w:sz w:val="16"/>
        </w:rPr>
        <w:t xml:space="preserve"> likewise </w:t>
      </w:r>
      <w:r w:rsidRPr="006827CC">
        <w:rPr>
          <w:rStyle w:val="StyleUnderline"/>
        </w:rPr>
        <w:t>give</w:t>
      </w:r>
      <w:r w:rsidRPr="006827CC">
        <w:rPr>
          <w:sz w:val="16"/>
        </w:rPr>
        <w:t xml:space="preserve"> technology </w:t>
      </w:r>
      <w:r w:rsidRPr="006827CC">
        <w:rPr>
          <w:rStyle w:val="StyleUnderline"/>
        </w:rPr>
        <w:t xml:space="preserve">developers and law enforcement agencies reason to </w:t>
      </w:r>
      <w:r w:rsidRPr="006827CC">
        <w:rPr>
          <w:rStyle w:val="Emphasis"/>
        </w:rPr>
        <w:t>build new protections</w:t>
      </w:r>
      <w:r w:rsidRPr="006827CC">
        <w:rPr>
          <w:rStyle w:val="StyleUnderline"/>
        </w:rPr>
        <w:t xml:space="preserve"> into their </w:t>
      </w:r>
      <w:r w:rsidRPr="006827CC">
        <w:rPr>
          <w:rStyle w:val="Emphasis"/>
        </w:rPr>
        <w:t>public surveillance systems</w:t>
      </w:r>
      <w:r w:rsidRPr="006827CC">
        <w:rPr>
          <w:rStyle w:val="StyleUnderline"/>
        </w:rPr>
        <w:t xml:space="preserve"> as well as those aimed at "private" spaces.</w:t>
      </w:r>
    </w:p>
    <w:p w:rsidR="00E715C2" w:rsidRPr="006827CC" w:rsidRDefault="00E715C2" w:rsidP="00E715C2">
      <w:pPr>
        <w:pStyle w:val="Heading4"/>
      </w:pPr>
      <w:r w:rsidRPr="006827CC">
        <w:t xml:space="preserve">That ruling spills over and sets a legal precedent for the protection of privacy in public spaces --- the </w:t>
      </w:r>
      <w:r w:rsidRPr="006827CC">
        <w:rPr>
          <w:u w:val="single"/>
        </w:rPr>
        <w:t>effect of the plan</w:t>
      </w:r>
      <w:r w:rsidRPr="006827CC">
        <w:t xml:space="preserve"> is to rule that laws authorizing video surveillance conducted by federal, state and local law enforcement are unconstitutional</w:t>
      </w:r>
    </w:p>
    <w:p w:rsidR="00E715C2" w:rsidRPr="006827CC" w:rsidRDefault="00E715C2" w:rsidP="00E715C2">
      <w:r w:rsidRPr="006827CC">
        <w:rPr>
          <w:b/>
        </w:rPr>
        <w:t>Rushin 11</w:t>
      </w:r>
      <w:r w:rsidRPr="006827CC">
        <w:t xml:space="preserve"> [Stephen, PhD student at the University of California, Berkeley, Jurisprudence and Social Policy Program; J.D., University of California, Berkeley Law School, University of Illinois Journal of Law, Technology &amp; Policy, “The Judicial Response to Mass Police Surveillance,” 2011 U. Ill. J.L. Tech. &amp; Pol'y 281, lexis] //khirn</w:t>
      </w:r>
    </w:p>
    <w:p w:rsidR="00E715C2" w:rsidRPr="006827CC" w:rsidRDefault="00E715C2" w:rsidP="00E715C2"/>
    <w:p w:rsidR="00E715C2" w:rsidRPr="006827CC" w:rsidRDefault="00E715C2" w:rsidP="00E715C2">
      <w:pPr>
        <w:rPr>
          <w:rStyle w:val="StyleUnderline"/>
        </w:rPr>
      </w:pPr>
      <w:r w:rsidRPr="006827CC">
        <w:rPr>
          <w:rStyle w:val="StyleUnderline"/>
        </w:rPr>
        <w:lastRenderedPageBreak/>
        <w:t xml:space="preserve">Law enforcement technology has become </w:t>
      </w:r>
      <w:r w:rsidRPr="006827CC">
        <w:rPr>
          <w:rStyle w:val="Emphasis"/>
        </w:rPr>
        <w:t>ubiquitous in the urban landscape</w:t>
      </w:r>
      <w:r w:rsidRPr="006827CC">
        <w:rPr>
          <w:sz w:val="16"/>
        </w:rPr>
        <w:t xml:space="preserve">. </w:t>
      </w:r>
      <w:r w:rsidRPr="006827CC">
        <w:rPr>
          <w:rStyle w:val="StyleUnderline"/>
        </w:rPr>
        <w:t>Closed circuit surveillance cameras indiscriminately record individuals' physical movements</w:t>
      </w:r>
      <w:r w:rsidRPr="006827CC">
        <w:rPr>
          <w:sz w:val="16"/>
        </w:rPr>
        <w:t xml:space="preserve">. n1 </w:t>
      </w:r>
      <w:r w:rsidRPr="006827CC">
        <w:rPr>
          <w:rStyle w:val="StyleUnderline"/>
        </w:rPr>
        <w:t>Facial</w:t>
      </w:r>
      <w:r w:rsidRPr="006827CC">
        <w:rPr>
          <w:sz w:val="16"/>
        </w:rPr>
        <w:t xml:space="preserve"> </w:t>
      </w:r>
      <w:r w:rsidRPr="006827CC">
        <w:rPr>
          <w:rStyle w:val="StyleUnderline"/>
        </w:rPr>
        <w:t>recognition software compares images of passing pedestrians with extensive databases</w:t>
      </w:r>
      <w:r w:rsidRPr="006827CC">
        <w:rPr>
          <w:sz w:val="16"/>
        </w:rPr>
        <w:t xml:space="preserve"> of </w:t>
      </w:r>
      <w:r w:rsidRPr="006827CC">
        <w:rPr>
          <w:rStyle w:val="StyleUnderline"/>
        </w:rPr>
        <w:t>suspected criminals</w:t>
      </w:r>
      <w:r w:rsidRPr="006827CC">
        <w:rPr>
          <w:sz w:val="16"/>
        </w:rPr>
        <w:t xml:space="preserve">. n2 </w:t>
      </w:r>
      <w:r w:rsidRPr="006827CC">
        <w:rPr>
          <w:rStyle w:val="StyleUnderline"/>
        </w:rPr>
        <w:t>Red light cameras capture photographs of traffic violations</w:t>
      </w:r>
      <w:r w:rsidRPr="006827CC">
        <w:rPr>
          <w:sz w:val="16"/>
        </w:rPr>
        <w:t xml:space="preserve">. The National Security Agency (NSA) logs phone calls made by millions of citizens across the country in hopes of identifying suspected terrorist activity. n3 And automatic license plate recognition (ALPR) systems, already in use in various jurisdictions across the country, digitally read and record the license plates of passing automobiles into expansive databases. n4 Indeed, </w:t>
      </w:r>
      <w:r w:rsidRPr="006827CC">
        <w:rPr>
          <w:rStyle w:val="StyleUnderline"/>
        </w:rPr>
        <w:t>we live</w:t>
      </w:r>
      <w:r w:rsidRPr="006827CC">
        <w:rPr>
          <w:sz w:val="16"/>
        </w:rPr>
        <w:t xml:space="preserve"> today </w:t>
      </w:r>
      <w:r w:rsidRPr="006827CC">
        <w:rPr>
          <w:rStyle w:val="StyleUnderline"/>
        </w:rPr>
        <w:t xml:space="preserve">in an increasingly </w:t>
      </w:r>
      <w:r w:rsidRPr="006827CC">
        <w:rPr>
          <w:rStyle w:val="Emphasis"/>
        </w:rPr>
        <w:t>digitally efficient investigative state</w:t>
      </w:r>
      <w:r w:rsidRPr="006827CC">
        <w:rPr>
          <w:sz w:val="16"/>
        </w:rPr>
        <w:t xml:space="preserve"> - </w:t>
      </w:r>
      <w:r w:rsidRPr="006827CC">
        <w:rPr>
          <w:rStyle w:val="StyleUnderline"/>
        </w:rPr>
        <w:t>a state where law enforcement can both observe and record information about our whereabouts in an unprecedentedly efficient manne</w:t>
      </w:r>
      <w:r w:rsidRPr="006827CC">
        <w:rPr>
          <w:sz w:val="16"/>
        </w:rPr>
        <w:t xml:space="preserve">r. </w:t>
      </w:r>
      <w:r w:rsidRPr="006827CC">
        <w:rPr>
          <w:rStyle w:val="StyleUnderline"/>
        </w:rPr>
        <w:t>The retention of surveillance data raises many serious</w:t>
      </w:r>
      <w:r w:rsidRPr="006827CC">
        <w:rPr>
          <w:sz w:val="16"/>
        </w:rPr>
        <w:t xml:space="preserve"> </w:t>
      </w:r>
      <w:r w:rsidRPr="006827CC">
        <w:rPr>
          <w:rStyle w:val="StyleUnderline"/>
        </w:rPr>
        <w:t>constitutional concerns.</w:t>
      </w:r>
      <w:r w:rsidRPr="006827CC">
        <w:rPr>
          <w:sz w:val="16"/>
        </w:rPr>
        <w:t xml:space="preserve"> </w:t>
      </w:r>
      <w:r w:rsidRPr="006827CC">
        <w:rPr>
          <w:rStyle w:val="StyleUnderline"/>
        </w:rPr>
        <w:t xml:space="preserve">But Fourth Amendment doctrine on search and seizures reflects outdated assumptions about the once-limited capabilities of </w:t>
      </w:r>
      <w:r w:rsidRPr="006827CC">
        <w:rPr>
          <w:rStyle w:val="Emphasis"/>
        </w:rPr>
        <w:t>public surveillance technologies</w:t>
      </w:r>
      <w:r w:rsidRPr="006827CC">
        <w:rPr>
          <w:sz w:val="16"/>
        </w:rPr>
        <w:t xml:space="preserve"> </w:t>
      </w:r>
      <w:r w:rsidRPr="006827CC">
        <w:rPr>
          <w:rStyle w:val="StyleUnderline"/>
        </w:rPr>
        <w:t>and is</w:t>
      </w:r>
      <w:r w:rsidRPr="006827CC">
        <w:rPr>
          <w:sz w:val="16"/>
        </w:rPr>
        <w:t xml:space="preserve">, therefore, </w:t>
      </w:r>
      <w:r w:rsidRPr="006827CC">
        <w:rPr>
          <w:rStyle w:val="StyleUnderline"/>
        </w:rPr>
        <w:t>ill-equipped to deal with the challenges posed by the digitally</w:t>
      </w:r>
      <w:r w:rsidRPr="006827CC">
        <w:rPr>
          <w:sz w:val="16"/>
        </w:rPr>
        <w:t xml:space="preserve"> </w:t>
      </w:r>
      <w:r w:rsidRPr="006827CC">
        <w:rPr>
          <w:rStyle w:val="StyleUnderline"/>
        </w:rPr>
        <w:t>efficient investigative state.</w:t>
      </w:r>
    </w:p>
    <w:p w:rsidR="00E715C2" w:rsidRPr="006827CC" w:rsidRDefault="00E715C2" w:rsidP="00E715C2">
      <w:pPr>
        <w:rPr>
          <w:sz w:val="16"/>
        </w:rPr>
      </w:pPr>
      <w:r w:rsidRPr="006827CC">
        <w:rPr>
          <w:rStyle w:val="StyleUnderline"/>
        </w:rPr>
        <w:t>The existing Fourth Amendment doctrine</w:t>
      </w:r>
      <w:r w:rsidRPr="006827CC">
        <w:rPr>
          <w:sz w:val="16"/>
        </w:rPr>
        <w:t xml:space="preserve"> on surveillance technologies [*283] </w:t>
      </w:r>
      <w:r w:rsidRPr="006827CC">
        <w:rPr>
          <w:rStyle w:val="StyleUnderline"/>
        </w:rPr>
        <w:t>focuses</w:t>
      </w:r>
      <w:r w:rsidRPr="006827CC">
        <w:rPr>
          <w:sz w:val="16"/>
        </w:rPr>
        <w:t xml:space="preserve"> primarily </w:t>
      </w:r>
      <w:r w:rsidRPr="006827CC">
        <w:rPr>
          <w:rStyle w:val="StyleUnderline"/>
        </w:rPr>
        <w:t>on three issues</w:t>
      </w:r>
      <w:r w:rsidRPr="006827CC">
        <w:rPr>
          <w:sz w:val="16"/>
        </w:rPr>
        <w:t xml:space="preserve">: (1) </w:t>
      </w:r>
      <w:r w:rsidRPr="006827CC">
        <w:rPr>
          <w:rStyle w:val="StyleUnderline"/>
        </w:rPr>
        <w:t>whether a person had a subjective expectation of privacy</w:t>
      </w:r>
      <w:r w:rsidRPr="006827CC">
        <w:rPr>
          <w:sz w:val="16"/>
        </w:rPr>
        <w:t xml:space="preserve">; (2) </w:t>
      </w:r>
      <w:r w:rsidRPr="006827CC">
        <w:rPr>
          <w:rStyle w:val="StyleUnderline"/>
        </w:rPr>
        <w:t>the</w:t>
      </w:r>
      <w:r w:rsidRPr="006827CC">
        <w:rPr>
          <w:sz w:val="16"/>
        </w:rPr>
        <w:t xml:space="preserve"> socially objective </w:t>
      </w:r>
      <w:r w:rsidRPr="006827CC">
        <w:rPr>
          <w:rStyle w:val="StyleUnderline"/>
        </w:rPr>
        <w:t>reasonableness of that expectation</w:t>
      </w:r>
      <w:r w:rsidRPr="006827CC">
        <w:rPr>
          <w:sz w:val="16"/>
        </w:rPr>
        <w:t xml:space="preserve"> of privacy; </w:t>
      </w:r>
      <w:r w:rsidRPr="006827CC">
        <w:rPr>
          <w:rStyle w:val="StyleUnderline"/>
        </w:rPr>
        <w:t>and</w:t>
      </w:r>
      <w:r w:rsidRPr="006827CC">
        <w:rPr>
          <w:sz w:val="16"/>
        </w:rPr>
        <w:t xml:space="preserve"> (3) </w:t>
      </w:r>
      <w:r w:rsidRPr="006827CC">
        <w:rPr>
          <w:rStyle w:val="StyleUnderline"/>
        </w:rPr>
        <w:t>the relative</w:t>
      </w:r>
      <w:r w:rsidRPr="006827CC">
        <w:rPr>
          <w:sz w:val="16"/>
        </w:rPr>
        <w:t xml:space="preserve"> </w:t>
      </w:r>
      <w:r w:rsidRPr="006827CC">
        <w:rPr>
          <w:rStyle w:val="StyleUnderline"/>
        </w:rPr>
        <w:t>intrusiveness of the supposed privacy violation</w:t>
      </w:r>
      <w:r w:rsidRPr="006827CC">
        <w:rPr>
          <w:sz w:val="16"/>
        </w:rPr>
        <w:t xml:space="preserve">. n5 </w:t>
      </w:r>
      <w:r w:rsidRPr="006827CC">
        <w:rPr>
          <w:rStyle w:val="StyleUnderline"/>
        </w:rPr>
        <w:t>The Supreme Court has also drawn a</w:t>
      </w:r>
      <w:r w:rsidRPr="006827CC">
        <w:rPr>
          <w:sz w:val="16"/>
        </w:rPr>
        <w:t xml:space="preserve"> </w:t>
      </w:r>
      <w:r w:rsidRPr="006827CC">
        <w:rPr>
          <w:rStyle w:val="StyleUnderline"/>
        </w:rPr>
        <w:t>distinction between presumptively constitutional technologies</w:t>
      </w:r>
      <w:r w:rsidRPr="006827CC">
        <w:rPr>
          <w:sz w:val="16"/>
        </w:rPr>
        <w:t xml:space="preserve"> that merely improve the efficiency of legitimate law enforcement, like digital tracking devices, </w:t>
      </w:r>
      <w:r w:rsidRPr="006827CC">
        <w:rPr>
          <w:rStyle w:val="StyleUnderline"/>
        </w:rPr>
        <w:t>and unconstitutional</w:t>
      </w:r>
      <w:r w:rsidRPr="006827CC">
        <w:rPr>
          <w:sz w:val="16"/>
        </w:rPr>
        <w:t xml:space="preserve"> </w:t>
      </w:r>
      <w:r w:rsidRPr="006827CC">
        <w:rPr>
          <w:rStyle w:val="StyleUnderline"/>
        </w:rPr>
        <w:t>technologies that give law enforcement an intrusive extrasensory ability, like heat sensors</w:t>
      </w:r>
      <w:r w:rsidRPr="006827CC">
        <w:rPr>
          <w:sz w:val="16"/>
        </w:rPr>
        <w:t xml:space="preserve">. n6 Under this framework, </w:t>
      </w:r>
      <w:r w:rsidRPr="006827CC">
        <w:rPr>
          <w:rStyle w:val="StyleUnderline"/>
        </w:rPr>
        <w:t>the warrantless use of most surveillance technologies</w:t>
      </w:r>
      <w:r w:rsidRPr="006827CC">
        <w:rPr>
          <w:sz w:val="16"/>
        </w:rPr>
        <w:t xml:space="preserve"> and the collection of personal data </w:t>
      </w:r>
      <w:r w:rsidRPr="006827CC">
        <w:rPr>
          <w:rStyle w:val="StyleUnderline"/>
        </w:rPr>
        <w:t>fits comfortably within constitutional doctrine</w:t>
      </w:r>
      <w:r w:rsidRPr="006827CC">
        <w:rPr>
          <w:sz w:val="16"/>
        </w:rPr>
        <w:t xml:space="preserve"> - after all, a person does not have an objectively reasonable expectation to privacy when driving her car or walking on a public sidewalk. The recording of a person's movements in public is not especially intrusive and certainly does not provide police with any intrusive, extrasensory abilities beyond mere observation. A recent Seventh Circuit case engaged in just this type of analysis when it found that the warrantless use of global position system (GPS) surveillance by law enforcement did not violate the Fourth Amendment. n7 There, Judge Posner and the Seventh Circuit concluded that GPS monitoring of a single suspect without a warrant does not amount to "wholesale surveillance." n8 But Posner quickly pointed out, "Technological progress poses a threat to privacy by enabling an extent of surveillance that in earlier times would have been prohibitively expensive ... . </w:t>
      </w:r>
      <w:r w:rsidRPr="006827CC">
        <w:rPr>
          <w:rStyle w:val="StyleUnderline"/>
        </w:rPr>
        <w:t>Should government someday decide to institute a program of mass surveillance</w:t>
      </w:r>
      <w:r w:rsidRPr="006827CC">
        <w:rPr>
          <w:sz w:val="16"/>
        </w:rPr>
        <w:t xml:space="preserve"> of vehicular movements, it will be time enough to decide whether the Fourth Amendment should be interpreted to treat such surveillance as a search." n9</w:t>
      </w:r>
    </w:p>
    <w:p w:rsidR="00E715C2" w:rsidRPr="006827CC" w:rsidRDefault="00E715C2" w:rsidP="00E715C2">
      <w:pPr>
        <w:rPr>
          <w:sz w:val="16"/>
        </w:rPr>
      </w:pPr>
      <w:r w:rsidRPr="006827CC">
        <w:rPr>
          <w:sz w:val="16"/>
        </w:rPr>
        <w:t xml:space="preserve">That time has come. The </w:t>
      </w:r>
      <w:r w:rsidRPr="006827CC">
        <w:rPr>
          <w:rStyle w:val="StyleUnderline"/>
        </w:rPr>
        <w:t>digitally efficient investigative state comes dangerously close to "wholesale surveillance</w:t>
      </w:r>
      <w:r w:rsidRPr="006827CC">
        <w:rPr>
          <w:sz w:val="16"/>
        </w:rPr>
        <w:t xml:space="preserve">." </w:t>
      </w:r>
      <w:r w:rsidRPr="006827CC">
        <w:rPr>
          <w:rStyle w:val="StyleUnderline"/>
        </w:rPr>
        <w:t>The unregulated use of these emerging technologies may incentivize</w:t>
      </w:r>
      <w:r w:rsidRPr="006827CC">
        <w:rPr>
          <w:sz w:val="16"/>
        </w:rPr>
        <w:t xml:space="preserve"> </w:t>
      </w:r>
      <w:r w:rsidRPr="006827CC">
        <w:rPr>
          <w:rStyle w:val="StyleUnderline"/>
        </w:rPr>
        <w:t xml:space="preserve">police fishing expeditions, </w:t>
      </w:r>
      <w:r w:rsidRPr="006827CC">
        <w:rPr>
          <w:rStyle w:val="Emphasis"/>
        </w:rPr>
        <w:t>facilitate racial profiling</w:t>
      </w:r>
      <w:r w:rsidRPr="006827CC">
        <w:rPr>
          <w:rStyle w:val="StyleUnderline"/>
        </w:rPr>
        <w:t xml:space="preserve">, and </w:t>
      </w:r>
      <w:r w:rsidRPr="006827CC">
        <w:rPr>
          <w:rStyle w:val="Emphasis"/>
        </w:rPr>
        <w:t>corrode any notion of public anonymity</w:t>
      </w:r>
      <w:r w:rsidRPr="006827CC">
        <w:rPr>
          <w:sz w:val="16"/>
        </w:rPr>
        <w:t xml:space="preserve">. And </w:t>
      </w:r>
      <w:r w:rsidRPr="006827CC">
        <w:rPr>
          <w:rStyle w:val="StyleUnderline"/>
        </w:rPr>
        <w:t>the legislative branch has not acted</w:t>
      </w:r>
      <w:r w:rsidRPr="006827CC">
        <w:rPr>
          <w:sz w:val="16"/>
        </w:rPr>
        <w:t xml:space="preserve"> to address the tangible harms posed by this new technological order. </w:t>
      </w:r>
      <w:r w:rsidRPr="006827CC">
        <w:rPr>
          <w:rStyle w:val="StyleUnderline"/>
        </w:rPr>
        <w:t>In wake of the legislative inactivity,</w:t>
      </w:r>
      <w:r w:rsidRPr="006827CC">
        <w:rPr>
          <w:sz w:val="16"/>
        </w:rPr>
        <w:t xml:space="preserve"> </w:t>
      </w:r>
      <w:r w:rsidRPr="006827CC">
        <w:rPr>
          <w:rStyle w:val="StyleUnderline"/>
        </w:rPr>
        <w:t xml:space="preserve">I argue that it is finally time for the courts to break from the previous doctrinal trend and </w:t>
      </w:r>
      <w:r w:rsidRPr="006827CC">
        <w:rPr>
          <w:rStyle w:val="Emphasis"/>
        </w:rPr>
        <w:t>act decisively</w:t>
      </w:r>
      <w:r w:rsidRPr="006827CC">
        <w:rPr>
          <w:rStyle w:val="StyleUnderline"/>
        </w:rPr>
        <w:t xml:space="preserve"> to </w:t>
      </w:r>
      <w:r w:rsidRPr="006827CC">
        <w:rPr>
          <w:rStyle w:val="Emphasis"/>
        </w:rPr>
        <w:t>regulate the efficiency of police surveillance technology</w:t>
      </w:r>
      <w:r w:rsidRPr="006827CC">
        <w:rPr>
          <w:sz w:val="16"/>
        </w:rPr>
        <w:t xml:space="preserve">. While a judicial response may help ameliorate some of the pressing concerns raised by the digitally efficient investigative state, </w:t>
      </w:r>
      <w:r w:rsidRPr="006827CC">
        <w:rPr>
          <w:rStyle w:val="StyleUnderline"/>
        </w:rPr>
        <w:t xml:space="preserve">it should only be the beginning of a </w:t>
      </w:r>
      <w:r w:rsidRPr="006827CC">
        <w:rPr>
          <w:rStyle w:val="Emphasis"/>
        </w:rPr>
        <w:t>broader re-conceptualization</w:t>
      </w:r>
      <w:r w:rsidRPr="006827CC">
        <w:rPr>
          <w:rStyle w:val="StyleUnderline"/>
        </w:rPr>
        <w:t xml:space="preserve"> of our Fourth Amendment doctrine</w:t>
      </w:r>
      <w:r w:rsidRPr="006827CC">
        <w:rPr>
          <w:sz w:val="16"/>
        </w:rPr>
        <w:t xml:space="preserve">. I argue, in particular, that </w:t>
      </w:r>
      <w:r w:rsidRPr="006827CC">
        <w:rPr>
          <w:rStyle w:val="StyleUnderline"/>
        </w:rPr>
        <w:t xml:space="preserve">we </w:t>
      </w:r>
      <w:r w:rsidRPr="006827CC">
        <w:rPr>
          <w:rStyle w:val="Emphasis"/>
        </w:rPr>
        <w:t>ought to reassess our presumption</w:t>
      </w:r>
      <w:r w:rsidRPr="006827CC">
        <w:rPr>
          <w:rStyle w:val="StyleUnderline"/>
        </w:rPr>
        <w:t xml:space="preserve"> that individuals have no reasonable expectation to </w:t>
      </w:r>
      <w:r w:rsidRPr="006827CC">
        <w:rPr>
          <w:rStyle w:val="Emphasis"/>
        </w:rPr>
        <w:t>privacy in their public actions</w:t>
      </w:r>
      <w:r w:rsidRPr="006827CC">
        <w:rPr>
          <w:sz w:val="16"/>
        </w:rPr>
        <w:t>. In total, I hope to make two contributions with this Article, one descriptive and one normative. Descriptively, I build a comprehensive account of the digitally efficient investigative state, and normatively I contend that the courts must establish a new doctrinal path to regulate this technological order.</w:t>
      </w:r>
    </w:p>
    <w:p w:rsidR="00E715C2" w:rsidRPr="006827CC" w:rsidRDefault="00E715C2" w:rsidP="00E715C2">
      <w:r w:rsidRPr="006827CC">
        <w:rPr>
          <w:sz w:val="16"/>
        </w:rPr>
        <w:t>I have divided this Article into four parts. In Part I, I examine the use of [*284] ALPR, surveillance cameras with facial recognition, and third-party databases as paradigmatic examples of intrusive, emerging technologies utilized by law enforcement in the digitally efficient investigative state. In Part II, I outline the current Fourth Amendment doctrine on unreasonable search and seizures. Part III considers the constitutionality of the digitally efficient investigative state under Fourth Amendment doctrine. Finally, Part IV argues for a new doctrinal approach to regulate the digitally efficient investigative state and a broader re-conceptualization of our understanding of the Fourth Amendment.</w:t>
      </w:r>
    </w:p>
    <w:p w:rsidR="00056952" w:rsidRPr="006827CC" w:rsidRDefault="00E715C2" w:rsidP="00056952">
      <w:pPr>
        <w:pStyle w:val="Heading4"/>
      </w:pPr>
      <w:r w:rsidRPr="006827CC">
        <w:lastRenderedPageBreak/>
        <w:t xml:space="preserve">Restricting video surveillance to selective warrants mean that some use of limited video against specific individuals can be used if a security risk justifies it, which eradicates the vast majority of video surveillance activities </w:t>
      </w:r>
    </w:p>
    <w:p w:rsidR="00056952" w:rsidRPr="006827CC" w:rsidRDefault="00056952" w:rsidP="00056952">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056952" w:rsidRPr="006827CC" w:rsidRDefault="00056952" w:rsidP="00056952"/>
    <w:p w:rsidR="00056952" w:rsidRPr="006827CC" w:rsidRDefault="00056952" w:rsidP="00056952">
      <w:pPr>
        <w:rPr>
          <w:sz w:val="16"/>
        </w:rPr>
      </w:pPr>
      <w:r w:rsidRPr="006827CC">
        <w:rPr>
          <w:sz w:val="16"/>
        </w:rPr>
        <w:t>2. Selective Warrants.-</w:t>
      </w:r>
      <w:r w:rsidRPr="006827CC">
        <w:rPr>
          <w:rStyle w:val="StyleUnderline"/>
        </w:rPr>
        <w:t>Apart from employing general time, space, and purpose constraints of</w:t>
      </w:r>
      <w:r w:rsidRPr="006827CC">
        <w:rPr>
          <w:sz w:val="16"/>
        </w:rPr>
        <w:t xml:space="preserve"> </w:t>
      </w:r>
      <w:r w:rsidRPr="006827CC">
        <w:rPr>
          <w:rStyle w:val="StyleUnderline"/>
        </w:rPr>
        <w:t>the sort they have used in other "warrantless search" cases</w:t>
      </w:r>
      <w:r w:rsidRPr="006827CC">
        <w:rPr>
          <w:rStyle w:val="Style13ptBold"/>
          <w:sz w:val="16"/>
        </w:rPr>
        <w:t>,</w:t>
      </w:r>
      <w:r w:rsidRPr="006827CC">
        <w:rPr>
          <w:sz w:val="16"/>
        </w:rPr>
        <w:t>514</w:t>
      </w:r>
      <w:r w:rsidRPr="006827CC">
        <w:rPr>
          <w:rStyle w:val="StyleUnderline"/>
        </w:rPr>
        <w:t xml:space="preserve"> courts might also resort to a more traditional means of limiting video surveillance: the warrant requirement itself</w:t>
      </w:r>
      <w:r w:rsidRPr="006827CC">
        <w:rPr>
          <w:sz w:val="16"/>
        </w:rPr>
        <w:t xml:space="preserve">. Of course, when government insists on the necessity of regularly keeping watch over subways and other public spaces, it may not be practical to require that it seek a warrant each time it does so. But </w:t>
      </w:r>
      <w:r w:rsidRPr="006827CC">
        <w:rPr>
          <w:rStyle w:val="StyleUnderline"/>
        </w:rPr>
        <w:t>courts might find a place for a warrant in a surveillance process by addressing such a process piece-by-piece.</w:t>
      </w:r>
      <w:r w:rsidRPr="006827CC">
        <w:rPr>
          <w:sz w:val="16"/>
        </w:rPr>
        <w:t xml:space="preserve"> </w:t>
      </w:r>
      <w:r w:rsidRPr="006827CC">
        <w:rPr>
          <w:rStyle w:val="StyleUnderline"/>
        </w:rPr>
        <w:t>Even when use of a video camera is permissible without a warrant, use of zoom lenses to scrutinize someone or use of facial recognition technology to identify them might not be</w:t>
      </w:r>
      <w:r w:rsidRPr="006827CC">
        <w:rPr>
          <w:sz w:val="16"/>
        </w:rPr>
        <w:t xml:space="preserve">. Indeed, </w:t>
      </w:r>
      <w:r w:rsidRPr="006827CC">
        <w:rPr>
          <w:rStyle w:val="StyleUnderline"/>
        </w:rPr>
        <w:t>the District of Columbia City Council</w:t>
      </w:r>
      <w:r w:rsidRPr="006827CC">
        <w:rPr>
          <w:sz w:val="16"/>
        </w:rPr>
        <w:t xml:space="preserve">, </w:t>
      </w:r>
      <w:r w:rsidRPr="006827CC">
        <w:rPr>
          <w:rStyle w:val="StyleUnderline"/>
        </w:rPr>
        <w:t>the Virginia Legislature, and the California Legislature have all considered precisely such a "</w:t>
      </w:r>
      <w:r w:rsidRPr="006827CC">
        <w:rPr>
          <w:rStyle w:val="Emphasis"/>
        </w:rPr>
        <w:t>selective warrant</w:t>
      </w:r>
      <w:r w:rsidRPr="006827CC">
        <w:rPr>
          <w:rStyle w:val="StyleUnderline"/>
        </w:rPr>
        <w:t>" scheme</w:t>
      </w:r>
      <w:r w:rsidRPr="006827CC">
        <w:rPr>
          <w:sz w:val="16"/>
        </w:rPr>
        <w:t>, although Virginia and California ultimately opted not to adopt it.</w:t>
      </w:r>
    </w:p>
    <w:p w:rsidR="00056952" w:rsidRPr="006827CC" w:rsidRDefault="00056952" w:rsidP="00056952">
      <w:pPr>
        <w:rPr>
          <w:sz w:val="16"/>
        </w:rPr>
      </w:pPr>
      <w:r w:rsidRPr="006827CC">
        <w:rPr>
          <w:rStyle w:val="StyleUnderline"/>
        </w:rPr>
        <w:t>Such a scheme helps answer one of the central concerns about placing Fourth Amendment limits on video surveillance</w:t>
      </w:r>
      <w:r w:rsidRPr="006827CC">
        <w:rPr>
          <w:sz w:val="16"/>
        </w:rPr>
        <w:t>. As the Supreme Court noted in Ciraolo, one of the reasons for rejecting substantial restrictions of the police's ability to make observations in public space is that the government needs some space where it can freely gather the information that it needs to justify the more intensive type of search that is possible only with a warrant.515 Allowing for warrantless observation with basic video camera technology might give it such space and give it enough opportunity to collect the information it needs to decide for itself (and to allow a neutral magistrate to decide) whether magnification, biometric technology, or later viewing of recorded footage is necessary to engage in a more focused searching of particular places or individuals.</w:t>
      </w:r>
    </w:p>
    <w:p w:rsidR="00056952" w:rsidRPr="006827CC" w:rsidRDefault="00056952" w:rsidP="00056952">
      <w:pPr>
        <w:rPr>
          <w:rStyle w:val="StyleUnderline"/>
        </w:rPr>
      </w:pPr>
      <w:r w:rsidRPr="006827CC">
        <w:rPr>
          <w:rStyle w:val="StyleUnderline"/>
        </w:rPr>
        <w:t>Such a proposal also puts significant constraints on the most privacy-damaging aspects of modern video surveillance</w:t>
      </w:r>
      <w:r w:rsidRPr="006827CC">
        <w:rPr>
          <w:sz w:val="16"/>
        </w:rPr>
        <w:t xml:space="preserve">. As I noted earlier, </w:t>
      </w:r>
      <w:r w:rsidRPr="006827CC">
        <w:rPr>
          <w:rStyle w:val="StyleUnderline"/>
        </w:rPr>
        <w:t>the greatest threats posed by video surveillance</w:t>
      </w:r>
      <w:r w:rsidRPr="006827CC">
        <w:rPr>
          <w:sz w:val="16"/>
        </w:rPr>
        <w:t xml:space="preserve"> </w:t>
      </w:r>
      <w:r w:rsidRPr="006827CC">
        <w:rPr>
          <w:rStyle w:val="StyleUnderline"/>
        </w:rPr>
        <w:t>result</w:t>
      </w:r>
      <w:r w:rsidRPr="006827CC">
        <w:rPr>
          <w:sz w:val="16"/>
        </w:rPr>
        <w:t xml:space="preserve"> not simply </w:t>
      </w:r>
      <w:r w:rsidRPr="006827CC">
        <w:rPr>
          <w:rStyle w:val="StyleUnderline"/>
        </w:rPr>
        <w:t>from</w:t>
      </w:r>
      <w:r w:rsidRPr="006827CC">
        <w:rPr>
          <w:sz w:val="16"/>
        </w:rPr>
        <w:t xml:space="preserve"> the government's pointing a camera at public space, as various cities have experimented with doing since the 1960s, but from recent</w:t>
      </w:r>
      <w:r w:rsidRPr="006827CC">
        <w:rPr>
          <w:rStyle w:val="StyleUnderline"/>
        </w:rPr>
        <w:t xml:space="preserve"> technological developments allowing camera operators to </w:t>
      </w:r>
      <w:r w:rsidRPr="006827CC">
        <w:rPr>
          <w:rStyle w:val="Emphasis"/>
        </w:rPr>
        <w:t>establish links between multiple cameras</w:t>
      </w:r>
      <w:r w:rsidRPr="006827CC">
        <w:rPr>
          <w:rStyle w:val="StyleUnderline"/>
        </w:rPr>
        <w:t xml:space="preserve"> and to </w:t>
      </w:r>
      <w:r w:rsidRPr="006827CC">
        <w:rPr>
          <w:rStyle w:val="Emphasis"/>
        </w:rPr>
        <w:t>store, search, or</w:t>
      </w:r>
      <w:r w:rsidRPr="006827CC">
        <w:rPr>
          <w:rStyle w:val="StyleUnderline"/>
        </w:rPr>
        <w:t xml:space="preserve"> </w:t>
      </w:r>
      <w:r w:rsidRPr="006827CC">
        <w:rPr>
          <w:rStyle w:val="Emphasis"/>
        </w:rPr>
        <w:t>closely scrutinize images</w:t>
      </w:r>
      <w:r w:rsidRPr="006827CC">
        <w:rPr>
          <w:rStyle w:val="StyleUnderline"/>
        </w:rPr>
        <w:t xml:space="preserve"> captured by these cameras</w:t>
      </w:r>
      <w:r w:rsidRPr="006827CC">
        <w:rPr>
          <w:sz w:val="16"/>
        </w:rPr>
        <w:t xml:space="preserve">.516 </w:t>
      </w:r>
      <w:r w:rsidRPr="006827CC">
        <w:rPr>
          <w:rStyle w:val="StyleUnderline"/>
        </w:rPr>
        <w:t>It is not merely the use of video cameras, but substantial recording of images, and searching of stored images, for example, which threatens to transform our spontaneous behavior in public</w:t>
      </w:r>
      <w:r w:rsidRPr="006827CC">
        <w:rPr>
          <w:sz w:val="16"/>
        </w:rPr>
        <w:t xml:space="preserve"> places into permanent, and possibly misleading, records for which we will be accountable. </w:t>
      </w:r>
      <w:r w:rsidRPr="006827CC">
        <w:rPr>
          <w:rStyle w:val="StyleUnderline"/>
        </w:rPr>
        <w:t>It is linking between cameras-as well as new tracking and biometric technologies-that allows governments to reconstruct people's activities and retrace their movements through a given day.</w:t>
      </w:r>
      <w:r w:rsidRPr="006827CC">
        <w:rPr>
          <w:sz w:val="16"/>
        </w:rPr>
        <w:t xml:space="preserve"> And it is </w:t>
      </w:r>
      <w:r w:rsidRPr="006827CC">
        <w:rPr>
          <w:rStyle w:val="Emphasis"/>
        </w:rPr>
        <w:t>magnification</w:t>
      </w:r>
      <w:r w:rsidRPr="006827CC">
        <w:rPr>
          <w:rStyle w:val="StyleUnderline"/>
        </w:rPr>
        <w:t xml:space="preserve"> </w:t>
      </w:r>
      <w:r w:rsidRPr="006827CC">
        <w:rPr>
          <w:rStyle w:val="Emphasis"/>
        </w:rPr>
        <w:t>and biometric</w:t>
      </w:r>
      <w:r w:rsidRPr="006827CC">
        <w:rPr>
          <w:rStyle w:val="StyleUnderline"/>
        </w:rPr>
        <w:t xml:space="preserve"> technologies that allow </w:t>
      </w:r>
      <w:r w:rsidRPr="006827CC">
        <w:rPr>
          <w:rStyle w:val="Emphasis"/>
        </w:rPr>
        <w:t>camera operators</w:t>
      </w:r>
      <w:r w:rsidRPr="006827CC">
        <w:rPr>
          <w:rStyle w:val="StyleUnderline"/>
        </w:rPr>
        <w:t xml:space="preserve"> to </w:t>
      </w:r>
      <w:r w:rsidRPr="006827CC">
        <w:rPr>
          <w:rStyle w:val="Emphasis"/>
        </w:rPr>
        <w:t>closely scrutinize</w:t>
      </w:r>
      <w:r w:rsidRPr="006827CC">
        <w:rPr>
          <w:rStyle w:val="StyleUnderline"/>
        </w:rPr>
        <w:t xml:space="preserve"> or identify people whose identity and detailed behavior is otherwise likely to remain unknown.</w:t>
      </w:r>
    </w:p>
    <w:p w:rsidR="00E715C2" w:rsidRPr="006827CC" w:rsidRDefault="00E715C2" w:rsidP="00056952">
      <w:pPr>
        <w:rPr>
          <w:rStyle w:val="StyleUnderline"/>
        </w:rPr>
      </w:pPr>
    </w:p>
    <w:p w:rsidR="00BD0E52" w:rsidRPr="006827CC" w:rsidRDefault="00BD0E52" w:rsidP="00E715C2"/>
    <w:p w:rsidR="00E715C2" w:rsidRPr="006827CC" w:rsidRDefault="00E715C2" w:rsidP="00E715C2"/>
    <w:p w:rsidR="00063B9A" w:rsidRPr="006827CC" w:rsidRDefault="00063B9A" w:rsidP="00063B9A">
      <w:pPr>
        <w:pStyle w:val="Heading3"/>
      </w:pPr>
      <w:r w:rsidRPr="006827CC">
        <w:lastRenderedPageBreak/>
        <w:t>1ac – framing</w:t>
      </w:r>
    </w:p>
    <w:p w:rsidR="00063B9A" w:rsidRPr="006827CC" w:rsidRDefault="00063B9A" w:rsidP="00063B9A"/>
    <w:p w:rsidR="00063B9A" w:rsidRPr="006827CC" w:rsidRDefault="00063B9A" w:rsidP="00063B9A">
      <w:pPr>
        <w:pStyle w:val="Heading4"/>
      </w:pPr>
      <w:r w:rsidRPr="006827CC">
        <w:t xml:space="preserve">The judge should make an ethical decision about systemic violence – this requires setting aside issues of political expediency. Concerns with political will or scarce resources makes possible violence against women </w:t>
      </w:r>
    </w:p>
    <w:p w:rsidR="00063B9A" w:rsidRPr="006827CC" w:rsidRDefault="00063B9A" w:rsidP="00063B9A">
      <w:r w:rsidRPr="006827CC">
        <w:rPr>
          <w:b/>
        </w:rPr>
        <w:t>Enloe 4</w:t>
      </w:r>
      <w:r w:rsidRPr="006827CC">
        <w:t xml:space="preserve"> [Cynthia, prof of IR, The Curious Feminist, p. 74]</w:t>
      </w:r>
    </w:p>
    <w:p w:rsidR="00063B9A" w:rsidRPr="006827CC" w:rsidRDefault="00063B9A" w:rsidP="00063B9A"/>
    <w:p w:rsidR="00063B9A" w:rsidRPr="006827CC" w:rsidRDefault="00063B9A" w:rsidP="00063B9A">
      <w:pPr>
        <w:rPr>
          <w:sz w:val="16"/>
        </w:rPr>
      </w:pPr>
      <w:r w:rsidRPr="006827CC">
        <w:rPr>
          <w:sz w:val="16"/>
        </w:rPr>
        <w:t xml:space="preserve">Thus </w:t>
      </w:r>
      <w:r w:rsidRPr="006827CC">
        <w:rPr>
          <w:u w:val="single"/>
        </w:rPr>
        <w:t>we need to become more curious about the process of trivialization. How</w:t>
      </w:r>
      <w:r w:rsidRPr="006827CC">
        <w:rPr>
          <w:sz w:val="16"/>
        </w:rPr>
        <w:t xml:space="preserve"> exactly </w:t>
      </w:r>
      <w:r w:rsidRPr="006827CC">
        <w:rPr>
          <w:u w:val="single"/>
        </w:rPr>
        <w:t>do</w:t>
      </w:r>
      <w:r w:rsidRPr="006827CC">
        <w:rPr>
          <w:sz w:val="16"/>
        </w:rPr>
        <w:t xml:space="preserve"> regimes, opposition parties, </w:t>
      </w:r>
      <w:r w:rsidRPr="006827CC">
        <w:rPr>
          <w:u w:val="single"/>
        </w:rPr>
        <w:t>judges</w:t>
      </w:r>
      <w:r w:rsidRPr="006827CC">
        <w:rPr>
          <w:sz w:val="16"/>
        </w:rPr>
        <w:t xml:space="preserve">, popular movements, </w:t>
      </w:r>
      <w:r w:rsidRPr="006827CC">
        <w:rPr>
          <w:u w:val="single"/>
        </w:rPr>
        <w:t>and the press go about making any incident of violence against women appear trivial?</w:t>
      </w:r>
      <w:r w:rsidRPr="006827CC">
        <w:rPr>
          <w:sz w:val="16"/>
        </w:rPr>
        <w:t xml:space="preserve"> The gendered </w:t>
      </w:r>
      <w:r w:rsidRPr="006827CC">
        <w:rPr>
          <w:u w:val="single"/>
        </w:rPr>
        <w:t>violence can be explained as inevitable</w:t>
      </w:r>
      <w:r w:rsidRPr="006827CC">
        <w:rPr>
          <w:sz w:val="16"/>
        </w:rPr>
        <w:t xml:space="preserve">- that is, </w:t>
      </w:r>
      <w:r w:rsidRPr="006827CC">
        <w:rPr>
          <w:rStyle w:val="Emphasis"/>
        </w:rPr>
        <w:t>not worth the expenditure of political capital</w:t>
      </w:r>
      <w:r w:rsidRPr="006827CC">
        <w:rPr>
          <w:u w:val="single"/>
        </w:rPr>
        <w:t>. Or it can be treated</w:t>
      </w:r>
      <w:r w:rsidRPr="006827CC">
        <w:rPr>
          <w:sz w:val="16"/>
        </w:rPr>
        <w:t xml:space="preserve"> by the trivializers </w:t>
      </w:r>
      <w:r w:rsidRPr="006827CC">
        <w:rPr>
          <w:u w:val="single"/>
        </w:rPr>
        <w:t>as numerically inconsequential, so rare that it would seem wast</w:t>
      </w:r>
      <w:r w:rsidRPr="006827CC">
        <w:rPr>
          <w:u w:val="single"/>
        </w:rPr>
        <w:t>e</w:t>
      </w:r>
      <w:r w:rsidRPr="006827CC">
        <w:rPr>
          <w:u w:val="single"/>
        </w:rPr>
        <w:t>ful of scarce political will or state resources</w:t>
      </w:r>
      <w:r w:rsidRPr="006827CC">
        <w:rPr>
          <w:sz w:val="16"/>
        </w:rPr>
        <w:t xml:space="preserve"> to try to prevent it. Third, trivialization can be accomplished by engaging in comparisons: </w:t>
      </w:r>
      <w:r w:rsidRPr="006827CC">
        <w:rPr>
          <w:u w:val="single"/>
        </w:rPr>
        <w:t>how can one spend limited political attention on, say, domestic violence or forced prostitution when there are market forces like global competition, structural adjustment, or nuclear testing to deal with- as if</w:t>
      </w:r>
      <w:r w:rsidRPr="006827CC">
        <w:rPr>
          <w:sz w:val="16"/>
        </w:rPr>
        <w:t xml:space="preserve">, that is, </w:t>
      </w:r>
      <w:r w:rsidRPr="006827CC">
        <w:rPr>
          <w:u w:val="single"/>
        </w:rPr>
        <w:t>none of those had any relationship to the inc</w:t>
      </w:r>
      <w:r w:rsidRPr="006827CC">
        <w:rPr>
          <w:u w:val="single"/>
        </w:rPr>
        <w:t>i</w:t>
      </w:r>
      <w:r w:rsidRPr="006827CC">
        <w:rPr>
          <w:u w:val="single"/>
        </w:rPr>
        <w:t>dence of violence against women?</w:t>
      </w:r>
      <w:r w:rsidRPr="006827CC">
        <w:rPr>
          <w:sz w:val="16"/>
        </w:rPr>
        <w:t xml:space="preserve"> Finally, trivialization may take the form of undermining the credibility of the messenger. As early as the 1800's trivializers already were labeling women who spoke out publicly against violence against women as "loose," "prudish," or disappointed (it would be the trivializers twentieth century su</w:t>
      </w:r>
      <w:r w:rsidRPr="006827CC">
        <w:rPr>
          <w:sz w:val="16"/>
        </w:rPr>
        <w:t>c</w:t>
      </w:r>
      <w:r w:rsidRPr="006827CC">
        <w:rPr>
          <w:sz w:val="16"/>
        </w:rPr>
        <w:t>cessors who would thing to add "lesbian").</w:t>
      </w:r>
    </w:p>
    <w:p w:rsidR="00063B9A" w:rsidRPr="006827CC" w:rsidRDefault="00063B9A" w:rsidP="00063B9A">
      <w:pPr>
        <w:pStyle w:val="Heading4"/>
      </w:pPr>
      <w:r w:rsidRPr="006827CC">
        <w:t>And, the way we frame our policies matters – politics is about unconscious moral values which are created and maintained through rhetoric. Justification matters for effective policymaking</w:t>
      </w:r>
    </w:p>
    <w:p w:rsidR="00063B9A" w:rsidRPr="006827CC" w:rsidRDefault="00063B9A" w:rsidP="00063B9A">
      <w:r w:rsidRPr="006827CC">
        <w:rPr>
          <w:b/>
        </w:rPr>
        <w:t>Rockridge Institute 7</w:t>
      </w:r>
      <w:r w:rsidRPr="006827CC">
        <w:t xml:space="preserve"> [“Frames and Framing,” progressive think tank that uses neuroscience and cognitive linguistics to shape argument form and phrasing for progressive values, former website: rockridge institute.org/aboutus/frames-and-framing/index.html, link not active currently]</w:t>
      </w:r>
    </w:p>
    <w:p w:rsidR="00063B9A" w:rsidRPr="006827CC" w:rsidRDefault="00063B9A" w:rsidP="00063B9A"/>
    <w:p w:rsidR="00063B9A" w:rsidRPr="006827CC" w:rsidRDefault="00063B9A" w:rsidP="00063B9A">
      <w:pPr>
        <w:rPr>
          <w:sz w:val="16"/>
        </w:rPr>
      </w:pPr>
      <w:r w:rsidRPr="006827CC">
        <w:rPr>
          <w:u w:val="single"/>
        </w:rPr>
        <w:t>Expressing</w:t>
      </w:r>
      <w:r w:rsidRPr="006827CC">
        <w:rPr>
          <w:sz w:val="16"/>
        </w:rPr>
        <w:t xml:space="preserve"> progressive </w:t>
      </w:r>
      <w:r w:rsidRPr="006827CC">
        <w:rPr>
          <w:u w:val="single"/>
        </w:rPr>
        <w:t>political ideas</w:t>
      </w:r>
      <w:r w:rsidRPr="006827CC">
        <w:rPr>
          <w:sz w:val="16"/>
        </w:rPr>
        <w:t xml:space="preserve"> and values </w:t>
      </w:r>
      <w:r w:rsidRPr="006827CC">
        <w:rPr>
          <w:u w:val="single"/>
        </w:rPr>
        <w:t>effectively begins with understanding</w:t>
      </w:r>
      <w:r w:rsidRPr="006827CC">
        <w:rPr>
          <w:sz w:val="16"/>
        </w:rPr>
        <w:t xml:space="preserve"> frames. Frames are the </w:t>
      </w:r>
      <w:r w:rsidRPr="006827CC">
        <w:rPr>
          <w:u w:val="single"/>
        </w:rPr>
        <w:t>mental structures that allow human beings to understand reality – and sometimes to create what we take to be reality</w:t>
      </w:r>
      <w:r w:rsidRPr="006827CC">
        <w:rPr>
          <w:sz w:val="16"/>
        </w:rPr>
        <w:t xml:space="preserve">. Contemporary </w:t>
      </w:r>
      <w:r w:rsidRPr="006827CC">
        <w:rPr>
          <w:u w:val="single"/>
        </w:rPr>
        <w:t>research on the brain and the mind has shown that</w:t>
      </w:r>
      <w:r w:rsidRPr="006827CC">
        <w:rPr>
          <w:sz w:val="16"/>
        </w:rPr>
        <w:t xml:space="preserve"> most thought – </w:t>
      </w:r>
      <w:r w:rsidRPr="006827CC">
        <w:rPr>
          <w:u w:val="single"/>
        </w:rPr>
        <w:t>most of what the brain does – is below the level of consciousness, and these unconscious thoughts frame conscious thought in ways that are not obvious. These mental structures</w:t>
      </w:r>
      <w:r w:rsidRPr="006827CC">
        <w:rPr>
          <w:sz w:val="16"/>
        </w:rPr>
        <w:t xml:space="preserve">, or frames, </w:t>
      </w:r>
      <w:r w:rsidRPr="006827CC">
        <w:rPr>
          <w:rStyle w:val="Emphasis"/>
        </w:rPr>
        <w:t>appear in and operate through the words we use to discuss the world around us, including politics</w:t>
      </w:r>
      <w:r w:rsidRPr="006827CC">
        <w:rPr>
          <w:sz w:val="16"/>
        </w:rPr>
        <w:t xml:space="preserve">. </w:t>
      </w:r>
      <w:r w:rsidRPr="006827CC">
        <w:rPr>
          <w:u w:val="single"/>
        </w:rPr>
        <w:t>Frames</w:t>
      </w:r>
      <w:r w:rsidRPr="006827CC">
        <w:rPr>
          <w:sz w:val="16"/>
        </w:rPr>
        <w:t xml:space="preserve"> simultaneously </w:t>
      </w:r>
      <w:r w:rsidRPr="006827CC">
        <w:rPr>
          <w:u w:val="single"/>
        </w:rPr>
        <w:t>shape our thinking and language</w:t>
      </w:r>
      <w:r w:rsidRPr="006827CC">
        <w:rPr>
          <w:sz w:val="16"/>
        </w:rPr>
        <w:t xml:space="preserve"> at multiple levels – the level of moral values, the level of political principles, the level of issue areas (e.g., the environment), the level of a single issue (e.g., the climate crisis), and the level of specific policy (e.g., cap-and-auction). </w:t>
      </w:r>
      <w:r w:rsidRPr="006827CC">
        <w:rPr>
          <w:rStyle w:val="Emphasis"/>
        </w:rPr>
        <w:t>Successful political arguments depend as much on a well-articulated moral frame as they do on policy details – often more</w:t>
      </w:r>
      <w:r w:rsidRPr="006827CC">
        <w:rPr>
          <w:sz w:val="16"/>
        </w:rPr>
        <w:t xml:space="preserve">. The </w:t>
      </w:r>
      <w:r w:rsidRPr="006827CC">
        <w:rPr>
          <w:u w:val="single"/>
        </w:rPr>
        <w:t>most effective political messages are those that clearly and coherently link an issue area</w:t>
      </w:r>
      <w:r w:rsidRPr="006827CC">
        <w:rPr>
          <w:sz w:val="16"/>
        </w:rPr>
        <w:t xml:space="preserve">, single issue, or specific policy </w:t>
      </w:r>
      <w:r w:rsidRPr="006827CC">
        <w:rPr>
          <w:u w:val="single"/>
        </w:rPr>
        <w:t>to fundamental moral values</w:t>
      </w:r>
      <w:r w:rsidRPr="006827CC">
        <w:rPr>
          <w:sz w:val="16"/>
        </w:rPr>
        <w:t xml:space="preserve"> and political principle frames. Rockridge is the only progressive think tank that takes such a comprehensive view of framing and messaging. The primary determinant of how someone thinks about politics is what we refer to as their fundamental moral frame or their moral worldview. Progressive politics is about morality, about doing what is right. That moral frame is not always obvious, yet it can be stated simply: Progressives care about people and the earth, and act responsibly on that sense of care. All other progressive values – freedom, fairness, equality, security, opportunity, honesty, community, and all the rest – flow from that basic moral understanding of how people should act in the world. Conservatives have been more effective than progressives at getting their worldview, or moral frame, into public discourse. So effective, that </w:t>
      </w:r>
      <w:r w:rsidRPr="006827CC">
        <w:rPr>
          <w:u w:val="single"/>
        </w:rPr>
        <w:t>progressives all too often adopt conservative frames</w:t>
      </w:r>
      <w:r w:rsidRPr="006827CC">
        <w:rPr>
          <w:sz w:val="16"/>
        </w:rPr>
        <w:t xml:space="preserve"> – as members of Congress did in adopting the President’s “unitary executive” frame which defined Congress as responsible for carrying out his mission – and thus primarily responsible for the safety of the troops. Congress may argue against the President’s Iraq policy, but </w:t>
      </w:r>
      <w:r w:rsidRPr="006827CC">
        <w:rPr>
          <w:u w:val="single"/>
        </w:rPr>
        <w:t>when they do so</w:t>
      </w:r>
      <w:r w:rsidRPr="006827CC">
        <w:rPr>
          <w:sz w:val="16"/>
        </w:rPr>
        <w:t xml:space="preserve"> using his words, and thus his fundamental moral frame, </w:t>
      </w:r>
      <w:r w:rsidRPr="006827CC">
        <w:rPr>
          <w:u w:val="single"/>
        </w:rPr>
        <w:t>they put themselves at a distinct disadvantage. It is nearly impossible to persuasively present a progressive policy using conservative language and frames</w:t>
      </w:r>
      <w:r w:rsidRPr="006827CC">
        <w:rPr>
          <w:sz w:val="16"/>
        </w:rPr>
        <w:t xml:space="preserve">. The debate on the U.S. response to 9/11 is a great example of how frames work. The phrases “war on terror” and “crimes against humanity” use different words to frame the same issue and, in doing so, evoke different ideas and guide us toward different actions. </w:t>
      </w:r>
      <w:r w:rsidRPr="006827CC">
        <w:rPr>
          <w:sz w:val="16"/>
        </w:rPr>
        <w:lastRenderedPageBreak/>
        <w:t xml:space="preserve">The phrase “war on terror” frames the issue as an open-ended military action against a vague, indeterminate enemy, with open-ended war powers given to the President for an indefinite period. “Crimes against humanity” frames our response to 9/11 as a police action where international law enforcement agencies are directed to root out groups and individual criminals using many of the same methods effective against crime syndicates. Further, </w:t>
      </w:r>
      <w:r w:rsidRPr="006827CC">
        <w:rPr>
          <w:rStyle w:val="Emphasis"/>
        </w:rPr>
        <w:t>these phrases trigger related moral and political principle frames deep in our unconscious minds, shaping how we experience our relationships to our political leaders and to people in other countries</w:t>
      </w:r>
      <w:r w:rsidRPr="006827CC">
        <w:rPr>
          <w:sz w:val="16"/>
        </w:rPr>
        <w:t xml:space="preserve">. “War” triggers fundamental moral and political principle frames that evoke an evil world in which we must look to an authoritarian President as commander-in-chief, whose orders we obey in order to protect our entire society from destruction by foreign enemies. With these frames dominating our thinking, we are more likely to tolerate giving up some of our civil liberties and dropping bombs that kill innocent civilians. By contrast, “crimes against humanity,” as both a word and issue frame, triggers deep moral and political principle frames of an interdependent world where dangers occur, but they are not debilitating. With this frame foremost in our minds, we are more likely to protect society by enlisting the police, while also reaching out to our neighbors, who are suffering in other countries where poverty, disease, and opposition make it more likely that people will become terrorists. The persistent repetition of the “war on terror” word and issue frame triggers and reinforces deep moral and political principle frames. So, even when someone opposes the Iraq policy, they often do it by invoking the frame they wish to negate. This is why </w:t>
      </w:r>
      <w:r w:rsidRPr="006827CC">
        <w:rPr>
          <w:u w:val="single"/>
        </w:rPr>
        <w:t>Americans who want to shift the</w:t>
      </w:r>
      <w:r w:rsidRPr="006827CC">
        <w:rPr>
          <w:sz w:val="16"/>
        </w:rPr>
        <w:t xml:space="preserve"> ideas </w:t>
      </w:r>
      <w:r w:rsidRPr="006827CC">
        <w:rPr>
          <w:u w:val="single"/>
        </w:rPr>
        <w:t>underlying</w:t>
      </w:r>
      <w:r w:rsidRPr="006827CC">
        <w:rPr>
          <w:sz w:val="16"/>
        </w:rPr>
        <w:t xml:space="preserve"> American </w:t>
      </w:r>
      <w:r w:rsidRPr="006827CC">
        <w:rPr>
          <w:u w:val="single"/>
        </w:rPr>
        <w:t>political debate</w:t>
      </w:r>
      <w:r w:rsidRPr="006827CC">
        <w:rPr>
          <w:sz w:val="16"/>
        </w:rPr>
        <w:t xml:space="preserve"> – towards a greater emphasis on the values of empathy, social responsibility, fairness, honesty, integrity, and community – </w:t>
      </w:r>
      <w:r w:rsidRPr="006827CC">
        <w:rPr>
          <w:u w:val="single"/>
        </w:rPr>
        <w:t>must do so by changing the deep moral and political principle frames that we use in thinking</w:t>
      </w:r>
      <w:r w:rsidRPr="006827CC">
        <w:rPr>
          <w:sz w:val="16"/>
        </w:rPr>
        <w:t xml:space="preserve">. We do this in large part by stating these frames openly and often. In other words, it is nearly impossible to persuasively articulate a law enforcement policy on Iraq when one is continually using the phrase “war on terror.” </w:t>
      </w:r>
      <w:r w:rsidRPr="006827CC">
        <w:rPr>
          <w:u w:val="single"/>
        </w:rPr>
        <w:t>Frames matter. Our fundamental moral frame, our worldview, determines how we experience and think about every aspect of our lives</w:t>
      </w:r>
      <w:r w:rsidRPr="006827CC">
        <w:rPr>
          <w:sz w:val="16"/>
        </w:rPr>
        <w:t>, from child rearing to healthcare, from public transportation to national security, from religion to love of country. Yet, people are typically unconscious of how their fundamental moral frames shape their political positions. The Rockridge Institute works to make that thinking more explicit in order to improve political debate.</w:t>
      </w:r>
    </w:p>
    <w:p w:rsidR="00063B9A" w:rsidRPr="006827CC" w:rsidRDefault="00063B9A" w:rsidP="00063B9A"/>
    <w:p w:rsidR="00063B9A" w:rsidRPr="006827CC" w:rsidRDefault="00063B9A" w:rsidP="00063B9A">
      <w:pPr>
        <w:pStyle w:val="Heading4"/>
      </w:pPr>
      <w:r w:rsidRPr="006827CC">
        <w:t>People have a cognitive bias against high probability-low magnitude impacts. You should undervalue their DAs – the longer the chain of events the less likely the scenario</w:t>
      </w:r>
    </w:p>
    <w:p w:rsidR="00063B9A" w:rsidRPr="006827CC" w:rsidRDefault="00063B9A" w:rsidP="00063B9A">
      <w:r w:rsidRPr="006827CC">
        <w:rPr>
          <w:b/>
          <w:szCs w:val="28"/>
        </w:rPr>
        <w:t>Yudkowsky</w:t>
      </w:r>
      <w:r w:rsidRPr="006827CC">
        <w:rPr>
          <w:lang w:bidi="en-US"/>
        </w:rPr>
        <w:t xml:space="preserve"> </w:t>
      </w:r>
      <w:r w:rsidRPr="006827CC">
        <w:rPr>
          <w:b/>
          <w:lang w:bidi="en-US"/>
        </w:rPr>
        <w:t>6</w:t>
      </w:r>
      <w:r w:rsidRPr="006827CC">
        <w:rPr>
          <w:lang w:bidi="en-US"/>
        </w:rPr>
        <w:t xml:space="preserve"> [Eliezer</w:t>
      </w:r>
      <w:r w:rsidRPr="006827CC">
        <w:t>, 8/31/</w:t>
      </w:r>
      <w:r w:rsidRPr="006827CC">
        <w:rPr>
          <w:szCs w:val="28"/>
        </w:rPr>
        <w:t>2006</w:t>
      </w:r>
      <w:r w:rsidRPr="006827CC">
        <w:t xml:space="preserve">. </w:t>
      </w:r>
      <w:r w:rsidRPr="006827CC">
        <w:rPr>
          <w:lang w:bidi="en-US"/>
        </w:rPr>
        <w:t xml:space="preserve">Singularity Institute for Artificial Intelligence </w:t>
      </w:r>
      <w:r w:rsidRPr="006827CC">
        <w:t xml:space="preserve"> </w:t>
      </w:r>
      <w:r w:rsidRPr="006827CC">
        <w:rPr>
          <w:lang w:bidi="en-US"/>
        </w:rPr>
        <w:t>Palo Alto, CA</w:t>
      </w:r>
      <w:r w:rsidRPr="006827CC">
        <w:t>. “</w:t>
      </w:r>
      <w:r w:rsidRPr="006827CC">
        <w:rPr>
          <w:lang w:bidi="en-US"/>
        </w:rPr>
        <w:t>Cognitive biases potentially affecting judgment of global risks</w:t>
      </w:r>
      <w:r w:rsidRPr="006827CC">
        <w:t xml:space="preserve">, </w:t>
      </w:r>
      <w:r w:rsidRPr="006827CC">
        <w:rPr>
          <w:lang w:bidi="en-US"/>
        </w:rPr>
        <w:t>Forthcoming in Global Catastrophic Risks, eds. Nick Bostrom and Milan Cirkovic</w:t>
      </w:r>
      <w:r w:rsidRPr="006827CC">
        <w:t xml:space="preserve">, </w:t>
      </w:r>
      <w:r w:rsidRPr="006827CC">
        <w:rPr>
          <w:lang w:bidi="en-US"/>
        </w:rPr>
        <w:t>singinst.org/upload/cognitive-biases.pdf</w:t>
      </w:r>
      <w:r w:rsidRPr="006827CC">
        <w:t>]</w:t>
      </w:r>
    </w:p>
    <w:p w:rsidR="00063B9A" w:rsidRPr="006827CC" w:rsidRDefault="00063B9A" w:rsidP="00063B9A">
      <w:pPr>
        <w:rPr>
          <w:lang w:bidi="en-US"/>
        </w:rPr>
      </w:pPr>
    </w:p>
    <w:p w:rsidR="00063B9A" w:rsidRPr="006827CC" w:rsidRDefault="00063B9A" w:rsidP="00063B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lang w:bidi="en-US"/>
        </w:rPr>
      </w:pPr>
      <w:r w:rsidRPr="006827CC">
        <w:rPr>
          <w:u w:val="single"/>
        </w:rPr>
        <w:t>The conjunction fallacy similarly applies to futurological forecasts</w:t>
      </w:r>
      <w:r w:rsidRPr="006827CC">
        <w:rPr>
          <w:sz w:val="16"/>
          <w:lang w:bidi="en-US"/>
        </w:rPr>
        <w:t xml:space="preserve">.  Two independent sets  of professional analysts at the Second International Congress on Forecasting were asked to  rate, respectively, 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(Tversky and Kahneman 1983.)    In Johnson et. al. (1993), MBA students at Wharton were scheduled to travel to Bangkok  as part of their degree program.  Several groups of students were asked how much they   - 6 -  were willing to pay for terrorism insurance.  One group of subjects 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w:t>
      </w:r>
      <w:r w:rsidRPr="006827CC">
        <w:rPr>
          <w:u w:val="single"/>
        </w:rPr>
        <w:t>According to probability theory, adding additional detail onto a story must render the story less probable</w:t>
      </w:r>
      <w:r w:rsidRPr="006827CC">
        <w:rPr>
          <w:sz w:val="16"/>
          <w:lang w:bidi="en-US"/>
        </w:rPr>
        <w:t xml:space="preserve">.  It is less probable that Linda is a feminist bank teller than that she is a bank  teller, since all feminist bank tellers are necessarily bank tellers.  </w:t>
      </w:r>
      <w:r w:rsidRPr="006827CC">
        <w:rPr>
          <w:u w:val="single"/>
        </w:rPr>
        <w:t>Yet human psychology  seems to follow the rule that adding an additional detail can make the story more  plausible.</w:t>
      </w:r>
      <w:r w:rsidRPr="006827CC">
        <w:rPr>
          <w:sz w:val="16"/>
          <w:lang w:bidi="en-US"/>
        </w:rPr>
        <w:t xml:space="preserve">  </w:t>
      </w:r>
      <w:r w:rsidRPr="006827CC">
        <w:rPr>
          <w:sz w:val="16"/>
        </w:rPr>
        <w:t>People might pay more for international diplomacy intended to prevent nanotechnological  warfare by China, than for an engineering project to defend against nanotechnological  attack from any source.  The second threat scenario is less vivid</w:t>
      </w:r>
      <w:r w:rsidRPr="006827CC">
        <w:rPr>
          <w:sz w:val="16"/>
          <w:lang w:bidi="en-US"/>
        </w:rPr>
        <w:t xml:space="preserve"> and alarming, but the  defense is more useful because it is more vague.  More valuable still would be strategies  which make humanity harder to extinguish without being specific to nanotechnologic  threats - such as colonizing space, or see Yudkowsky (this volume) on AI.  Security expert  Bruce Schneier observed (both before and after the 2005 hurricane in New Orleans) that  the U.S. government was guarding specific domestic targets against "movie-plot scenarios"  of terrorism, at the cost of taking away resources from emergency-response capabilities  that could respond to any disaster.  (Schneier 2005.)    Overly detailed reassurances can also create false perceptions of safety:  "X is not an  existential risk and you don't need to worry about it, because A, B, C, D, and E"; where the  failure of any one of propositions A, B, C, D, or E potentially extinguishes the human  species.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6827CC">
        <w:rPr>
          <w:u w:val="single"/>
        </w:rPr>
        <w:t xml:space="preserve">Vivid, specific scenarios can inflate our probability estimates of  </w:t>
      </w:r>
      <w:r w:rsidRPr="006827CC">
        <w:rPr>
          <w:u w:val="single"/>
        </w:rPr>
        <w:lastRenderedPageBreak/>
        <w:t>security, as well as misdirecting defensive investments into needlessly narrow or  implausibly detailed risk scenarios</w:t>
      </w:r>
      <w:r w:rsidRPr="006827CC">
        <w:rPr>
          <w:sz w:val="16"/>
          <w:lang w:bidi="en-US"/>
        </w:rPr>
        <w:t xml:space="preserve">.    </w:t>
      </w:r>
      <w:r w:rsidRPr="006827CC">
        <w:rPr>
          <w:u w:val="single"/>
        </w:rPr>
        <w:t>More generally, people tend to overestimate conjunctive probabilities and underestimate  disjunctive probabilities</w:t>
      </w:r>
      <w:r w:rsidRPr="006827CC">
        <w:rPr>
          <w:sz w:val="16"/>
          <w:lang w:bidi="en-US"/>
        </w:rPr>
        <w:t xml:space="preserve">.  (Tversky and Kahneman 1974.)  That is, </w:t>
      </w:r>
      <w:r w:rsidRPr="006827CC">
        <w:rPr>
          <w:u w:val="single"/>
        </w:rPr>
        <w:t>people tend to  overestimate the probability that</w:t>
      </w:r>
      <w:r w:rsidRPr="006827CC">
        <w:rPr>
          <w:sz w:val="16"/>
          <w:lang w:bidi="en-US"/>
        </w:rPr>
        <w:t xml:space="preserve">, e.g., </w:t>
      </w:r>
      <w:r w:rsidRPr="006827CC">
        <w:rPr>
          <w:u w:val="single"/>
        </w:rPr>
        <w:t>seven events of 90% probability will all occur</w:t>
      </w:r>
      <w:r w:rsidRPr="006827CC">
        <w:rPr>
          <w:sz w:val="16"/>
          <w:lang w:bidi="en-US"/>
        </w:rPr>
        <w:t xml:space="preserve">.   Conversely, </w:t>
      </w:r>
      <w:r w:rsidRPr="006827CC">
        <w:rPr>
          <w:u w:val="single"/>
        </w:rPr>
        <w:t>people tend to underestimate the probability that at least one of seven events  of 10% probability will occur</w:t>
      </w:r>
      <w:r w:rsidRPr="006827CC">
        <w:rPr>
          <w:sz w:val="16"/>
          <w:lang w:bidi="en-US"/>
        </w:rPr>
        <w:t xml:space="preserve">.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- 7 -  a loan, the biggest project fails, the lead scientist dies).  This may help explain why only  44% of entrepreneurial ventures3 survive after 4 years.  (Knaup 2005.)    Dawes (1988) observes:  'In their summations lawyers avoid arguing from disjunctions  ("either this or that or the other could have occurred, all of which would lead to the same  conclusion") in favor of conjunctions.  </w:t>
      </w:r>
      <w:r w:rsidRPr="006827CC">
        <w:rPr>
          <w:u w:val="single"/>
        </w:rPr>
        <w:t>Rationally, of course, disjunctions are much more  probable than are conjunctions</w:t>
      </w:r>
      <w:r w:rsidRPr="006827CC">
        <w:rPr>
          <w:sz w:val="16"/>
          <w:lang w:bidi="en-US"/>
        </w:rPr>
        <w:t xml:space="preserve">.'     </w:t>
      </w:r>
      <w:r w:rsidRPr="006827CC">
        <w:rPr>
          <w:u w:val="single"/>
        </w:rPr>
        <w:t>The scenario of humanity going extinct in the next century is a disjunctive event.  It could  happen as a result of any of the existential risks</w:t>
      </w:r>
      <w:r w:rsidRPr="006827CC">
        <w:rPr>
          <w:sz w:val="16"/>
          <w:lang w:bidi="en-US"/>
        </w:rPr>
        <w:t xml:space="preserve"> discussed in this book - or some other  cause which none of us foresaw.  Yet for a futurist, disjunctions make for an awkward and  unpoetic-sounding prophecy. </w:t>
      </w:r>
    </w:p>
    <w:p w:rsidR="00063B9A" w:rsidRPr="006827CC" w:rsidRDefault="00063B9A" w:rsidP="00063B9A"/>
    <w:p w:rsidR="00063B9A" w:rsidRPr="006827CC" w:rsidRDefault="00063B9A" w:rsidP="00063B9A">
      <w:pPr>
        <w:pStyle w:val="Heading4"/>
      </w:pPr>
      <w:r w:rsidRPr="006827CC">
        <w:t>Experts can’t predict political and economic outcomes even on the most basic level</w:t>
      </w:r>
    </w:p>
    <w:p w:rsidR="00063B9A" w:rsidRPr="006827CC" w:rsidRDefault="00063B9A" w:rsidP="00063B9A">
      <w:r w:rsidRPr="006827CC">
        <w:rPr>
          <w:b/>
        </w:rPr>
        <w:t>Menand 5</w:t>
      </w:r>
      <w:r w:rsidRPr="006827CC">
        <w:t xml:space="preserve"> [Louis, PhD from Columbia U, former prof at CUNY and Harvard, Dec 5, “Everybody’s An Expert,” 2005 </w:t>
      </w:r>
      <w:hyperlink r:id="rId8" w:history="1">
        <w:r w:rsidRPr="006827CC">
          <w:rPr>
            <w:rStyle w:val="Hyperlink"/>
          </w:rPr>
          <w:t>http://www.newyorker.com/archive/2005/12/05/051205crbo_books1</w:t>
        </w:r>
      </w:hyperlink>
      <w:r w:rsidRPr="006827CC">
        <w:t>]</w:t>
      </w:r>
    </w:p>
    <w:p w:rsidR="00063B9A" w:rsidRPr="006827CC" w:rsidRDefault="00063B9A" w:rsidP="00063B9A"/>
    <w:p w:rsidR="00063B9A" w:rsidRPr="006827CC" w:rsidRDefault="00063B9A" w:rsidP="00063B9A">
      <w:pPr>
        <w:rPr>
          <w:sz w:val="16"/>
        </w:rPr>
      </w:pPr>
      <w:r w:rsidRPr="006827CC">
        <w:rPr>
          <w:sz w:val="16"/>
        </w:rPr>
        <w:t xml:space="preserve">“Expert Political Judgment” is not a work of media criticism. </w:t>
      </w:r>
      <w:r w:rsidRPr="006827CC">
        <w:rPr>
          <w:u w:val="single"/>
        </w:rPr>
        <w:t>Tetlock is a psychologist</w:t>
      </w:r>
      <w:r w:rsidRPr="006827CC">
        <w:rPr>
          <w:sz w:val="16"/>
        </w:rPr>
        <w:t xml:space="preserve">—he teaches at Berkeley—and his </w:t>
      </w:r>
      <w:r w:rsidRPr="006827CC">
        <w:rPr>
          <w:u w:val="single"/>
        </w:rPr>
        <w:t>conclusions are based on a long-term study that he began twenty years ago. He picked two hundred and eighty-four people who made their living “commenting or offering advice on political and economic trends</w:t>
      </w:r>
      <w:r w:rsidRPr="006827CC">
        <w:rPr>
          <w:sz w:val="16"/>
        </w:rPr>
        <w:t xml:space="preserve">,” and he started </w:t>
      </w:r>
      <w:r w:rsidRPr="006827CC">
        <w:rPr>
          <w:u w:val="single"/>
        </w:rPr>
        <w:t>asking them to assess the probability that various things would or would not come</w:t>
      </w:r>
      <w:r w:rsidRPr="006827CC">
        <w:rPr>
          <w:sz w:val="16"/>
        </w:rPr>
        <w:t xml:space="preserve"> to pass, </w:t>
      </w:r>
      <w:r w:rsidRPr="006827CC">
        <w:rPr>
          <w:u w:val="single"/>
        </w:rPr>
        <w:t>both in the areas of the world in which they specialized and in areas about which they were not expert</w:t>
      </w:r>
      <w:r w:rsidRPr="006827CC">
        <w:rPr>
          <w:sz w:val="16"/>
        </w:rPr>
        <w:t xml:space="preserve">. Would there be a nonviolent end to apartheid in South Africa? Would Gorbachev be ousted in a coup? Would the United States go to war in the Persian Gulf? Would Canada disintegrate? (Many experts believed that it would, on the ground that Quebec would succeed in seceding.) And so on. </w:t>
      </w:r>
      <w:r w:rsidRPr="006827CC">
        <w:rPr>
          <w:u w:val="single"/>
        </w:rPr>
        <w:t>By the end of the study</w:t>
      </w:r>
      <w:r w:rsidRPr="006827CC">
        <w:rPr>
          <w:sz w:val="16"/>
        </w:rPr>
        <w:t xml:space="preserve">, in 2003, the </w:t>
      </w:r>
      <w:r w:rsidRPr="006827CC">
        <w:rPr>
          <w:u w:val="single"/>
        </w:rPr>
        <w:t>experts had made 82,361 forecasts</w:t>
      </w:r>
      <w:r w:rsidRPr="006827CC">
        <w:rPr>
          <w:sz w:val="16"/>
        </w:rPr>
        <w:t xml:space="preserve">.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 Tetlock got a statistical handle on his task by putting most of the forecasting questions into a “three possible futures” form. </w:t>
      </w:r>
      <w:r w:rsidRPr="006827CC">
        <w:rPr>
          <w:u w:val="single"/>
        </w:rPr>
        <w:t>The respondents were asked to rate the probability of three alternative outcomes</w:t>
      </w:r>
      <w:r w:rsidRPr="006827CC">
        <w:rPr>
          <w:sz w:val="16"/>
        </w:rPr>
        <w:t xml:space="preserve">: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w:t>
      </w:r>
      <w:r w:rsidRPr="006827CC">
        <w:rPr>
          <w:u w:val="single"/>
        </w:rPr>
        <w:t>The results were unimpressive</w:t>
      </w:r>
      <w:r w:rsidRPr="006827CC">
        <w:rPr>
          <w:sz w:val="16"/>
        </w:rPr>
        <w:t xml:space="preserve">. On the first scale, the </w:t>
      </w:r>
      <w:r w:rsidRPr="006827CC">
        <w:rPr>
          <w:u w:val="single"/>
        </w:rPr>
        <w:t>experts performed worse than they would have if they had simply assigned an equal probability to all three outcomes</w:t>
      </w:r>
      <w:r w:rsidRPr="006827CC">
        <w:rPr>
          <w:sz w:val="16"/>
        </w:rPr>
        <w:t xml:space="preserve">—if they had given each possible future a thirty-three-per-cent chance of occurring. </w:t>
      </w:r>
      <w:r w:rsidRPr="006827CC">
        <w:rPr>
          <w:u w:val="single"/>
        </w:rPr>
        <w:t>Human beings who spend their lives studying the state of the world</w:t>
      </w:r>
      <w:r w:rsidRPr="006827CC">
        <w:rPr>
          <w:sz w:val="16"/>
        </w:rPr>
        <w:t xml:space="preserve">, in other words, </w:t>
      </w:r>
      <w:r w:rsidRPr="006827CC">
        <w:rPr>
          <w:u w:val="single"/>
        </w:rPr>
        <w:t>are poorer forecasters than dart-throwing monkeys, who would have distributed their picks evenly</w:t>
      </w:r>
      <w:r w:rsidRPr="006827CC">
        <w:rPr>
          <w:sz w:val="16"/>
        </w:rPr>
        <w:t xml:space="preserve"> over the three choices.</w:t>
      </w:r>
    </w:p>
    <w:p w:rsidR="00063B9A" w:rsidRPr="006827CC" w:rsidRDefault="00063B9A" w:rsidP="00063B9A">
      <w:pPr>
        <w:pStyle w:val="Heading4"/>
      </w:pPr>
      <w:r w:rsidRPr="006827CC">
        <w:t>Political developments are unverifiable media fabrications</w:t>
      </w:r>
    </w:p>
    <w:p w:rsidR="00063B9A" w:rsidRPr="006827CC" w:rsidRDefault="00063B9A" w:rsidP="00063B9A">
      <w:r w:rsidRPr="006827CC">
        <w:rPr>
          <w:b/>
        </w:rPr>
        <w:t>Edelman 87</w:t>
      </w:r>
      <w:r w:rsidRPr="006827CC">
        <w:t xml:space="preserve"> [Murray, Professor of Political Science at the University of Wisconsin, “Constructing the Political Spectacle,” Pg. 104]</w:t>
      </w:r>
    </w:p>
    <w:p w:rsidR="00063B9A" w:rsidRPr="006827CC" w:rsidRDefault="00063B9A" w:rsidP="00063B9A"/>
    <w:p w:rsidR="00063B9A" w:rsidRPr="006827CC" w:rsidRDefault="00063B9A" w:rsidP="00063B9A">
      <w:pPr>
        <w:rPr>
          <w:sz w:val="16"/>
        </w:rPr>
      </w:pPr>
      <w:r w:rsidRPr="006827CC">
        <w:rPr>
          <w:u w:val="single"/>
        </w:rPr>
        <w:t xml:space="preserve">It is </w:t>
      </w:r>
      <w:r w:rsidRPr="006827CC">
        <w:rPr>
          <w:rStyle w:val="Emphasis"/>
        </w:rPr>
        <w:t>language</w:t>
      </w:r>
      <w:r w:rsidRPr="006827CC">
        <w:rPr>
          <w:u w:val="single"/>
        </w:rPr>
        <w:t xml:space="preserve"> about political events, not the events in any other sense, that people experience</w:t>
      </w:r>
      <w:r w:rsidRPr="006827CC">
        <w:rPr>
          <w:sz w:val="16"/>
        </w:rPr>
        <w:t xml:space="preserve">; even developments that are close by take their meaning from the language that depicts them. So political language </w:t>
      </w:r>
      <w:r w:rsidRPr="006827CC">
        <w:rPr>
          <w:i/>
          <w:sz w:val="16"/>
        </w:rPr>
        <w:t>is</w:t>
      </w:r>
      <w:r w:rsidRPr="006827CC">
        <w:rPr>
          <w:sz w:val="16"/>
        </w:rPr>
        <w:t xml:space="preserve"> political reality; there is no other so far as the meaning of events to actors and spectators is concerned. But that statement poses the problem rather than resolving it for it challenges us to examine the complex link between language and meaning. Every sentence is ambiguous. Dictionaries cannot tell us what language means; the social situations and the concerns of human beings who think and act define meanings. An increase in the defense budget signifies security for some and insecurity for others. The same is true of gun control, capital punishment, and most other governmental actions. Wider eligibility for welfare benefits means encouragement of laziness and incompetence to many, and it means the safeguarding of lives and dignity to many others. </w:t>
      </w:r>
      <w:r w:rsidRPr="006827CC">
        <w:rPr>
          <w:u w:val="single"/>
        </w:rPr>
        <w:t xml:space="preserve">An action typically carries </w:t>
      </w:r>
      <w:r w:rsidRPr="006827CC">
        <w:rPr>
          <w:u w:val="single"/>
        </w:rPr>
        <w:lastRenderedPageBreak/>
        <w:t xml:space="preserve">out </w:t>
      </w:r>
      <w:r w:rsidRPr="006827CC">
        <w:rPr>
          <w:rStyle w:val="Emphasis"/>
        </w:rPr>
        <w:t>different meanings in different situations</w:t>
      </w:r>
      <w:r w:rsidRPr="006827CC">
        <w:rPr>
          <w:u w:val="single"/>
        </w:rPr>
        <w:t>. Language about politics is a clue to the speaker’s view of reality at the time, just as an audience’s interpretation of the same language is a clue to what may be a different reality for them</w:t>
      </w:r>
      <w:r w:rsidRPr="006827CC">
        <w:rPr>
          <w:sz w:val="16"/>
        </w:rPr>
        <w:t xml:space="preserve">. If there are no conflicts over meaning, the issue is not political, by definition. </w:t>
      </w:r>
      <w:r w:rsidRPr="006827CC">
        <w:rPr>
          <w:u w:val="single"/>
        </w:rPr>
        <w:t>Political developments and the language that describes them are ambiguous because the aspects of events, leaders, and policies that most decisively affect current and future well-being are uncertain, unknowable</w:t>
      </w:r>
      <w:r w:rsidRPr="006827CC">
        <w:rPr>
          <w:sz w:val="16"/>
        </w:rPr>
        <w:t xml:space="preserve">, and the focus of disputed claims and competing symbols. Even where there is consensus about what observably happened or was said, </w:t>
      </w:r>
      <w:r w:rsidRPr="006827CC">
        <w:rPr>
          <w:u w:val="single"/>
        </w:rPr>
        <w:t>there are conflicting assumptions about the cause of events, the motives of officials and interest groups, and the consequences of courses of action.</w:t>
      </w:r>
      <w:r w:rsidRPr="006827CC">
        <w:rPr>
          <w:sz w:val="16"/>
        </w:rPr>
        <w:t xml:space="preserve"> </w:t>
      </w:r>
      <w:r w:rsidRPr="006827CC">
        <w:rPr>
          <w:u w:val="single"/>
        </w:rPr>
        <w:t>So it is not what can be seen that shapes political action and support, but what must be supposed, assumed, or constructed</w:t>
      </w:r>
      <w:r w:rsidRPr="006827CC">
        <w:rPr>
          <w:sz w:val="16"/>
        </w:rPr>
        <w:t xml:space="preserve">. Do foreign troops in a troubled region encourage peace or more intensive fighting? Is Ronald Reagan a well-meaning and effective leader who represents the common people’s aspirations against elitist liberals and intellectuals, or is he an articulate front for mean-spirited corporate executives and a menace to the poor? </w:t>
      </w:r>
      <w:r w:rsidRPr="006827CC">
        <w:rPr>
          <w:u w:val="single"/>
        </w:rPr>
        <w:t xml:space="preserve">There is </w:t>
      </w:r>
      <w:r w:rsidRPr="006827CC">
        <w:rPr>
          <w:rStyle w:val="Emphasis"/>
        </w:rPr>
        <w:t>no way to establish the validity of any of those positions</w:t>
      </w:r>
      <w:r w:rsidRPr="006827CC">
        <w:rPr>
          <w:u w:val="single"/>
        </w:rPr>
        <w:t xml:space="preserve"> to the satisfaction of those who have material or moral reason to hold a different view. Reason and rationalization are intertwined</w:t>
      </w:r>
      <w:r w:rsidRPr="006827CC">
        <w:rPr>
          <w:sz w:val="16"/>
        </w:rPr>
        <w:t>. That intertwining and the impossibility of marshalling evidence that is persuasive to everyone ate the hallmarks of political argument; they are not the occasional or the regrettable exceptional case. Ambiguity, contradiction, and evocations that reflect material situations are central and pervasive. In short, it is not “reality” in any testable or observable sense that matters in shaping political consciousness and behavior, but rather the beliefs that language helps evoke about the causes of discontents and satisfactions, about policies that will bring about a future closer to the heart’s desire, and about other unobservables. Their social situations make people sensitive to some political news, promises, and threats and insensitive to other communications.</w:t>
      </w:r>
    </w:p>
    <w:p w:rsidR="00063B9A" w:rsidRPr="006827CC" w:rsidRDefault="00063B9A" w:rsidP="00063B9A">
      <w:pPr>
        <w:pStyle w:val="Heading4"/>
      </w:pPr>
      <w:r w:rsidRPr="006827CC">
        <w:t>Descriptions of peace as the mere absence of war prevent solutions to larger-scale security threats and recreates those problems. A concept of “female security” challenges and overcomes institutionalized IR</w:t>
      </w:r>
    </w:p>
    <w:p w:rsidR="00063B9A" w:rsidRPr="006827CC" w:rsidRDefault="00063B9A" w:rsidP="00063B9A">
      <w:r w:rsidRPr="006827CC">
        <w:rPr>
          <w:b/>
        </w:rPr>
        <w:t>Shepherd 9</w:t>
      </w:r>
      <w:r w:rsidRPr="006827CC">
        <w:t xml:space="preserve"> [Laura J. Dept of Political Science and International Studies, U of Birmingham (UK), “Gender, Violence and Global Politics: Contemporary Debates in Feminist Security Studies,” Political Studies Review, V7 I2, Apr]</w:t>
      </w:r>
    </w:p>
    <w:p w:rsidR="00063B9A" w:rsidRPr="006827CC" w:rsidRDefault="00063B9A" w:rsidP="00063B9A"/>
    <w:p w:rsidR="00063B9A" w:rsidRPr="006827CC" w:rsidRDefault="00063B9A" w:rsidP="00063B9A">
      <w:pPr>
        <w:rPr>
          <w:rStyle w:val="StyleUnderline"/>
        </w:rPr>
      </w:pPr>
      <w:r w:rsidRPr="006827CC">
        <w:rPr>
          <w:sz w:val="16"/>
        </w:rPr>
        <w:t xml:space="preserve">According to conventional accounts of international relations (IR), scholars focus on war (predominantly as a means to providing the sovereign state with security) and the existence of war's corollary is a foundational assumption that goes largely unquestioned. Peace must exist, for international relations are not characterised by perpetual conflict. However, </w:t>
      </w:r>
      <w:r w:rsidRPr="006827CC">
        <w:rPr>
          <w:u w:val="single"/>
        </w:rPr>
        <w:t>peace is implicitly defined</w:t>
      </w:r>
      <w:r w:rsidRPr="006827CC">
        <w:rPr>
          <w:sz w:val="16"/>
        </w:rPr>
        <w:t xml:space="preserve">, in dichotomous terms, </w:t>
      </w:r>
      <w:r w:rsidRPr="006827CC">
        <w:rPr>
          <w:u w:val="single"/>
        </w:rPr>
        <w:t>by the absence of violent conflict, as 'not-war'</w:t>
      </w:r>
      <w:r w:rsidRPr="006827CC">
        <w:rPr>
          <w:sz w:val="16"/>
        </w:rPr>
        <w:t xml:space="preserve">. Of more analytical interest is conflict, which is always a possibility and which, moreover, occurs between states. </w:t>
      </w:r>
      <w:r w:rsidRPr="006827CC">
        <w:rPr>
          <w:u w:val="single"/>
        </w:rPr>
        <w:t>International relations as a discipline</w:t>
      </w:r>
      <w:r w:rsidRPr="006827CC">
        <w:rPr>
          <w:sz w:val="16"/>
        </w:rPr>
        <w:t xml:space="preserve">, narrowly conceived, </w:t>
      </w:r>
      <w:r w:rsidRPr="006827CC">
        <w:rPr>
          <w:u w:val="single"/>
        </w:rPr>
        <w:t>is largely unconcerned with activities that occur within the state</w:t>
      </w:r>
      <w:r w:rsidRPr="006827CC">
        <w:rPr>
          <w:sz w:val="16"/>
        </w:rPr>
        <w:t xml:space="preserve">. Minimally, feminist and other critical approaches to IR seek to correct such disciplinary myopia. While classical realism theorises the political actor –Hans Morgenthau's 'political man' (1973, pp. 15–6) – in order to construct the state as actor, the now dominant neo-realism abstracts the human subject from its disciplinary musings, leading to the infamous 'black box' model of the state. Early feminist scholarship challenged this assumption as well, arguing that individuals, as human subjects in all their messy complexity, are an integral part of international relations (see Shepherd, 2007, pp. 240–1). </w:t>
      </w:r>
      <w:r w:rsidRPr="006827CC">
        <w:rPr>
          <w:u w:val="single"/>
        </w:rPr>
        <w:t>Attention to the human subject</w:t>
      </w:r>
      <w:r w:rsidRPr="006827CC">
        <w:rPr>
          <w:sz w:val="16"/>
        </w:rPr>
        <w:t xml:space="preserve"> in I/international R/relations – or, as Christine Sylvester phrases it, 'relations international', </w:t>
      </w:r>
      <w:r w:rsidRPr="006827CC">
        <w:rPr>
          <w:u w:val="single"/>
        </w:rPr>
        <w:t>to emphasise the embedded nature of all kinds of relations in the international sphere, including power relations and gender relations</w:t>
      </w:r>
      <w:r w:rsidRPr="006827CC">
        <w:rPr>
          <w:sz w:val="16"/>
        </w:rPr>
        <w:t xml:space="preserve"> (Sylvester, 1994, p. 6; see also Enloe, 1996) – </w:t>
      </w:r>
      <w:r w:rsidRPr="006827CC">
        <w:rPr>
          <w:u w:val="single"/>
        </w:rPr>
        <w:t>allows critical scholars to look beyond the disciplinary obsession with war. Further, it allows us to investigate one of the simplest insights of feminist IR, which is also one of the most devastating: the war/peace dichotomy is gendered, misleading and potentially pathological</w:t>
      </w:r>
      <w:r w:rsidRPr="006827CC">
        <w:rPr>
          <w:sz w:val="16"/>
        </w:rPr>
        <w:t xml:space="preserve">. In this essay, I address each of these concerns in turn, developing a critique of the war/peace dichotomy that is foundational to conventional approaches to IR through a review of three recent publications in the field of feminist security studies. These texts are Cynthia Enloe's (2007) Globalization and Militarism, David Roberts' (2008) Human Insecurity, and Mothers, Monsters, Whores: Women's Violence in Global Politics by Laura Sjoberg and Caron Gentry (2008). Drawing on the insights of these books, I ask first how violence is understood in global politics, with specific reference to the gendered disciplinary blindnesses that frequently characterise mainstream approaches. Second, I demonstrate how a focus on war and peace can neglect to take into account the politics of everyday violence: the violences of the in-between times that international politics recognises neither as 'war' nor 'peace' and the violences inherent to times of peace that are overlooked in the study of war. Finally, I argue that </w:t>
      </w:r>
      <w:r w:rsidRPr="006827CC">
        <w:rPr>
          <w:rStyle w:val="Emphasis"/>
        </w:rPr>
        <w:t>feminist security studies offers an important corrective to the foundational assumptions of IR, which themselves can perpetuate the very instances of violence that they seek to redress</w:t>
      </w:r>
      <w:r w:rsidRPr="006827CC">
        <w:rPr>
          <w:u w:val="single"/>
        </w:rPr>
        <w:t xml:space="preserve">. If we accept the core insights of feminist security studies – the centrality of the human subject, the importance of particular configurations of masculinity and </w:t>
      </w:r>
      <w:r w:rsidRPr="006827CC">
        <w:rPr>
          <w:u w:val="single"/>
        </w:rPr>
        <w:lastRenderedPageBreak/>
        <w:t>femininity, and the gendered conceptual framework that underpins the discipline of IR – we are encouraged to envisage a rather different politics of the global</w:t>
      </w:r>
      <w:r w:rsidRPr="006827CC">
        <w:rPr>
          <w:sz w:val="16"/>
        </w:rPr>
        <w:t xml:space="preserve">. From Boudica to Bhopal As Sjoberg and Gentry recount (2008, pp. 38–9), Boudica was an Iceni queen who led an uprising against the Roman forces occupying the British Isles circa 61 AD. Prior to launching the attack, Boudica's refusal to allow a Roman general to claim ownership of her land resulted in the rape of her two daughters as punishment. However, 'many inherited tales about Boudica do not emphasise her personal or political motivations, but the savage and unwomanly brutality of her actions' (Sjoberg and Gentry, 2008, p. 39). Almost two thousand years later and half a planet away, a toxic gas leak in 1984 at a Union Carbide plant in Bhopal, India caused the immediate deaths of approximately 3,000 people and left tens of thousands suffering the after-effects for decades (Roberts, 2008, p. 10). At first reading, little links these two accounts of quite different forms of violence. The first is an instance of violent resistance against imperial oppression, and Boudica has been vilified, her efforts delegitimised, in much the same way as many actors in 'small wars' tend to be in global politics today (see Barkawi, 2004). The second is perhaps more usefully seen as the result of structural violence, following Johan Galtung's explanation of the same, as 'violence where there is no such actor' (cited in Roberts, 2008, p. 18). However, by asking questions about Boudica and Bhopal that are born of a 'feminist curiosity' (Enloe, 2007, p. 1, p. 11), these texts demonstrate connections beyond the simplistic equation that is applicable to both: actor/structure plus violence equals death. In Human Insecurity, Roberts poses the question, 'What is violence?' (2008, p. 17). This is a question rarely asked in international relations. Violence is war: large-scale, state-dominated, much studied, war. However, the three texts under review here all offer more nuanced theories of violence that focus analytical attention on complex constructions of agency (institutional and international), structure, and the global context that is product and productive of such violence. Through an intricate and beautifully accessible analysis of modernity –'that pot of gold at the end of the global rainbow' (Enloe, 2007, p. 64) – Enloe encourages her readers to seek the connections between globalisation and militarisation, arguing that at the heart of this nexus lie important questions about violence and security. Roberts notes a broad dissatisfaction with the concept of 'human security' (2008, pp. 14–7), offering instead his investigative lens of 'human insecurity', defined as 'avoidable civilian deaths, occurring globally, caused by social, political and economic institutions and structures, built and operated by humans and which could feasibly be changed' (p. 28). Placing the human at the centre of concerns about security immediately challenges a conventional state-based approach to security, as Enloe explains. In a convincing account of the hard-fought expansion of the concept of security, mapped on to strategic and organisational gains made by various feminist organisations, Enloe reminds us that </w:t>
      </w:r>
      <w:r w:rsidRPr="006827CC">
        <w:rPr>
          <w:rStyle w:val="Emphasis"/>
        </w:rPr>
        <w:t>if we take seriously the lives of women – their understandings of security – as well as on-the-ground workings of masculinity and femininity, we will be able to produce more meaningful and more reliable analyses of 'security'– personal, national and global</w:t>
      </w:r>
      <w:r w:rsidRPr="006827CC">
        <w:rPr>
          <w:sz w:val="16"/>
        </w:rPr>
        <w:t xml:space="preserve"> (Enloe, 2007, p. 47). This latter quote typifies an approach for which Enloe has become somewhat famous. In the early 1980s, Enloe began asking the questions for which she is rightly acknowledged as a key figure in feminist security studies, including Does Khaki Become You? (Enloe, 1983) and 'where are the women?' (Enloe, 2000; see also Enloe, 2004). Inspired by her own curiosity about the roles played by women and the functions performed by gender in the militarisation of civilian life, Enloe has explored prostitution, marriage, welfare and war making with an eye to the representation (both political and symbolic) of women. In Globalization and Militarism she offers detailed vignettes that illuminate just how interwoven violence is with the quest for (various types of) security, and demands that nothing is left unquestioned in a critical analysis of these concepts. Even baby socks (embossed with tiny fighter planes, a gift to the parent of a small boy) have something to tell us about gender, militarism and the casual representations of violence and war that society accepts (Enloe, 2007, pp. 143–4). Following a similar logic, although he initially defines human insecurity as avoidable civilian deaths, Roberts focuses on 'preventable female deaths ... and avoidable deaths in children under five' (2008, p. 31). While this conflation of 'civilian' with 'women and children' is rather problematic (see Carpenter, 2006), in asking not only, where are the women? but also, why are they dying in such disproportionate numbers? Roberts enhances his critique of 'most security studies ... [that] largely [miss] the scale of avoidable human misery and avoidable human death' (2008, p. 4). As mentioned above, </w:t>
      </w:r>
      <w:r w:rsidRPr="006827CC">
        <w:rPr>
          <w:u w:val="single"/>
        </w:rPr>
        <w:t>Roberts uses Galtung's concept of structural violence to draw attention to the manifest ways in which an increasingly interconnected global system relies on gender and violence (and gendered violence) for its perpetuation: 'The process of globalization</w:t>
      </w:r>
      <w:r w:rsidRPr="006827CC">
        <w:rPr>
          <w:sz w:val="16"/>
        </w:rPr>
        <w:t xml:space="preserve">, to which few are ideologically or otherwise opposed, </w:t>
      </w:r>
      <w:r w:rsidRPr="006827CC">
        <w:rPr>
          <w:u w:val="single"/>
        </w:rPr>
        <w:t>is an essential conveyor and articulator of the masculinity that underpins andrarchy'</w:t>
      </w:r>
      <w:r w:rsidRPr="006827CC">
        <w:rPr>
          <w:sz w:val="16"/>
        </w:rPr>
        <w:t xml:space="preserve"> (Roberts, 2008, p. 157). Whereas Enloe offers a persuasive and accessible account of patriarchy, a concept familiar to feminist and non-feminist scholars alike (Enloe, 2007, pp. 66–8), Roberts suggests 'andrarchy' as an alternative, which he defines as 'the gender-partisan ideological domination and rule structure that determines and sustains the general relative power of males over females globally' (Roberts, 2008, p. 140). However, it is difficult to see how this reformulation either differs substantively from patriarchy as an analytical tool or assists in the construction of an alternative theory of global violence that centralises the individual, and therefore takes gender seriously, in that it seems to essentialise violent actors (males) and violated victims (females). In contrast, </w:t>
      </w:r>
      <w:r w:rsidRPr="006827CC">
        <w:rPr>
          <w:u w:val="single"/>
        </w:rPr>
        <w:t>Enloe's explanation of patriarchy challenges</w:t>
      </w:r>
      <w:r w:rsidRPr="006827CC">
        <w:rPr>
          <w:sz w:val="16"/>
        </w:rPr>
        <w:t xml:space="preserve"> such </w:t>
      </w:r>
      <w:r w:rsidRPr="006827CC">
        <w:rPr>
          <w:u w:val="single"/>
        </w:rPr>
        <w:t>essentialism as its first point of critical intervention. That is, the assumption of essential differences between men and women is part of patriarchal ideology, feeding into stereotypical notions of how such men and women should behave, which in turn constitute recognisable discourses of gender: sets of narratives about masculinity and femininity and how these are, in general, respectively privileged and marginalised</w:t>
      </w:r>
      <w:r w:rsidRPr="006827CC">
        <w:rPr>
          <w:sz w:val="16"/>
        </w:rPr>
        <w:t xml:space="preserve">. The most theoretically coherent account of gender and violence offered in these three texts comes from Sjoberg and Gentry and employs the notion of discourse to great effect. Whereas Roberts seeks to map out a consciously structural account of global violence, where the structure in question is a hybrid of andrarchy and a 'rapacious, increasingly competitive and hyper-masculine' neoliberalism (Roberts, 2008, p. 118), Sjoberg and Gentry offer a more sophisticated analysis of structure and agency in their 'relational autonomy framework' that accounts for both individual agency and structural constraint (Sjoberg and Gentry, 2008, pp. 189–98). When people perform acts of political violence, they argue, this is a conscious choice, but crucially individuals 'choose within a specified spectrum of socially acceptable choices' (p. 190). 'In its simplest form, relational autonomy is the recognition that freedom of action is defined and limited by social </w:t>
      </w:r>
      <w:r w:rsidRPr="006827CC">
        <w:rPr>
          <w:sz w:val="16"/>
        </w:rPr>
        <w:lastRenderedPageBreak/>
        <w:t xml:space="preserve">relationships' (p. 194) and this has profound implications for the study of violence in global politics. Sjoberg and Gentry use this insight to demonstrate that women's violence in global politics is rendered unintelligible, through narrative representations of the perpetrators as mothers, monsters or whores (in media discourse and academic discussion), rather than as autonomous agents. From the abuses of prisoners held at Abu Ghraib prison in Iraq, via the 'black widows' of Chechnya, to female perpetrators of genocidal violence in Rwanda, the authors show how representations of women's violence conform to and further confirm the stereotypes of violent women as either mothers (supporting or vengeful), monsters or sexually deviant whores (Sjoberg and Gentry, 2008, pp. 30–49). The very different theories of violence outlined in these three texts all contribute to the development of a more comprehensive and holistic understanding of violence in global politics. </w:t>
      </w:r>
      <w:r w:rsidRPr="006827CC">
        <w:rPr>
          <w:u w:val="single"/>
        </w:rPr>
        <w:t>By insisting that international relations are also gender relations – by demanding that we recognise that states are an analytical abstraction and politics is practised or performed by gendered bodies</w:t>
      </w:r>
      <w:r w:rsidRPr="006827CC">
        <w:rPr>
          <w:sz w:val="16"/>
        </w:rPr>
        <w:t xml:space="preserve"> – all of the </w:t>
      </w:r>
      <w:r w:rsidRPr="006827CC">
        <w:rPr>
          <w:u w:val="single"/>
        </w:rPr>
        <w:t>authors put forward theories of violence that are corrective of gender blindness</w:t>
      </w:r>
      <w:r w:rsidRPr="006827CC">
        <w:rPr>
          <w:sz w:val="16"/>
        </w:rPr>
        <w:t xml:space="preserve">, in that </w:t>
      </w:r>
      <w:r w:rsidRPr="006827CC">
        <w:rPr>
          <w:u w:val="single"/>
        </w:rPr>
        <w:t>the violences in question are simultaneously gendered and gendering</w:t>
      </w:r>
      <w:r w:rsidRPr="006827CC">
        <w:rPr>
          <w:sz w:val="16"/>
        </w:rPr>
        <w:t xml:space="preserve"> (see Shepherd, 2008, pp. 49–54). They are gendered because they have different impacts on male and female bodies (Enloe, 2007, p. 13), both materially as people experience violence differently depending on their gender (and race, class, sexuality and so on) and also discursively, as what we expect of men and women in terms of their behaviours, violent and otherwise, is limited by the meaning(s) ascribed to male and female bodies by society. Regarding the former, Roberts proposes that we term the global victimisation of women 'structural femicide' (Roberts, 2008, p. 65), but does not sufficiently engage with the question of whether defining gendered violence as violence against women (and children) functions to constitute the subject of 'woman' as a perpetual victim, in need of protection and lacking in agency (Shepherd, 2008, p. 41). In contrast, Sjoberg and Gentry neatly articulate the interplay between material and discursive violence as they write a theory that accounts 'for people's impact on global politics and for the impact of narratives others construct for and about them' (Sjoberg and Gentry, 2008, p. 216, emphasis in original). Thus, violence is gendering as our understanding of politics is in part reproduced through violent actions. </w:t>
      </w:r>
      <w:r w:rsidRPr="006827CC">
        <w:rPr>
          <w:u w:val="single"/>
        </w:rPr>
        <w:t>Through discursive violence against individuals</w:t>
      </w:r>
      <w:r w:rsidRPr="006827CC">
        <w:rPr>
          <w:sz w:val="16"/>
        </w:rPr>
        <w:t xml:space="preserve"> – for example, representing Chechen women suicide terrorists as 'black widows', which demands that they are attributed the characteristics of the venomous and deadly black widow spider and, further, that their violence is grounded in familial loss, 'born directly of a desire for vengeance for the deaths of their husbands and sons' (Sjoberg and Gentry, 2008, p. 100) rather than as the result of a process of political decision making – </w:t>
      </w:r>
      <w:r w:rsidRPr="006827CC">
        <w:rPr>
          <w:u w:val="single"/>
        </w:rPr>
        <w:t>our understanding of that individual and of the act of violence itself is produced</w:t>
      </w:r>
      <w:r w:rsidRPr="006827CC">
        <w:rPr>
          <w:sz w:val="16"/>
        </w:rPr>
        <w:t xml:space="preserve">. Similarly, through material acts of violence, discourses of gender are given physical form; the detainees at Abu Ghraib who were forced to simulate oral sex with each other were forced to do so in part because of crude cultural understandings of homosexuality as deviant and homosexuals as lesser men – that is, as women. To force a man to perform oral sex on another man is to undermine his masculinity and simultaneously to reinforce the gendered power relations that claim privilege for masculinity over femininity, heterosexuality over homosexuality – power relations that render such an act intelligible in the first instance. Such understandings of violence are beyond the remit of conventional state-based approaches to international relations. However, </w:t>
      </w:r>
      <w:r w:rsidRPr="006827CC">
        <w:rPr>
          <w:u w:val="single"/>
        </w:rPr>
        <w:t>'it is by tracking the gendered assumptions about how to wield feminization to humiliate male[s]</w:t>
      </w:r>
      <w:r w:rsidRPr="006827CC">
        <w:rPr>
          <w:sz w:val="16"/>
        </w:rPr>
        <w:t xml:space="preserve">' (Enloe, 2007, p. 115) </w:t>
      </w:r>
      <w:r w:rsidRPr="006827CC">
        <w:rPr>
          <w:u w:val="single"/>
        </w:rPr>
        <w:t>and how to represent gendered individuals in such a way as to render some acts of violence intelligible as political and others as monstrous that we can begin to piece together a useful feminist account of global violence, which is a necessary component of understanding security</w:t>
      </w:r>
      <w:r w:rsidRPr="006827CC">
        <w:rPr>
          <w:sz w:val="16"/>
        </w:rPr>
        <w:t xml:space="preserve">. Everyday Violence and In-Between Days In addition to questioning what violence is, how it is represented and with what effects, </w:t>
      </w:r>
      <w:r w:rsidRPr="006827CC">
        <w:rPr>
          <w:u w:val="single"/>
        </w:rPr>
        <w:t>feminist security studies scholarship also asks which violences are considered worthy of study and when these violences occur</w:t>
      </w:r>
      <w:r w:rsidRPr="006827CC">
        <w:rPr>
          <w:sz w:val="16"/>
        </w:rPr>
        <w:t xml:space="preserve">. Expanding the concept of violence that underpins feminist analysis, as outlined above, allows us to take seriously what Arthur Kleinman (2000) refers to as 'the violences of everyday life'. </w:t>
      </w:r>
      <w:r w:rsidRPr="006827CC">
        <w:rPr>
          <w:u w:val="single"/>
        </w:rPr>
        <w:t>Beyond a narrow focus on war and state-based violence lies a plethora of everyday violences that feminist security studies seeks to address</w:t>
      </w:r>
      <w:r w:rsidRPr="006827CC">
        <w:rPr>
          <w:sz w:val="16"/>
        </w:rPr>
        <w:t xml:space="preserve">. In the field of security studies the </w:t>
      </w:r>
      <w:r w:rsidRPr="006827CC">
        <w:rPr>
          <w:u w:val="single"/>
        </w:rPr>
        <w:t>broadening and deepening</w:t>
      </w:r>
      <w:r w:rsidRPr="006827CC">
        <w:rPr>
          <w:sz w:val="16"/>
        </w:rPr>
        <w:t xml:space="preserve"> of the concept of security, </w:t>
      </w:r>
      <w:r w:rsidRPr="006827CC">
        <w:rPr>
          <w:u w:val="single"/>
        </w:rPr>
        <w:t>such that it is no longer assumed to apply only to the sovereign state, has demonstrated the multiple insecurities experienced by individuals and social collectives</w:t>
      </w:r>
      <w:r w:rsidRPr="006827CC">
        <w:rPr>
          <w:sz w:val="16"/>
        </w:rPr>
        <w:t xml:space="preserve"> (Booth, 2005, pp. 14–5). The development of the concept of 'human security' largely took place within the parameters of a wider disciplinary debate over the appropriate referent object for security studies (the individual, society, the state) and the types of threat to the referent object that would be recognised. In a move similar to Ken Booth's (1991) reformulation of security as emancipation, Roberts' </w:t>
      </w:r>
      <w:r w:rsidRPr="006827CC">
        <w:rPr>
          <w:u w:val="single"/>
        </w:rPr>
        <w:t>quest for individual empowerment seeks to overcome</w:t>
      </w:r>
      <w:r w:rsidRPr="006827CC">
        <w:rPr>
          <w:sz w:val="16"/>
        </w:rPr>
        <w:t xml:space="preserve"> the 'élite-legitimized disequilibrium' that results in the </w:t>
      </w:r>
      <w:r w:rsidRPr="006827CC">
        <w:rPr>
          <w:u w:val="single"/>
        </w:rPr>
        <w:t>manifest insecurity of the majority of the world's population</w:t>
      </w:r>
      <w:r w:rsidRPr="006827CC">
        <w:rPr>
          <w:sz w:val="16"/>
        </w:rPr>
        <w:t xml:space="preserve"> (Roberts, 2008, p. 185). As might be expected, the violences Roberts identifies are innumerable. </w:t>
      </w:r>
      <w:r w:rsidRPr="006827CC">
        <w:rPr>
          <w:u w:val="single"/>
        </w:rPr>
        <w:t>In addition to the physical violences</w:t>
      </w:r>
      <w:r w:rsidRPr="006827CC">
        <w:rPr>
          <w:sz w:val="16"/>
        </w:rPr>
        <w:t xml:space="preserve"> of 'infanticide, maternal mortality, intimate ("domestic", "honour" and "dowry") killings and lethal female genital mutilation; and avoidable deaths in children under five' (Roberts, 2008, p. 31), his </w:t>
      </w:r>
      <w:r w:rsidRPr="006827CC">
        <w:rPr>
          <w:u w:val="single"/>
        </w:rPr>
        <w:t>analysis attacks the institutional structures</w:t>
      </w:r>
      <w:r w:rsidRPr="006827CC">
        <w:rPr>
          <w:sz w:val="16"/>
        </w:rPr>
        <w:t xml:space="preserve"> of the dominant international financial institutions (pp. 117–35) </w:t>
      </w:r>
      <w:r w:rsidRPr="006827CC">
        <w:rPr>
          <w:u w:val="single"/>
        </w:rPr>
        <w:t>and the andrarchal</w:t>
      </w:r>
      <w:r w:rsidRPr="006827CC">
        <w:rPr>
          <w:sz w:val="16"/>
        </w:rPr>
        <w:t xml:space="preserve"> and neoliberal </w:t>
      </w:r>
      <w:r w:rsidRPr="006827CC">
        <w:rPr>
          <w:u w:val="single"/>
        </w:rPr>
        <w:t>discourses that sustain them</w:t>
      </w:r>
      <w:r w:rsidRPr="006827CC">
        <w:rPr>
          <w:sz w:val="16"/>
        </w:rPr>
        <w:t xml:space="preserve"> (pp. 136–58). In short, Roberts' answer to the question of which violences matter in global politics is quite simple: all of them. However, while studies of human security, he argues, seek to provide the human with security, his reformulated analytic takes as its starting point human insecurity; that is, he starts with the threat(s) to the sovereign subject rather than the subject's ontological condition. Roberts suggests that this circumvents the disciplinary definitional problem with human security – identified by Roland Paris (2001), Edward Newman (2001; 2004) and others – but I cannot see how this is the case, given that the answer to the question 'what is it that humans do to make the world a more dangerous and dysfunctional place?' (Roberts, 2008, p. 28) is also quite simple: we live in it. Thus Roberts' analytic seems to suffer the same lack of definitional clarity – and therefore policy relevance – that he ascribes to more conventional approaches; it is no easier to identify, quantify and ultimately reduce the threats experienced by coexisting </w:t>
      </w:r>
      <w:r w:rsidRPr="006827CC">
        <w:rPr>
          <w:sz w:val="16"/>
        </w:rPr>
        <w:lastRenderedPageBreak/>
        <w:t xml:space="preserve">human subjects than it is to provide those human subjects with security, if security can first be defined as freedom from fear or want. I do not espouse some construction of human nature (if such a thing were to exist) that assumes essential selfishness and a propensity for violence, nor do I assume that security is a zero-sum game, in that one person's security must always be at the expense of another's, but I recognise that even the most well-intentioned security policy can have unforeseen and sometimes disastrous effects. Sometimes, moreover, as Sjoberg and Gentry demonstrate, the decision to perform acts of political violence that are a source of insecurity for the intended victims can be understood if not condoned. Enloe's analytical remit is similarly wide-ranging to Roberts', in that she focuses on processes – globalisation and militarism – that are inherently violent. However, although Enloe also insists that all violences should count in the study of global politics, she grounds this claim in an analysis of specific sites of violence and demonstrates with startling clarity just how everyday items – for example, sneakers – are both globalised and militarised: Threaded through virtually every sneaker you own is some relationship to masculinized militaries. Locating factories in South Korea [in the 1960s and 1970s] was a good strategic decision in the eyes of those Oregon-headquartered male Nike executives because of the close alliance between male policymakers in Washington and Seoul. It was a relationship – unequal but intimate – based on their shared anticommunism, their shared commitment to waging the Cold War, and their shared participation in an ambitious international military alliance (Enloe, 2007, p. 28). By drawing her readers' attention to the ways in which discourses of gender (ideas about how 'proper' men and women should behave) function, Enloe reminds us that </w:t>
      </w:r>
      <w:r w:rsidRPr="006827CC">
        <w:rPr>
          <w:u w:val="single"/>
        </w:rPr>
        <w:t>adhering to ideals of masculinity and femininity is both productive of violence and is a violence in itself, a violence against the empowered human subject. 'Ideas matter',</w:t>
      </w:r>
      <w:r w:rsidRPr="006827CC">
        <w:rPr>
          <w:sz w:val="16"/>
        </w:rPr>
        <w:t xml:space="preserve"> she concludes, ideas </w:t>
      </w:r>
      <w:r w:rsidRPr="006827CC">
        <w:rPr>
          <w:u w:val="single"/>
        </w:rPr>
        <w:t>about</w:t>
      </w:r>
      <w:r w:rsidRPr="006827CC">
        <w:rPr>
          <w:sz w:val="16"/>
        </w:rPr>
        <w:t xml:space="preserve"> modernity, </w:t>
      </w:r>
      <w:r w:rsidRPr="006827CC">
        <w:rPr>
          <w:u w:val="single"/>
        </w:rPr>
        <w:t>security</w:t>
      </w:r>
      <w:r w:rsidRPr="006827CC">
        <w:rPr>
          <w:sz w:val="16"/>
        </w:rPr>
        <w:t xml:space="preserve">, violence, threat, trust. 'Each of these ideas is fraught with blatant and subtle presumptions about masculinity and femininity. Ideas about both masculinity and femininity matter. This makes a feminist curiosity a necessity' (Enloe, 2007, p. 161). </w:t>
      </w:r>
      <w:r w:rsidRPr="006827CC">
        <w:rPr>
          <w:u w:val="single"/>
        </w:rPr>
        <w:t>While conventional studies of IR and security may be willing to concede that ideas matter</w:t>
      </w:r>
      <w:r w:rsidRPr="006827CC">
        <w:rPr>
          <w:sz w:val="16"/>
        </w:rPr>
        <w:t xml:space="preserve"> (see Finnemore and Sikkink, 2001), </w:t>
      </w:r>
      <w:r w:rsidRPr="006827CC">
        <w:rPr>
          <w:u w:val="single"/>
        </w:rPr>
        <w:t>paying close attention to the work that gender does allows for a fuller understanding of why it is that particular violences fall outside the traditional parameters of study</w:t>
      </w:r>
      <w:r w:rsidRPr="006827CC">
        <w:rPr>
          <w:sz w:val="16"/>
        </w:rPr>
        <w:t xml:space="preserve">. As to the question of when violence is worthy of study, all three texts implicitly or explicitly draw on the popular feminist phrase: 'the personal is political'. This slogan neatly encapsulates the feminist critique of a supposed foundational divide between the private and the public realms of social life. In arguing that the personal is political, feminist theory refuses to accept that there are instances of human behaviour or situations in social life that can or should be bracketed from study. At its simplest, this critique led to the recognition of 'domestic violence' as a political, rather than a personal issue (see, for example Moore, 2003; Youngs, 2003), forming the foundation for critical studies of gendered violence in times of war and in times of peace that would otherwise have been ignored. Crucially, Enloe extended the boundaries of critique to include the international, imbuing the phrase with new analytical vitality when she suggested, first, that the phrase itself is palindromic (that is, that the political is also personal, inextricably intertwined with the everyday) and, second, that the personal is international just as the international is personal. 'The international is personal' implies that governments depend upon certain kinds of allegedly private relationships in order to conduct their foreign affairs. ... To operate in the international arena, governments seek other governments' recognition of their sovereignty; but they also depend on ideas about masculinised dignity and feminised sacrifice to sustain that sense of autonomous nationhood (Enloe, 2000, pp. 196–7). These ideas about dignity and sacrifice are not neatly contained within the temporal boundaries of any given war, nor are they incidental to the practice of warfare. Further, </w:t>
      </w:r>
      <w:r w:rsidRPr="006827CC">
        <w:rPr>
          <w:u w:val="single"/>
        </w:rPr>
        <w:t>there is</w:t>
      </w:r>
      <w:r w:rsidRPr="006827CC">
        <w:rPr>
          <w:sz w:val="16"/>
        </w:rPr>
        <w:t xml:space="preserve"> of course also </w:t>
      </w:r>
      <w:r w:rsidRPr="006827CC">
        <w:rPr>
          <w:u w:val="single"/>
        </w:rPr>
        <w:t>the question of who gets to define or declare war, or peace</w:t>
      </w:r>
      <w:r w:rsidRPr="006827CC">
        <w:rPr>
          <w:sz w:val="16"/>
        </w:rPr>
        <w:t xml:space="preserve">. While some of the violent women whose actions are analysed by Sjoberg and Gentry perform their violences in wartime (for example, Lynndie England, who received the most attention from global media of the women involved in prisoner abuse at Abu Ghraib; see Sjoberg and Gentry, 2008, pp. 67–70), </w:t>
      </w:r>
      <w:r w:rsidRPr="006827CC">
        <w:rPr>
          <w:u w:val="single"/>
        </w:rPr>
        <w:t>others are fighting wars that are not sanctioned by the international community</w:t>
      </w:r>
      <w:r w:rsidRPr="006827CC">
        <w:rPr>
          <w:sz w:val="16"/>
        </w:rPr>
        <w:t xml:space="preserve"> (such as the Chechen women [pp. 97–111] and female Palestinian suicide bombers [pp. 112–40]). As discussed above, </w:t>
      </w:r>
      <w:r w:rsidRPr="006827CC">
        <w:rPr>
          <w:u w:val="single"/>
        </w:rPr>
        <w:t>ideas</w:t>
      </w:r>
      <w:r w:rsidRPr="006827CC">
        <w:rPr>
          <w:sz w:val="16"/>
        </w:rPr>
        <w:t xml:space="preserve"> about masculinity and femininity, dignity and sacrifice may not only be violent in themselves, but </w:t>
      </w:r>
      <w:r w:rsidRPr="006827CC">
        <w:rPr>
          <w:u w:val="single"/>
        </w:rPr>
        <w:t>are also the product/productive of physical violences</w:t>
      </w:r>
      <w:r w:rsidRPr="006827CC">
        <w:rPr>
          <w:sz w:val="16"/>
        </w:rPr>
        <w:t xml:space="preserve">. With this in mind, </w:t>
      </w:r>
      <w:r w:rsidRPr="006827CC">
        <w:rPr>
          <w:u w:val="single"/>
        </w:rPr>
        <w:t xml:space="preserve">the feminist argument that 'peacetime' is analytically misleading is a valid one. Of interest are the 'in-between days' and the ways in which </w:t>
      </w:r>
      <w:r w:rsidRPr="006827CC">
        <w:rPr>
          <w:rStyle w:val="Emphasis"/>
        </w:rPr>
        <w:t>labelling periods of war or peace as such can divert attention away from the myriad violences that inform and reinforce social behaviour</w:t>
      </w:r>
      <w:r w:rsidRPr="006827CC">
        <w:rPr>
          <w:sz w:val="16"/>
        </w:rPr>
        <w:t xml:space="preserve">. </w:t>
      </w:r>
      <w:r w:rsidRPr="006827CC">
        <w:rPr>
          <w:u w:val="single"/>
        </w:rPr>
        <w:t>[W]ar can surely never be said to start and end at a clearly defined moment. Rather, it seems part of a continuum of conflict, expressed now in armed force, now in economic sanctions or political pressure. A time of supposed peace may come later to be called 'the pre-war period'. During the fighting of a war</w:t>
      </w:r>
      <w:r w:rsidRPr="006827CC">
        <w:rPr>
          <w:sz w:val="16"/>
        </w:rPr>
        <w:t xml:space="preserve">, unseen by the foot soldiers under fire, </w:t>
      </w:r>
      <w:r w:rsidRPr="006827CC">
        <w:rPr>
          <w:u w:val="single"/>
        </w:rPr>
        <w:t>peace processes are often already at work. A time of postwar reconstruction</w:t>
      </w:r>
      <w:r w:rsidRPr="006827CC">
        <w:rPr>
          <w:sz w:val="16"/>
        </w:rPr>
        <w:t xml:space="preserve">, later, </w:t>
      </w:r>
      <w:r w:rsidRPr="006827CC">
        <w:rPr>
          <w:u w:val="single"/>
        </w:rPr>
        <w:t>may be re-designated as an inter bellum– a mere pause between wars</w:t>
      </w:r>
      <w:r w:rsidRPr="006827CC">
        <w:rPr>
          <w:sz w:val="16"/>
        </w:rPr>
        <w:t xml:space="preserve"> (Cockburn and Zarkov, cited in El Jack, 2003, p. 9). </w:t>
      </w:r>
      <w:r w:rsidRPr="006827CC">
        <w:rPr>
          <w:u w:val="single"/>
        </w:rPr>
        <w:t>Feminist security studies interrogates the pauses between wars, and the political processes – and practices of power – that demarcate times as such</w:t>
      </w:r>
      <w:r w:rsidRPr="006827CC">
        <w:rPr>
          <w:sz w:val="16"/>
        </w:rPr>
        <w:t xml:space="preserve">. In doing so, </w:t>
      </w:r>
      <w:r w:rsidRPr="006827CC">
        <w:rPr>
          <w:u w:val="single"/>
        </w:rPr>
        <w:t>not only is the remit of recognisable violence</w:t>
      </w:r>
      <w:r w:rsidRPr="006827CC">
        <w:rPr>
          <w:sz w:val="16"/>
        </w:rPr>
        <w:t xml:space="preserve"> (violence worthy of study) </w:t>
      </w:r>
      <w:r w:rsidRPr="006827CC">
        <w:rPr>
          <w:u w:val="single"/>
        </w:rPr>
        <w:t>expanded, but so too are the parameters of what counts as IR</w:t>
      </w:r>
      <w:r w:rsidRPr="006827CC">
        <w:rPr>
          <w:sz w:val="16"/>
        </w:rPr>
        <w:t xml:space="preserve">. Everyday violences and </w:t>
      </w:r>
      <w:r w:rsidRPr="006827CC">
        <w:rPr>
          <w:u w:val="single"/>
        </w:rPr>
        <w:t>acts of everyday resistance</w:t>
      </w:r>
      <w:r w:rsidRPr="006827CC">
        <w:rPr>
          <w:sz w:val="16"/>
        </w:rPr>
        <w:t xml:space="preserve"> ('a fashion show, a tour, a small display of children's books' in Enloe, 2007, pp. 117–20) </w:t>
      </w:r>
      <w:r w:rsidRPr="006827CC">
        <w:rPr>
          <w:u w:val="single"/>
        </w:rPr>
        <w:t>are the stuff of relations international and, thus, of a comprehensive understanding of security</w:t>
      </w:r>
      <w:r w:rsidRPr="006827CC">
        <w:rPr>
          <w:sz w:val="16"/>
        </w:rPr>
        <w:t xml:space="preserve">. In the following section I outline the ways in which taking these claims seriously allows us to engage critically with the representations of international relations that inform our research, with potentially profound implications. The Violent Reproduction of the International As well as conceiving of gender as a set of discourses, and violence as a means of reproducing and reinforcing the </w:t>
      </w:r>
      <w:r w:rsidRPr="006827CC">
        <w:rPr>
          <w:sz w:val="16"/>
        </w:rPr>
        <w:lastRenderedPageBreak/>
        <w:t xml:space="preserve">relevant discursive limits, </w:t>
      </w:r>
      <w:r w:rsidRPr="006827CC">
        <w:rPr>
          <w:rStyle w:val="Emphasis"/>
        </w:rPr>
        <w:t>it is possible to see security as a set of discourses</w:t>
      </w:r>
      <w:r w:rsidRPr="006827CC">
        <w:rPr>
          <w:sz w:val="16"/>
        </w:rPr>
        <w:t xml:space="preserve">, as I have argued more fully elsewhere (Shepherd, 2007; 2008; see also Shepherd and Weldes, 2007). Rather than pursuing the study of security as if it were something that can be achieved either in absolute, partial or relative terms, </w:t>
      </w:r>
      <w:r w:rsidRPr="006827CC">
        <w:rPr>
          <w:rStyle w:val="Emphasis"/>
        </w:rPr>
        <w:t>engaging with security as discourse enables the analysis of how these discourses function to reproduce, through various strategies, the domain of the international with which IR is self-consciously concerned</w:t>
      </w:r>
      <w:r w:rsidRPr="006827CC">
        <w:rPr>
          <w:sz w:val="16"/>
        </w:rPr>
        <w:t xml:space="preserve">. Just as violences that are gendering reproduce gendered subjects, on this view states, acting as authoritative entities, perform violences, but violences, in the name of security, also perform states. These processes occur simultaneously, and across the whole spectrum of social life: an instance of rape in war is at once gendering of the individuals involved and of the social collectivities – states, communities, regions – they feel they represent (see Bracewell, 2000); building a fence in the name of security that separates people from their land and extended families performs particular kinds of violence (at checkpoints, during patrols) and performs particular subject identities (of the state authority, of the individuals affected), all of which are gendered. All of the texts under discussion in this essay argue that it is imperative to explore and expose gendered power relations and, further, that doing so not only enables a rigorous critique of realism in IR but also reminds us as scholars of the need for such a critique. </w:t>
      </w:r>
      <w:r w:rsidRPr="006827CC">
        <w:rPr>
          <w:u w:val="single"/>
        </w:rPr>
        <w:t>The critiques of IR offered by feminist scholars are grounded in a rejection of</w:t>
      </w:r>
      <w:r w:rsidRPr="006827CC">
        <w:rPr>
          <w:sz w:val="16"/>
        </w:rPr>
        <w:t xml:space="preserve"> neo-realism/</w:t>
      </w:r>
      <w:r w:rsidRPr="006827CC">
        <w:rPr>
          <w:u w:val="single"/>
        </w:rPr>
        <w:t>realism as a dominant intellectual framework for academics</w:t>
      </w:r>
      <w:r w:rsidRPr="006827CC">
        <w:rPr>
          <w:sz w:val="16"/>
        </w:rPr>
        <w:t xml:space="preserve"> in the discipline and policy makers alike. As Enloe reminds us, 'the government-centred, </w:t>
      </w:r>
      <w:r w:rsidRPr="006827CC">
        <w:rPr>
          <w:u w:val="single"/>
        </w:rPr>
        <w:t>militarized version of national security</w:t>
      </w:r>
      <w:r w:rsidRPr="006827CC">
        <w:rPr>
          <w:sz w:val="16"/>
        </w:rPr>
        <w:t xml:space="preserve"> [derived from a realist framework] </w:t>
      </w:r>
      <w:r w:rsidRPr="006827CC">
        <w:rPr>
          <w:u w:val="single"/>
        </w:rPr>
        <w:t>remains the dominant mode of policy thinking'</w:t>
      </w:r>
      <w:r w:rsidRPr="006827CC">
        <w:rPr>
          <w:sz w:val="16"/>
        </w:rPr>
        <w:t xml:space="preserve"> (Enloe, 2007, p. 43). </w:t>
      </w:r>
      <w:r w:rsidRPr="006827CC">
        <w:rPr>
          <w:u w:val="single"/>
        </w:rPr>
        <w:t>Situating gender</w:t>
      </w:r>
      <w:r w:rsidRPr="006827CC">
        <w:rPr>
          <w:sz w:val="16"/>
        </w:rPr>
        <w:t xml:space="preserve"> as a central category of analysis </w:t>
      </w:r>
      <w:r w:rsidRPr="006827CC">
        <w:rPr>
          <w:u w:val="single"/>
        </w:rPr>
        <w:t>encourages us to 'think outside the "state security box</w:t>
      </w:r>
      <w:r w:rsidRPr="006827CC">
        <w:rPr>
          <w:sz w:val="16"/>
        </w:rPr>
        <w:t xml:space="preserve">"' (p. 47) </w:t>
      </w:r>
      <w:r w:rsidRPr="006827CC">
        <w:rPr>
          <w:u w:val="single"/>
        </w:rPr>
        <w:t>and to remember that</w:t>
      </w:r>
      <w:r w:rsidRPr="006827CC">
        <w:rPr>
          <w:sz w:val="16"/>
        </w:rPr>
        <w:t xml:space="preserve"> 'the "</w:t>
      </w:r>
      <w:r w:rsidRPr="006827CC">
        <w:rPr>
          <w:u w:val="single"/>
        </w:rPr>
        <w:t>individuals" of global politics</w:t>
      </w:r>
      <w:r w:rsidRPr="006827CC">
        <w:rPr>
          <w:sz w:val="16"/>
        </w:rPr>
        <w:t xml:space="preserve"> do not </w:t>
      </w:r>
      <w:r w:rsidRPr="006827CC">
        <w:rPr>
          <w:u w:val="single"/>
        </w:rPr>
        <w:t>work</w:t>
      </w:r>
      <w:r w:rsidRPr="006827CC">
        <w:rPr>
          <w:sz w:val="16"/>
        </w:rPr>
        <w:t xml:space="preserve"> alone, live alone or politic alone – they do so </w:t>
      </w:r>
      <w:r w:rsidRPr="006827CC">
        <w:rPr>
          <w:u w:val="single"/>
        </w:rPr>
        <w:t>in interdependent relationships with others'</w:t>
      </w:r>
      <w:r w:rsidRPr="006827CC">
        <w:rPr>
          <w:sz w:val="16"/>
        </w:rPr>
        <w:t xml:space="preserve"> (Sjoberg and Gentry, 2008, p. 200) </w:t>
      </w:r>
      <w:r w:rsidRPr="006827CC">
        <w:rPr>
          <w:u w:val="single"/>
        </w:rPr>
        <w:t>that are inherently gendered</w:t>
      </w:r>
      <w:r w:rsidRPr="006827CC">
        <w:rPr>
          <w:sz w:val="16"/>
        </w:rPr>
        <w:t xml:space="preserve">. One of the key analytical contributions of all three texts is the way in which they all challenge what it means to be 'doing' IR, by recognising various forms of violence, interrogating the public/private divide and demanding that attention is paid to the temporal and physical spaces in-between war and peace. </w:t>
      </w:r>
      <w:r w:rsidRPr="006827CC">
        <w:rPr>
          <w:u w:val="single"/>
        </w:rPr>
        <w:t>Feminist security studies should not simply be seen as</w:t>
      </w:r>
      <w:r w:rsidRPr="006827CC">
        <w:rPr>
          <w:sz w:val="16"/>
        </w:rPr>
        <w:t xml:space="preserve"> 'women doing security', or as </w:t>
      </w:r>
      <w:r w:rsidRPr="006827CC">
        <w:rPr>
          <w:u w:val="single"/>
        </w:rPr>
        <w:t>'adding women to</w:t>
      </w:r>
      <w:r w:rsidRPr="006827CC">
        <w:rPr>
          <w:sz w:val="16"/>
        </w:rPr>
        <w:t xml:space="preserve"> IR/</w:t>
      </w:r>
      <w:r w:rsidRPr="006827CC">
        <w:rPr>
          <w:u w:val="single"/>
        </w:rPr>
        <w:t>security studies'</w:t>
      </w:r>
      <w:r w:rsidRPr="006827CC">
        <w:rPr>
          <w:sz w:val="16"/>
        </w:rPr>
        <w:t xml:space="preserve">, important as these contributions are. Through their theorising, the </w:t>
      </w:r>
      <w:r w:rsidRPr="006827CC">
        <w:rPr>
          <w:u w:val="single"/>
        </w:rPr>
        <w:t>authors</w:t>
      </w:r>
      <w:r w:rsidRPr="006827CC">
        <w:rPr>
          <w:sz w:val="16"/>
        </w:rPr>
        <w:t xml:space="preserve"> discussed here </w:t>
      </w:r>
      <w:r w:rsidRPr="006827CC">
        <w:rPr>
          <w:u w:val="single"/>
        </w:rPr>
        <w:t>reconfigure what 'counts' as IR</w:t>
      </w:r>
      <w:r w:rsidRPr="006827CC">
        <w:rPr>
          <w:sz w:val="16"/>
        </w:rPr>
        <w:t xml:space="preserve">, challenging orthodox notions of who can 'do' IR and what 'doing' IR means. The </w:t>
      </w:r>
      <w:r w:rsidRPr="006827CC">
        <w:rPr>
          <w:u w:val="single"/>
        </w:rPr>
        <w:t>practices of power needed to maintain dominant configurations of international relations are exposed, and critiquing the productive power of realism as a discourse is one way in which the authors do this</w:t>
      </w:r>
      <w:r w:rsidRPr="006827CC">
        <w:rPr>
          <w:sz w:val="16"/>
        </w:rPr>
        <w:t xml:space="preserve">. Sjoberg and Gentry pick up on a recent theoretical shift in Anglo-American IR, from system-level analysis to a recognition that individuals matter. However, as they rightly point out, the individuals who are seen to matter are not gendered relational beings, but rather reminiscent of Hobbes' construction of the autonomous rational actor. '[T]he narrowness of the group that [such an approach] includes limits its effectiveness as an interpretive framework and reproduces the gender, class and race biases in system-level international relationship scholarship' (Sjoberg and Gentry 2008, p. 200, emphasis added). </w:t>
      </w:r>
      <w:r w:rsidRPr="006827CC">
        <w:rPr>
          <w:u w:val="single"/>
        </w:rPr>
        <w:t>Without paying adequate attention to the construction of individuals as gendered beings, or to the reproduction of widely held ideas about masculine and feminine behaviours</w:t>
      </w:r>
      <w:r w:rsidRPr="006827CC">
        <w:rPr>
          <w:sz w:val="16"/>
        </w:rPr>
        <w:t xml:space="preserve">, Sjoberg and Gentry remind us that </w:t>
      </w:r>
      <w:r w:rsidRPr="006827CC">
        <w:rPr>
          <w:u w:val="single"/>
        </w:rPr>
        <w:t>we will ultimately fail 'to see and deconstruct the increasingly subtle, complex and disguised ways in which gender pervades international relations and global politics</w:t>
      </w:r>
      <w:r w:rsidRPr="006827CC">
        <w:rPr>
          <w:sz w:val="16"/>
        </w:rPr>
        <w:t xml:space="preserve">' (2008, p. 225). In a similar vein, Roberts notes that 'human security is marginalised or rejected as inauthentic [because] it is not a reflection of realism's (male) agendas and priorities' (2008, p. 169). The 'agendas and priorities' identified by Roberts and acknowledged by Sjoberg and Gentry as being productive of particular biases in scholarship are not simply 'academic' matters, in the pejorative sense of the term. As Roberts argues, 'Power relationships of inequality happen because they are built that way by human determinism of security and what is required to maintain security (p. 171). Realism, as academic discourse and as policy guideline, has material effects. Although his analysis employs an unconventional definition of the term 'social construction' (seemingly interchangeable with 'human agency') and rests on a novel interpretation of the three foundational assumptions of realism (Roberts, 2008, pp. 169–77), the central point that Roberts seeks to make in his conclusion is valid: 'it is a challenge to those who deny relationships between gender and security; between human agency (social construction) and lethal outcome' (p. 183). In sum, all three texts draw their readers to an inescapable, and – for the conventional study of IR – a devastating conclusion: the dominance of neo-realism/realism and the state-based study of security that derives from this is potentially pathological, in that it is in part productive of the violences it seeks to ameliorate. I suggest that critical engagement with orthodox IR theory is necessary for the intellectual growth of the discipline, and considerable insight can be gained by acknowledging the relevance of feminist understandings of gender, power and theory.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 International politics is what we make it to be ... We need to rethink the discipline in ways that will disturb the existing boundaries of both that which we claim to be relevant in international politics and what we assume to be legitimate ways of constructing knowledge about the world (Zalewski 1996, p. 352, emphasis in original). Conclusion: 'Let a Hundred Flowers Bloom, Let a Hundred Schools of Thought Contend' (Mao Tse-Tung) In this essay, I have used the analysis of three contemporary publications in the field of feminist security studies to demonstrate three significant sets of analytical contributions that such scholarship makes to the discipline of IR. Beyond the war/peace dichotomy that is frequently assumed to be definitive of the discipline, we find many and various forms of violence, occurring in and between temporally distinct periods of conflict, which are the product/productive of socially acceptable modes of gendered behaviour, ways of being in the world as a woman or man. I have </w:t>
      </w:r>
      <w:r w:rsidRPr="006827CC">
        <w:rPr>
          <w:sz w:val="16"/>
        </w:rPr>
        <w:lastRenderedPageBreak/>
        <w:t xml:space="preserve">also argued that critical engagement with conventional, state-based approaches to (national) security must persist as the academic discourses we write are complicit in the construction of the global as we understand it. Further, </w:t>
      </w:r>
      <w:r w:rsidRPr="006827CC">
        <w:rPr>
          <w:rStyle w:val="Emphasis"/>
        </w:rPr>
        <w:t xml:space="preserve">'if all experience is gendered, analysis of gendered identities is an imperative starting point in the study of political identities and practice' </w:t>
      </w:r>
      <w:r w:rsidRPr="006827CC">
        <w:rPr>
          <w:sz w:val="16"/>
        </w:rPr>
        <w:t xml:space="preserve">(Peterson, 1999, p. 37). To this end, I conclude by suggesting that we take seriously Enloe's final comment: 'Tracking militarization and fostering demilitarization will call for cooperative investigations, multiple skills and the appreciation of diverse perspectives' (2007, p. 164). While there has been intense intra-disciplinary debate within contemporary feminist security studies over the necessary 'feminist credentials' of some gendered analyses, it is important to recognise the continual renewal and analytical vigour brought to the field by such debates. Broadly speaking, there are two positions we might map. On the one side, there are those who refuse to reduce gender to a variable in their research, arguing that to do so limits the critical insight that can be gained from treating gender instead as a noun, a verb and a structural logic (see, for example, Sjoberg, 2006; Zalewski, 2007). On this view, 'gender', whether deployed as noun, verb or logic in a particular analysis, cannot be separated from the decades of feminist scholarship that worked to explore, expand on and elucidate what gender might mean. On the opposing side are scholars who, typically using phrases such as 'balanced consideration' (Jones, 1998, p. 303) and 'an inclusive perspective on gender and war' (Griffiths, 2003, pp. 327–8, emphasis in original), manipulate gender as a variable in their research to 'extend the scope of feminist IR scholarship' (Caprioli, 2004, p. 266) and to draw conclusions regarding sex-specific behaviours in conflict and post-conflict situations (see also Caprioli and Boyer, 2001; Carpenter, 2006; Melander, 2005). Crucially, however, scholarship on both sides of this 'divide' coexists, and in doing so encourages 'the appreciation of diverse perspectives'. While bracketing feminist politics from the study of gender is an overtly political move, which can be presented as either strategic (Carpenter, 2006, pp. 6–10) or as common sense, in that it 'enhances [the] explanatory capabilities' of feminist security studies (Caprioli, 2004, p. 266), all interrogations of security that take gender seriously draw attention to the ways in which gender is at once personal, political and international. Although it might seem that conceiving of gender as a variable adheres both to a disciplinary narrative that rewards positivist and abstract theory (without messy reference to bodies) and to a neo-/anti-/post-feminist narrative that claims 'we' have solved the gender problem (see Zalewski, 2007, p. 303), at the very least such approaches give credence to the idea that gender matters in global politics. Mary Caprioli suggests that 'IR feminists shattered the publishing boundary for feminist IR scholarship, and tackled the difficult task of deconstructing IR theory' (2004, p. 257). I would caution that it is perhaps too soon to represent the shattering and tackling as a fait accompli, but with the vital interjections of texts such as those discussed here, </w:t>
      </w:r>
      <w:r w:rsidRPr="006827CC">
        <w:rPr>
          <w:u w:val="single"/>
        </w:rPr>
        <w:t>security studies scholars may yet envisage a politics of violence and human subjectivity that transcends the arbitrary disciplinary boundaries which constrain rather than facilitate understanding</w:t>
      </w:r>
      <w:r w:rsidRPr="006827CC">
        <w:rPr>
          <w:sz w:val="16"/>
        </w:rPr>
        <w:t>.</w:t>
      </w:r>
    </w:p>
    <w:p w:rsidR="00063B9A" w:rsidRPr="006827CC" w:rsidRDefault="00063B9A" w:rsidP="00063B9A"/>
    <w:p w:rsidR="00056952" w:rsidRPr="006827CC" w:rsidRDefault="00056952" w:rsidP="00056952">
      <w:pPr>
        <w:pStyle w:val="Heading2"/>
      </w:pPr>
      <w:r w:rsidRPr="006827CC">
        <w:lastRenderedPageBreak/>
        <w:t>case extensions</w:t>
      </w:r>
    </w:p>
    <w:p w:rsidR="00056952" w:rsidRPr="006827CC" w:rsidRDefault="00056952" w:rsidP="00056952"/>
    <w:p w:rsidR="00C15870" w:rsidRPr="006827CC" w:rsidRDefault="00C15870" w:rsidP="00C15870">
      <w:pPr>
        <w:pStyle w:val="Heading3"/>
      </w:pPr>
      <w:r w:rsidRPr="006827CC">
        <w:lastRenderedPageBreak/>
        <w:t>2ac framing key</w:t>
      </w:r>
    </w:p>
    <w:p w:rsidR="00C15870" w:rsidRPr="006827CC" w:rsidRDefault="00C15870" w:rsidP="00C15870">
      <w:pPr>
        <w:pStyle w:val="Heading4"/>
        <w:rPr>
          <w:rStyle w:val="Style13ptBold"/>
          <w:b/>
        </w:rPr>
      </w:pPr>
      <w:r w:rsidRPr="006827CC">
        <w:rPr>
          <w:rStyle w:val="Style13ptBold"/>
          <w:b/>
        </w:rPr>
        <w:t>Solutions to gender-based violence must integrate feminist theory and practical policy solutions</w:t>
      </w:r>
    </w:p>
    <w:p w:rsidR="00C15870" w:rsidRPr="006827CC" w:rsidRDefault="00C15870" w:rsidP="00C15870">
      <w:r w:rsidRPr="006827CC">
        <w:rPr>
          <w:rStyle w:val="Style13ptBold"/>
        </w:rPr>
        <w:t>Marcus 6</w:t>
      </w:r>
      <w:r w:rsidRPr="006827CC">
        <w:t xml:space="preserve"> PhD in American Studies, candidate for Doctors in Philosophy at The University of New Mexico (Susan Emily, “FROM THE TOWER INTO THE STREETS: CONNECTING FEMINIST THEORY AND PRAXIS IN EFFORTS TO END VIOLENCE AGAINST WOMEN” p. 175 – 177, July 2006, </w:t>
      </w:r>
      <w:r w:rsidRPr="006827CC">
        <w:rPr>
          <w:i/>
        </w:rPr>
        <w:t>ProQuest</w:t>
      </w:r>
      <w:r w:rsidRPr="006827CC">
        <w:t>) | js</w:t>
      </w:r>
    </w:p>
    <w:p w:rsidR="00C15870" w:rsidRPr="006827CC" w:rsidRDefault="00C15870" w:rsidP="00C15870">
      <w:pPr>
        <w:rPr>
          <w:rStyle w:val="Emphasis"/>
        </w:rPr>
      </w:pPr>
      <w:r w:rsidRPr="006827CC">
        <w:rPr>
          <w:sz w:val="16"/>
        </w:rPr>
        <w:t xml:space="preserve">Take Back the Night, Antioch’s Sexual Offense Prevention Policy, and The Vagina Monologues are all attempts at reducing or perhaps eliminating gendered violence by centering women, women’s sexuality, and violence in civil society. All three have declared </w:t>
      </w:r>
      <w:r w:rsidRPr="006827CC">
        <w:rPr>
          <w:rStyle w:val="StyleUnderline"/>
        </w:rPr>
        <w:t xml:space="preserve">that violence targeted at women’s sexuality is not a private matter </w:t>
      </w:r>
      <w:r w:rsidRPr="006827CC">
        <w:rPr>
          <w:sz w:val="16"/>
        </w:rPr>
        <w:t xml:space="preserve">and that </w:t>
      </w:r>
      <w:r w:rsidRPr="006827CC">
        <w:rPr>
          <w:rStyle w:val="StyleUnderline"/>
        </w:rPr>
        <w:t xml:space="preserve">to </w:t>
      </w:r>
      <w:r w:rsidRPr="006827CC">
        <w:rPr>
          <w:sz w:val="16"/>
        </w:rPr>
        <w:t>reduce or</w:t>
      </w:r>
      <w:r w:rsidRPr="006827CC">
        <w:rPr>
          <w:rStyle w:val="StyleUnderline"/>
        </w:rPr>
        <w:t xml:space="preserve"> eliminate that violence it is necessary for there to be a full venting of both the violence and the multifaceted historical oppressions located around gender</w:t>
      </w:r>
      <w:r w:rsidRPr="006827CC">
        <w:rPr>
          <w:sz w:val="16"/>
        </w:rPr>
        <w:t xml:space="preserve">. </w:t>
      </w:r>
      <w:r w:rsidRPr="006827CC">
        <w:rPr>
          <w:rStyle w:val="Emphasis"/>
        </w:rPr>
        <w:t>It is essential that both be aired and debated in civil society</w:t>
      </w:r>
      <w:r w:rsidRPr="006827CC">
        <w:rPr>
          <w:sz w:val="16"/>
        </w:rPr>
        <w:t>. Exemplified most vividly in “Reclaiming 175 Reproduced with permission of the copyright owner. Further reproduction prohibited without permission. Cunt” from the The Vagina Monologues</w:t>
      </w:r>
      <w:r w:rsidRPr="006827CC">
        <w:rPr>
          <w:rStyle w:val="StyleUnderline"/>
        </w:rPr>
        <w:t>, the frank to flamboyant public discussions</w:t>
      </w:r>
      <w:r w:rsidRPr="006827CC">
        <w:rPr>
          <w:sz w:val="16"/>
        </w:rPr>
        <w:t xml:space="preserve"> seek also to confront and dispel the embarrassment that often accompanies how we deal with women’s sexuality, helping to</w:t>
      </w:r>
      <w:r w:rsidRPr="006827CC">
        <w:rPr>
          <w:rStyle w:val="StyleUnderline"/>
        </w:rPr>
        <w:t xml:space="preserve"> dissolve the public-private divide</w:t>
      </w:r>
      <w:r w:rsidRPr="006827CC">
        <w:rPr>
          <w:sz w:val="16"/>
        </w:rPr>
        <w:t xml:space="preserve">. Female sexuality in this way becomes valorized and important, and women, to varying degrees, are specifically centered in the discussion. </w:t>
      </w:r>
      <w:r w:rsidRPr="006827CC">
        <w:rPr>
          <w:rStyle w:val="StyleUnderline"/>
        </w:rPr>
        <w:t>Much of what is reported as productive results from these initiatives focused on the changes within an individual and not on the larger structures and institutions that perpetuate violence against women.</w:t>
      </w:r>
      <w:r w:rsidRPr="006827CC">
        <w:rPr>
          <w:sz w:val="16"/>
        </w:rPr>
        <w:t xml:space="preserve"> </w:t>
      </w:r>
      <w:r w:rsidRPr="006827CC">
        <w:rPr>
          <w:rStyle w:val="StyleUnderline"/>
        </w:rPr>
        <w:t>The Antioch Sexual Offense Prevention Policy</w:t>
      </w:r>
      <w:r w:rsidRPr="006827CC">
        <w:rPr>
          <w:sz w:val="16"/>
        </w:rPr>
        <w:t xml:space="preserve">, an ongoing community initiative that is kept current by public dialogue and reformulation every three years, </w:t>
      </w:r>
      <w:r w:rsidRPr="006827CC">
        <w:rPr>
          <w:rStyle w:val="StyleUnderline"/>
        </w:rPr>
        <w:t>is</w:t>
      </w:r>
      <w:r w:rsidRPr="006827CC">
        <w:rPr>
          <w:sz w:val="16"/>
        </w:rPr>
        <w:t xml:space="preserve"> also </w:t>
      </w:r>
      <w:r w:rsidRPr="006827CC">
        <w:rPr>
          <w:rStyle w:val="StyleUnderline"/>
        </w:rPr>
        <w:t>institutionally incorporated into students’ lives</w:t>
      </w:r>
      <w:r w:rsidRPr="006827CC">
        <w:rPr>
          <w:sz w:val="16"/>
        </w:rPr>
        <w:t xml:space="preserve"> on campus. It is centered on relearning what constitutes healthy sexuality as well as affirming that sexual violence will not be tolerated on campus. I spoke with</w:t>
      </w:r>
      <w:r w:rsidRPr="006827CC">
        <w:rPr>
          <w:rStyle w:val="StyleUnderline"/>
        </w:rPr>
        <w:t xml:space="preserve"> a fourth year Antioch student </w:t>
      </w:r>
      <w:r w:rsidRPr="006827CC">
        <w:rPr>
          <w:sz w:val="16"/>
        </w:rPr>
        <w:t xml:space="preserve">who presents the SOPP to first-year students at orientation, who says that the experience of living with the policy has permanently changed her personal relationship with her own sexuality (personal communication with author, May 4,2004). Involved in an abusive relationship in high school, she </w:t>
      </w:r>
      <w:r w:rsidRPr="006827CC">
        <w:rPr>
          <w:rStyle w:val="StyleUnderline"/>
        </w:rPr>
        <w:t>is delighted with the frank discussion that the policy engenders</w:t>
      </w:r>
      <w:r w:rsidRPr="006827CC">
        <w:rPr>
          <w:sz w:val="16"/>
        </w:rPr>
        <w:t>. It took her a couple of years to implement it into her own sex life, but now that she has, the student has redefined what is acceptable to her and what her personal boundaries are in a way that she feels will last a lifetime. Likewise, Julie Wooden’s study of needs expectations and outcomes of participants at two Take Back the Night</w:t>
      </w:r>
      <w:r w:rsidRPr="006827CC">
        <w:rPr>
          <w:rStyle w:val="StyleUnderline"/>
        </w:rPr>
        <w:t xml:space="preserve"> rallies</w:t>
      </w:r>
      <w:r w:rsidRPr="006827CC">
        <w:rPr>
          <w:sz w:val="16"/>
        </w:rPr>
        <w:t xml:space="preserve"> </w:t>
      </w:r>
      <w:r w:rsidRPr="006827CC">
        <w:rPr>
          <w:rStyle w:val="StyleUnderline"/>
        </w:rPr>
        <w:t>and marches</w:t>
      </w:r>
      <w:r w:rsidRPr="006827CC">
        <w:rPr>
          <w:sz w:val="16"/>
        </w:rPr>
        <w:t xml:space="preserve"> (2000) found that the majority of her </w:t>
      </w:r>
      <w:r w:rsidRPr="006827CC">
        <w:rPr>
          <w:rStyle w:val="StyleUnderline"/>
        </w:rPr>
        <w:t>respondents had a positive experience</w:t>
      </w:r>
      <w:r w:rsidRPr="006827CC">
        <w:rPr>
          <w:sz w:val="16"/>
        </w:rPr>
        <w:t xml:space="preserve">. “A sense of </w:t>
      </w:r>
      <w:r w:rsidRPr="006827CC">
        <w:rPr>
          <w:rStyle w:val="StyleUnderline"/>
        </w:rPr>
        <w:t>empowerment</w:t>
      </w:r>
      <w:r w:rsidRPr="006827CC">
        <w:rPr>
          <w:sz w:val="16"/>
        </w:rPr>
        <w:t>, a feeling of</w:t>
      </w:r>
      <w:r w:rsidRPr="006827CC">
        <w:rPr>
          <w:rStyle w:val="StyleUnderline"/>
        </w:rPr>
        <w:t xml:space="preserve"> community, and</w:t>
      </w:r>
      <w:r w:rsidRPr="006827CC">
        <w:rPr>
          <w:sz w:val="16"/>
        </w:rPr>
        <w:t xml:space="preserve"> an opportunity for</w:t>
      </w:r>
      <w:r w:rsidRPr="006827CC">
        <w:rPr>
          <w:rStyle w:val="StyleUnderline"/>
        </w:rPr>
        <w:t xml:space="preserve"> protestin</w:t>
      </w:r>
      <w:r w:rsidRPr="006827CC">
        <w:rPr>
          <w:sz w:val="16"/>
        </w:rPr>
        <w:t>g 176 Reproduced with permission of the copyright owner. Further reproduction prohibited without permission. violence against women were the most common benefits shared by these participants, a majority of the participants felt more informed and empowered about issues related to sexual violence after attending their first Take Back the Night event. Of the twelve participants who identified themselves as survivors of sexual violence, a majority felt that their participation in these events was healing or an emotionally satisfying experience aiding their healing process</w:t>
      </w:r>
      <w:r w:rsidRPr="006827CC">
        <w:rPr>
          <w:rStyle w:val="StyleUnderline"/>
        </w:rPr>
        <w:t xml:space="preserve">. Education, community action, and empowerment had the highest rankings of importance by </w:t>
      </w:r>
      <w:r w:rsidRPr="006827CC">
        <w:rPr>
          <w:sz w:val="16"/>
        </w:rPr>
        <w:t>both</w:t>
      </w:r>
      <w:r w:rsidRPr="006827CC">
        <w:rPr>
          <w:rStyle w:val="StyleUnderline"/>
        </w:rPr>
        <w:t xml:space="preserve"> survivors </w:t>
      </w:r>
      <w:r w:rsidRPr="006827CC">
        <w:rPr>
          <w:sz w:val="16"/>
        </w:rPr>
        <w:t xml:space="preserve">and others” (Wooden 2000, 95). Similar stories of empowerment are relayed by Eve Ensler (2001), who writes that women continue to come to her after performances to relate their own stories, thereby gaining a sense of release and healing. A positive personal response by individual women and men to these efforts is both satisfying to hear and no doubt enormously important to their personal healing, but </w:t>
      </w:r>
      <w:r w:rsidRPr="006827CC">
        <w:rPr>
          <w:rStyle w:val="StyleUnderline"/>
        </w:rPr>
        <w:t xml:space="preserve">it would be </w:t>
      </w:r>
      <w:r w:rsidRPr="006827CC">
        <w:rPr>
          <w:sz w:val="16"/>
        </w:rPr>
        <w:t>more</w:t>
      </w:r>
      <w:r w:rsidRPr="006827CC">
        <w:rPr>
          <w:rStyle w:val="StyleUnderline"/>
        </w:rPr>
        <w:t xml:space="preserve"> productive to our understanding of </w:t>
      </w:r>
      <w:r w:rsidRPr="006827CC">
        <w:rPr>
          <w:sz w:val="16"/>
        </w:rPr>
        <w:t>the problem of</w:t>
      </w:r>
      <w:r w:rsidRPr="006827CC">
        <w:rPr>
          <w:rStyle w:val="StyleUnderline"/>
        </w:rPr>
        <w:t xml:space="preserve"> sexual assault if we seek an analysis of </w:t>
      </w:r>
      <w:r w:rsidRPr="006827CC">
        <w:rPr>
          <w:sz w:val="16"/>
        </w:rPr>
        <w:t>what will challenge the structures and</w:t>
      </w:r>
      <w:r w:rsidRPr="006827CC">
        <w:rPr>
          <w:rStyle w:val="StyleUnderline"/>
        </w:rPr>
        <w:t xml:space="preserve"> institutions that perpetuate sexual violence in our culture. </w:t>
      </w:r>
      <w:r w:rsidRPr="006827CC">
        <w:rPr>
          <w:sz w:val="16"/>
        </w:rPr>
        <w:t>Therefore, it is imperative that the</w:t>
      </w:r>
      <w:r w:rsidRPr="006827CC">
        <w:rPr>
          <w:rStyle w:val="StyleUnderline"/>
        </w:rPr>
        <w:t xml:space="preserve"> inquiry and analysis about </w:t>
      </w:r>
      <w:r w:rsidRPr="006827CC">
        <w:rPr>
          <w:rStyle w:val="Emphasis"/>
        </w:rPr>
        <w:t>direct action</w:t>
      </w:r>
      <w:r w:rsidRPr="006827CC">
        <w:rPr>
          <w:rStyle w:val="StyleUnderline"/>
        </w:rPr>
        <w:t xml:space="preserve"> intended to bring the issue of violence against women to the public sector </w:t>
      </w:r>
      <w:r w:rsidRPr="006827CC">
        <w:rPr>
          <w:rStyle w:val="Emphasis"/>
        </w:rPr>
        <w:t>not be limited only to ideas about personal empowerment</w:t>
      </w:r>
      <w:r w:rsidRPr="006827CC">
        <w:rPr>
          <w:sz w:val="16"/>
        </w:rPr>
        <w:t xml:space="preserve">. Instead, as exemplified by the analysis in this chapter of the three related but in many ways disparate actions, the </w:t>
      </w:r>
      <w:r w:rsidRPr="006827CC">
        <w:rPr>
          <w:rStyle w:val="StyleUnderline"/>
        </w:rPr>
        <w:t xml:space="preserve">investigation must consider how the discourse and the </w:t>
      </w:r>
      <w:r w:rsidRPr="006827CC">
        <w:rPr>
          <w:rStyle w:val="Emphasis"/>
        </w:rPr>
        <w:t>appeal to change in the public sector can challenge the structures and systems that support our rape culture and thereby create an impetus towards fundamental change.</w:t>
      </w:r>
    </w:p>
    <w:p w:rsidR="00C15870" w:rsidRPr="006827CC" w:rsidRDefault="00C15870" w:rsidP="00C15870">
      <w:pPr>
        <w:rPr>
          <w:sz w:val="16"/>
        </w:rPr>
      </w:pPr>
    </w:p>
    <w:p w:rsidR="00C15870" w:rsidRPr="006827CC" w:rsidRDefault="00C15870" w:rsidP="00C15870">
      <w:pPr>
        <w:pStyle w:val="Heading4"/>
        <w:rPr>
          <w:rStyle w:val="Style13ptBold"/>
          <w:b/>
          <w:bCs w:val="0"/>
          <w:szCs w:val="26"/>
        </w:rPr>
      </w:pPr>
      <w:r w:rsidRPr="006827CC">
        <w:rPr>
          <w:rStyle w:val="Style13ptBold"/>
          <w:b/>
          <w:bCs w:val="0"/>
          <w:szCs w:val="26"/>
        </w:rPr>
        <w:lastRenderedPageBreak/>
        <w:t>Policy approaches to combatting violence against women require a focus on enabling women’s individual sovereignty rather than increasing the government’s power to discipline offenders</w:t>
      </w:r>
    </w:p>
    <w:p w:rsidR="00C15870" w:rsidRPr="006827CC" w:rsidRDefault="00C15870" w:rsidP="00C15870">
      <w:r w:rsidRPr="006827CC">
        <w:rPr>
          <w:rStyle w:val="Style13ptBold"/>
        </w:rPr>
        <w:t>Bumiller 6</w:t>
      </w:r>
      <w:r w:rsidRPr="006827CC">
        <w:t xml:space="preserve"> Professor of Political Science and Women’s and Gender Studies at Amherst College (Kristin, </w:t>
      </w:r>
      <w:r w:rsidRPr="006827CC">
        <w:rPr>
          <w:i/>
        </w:rPr>
        <w:t>Thomas Jefferson Law Review</w:t>
      </w:r>
      <w:r w:rsidRPr="006827CC">
        <w:t xml:space="preserve">, “FREEDOM FROM VIOLENCE AS A HUMAN RIGHT: TOWARD A FEMINIST POLITICS OF NONVIOLENCE” p. 327 – 330, Spring 2006, </w:t>
      </w:r>
      <w:r w:rsidRPr="006827CC">
        <w:rPr>
          <w:i/>
        </w:rPr>
        <w:t>ProQuest</w:t>
      </w:r>
      <w:r w:rsidRPr="006827CC">
        <w:t>) | js</w:t>
      </w:r>
    </w:p>
    <w:p w:rsidR="00C15870" w:rsidRPr="006827CC" w:rsidRDefault="00C15870" w:rsidP="00C15870">
      <w:pPr>
        <w:rPr>
          <w:rStyle w:val="StyleUnderline"/>
        </w:rPr>
      </w:pPr>
      <w:r w:rsidRPr="006827CC">
        <w:rPr>
          <w:sz w:val="16"/>
        </w:rPr>
        <w:t xml:space="preserve">By definition, </w:t>
      </w:r>
      <w:r w:rsidRPr="006827CC">
        <w:rPr>
          <w:rStyle w:val="StyleUnderline"/>
        </w:rPr>
        <w:t>human rights</w:t>
      </w:r>
      <w:r w:rsidRPr="006827CC">
        <w:rPr>
          <w:sz w:val="16"/>
        </w:rPr>
        <w:t xml:space="preserve"> are universal ethical standards that </w:t>
      </w:r>
      <w:r w:rsidRPr="006827CC">
        <w:rPr>
          <w:rStyle w:val="StyleUnderline"/>
        </w:rPr>
        <w:t>affirm the equality and dignity of all individuals</w:t>
      </w:r>
      <w:r w:rsidRPr="006827CC">
        <w:rPr>
          <w:sz w:val="16"/>
        </w:rPr>
        <w:t xml:space="preserve">. These rights can be applied either supra-nationally, or to groups and individuals within states. Human rights activism has addressed large-scale horrific violence, such as genocide, and has been used to extend civil protections and promote economic justice for politically disadvantaged groups. Over the past thirty years, international networks of </w:t>
      </w:r>
      <w:r w:rsidRPr="006827CC">
        <w:rPr>
          <w:rStyle w:val="StyleUnderline"/>
        </w:rPr>
        <w:t>feminists</w:t>
      </w:r>
      <w:r w:rsidRPr="006827CC">
        <w:rPr>
          <w:sz w:val="16"/>
        </w:rPr>
        <w:t xml:space="preserve"> have employed the human rights framework as a means to advocate for women. Leaders of this movement</w:t>
      </w:r>
      <w:r w:rsidRPr="006827CC">
        <w:rPr>
          <w:rStyle w:val="StyleUnderline"/>
        </w:rPr>
        <w:t xml:space="preserve"> hope to </w:t>
      </w:r>
      <w:r w:rsidRPr="006827CC">
        <w:rPr>
          <w:sz w:val="16"/>
        </w:rPr>
        <w:t xml:space="preserve">broaden the terms of debate within developed Western countries and </w:t>
      </w:r>
      <w:r w:rsidRPr="006827CC">
        <w:rPr>
          <w:rStyle w:val="StyleUnderline"/>
        </w:rPr>
        <w:t>extend protections to women around the globe by framing a woman’s right to be protected from male violence both in the home and on the streets.</w:t>
      </w:r>
      <w:r w:rsidRPr="006827CC">
        <w:rPr>
          <w:sz w:val="16"/>
        </w:rPr>
        <w:t xml:space="preserve"> In the context of violence against women, </w:t>
      </w:r>
      <w:r w:rsidRPr="006827CC">
        <w:rPr>
          <w:rStyle w:val="StyleUnderline"/>
        </w:rPr>
        <w:t xml:space="preserve">the human rights paradigm views </w:t>
      </w:r>
      <w:r w:rsidRPr="006827CC">
        <w:rPr>
          <w:sz w:val="16"/>
        </w:rPr>
        <w:t>all forms of</w:t>
      </w:r>
      <w:r w:rsidRPr="006827CC">
        <w:rPr>
          <w:rStyle w:val="StyleUnderline"/>
        </w:rPr>
        <w:t xml:space="preserve"> violence against a woman’s body</w:t>
      </w:r>
      <w:r w:rsidRPr="006827CC">
        <w:rPr>
          <w:sz w:val="16"/>
        </w:rPr>
        <w:t xml:space="preserve"> (e.g., rape, battering, homicide, stalking, torture, and genital mutilation) </w:t>
      </w:r>
      <w:r w:rsidRPr="006827CC">
        <w:rPr>
          <w:rStyle w:val="StyleUnderline"/>
        </w:rPr>
        <w:t>as a violation of a person’s fundamental right to freedom of movement, personal dignity, and economic sustainability.</w:t>
      </w:r>
      <w:r w:rsidRPr="006827CC">
        <w:rPr>
          <w:sz w:val="16"/>
        </w:rPr>
        <w:t xml:space="preserve"> These violations are primarily understood as the result of a failure to protect women as a class and promote their </w:t>
      </w:r>
      <w:r w:rsidRPr="006827CC">
        <w:rPr>
          <w:rFonts w:ascii="Cambria Math" w:hAnsi="Cambria Math" w:cs="Cambria Math"/>
          <w:sz w:val="16"/>
        </w:rPr>
        <w:t>∗</w:t>
      </w:r>
      <w:r w:rsidRPr="006827CC">
        <w:rPr>
          <w:sz w:val="16"/>
        </w:rPr>
        <w:t xml:space="preserve"> Professor of Political Science and Women’s and Gender Studies, Amherst College. BUMILLER.DOC 8/16/2006 7:39:12 PM THOMAS JEFFERSON LAW REVIEW [Vol. 28:327 328 equal status in society. Hence, </w:t>
      </w:r>
      <w:r w:rsidRPr="006827CC">
        <w:rPr>
          <w:rStyle w:val="StyleUnderline"/>
        </w:rPr>
        <w:t>human rights principles</w:t>
      </w:r>
      <w:r w:rsidRPr="006827CC">
        <w:rPr>
          <w:sz w:val="16"/>
        </w:rPr>
        <w:t xml:space="preserve"> applied to women </w:t>
      </w:r>
      <w:r w:rsidRPr="006827CC">
        <w:rPr>
          <w:rStyle w:val="StyleUnderline"/>
        </w:rPr>
        <w:t>are</w:t>
      </w:r>
      <w:r w:rsidRPr="006827CC">
        <w:rPr>
          <w:sz w:val="16"/>
        </w:rPr>
        <w:t xml:space="preserve"> essentially </w:t>
      </w:r>
      <w:r w:rsidRPr="006827CC">
        <w:rPr>
          <w:rStyle w:val="StyleUnderline"/>
        </w:rPr>
        <w:t xml:space="preserve">equality doctrines </w:t>
      </w:r>
      <w:r w:rsidRPr="006827CC">
        <w:rPr>
          <w:sz w:val="16"/>
        </w:rPr>
        <w:t>linking their mistreatment to social, political, or economic status, yet also</w:t>
      </w:r>
      <w:r w:rsidRPr="006827CC">
        <w:rPr>
          <w:rStyle w:val="StyleUnderline"/>
        </w:rPr>
        <w:t xml:space="preserve"> tying this status to affirmative measures taken by states to promote women’s interests</w:t>
      </w:r>
      <w:r w:rsidRPr="006827CC">
        <w:rPr>
          <w:sz w:val="16"/>
        </w:rPr>
        <w:t xml:space="preserve">. This theory of women’s human rights is codified in The Convention on the Elimination of All Forms of Discrimination Against Women (CEDAW),1 which was adopted by the United Nations General Assembly in 1979. This Convention requires states to commit themselves to efforts aimed at ending discrimination against women, and to take all appropriate measures to ensure women enjoy human rights and fundamental freedoms. The Convention commits states to incorporating this principle of equality in their legal system, both through the abolition of discriminatory laws and the enforcement of measures to protect women from exploitation. While the </w:t>
      </w:r>
      <w:r w:rsidRPr="006827CC">
        <w:rPr>
          <w:rStyle w:val="StyleUnderline"/>
        </w:rPr>
        <w:t>CEDAW</w:t>
      </w:r>
      <w:r w:rsidRPr="006827CC">
        <w:rPr>
          <w:sz w:val="16"/>
        </w:rPr>
        <w:t xml:space="preserve"> is a broad-based effort to protect women’s rights in all domains of life, it addresses gender-based violence as a form of discrimination. The specific provisions focusing on violence toward women were not included in the original Convention, but added under General Recommendation 19 of the revised CEDAW in 1992. This </w:t>
      </w:r>
      <w:r w:rsidRPr="006827CC">
        <w:rPr>
          <w:rStyle w:val="StyleUnderline"/>
        </w:rPr>
        <w:t xml:space="preserve">recommendation explains that the prohibition of gender-based discrimination includes violence and requires </w:t>
      </w:r>
      <w:r w:rsidRPr="006827CC">
        <w:rPr>
          <w:sz w:val="16"/>
        </w:rPr>
        <w:t>all ratifying states to take all necessary</w:t>
      </w:r>
      <w:r w:rsidRPr="006827CC">
        <w:rPr>
          <w:rStyle w:val="StyleUnderline"/>
        </w:rPr>
        <w:t xml:space="preserve"> measures to eliminate violence.</w:t>
      </w:r>
      <w:r w:rsidRPr="006827CC">
        <w:rPr>
          <w:sz w:val="16"/>
        </w:rPr>
        <w:t xml:space="preserve"> This includes legal sanctions, civil remedies, preventative measures (such as public information and education campaigns), and protective measures (such as support services for victims).2 It establishes that discrimination is at the root of social forces that perpetuate gender-based violence. As a rights-based approach to reducing violence against women, the CEDAW assumes that</w:t>
      </w:r>
      <w:r w:rsidRPr="006827CC">
        <w:rPr>
          <w:rStyle w:val="StyleUnderline"/>
        </w:rPr>
        <w:t xml:space="preserve"> endemic violence against women arises from the failure to protect minimal standards of human dignity</w:t>
      </w:r>
      <w:r w:rsidRPr="006827CC">
        <w:rPr>
          <w:sz w:val="16"/>
        </w:rPr>
        <w:t xml:space="preserve"> in societies. Most discussions of the CEDAW are focused on the basic question of its effectiveness as a form of international regulation. Compliance with the CEDAW is formally monitored by the 1. Convention on the Elimination of All Forms of Discrimination Against Women, G.A. Res. 34/180, U.N. Doc. A/34/46 (Dec. 18, 1979) [hereinafter CEDAW]. 2. Id. BUMILLER.DOC 8/16/2006 7:39:12 PM 2006] FREEDOM FROM VIOLENCE AS A HUMAN RIGHT 329 United Nations through the submission of national reports. However, the successful enforcement of this transnational normative order is mainly dependent on internal pressure from national non-governmental organizations (NGOs), and indirect pressure from the international human rights community. While we must recognize the limitations of enforcing international conventions, it is still important to analyze the ways in which this human rights discourse represents a view of modernization that sets in place certain methodologies for protecting women against violence. Moreover</w:t>
      </w:r>
      <w:r w:rsidRPr="006827CC">
        <w:rPr>
          <w:rStyle w:val="StyleUnderline"/>
        </w:rPr>
        <w:t>, this move toward a human rights paradigm</w:t>
      </w:r>
      <w:r w:rsidRPr="006827CC">
        <w:rPr>
          <w:sz w:val="16"/>
        </w:rPr>
        <w:t xml:space="preserve"> to address violence against women has important implications, particularly in relation to the ways it </w:t>
      </w:r>
      <w:r w:rsidRPr="006827CC">
        <w:rPr>
          <w:rStyle w:val="StyleUnderline"/>
        </w:rPr>
        <w:t>contributes to the growing criminalization of sexual violence that</w:t>
      </w:r>
      <w:r w:rsidRPr="006827CC">
        <w:rPr>
          <w:sz w:val="16"/>
        </w:rPr>
        <w:t xml:space="preserve">, in turn, </w:t>
      </w:r>
      <w:r w:rsidRPr="006827CC">
        <w:rPr>
          <w:rStyle w:val="StyleUnderline"/>
        </w:rPr>
        <w:t>expands the policing functions of the modern state</w:t>
      </w:r>
      <w:r w:rsidRPr="006827CC">
        <w:rPr>
          <w:sz w:val="16"/>
        </w:rPr>
        <w:t xml:space="preserve">. The </w:t>
      </w:r>
      <w:r w:rsidRPr="006827CC">
        <w:rPr>
          <w:rStyle w:val="StyleUnderline"/>
        </w:rPr>
        <w:t>human rights approach</w:t>
      </w:r>
      <w:r w:rsidRPr="006827CC">
        <w:rPr>
          <w:sz w:val="16"/>
        </w:rPr>
        <w:t xml:space="preserve"> is in many ways a continuation of the Western feminist activism on the issue, but it also </w:t>
      </w:r>
      <w:r w:rsidRPr="006827CC">
        <w:rPr>
          <w:rStyle w:val="StyleUnderline"/>
        </w:rPr>
        <w:t>suggests new ways of affirming women’s right to be free from violence</w:t>
      </w:r>
      <w:r w:rsidRPr="006827CC">
        <w:rPr>
          <w:sz w:val="16"/>
        </w:rPr>
        <w:t xml:space="preserve">. By looking at these issues from both a local and global perspective, it is possible to see that the human rights paradigm has become a vehicle for translating the modern feminist movement against sexual violence (and the movement’s distinctive characteristics within the United States) into a non-Western, global context. It additionally becomes apparent that an opportunity has been created for that model to be subjected to international scrutiny. This kind of international scrutiny is limited, however, because the United States (despite its active role in drafting the text and signing it) has not ratified the agreement after 22 years, which is due to conservative opposition in the Senate Foreign Relations Committee. Clearly accentuated by </w:t>
      </w:r>
      <w:r w:rsidRPr="006827CC">
        <w:rPr>
          <w:rStyle w:val="StyleUnderline"/>
        </w:rPr>
        <w:t>the</w:t>
      </w:r>
      <w:r w:rsidRPr="006827CC">
        <w:rPr>
          <w:sz w:val="16"/>
        </w:rPr>
        <w:t xml:space="preserve"> </w:t>
      </w:r>
      <w:r w:rsidRPr="006827CC">
        <w:rPr>
          <w:rStyle w:val="StyleUnderline"/>
        </w:rPr>
        <w:t>U</w:t>
      </w:r>
      <w:r w:rsidRPr="006827CC">
        <w:rPr>
          <w:sz w:val="16"/>
        </w:rPr>
        <w:t xml:space="preserve">nited </w:t>
      </w:r>
      <w:r w:rsidRPr="006827CC">
        <w:rPr>
          <w:rStyle w:val="StyleUnderline"/>
        </w:rPr>
        <w:t>S</w:t>
      </w:r>
      <w:r w:rsidRPr="006827CC">
        <w:rPr>
          <w:sz w:val="16"/>
        </w:rPr>
        <w:t xml:space="preserve">tates’ </w:t>
      </w:r>
      <w:r w:rsidRPr="006827CC">
        <w:rPr>
          <w:rStyle w:val="StyleUnderline"/>
        </w:rPr>
        <w:t>fail</w:t>
      </w:r>
      <w:r w:rsidRPr="006827CC">
        <w:rPr>
          <w:sz w:val="16"/>
        </w:rPr>
        <w:t xml:space="preserve">ure </w:t>
      </w:r>
      <w:r w:rsidRPr="006827CC">
        <w:rPr>
          <w:rStyle w:val="StyleUnderline"/>
        </w:rPr>
        <w:t>to ratify the CEDAW,</w:t>
      </w:r>
      <w:r w:rsidRPr="006827CC">
        <w:rPr>
          <w:sz w:val="16"/>
        </w:rPr>
        <w:t xml:space="preserve"> attention to violence against women as a human rights issue has placed the United States’ record in a critical light, and has spurred the formation of domestic human rights groups who demand reforms related to the treatment of women by the courts</w:t>
      </w:r>
      <w:r w:rsidRPr="006827CC">
        <w:rPr>
          <w:rStyle w:val="StyleUnderline"/>
        </w:rPr>
        <w:t>. In the U</w:t>
      </w:r>
      <w:r w:rsidRPr="006827CC">
        <w:rPr>
          <w:sz w:val="16"/>
        </w:rPr>
        <w:t xml:space="preserve">nited </w:t>
      </w:r>
      <w:r w:rsidRPr="006827CC">
        <w:rPr>
          <w:rStyle w:val="StyleUnderline"/>
        </w:rPr>
        <w:t>S</w:t>
      </w:r>
      <w:r w:rsidRPr="006827CC">
        <w:rPr>
          <w:sz w:val="16"/>
        </w:rPr>
        <w:t xml:space="preserve">tates, </w:t>
      </w:r>
      <w:r w:rsidRPr="006827CC">
        <w:rPr>
          <w:rStyle w:val="StyleUnderline"/>
        </w:rPr>
        <w:t>violence against women is seen as a crime control issue</w:t>
      </w:r>
      <w:r w:rsidRPr="006827CC">
        <w:rPr>
          <w:sz w:val="16"/>
        </w:rPr>
        <w:t xml:space="preserve"> that is largely</w:t>
      </w:r>
      <w:r w:rsidRPr="006827CC">
        <w:rPr>
          <w:rStyle w:val="StyleUnderline"/>
        </w:rPr>
        <w:t xml:space="preserve"> left to state and local authorities</w:t>
      </w:r>
      <w:r w:rsidRPr="006827CC">
        <w:rPr>
          <w:sz w:val="16"/>
        </w:rPr>
        <w:t xml:space="preserve">. The first effort to formulate a national policy to address violence against women, and to see it as a consequence </w:t>
      </w:r>
      <w:r w:rsidRPr="006827CC">
        <w:rPr>
          <w:sz w:val="16"/>
        </w:rPr>
        <w:lastRenderedPageBreak/>
        <w:t>BUMILLER.DOC 8/16/2006 7:39:12 PM THOMAS JEFFERSON LAW REVIEW [Vol. 28:327 330 of gender discrimination, culminated with passage of the 1994 Violence Against Women Act (VAWA).3 Although the VAWA is not a substitute for participation in an international human rights convention, in its original formulation it constructed sexual violence as an equality issue, and provided for civil rights remedies for victims of gender-based crimes of violence. Looking at the original logic behind the VAWA, as well as the VAWA’s erosion in the courts, provides a vehicle to evaluate the difficulties of seeing violence as a consequence of discrimination, and of nationalizing a policy focused on protecting women in the American context. The problems with implementing a human rights approach run deeper than political opposition to the CEDAW in the Senate. These problems reflect the limitations within efforts, like the VAWA, to provide a federal framework for developing standards and enforcing rights. The failure to implement national standards in the United States leads to fundamental issues about the capacity of a human rights approach to offer new and meaningful strategies to counteract sexual violence. In this article</w:t>
      </w:r>
      <w:r w:rsidRPr="006827CC">
        <w:rPr>
          <w:rStyle w:val="StyleUnderline"/>
        </w:rPr>
        <w:t>, human rights discourse is</w:t>
      </w:r>
      <w:r w:rsidRPr="006827CC">
        <w:rPr>
          <w:sz w:val="16"/>
        </w:rPr>
        <w:t xml:space="preserve"> </w:t>
      </w:r>
      <w:r w:rsidRPr="006827CC">
        <w:rPr>
          <w:rStyle w:val="StyleUnderline"/>
        </w:rPr>
        <w:t xml:space="preserve">treated as a </w:t>
      </w:r>
      <w:r w:rsidRPr="006827CC">
        <w:rPr>
          <w:sz w:val="16"/>
        </w:rPr>
        <w:t>highly differentiable form of theory and</w:t>
      </w:r>
      <w:r w:rsidRPr="006827CC">
        <w:rPr>
          <w:rStyle w:val="StyleUnderline"/>
        </w:rPr>
        <w:t xml:space="preserve"> practice that can extend the power of the state</w:t>
      </w:r>
      <w:r w:rsidRPr="006827CC">
        <w:rPr>
          <w:sz w:val="16"/>
        </w:rPr>
        <w:t xml:space="preserve">, </w:t>
      </w:r>
      <w:r w:rsidRPr="006827CC">
        <w:rPr>
          <w:rStyle w:val="StyleUnderline"/>
        </w:rPr>
        <w:t>and</w:t>
      </w:r>
      <w:r w:rsidRPr="006827CC">
        <w:rPr>
          <w:sz w:val="16"/>
        </w:rPr>
        <w:t xml:space="preserve"> can </w:t>
      </w:r>
      <w:r w:rsidRPr="006827CC">
        <w:rPr>
          <w:rStyle w:val="StyleUnderline"/>
        </w:rPr>
        <w:t xml:space="preserve">increase worldwide reliance on illegitimate forms of state violence to deal with </w:t>
      </w:r>
      <w:r w:rsidRPr="006827CC">
        <w:rPr>
          <w:sz w:val="16"/>
        </w:rPr>
        <w:t>perceived and real</w:t>
      </w:r>
      <w:r w:rsidRPr="006827CC">
        <w:rPr>
          <w:rStyle w:val="StyleUnderline"/>
        </w:rPr>
        <w:t xml:space="preserve"> threats of sexual danger,</w:t>
      </w:r>
      <w:r w:rsidRPr="006827CC">
        <w:rPr>
          <w:sz w:val="16"/>
        </w:rPr>
        <w:t xml:space="preserve"> </w:t>
      </w:r>
      <w:r w:rsidRPr="006827CC">
        <w:rPr>
          <w:rStyle w:val="StyleUnderline"/>
        </w:rPr>
        <w:t xml:space="preserve">while </w:t>
      </w:r>
      <w:r w:rsidRPr="006827CC">
        <w:rPr>
          <w:sz w:val="16"/>
        </w:rPr>
        <w:t>simultaneously</w:t>
      </w:r>
      <w:r w:rsidRPr="006827CC">
        <w:rPr>
          <w:rStyle w:val="StyleUnderline"/>
        </w:rPr>
        <w:t xml:space="preserve"> offering new foundations for individual sovereignty.</w:t>
      </w:r>
      <w:r w:rsidRPr="006827CC">
        <w:rPr>
          <w:sz w:val="16"/>
        </w:rPr>
        <w:t xml:space="preserve"> Although this analysis emphasizes the limitations of the human rights approach and its continuities with Western feminists’ activism against sexual violence, it also identifies aspects of the human rights paradigm that have potential to create new possibilities for the vitality of political life. </w:t>
      </w:r>
      <w:r w:rsidRPr="006827CC">
        <w:rPr>
          <w:rStyle w:val="StyleUnderline"/>
        </w:rPr>
        <w:t>This article looks to human rights approaches to see if they can transform the feminist campaign</w:t>
      </w:r>
      <w:r w:rsidRPr="006827CC">
        <w:rPr>
          <w:sz w:val="16"/>
        </w:rPr>
        <w:t xml:space="preserve"> </w:t>
      </w:r>
      <w:r w:rsidRPr="006827CC">
        <w:rPr>
          <w:rStyle w:val="StyleUnderline"/>
        </w:rPr>
        <w:t xml:space="preserve">against sexual violence into a social movement founded </w:t>
      </w:r>
      <w:r w:rsidRPr="006827CC">
        <w:rPr>
          <w:sz w:val="16"/>
        </w:rPr>
        <w:t>on the principles of</w:t>
      </w:r>
      <w:r w:rsidRPr="006827CC">
        <w:rPr>
          <w:rStyle w:val="StyleUnderline"/>
        </w:rPr>
        <w:t xml:space="preserve"> non-violence</w:t>
      </w:r>
      <w:r w:rsidRPr="006827CC">
        <w:rPr>
          <w:sz w:val="16"/>
        </w:rPr>
        <w:t>, and thus escape the cycle of meeting violence with more violence</w:t>
      </w:r>
      <w:r w:rsidRPr="006827CC">
        <w:rPr>
          <w:rStyle w:val="StyleUnderline"/>
        </w:rPr>
        <w:t>. It makes an argument for</w:t>
      </w:r>
      <w:r w:rsidRPr="006827CC">
        <w:rPr>
          <w:sz w:val="16"/>
        </w:rPr>
        <w:t xml:space="preserve"> human rights</w:t>
      </w:r>
      <w:r w:rsidRPr="006827CC">
        <w:rPr>
          <w:rStyle w:val="StyleUnderline"/>
        </w:rPr>
        <w:t xml:space="preserve"> strategies that</w:t>
      </w:r>
      <w:r w:rsidRPr="006827CC">
        <w:rPr>
          <w:sz w:val="16"/>
        </w:rPr>
        <w:t xml:space="preserve"> seek to </w:t>
      </w:r>
      <w:r w:rsidRPr="006827CC">
        <w:rPr>
          <w:rStyle w:val="StyleUnderline"/>
        </w:rPr>
        <w:t>empower women through</w:t>
      </w:r>
      <w:r w:rsidRPr="006827CC">
        <w:rPr>
          <w:sz w:val="16"/>
        </w:rPr>
        <w:t xml:space="preserve"> the forms of </w:t>
      </w:r>
      <w:r w:rsidRPr="006827CC">
        <w:rPr>
          <w:rStyle w:val="StyleUnderline"/>
        </w:rPr>
        <w:t>political action that support victims’ individual sovereignty, rather than reliance on state powers of surveillance and punishment.</w:t>
      </w:r>
    </w:p>
    <w:p w:rsidR="00C15870" w:rsidRPr="006827CC" w:rsidRDefault="00C15870" w:rsidP="00C15870">
      <w:pPr>
        <w:pStyle w:val="Heading3"/>
      </w:pPr>
      <w:r w:rsidRPr="006827CC">
        <w:lastRenderedPageBreak/>
        <w:t>2ac gender policing</w:t>
      </w:r>
    </w:p>
    <w:p w:rsidR="00C15870" w:rsidRPr="006827CC" w:rsidRDefault="00C15870" w:rsidP="00C15870">
      <w:pPr>
        <w:pStyle w:val="Heading4"/>
      </w:pPr>
      <w:r w:rsidRPr="006827CC">
        <w:t>Surveillance is just an extension of the male dominance perpetuated by the police force</w:t>
      </w:r>
    </w:p>
    <w:p w:rsidR="00C15870" w:rsidRPr="006827CC" w:rsidRDefault="00C15870" w:rsidP="00C15870">
      <w:pPr>
        <w:rPr>
          <w:szCs w:val="26"/>
        </w:rPr>
      </w:pPr>
      <w:r w:rsidRPr="006827CC">
        <w:rPr>
          <w:b/>
          <w:sz w:val="26"/>
          <w:szCs w:val="26"/>
        </w:rPr>
        <w:t xml:space="preserve">Koskela 2K </w:t>
      </w:r>
      <w:r w:rsidRPr="006827CC">
        <w:rPr>
          <w:szCs w:val="26"/>
        </w:rPr>
        <w:t>(Hillie Koskela, professor researching on social power relations and critical social science, University of Helsinki, 2000, “‘The gaze without eyes’: video-surveillance and the changing nature of urban space”)</w:t>
      </w:r>
    </w:p>
    <w:p w:rsidR="00C15870" w:rsidRPr="006827CC" w:rsidRDefault="00C15870" w:rsidP="00C15870">
      <w:pPr>
        <w:rPr>
          <w:sz w:val="16"/>
        </w:rPr>
      </w:pPr>
      <w:r w:rsidRPr="006827CC">
        <w:rPr>
          <w:sz w:val="16"/>
        </w:rPr>
        <w:t xml:space="preserve">In feminist geography there has been a long debate about gender and space, and </w:t>
      </w:r>
      <w:r w:rsidRPr="006827CC">
        <w:rPr>
          <w:rStyle w:val="StyleUnderline"/>
        </w:rPr>
        <w:t>a great deal of work has been done to show that ‘spatiality cannot be analysed solely through the medium of a male body and heterosexual male experience</w:t>
      </w:r>
      <w:r w:rsidRPr="006827CC">
        <w:rPr>
          <w:sz w:val="16"/>
        </w:rPr>
        <w:t xml:space="preserve">’ (Massey, 1994: 182). </w:t>
      </w:r>
      <w:r w:rsidRPr="006827CC">
        <w:rPr>
          <w:rStyle w:val="StyleUnderline"/>
        </w:rPr>
        <w:t>By its essence, space is gendered: the very existence of male violence</w:t>
      </w:r>
      <w:r w:rsidRPr="006827CC">
        <w:rPr>
          <w:sz w:val="16"/>
        </w:rPr>
        <w:t xml:space="preserve">, for example, </w:t>
      </w:r>
      <w:r w:rsidRPr="006827CC">
        <w:rPr>
          <w:rStyle w:val="StyleUnderline"/>
        </w:rPr>
        <w:t>modifies women’s interpretations of space</w:t>
      </w:r>
      <w:r w:rsidRPr="006827CC">
        <w:rPr>
          <w:sz w:val="16"/>
        </w:rPr>
        <w:t xml:space="preserve">. What does this mean in relation to video-surveillance? Could gender be of importance in the space under surveillance? Is it the case that women in particular are likely enjoy the ‘pay off’ (Honess and Charman, 1992: 11) of surveillance? How is ‘the visual’ gendered here? It is not the intention of this section to argue that gender relations are understood as the only dimensions through which power is exercised.6 </w:t>
      </w:r>
      <w:r w:rsidRPr="006827CC">
        <w:rPr>
          <w:rStyle w:val="StyleUnderline"/>
        </w:rPr>
        <w:t>Gender is seen, rather, as one example of the many forms of power and repression associated with surveillance</w:t>
      </w:r>
      <w:r w:rsidRPr="006827CC">
        <w:rPr>
          <w:sz w:val="16"/>
        </w:rPr>
        <w:t xml:space="preserve">. However, </w:t>
      </w:r>
      <w:r w:rsidRPr="006827CC">
        <w:rPr>
          <w:rStyle w:val="StyleUnderline"/>
        </w:rPr>
        <w:t>by focusing on gender relations negotiated under surveillance, it might also be possible to understand more about other forms of power and exclusion</w:t>
      </w:r>
      <w:r w:rsidRPr="006827CC">
        <w:rPr>
          <w:sz w:val="16"/>
        </w:rPr>
        <w:t xml:space="preserve">. First, I examine the gender relations of surveillance at their simplest level: who occupies the opposite sides of a surveillance camera? If we looked at the places and spaces under surveillance, and the maintenance of surveillance, would we see practices that could be gendered? </w:t>
      </w:r>
      <w:r w:rsidRPr="006827CC">
        <w:rPr>
          <w:rStyle w:val="StyleUnderline"/>
        </w:rPr>
        <w:t>In public and semi-public space, the places where surveillance most often occurs</w:t>
      </w:r>
      <w:r w:rsidRPr="006827CC">
        <w:rPr>
          <w:sz w:val="16"/>
        </w:rPr>
        <w:t xml:space="preserve"> are, as mentioned above, the shopping malls and the shopping areas of city centres and, likewise, areas of public transport (such as underground stations, railway stations and busy bus stops). </w:t>
      </w:r>
      <w:r w:rsidRPr="006827CC">
        <w:rPr>
          <w:rStyle w:val="StyleUnderline"/>
        </w:rPr>
        <w:t>The people who usually negotiate and decide upon surveillance are the management</w:t>
      </w:r>
      <w:r w:rsidRPr="006827CC">
        <w:rPr>
          <w:sz w:val="16"/>
        </w:rPr>
        <w:t xml:space="preserve">: managers of shopping malls, leading politicians, city mayors, etc. Furthermore, </w:t>
      </w:r>
      <w:r w:rsidRPr="006827CC">
        <w:rPr>
          <w:rStyle w:val="StyleUnderline"/>
        </w:rPr>
        <w:t>the people who maintain surveillance are the police and private guards</w:t>
      </w:r>
      <w:r w:rsidRPr="006827CC">
        <w:rPr>
          <w:sz w:val="16"/>
        </w:rPr>
        <w:t xml:space="preserve">. </w:t>
      </w:r>
      <w:r w:rsidRPr="006827CC">
        <w:rPr>
          <w:rStyle w:val="StyleUnderline"/>
        </w:rPr>
        <w:t>From this it is possible to draw some conclusions about the gender structure of surveil lance. Women spend more time shopping than men, and everyday purchases are mostly bought by women</w:t>
      </w:r>
      <w:r w:rsidRPr="006827CC">
        <w:rPr>
          <w:sz w:val="16"/>
        </w:rPr>
        <w:t xml:space="preserve"> (Reeves, 1996: 138). </w:t>
      </w:r>
      <w:r w:rsidRPr="006827CC">
        <w:rPr>
          <w:rStyle w:val="StyleUnderline"/>
        </w:rPr>
        <w:t>The majority of the users of public transport are women</w:t>
      </w:r>
      <w:r w:rsidRPr="006827CC">
        <w:rPr>
          <w:sz w:val="16"/>
        </w:rPr>
        <w:t xml:space="preserve"> (Hill, 1996; Kaartokallio, 1997). Thus </w:t>
      </w:r>
      <w:r w:rsidRPr="006827CC">
        <w:rPr>
          <w:rStyle w:val="StyleUnderline"/>
        </w:rPr>
        <w:t>women quite often occupy the typical places of surveillance</w:t>
      </w:r>
      <w:r w:rsidRPr="006827CC">
        <w:rPr>
          <w:sz w:val="16"/>
        </w:rPr>
        <w:t xml:space="preserve">. By contrast, </w:t>
      </w:r>
      <w:r w:rsidRPr="006827CC">
        <w:rPr>
          <w:rStyle w:val="StyleUnderline"/>
        </w:rPr>
        <w:t>those in charge of deciding on surveillance are usually men</w:t>
      </w:r>
      <w:r w:rsidRPr="006827CC">
        <w:rPr>
          <w:sz w:val="16"/>
        </w:rPr>
        <w:t xml:space="preserve">. More importantly, </w:t>
      </w:r>
      <w:r w:rsidRPr="006827CC">
        <w:rPr>
          <w:rStyle w:val="StyleUnderline"/>
        </w:rPr>
        <w:t>those who maintain surveillance</w:t>
      </w:r>
      <w:r w:rsidRPr="006827CC">
        <w:rPr>
          <w:sz w:val="16"/>
        </w:rPr>
        <w:t xml:space="preserve"> (the police and guards) </w:t>
      </w:r>
      <w:r w:rsidRPr="006827CC">
        <w:rPr>
          <w:rStyle w:val="StyleUnderline"/>
        </w:rPr>
        <w:t>are also mostly men. Thus</w:t>
      </w:r>
      <w:r w:rsidRPr="006827CC">
        <w:rPr>
          <w:sz w:val="16"/>
        </w:rPr>
        <w:t xml:space="preserve">, at the simplest level, </w:t>
      </w:r>
      <w:r w:rsidRPr="006827CC">
        <w:rPr>
          <w:rStyle w:val="StyleUnderline"/>
        </w:rPr>
        <w:t>surveillance is</w:t>
      </w:r>
      <w:r w:rsidRPr="006827CC">
        <w:rPr>
          <w:sz w:val="16"/>
        </w:rPr>
        <w:t xml:space="preserve">, indeed, </w:t>
      </w:r>
      <w:r w:rsidRPr="006827CC">
        <w:rPr>
          <w:rStyle w:val="StyleUnderline"/>
        </w:rPr>
        <w:t>gendered: most of the people ‘behind’ the cameras are men and most of the people ‘under’ surveillance are women</w:t>
      </w:r>
      <w:r w:rsidRPr="006827CC">
        <w:rPr>
          <w:sz w:val="16"/>
        </w:rPr>
        <w:t xml:space="preserve">. However, </w:t>
      </w:r>
      <w:r w:rsidRPr="006827CC">
        <w:rPr>
          <w:rStyle w:val="StyleUnderline"/>
        </w:rPr>
        <w:t>there are other, more complicated features, of this gender structure</w:t>
      </w:r>
      <w:r w:rsidRPr="006827CC">
        <w:rPr>
          <w:sz w:val="16"/>
        </w:rPr>
        <w:t xml:space="preserve">. In the world of surveillance </w:t>
      </w:r>
      <w:r w:rsidRPr="006827CC">
        <w:rPr>
          <w:rStyle w:val="StyleUnderline"/>
        </w:rPr>
        <w:t>the ‘masculine culture’ of technology</w:t>
      </w:r>
      <w:r w:rsidRPr="006827CC">
        <w:rPr>
          <w:sz w:val="16"/>
        </w:rPr>
        <w:t xml:space="preserve"> (Wajcman, 1991</w:t>
      </w:r>
      <w:r w:rsidRPr="006827CC">
        <w:rPr>
          <w:rStyle w:val="StyleUnderline"/>
        </w:rPr>
        <w:t>) is reproduced in the masculine interiors of monitoring rooms as well as in the recruitment of guards for their physical strength and for their tall, muscular appearance</w:t>
      </w:r>
      <w:r w:rsidRPr="006827CC">
        <w:rPr>
          <w:sz w:val="16"/>
        </w:rPr>
        <w:t xml:space="preserve"> rather than suitable schooling or their ability to cope with people. The ‘cop culture’ (e.g., Fyfe, 1995) is producing mistrust of surveillance: </w:t>
      </w:r>
      <w:r w:rsidRPr="006827CC">
        <w:rPr>
          <w:rStyle w:val="StyleUnderline"/>
        </w:rPr>
        <w:t>women do not rely on those behind the cameras because the guards and the police responsible for the daily routine of surveillance reproduce patriarchal forms of power</w:t>
      </w:r>
      <w:r w:rsidRPr="006827CC">
        <w:rPr>
          <w:sz w:val="16"/>
        </w:rPr>
        <w:t xml:space="preserve">. </w:t>
      </w:r>
      <w:r w:rsidRPr="006827CC">
        <w:rPr>
          <w:rStyle w:val="Emphasis"/>
        </w:rPr>
        <w:t>Surveillance is interpreted as part of ‘male policing in the boardest sense</w:t>
      </w:r>
      <w:r w:rsidRPr="006827CC">
        <w:rPr>
          <w:rStyle w:val="StyleUnderline"/>
        </w:rPr>
        <w:t>’</w:t>
      </w:r>
      <w:r w:rsidRPr="006827CC">
        <w:rPr>
          <w:sz w:val="16"/>
        </w:rPr>
        <w:t xml:space="preserve"> (Brown, 1998: 217). To understand the ways in which the power-space of surveillance is gendered, we need to specify the dimensions of the visual – of ‘the gaze’.</w:t>
      </w:r>
    </w:p>
    <w:p w:rsidR="00C15870" w:rsidRPr="006827CC" w:rsidRDefault="00C15870" w:rsidP="00C15870">
      <w:pPr>
        <w:pStyle w:val="Heading3"/>
      </w:pPr>
      <w:r w:rsidRPr="006827CC">
        <w:lastRenderedPageBreak/>
        <w:t>2ac gender violence internal links</w:t>
      </w:r>
    </w:p>
    <w:p w:rsidR="00C15870" w:rsidRPr="006827CC" w:rsidRDefault="00C15870" w:rsidP="00C15870">
      <w:pPr>
        <w:pStyle w:val="Heading4"/>
      </w:pPr>
      <w:r w:rsidRPr="006827CC">
        <w:t>CCTV cameras exacerbate women’s fears in public spaces</w:t>
      </w:r>
    </w:p>
    <w:p w:rsidR="00C15870" w:rsidRPr="006827CC" w:rsidRDefault="00C15870" w:rsidP="00C15870">
      <w:r w:rsidRPr="006827CC">
        <w:rPr>
          <w:rStyle w:val="Style13ptBold"/>
        </w:rPr>
        <w:t>Loukaitou-sideris 14</w:t>
      </w:r>
      <w:r w:rsidRPr="006827CC">
        <w:t xml:space="preserve"> Professor in the Department of Urban Planning and Associate Dean of the Luskin School of Public Affairs at UCLA (Anastasia, </w:t>
      </w:r>
      <w:r w:rsidRPr="006827CC">
        <w:rPr>
          <w:i/>
        </w:rPr>
        <w:t>Security Journal</w:t>
      </w:r>
      <w:r w:rsidRPr="006827CC">
        <w:t xml:space="preserve">, “Fear and safety in transit environments from the women’s perspective” p. 246 – 7, Apr. 2014, </w:t>
      </w:r>
      <w:r w:rsidRPr="006827CC">
        <w:rPr>
          <w:i/>
        </w:rPr>
        <w:t>ProQuest</w:t>
      </w:r>
      <w:r w:rsidRPr="006827CC">
        <w:t>)</w:t>
      </w:r>
    </w:p>
    <w:p w:rsidR="00C15870" w:rsidRPr="006827CC" w:rsidRDefault="00C15870" w:rsidP="00C15870">
      <w:pPr>
        <w:rPr>
          <w:sz w:val="16"/>
        </w:rPr>
      </w:pPr>
      <w:r w:rsidRPr="006827CC">
        <w:rPr>
          <w:sz w:val="16"/>
        </w:rPr>
        <w:t xml:space="preserve">Empirical research in different countries has clearly established that </w:t>
      </w:r>
      <w:r w:rsidRPr="006827CC">
        <w:rPr>
          <w:rStyle w:val="StyleUnderline"/>
        </w:rPr>
        <w:t>women have distinct transportation needs</w:t>
      </w:r>
      <w:r w:rsidRPr="006827CC">
        <w:rPr>
          <w:sz w:val="16"/>
        </w:rPr>
        <w:t xml:space="preserve"> (Rosenbloom, 1995; Loukaitou-Sideris and Fink, 2009). But few researchers, transit agencies or policymakers have directly asked women riders about their needs and preferences regarding safe travel. The limited information we have on this topic comes primarily from surveys and safety audits undertaken by women in the United Kingdom, Canada, Australia and a few other countries. 2 From such surveys and audits, we know </w:t>
      </w:r>
      <w:r w:rsidRPr="006827CC">
        <w:rPr>
          <w:rStyle w:val="StyleUnderline"/>
        </w:rPr>
        <w:t xml:space="preserve">that women generally prefer staffing to technological solutions and are sceptical of </w:t>
      </w:r>
      <w:r w:rsidRPr="006827CC">
        <w:rPr>
          <w:sz w:val="16"/>
        </w:rPr>
        <w:t>transit agencies' tendency to replace staff with</w:t>
      </w:r>
      <w:r w:rsidRPr="006827CC">
        <w:rPr>
          <w:rStyle w:val="StyleUnderline"/>
        </w:rPr>
        <w:t xml:space="preserve"> automated machines</w:t>
      </w:r>
      <w:r w:rsidRPr="006827CC">
        <w:rPr>
          <w:sz w:val="16"/>
        </w:rPr>
        <w:t xml:space="preserve"> (Trench et al , 1992; Koskela, 2000). Discussing the findings of a 2002 survey by the Department of Transport in the United Kingdom, Carter (2005, p. 100) explained that when travelling by bus, </w:t>
      </w:r>
      <w:r w:rsidRPr="006827CC">
        <w:rPr>
          <w:rStyle w:val="StyleUnderline"/>
        </w:rPr>
        <w:t>women prefer an additional staff member and the refusal by the driver to board those influenced by alcohol or drugs, whereas men prefer CCTV and in-vehicle radio contact for the driver.</w:t>
      </w:r>
      <w:r w:rsidRPr="006827CC">
        <w:rPr>
          <w:sz w:val="16"/>
        </w:rPr>
        <w:t xml:space="preserve"> On trains, women and men both prefer to have a staff member walking through a train, although for women the preference is more marked. Similarly, an earlier survey of women in Southampton, England, found that they repeatedly favoured more staff and police officers on buses, parking lots and streets (Lynch and Atkins, 1988). Retrofitting station platforms and bus stops with </w:t>
      </w:r>
      <w:r w:rsidRPr="006827CC">
        <w:rPr>
          <w:rStyle w:val="StyleUnderline"/>
        </w:rPr>
        <w:t>CCTV cameras</w:t>
      </w:r>
      <w:r w:rsidRPr="006827CC">
        <w:rPr>
          <w:sz w:val="16"/>
        </w:rPr>
        <w:t xml:space="preserve"> seems to offer little comfort to women. Koskela (2000) argues that it </w:t>
      </w:r>
      <w:r w:rsidRPr="006827CC">
        <w:rPr>
          <w:rStyle w:val="StyleUnderline"/>
        </w:rPr>
        <w:t xml:space="preserve">contributes to accentuating gender imbalances, as most of the subjects under control in public transportation settings are women, while most of the people behind the surveillance cameras are men. Furthermore, CCTV cameras can do little to interrupt sexual harassment. </w:t>
      </w:r>
      <w:r w:rsidRPr="006827CC">
        <w:rPr>
          <w:sz w:val="16"/>
        </w:rPr>
        <w:t xml:space="preserve">Indeed, </w:t>
      </w:r>
      <w:r w:rsidRPr="006827CC">
        <w:rPr>
          <w:rStyle w:val="StyleUnderline"/>
        </w:rPr>
        <w:t>female participants</w:t>
      </w:r>
      <w:r w:rsidRPr="006827CC">
        <w:rPr>
          <w:sz w:val="16"/>
        </w:rPr>
        <w:t xml:space="preserve"> in focus groups and workshops in Nottingham, England, </w:t>
      </w:r>
      <w:r w:rsidRPr="006827CC">
        <w:rPr>
          <w:rStyle w:val="StyleUnderline"/>
        </w:rPr>
        <w:t>argued that they do not feel more secure in the knowledge that someone, somewhere is supposed to be watching them</w:t>
      </w:r>
      <w:r w:rsidRPr="006827CC">
        <w:rPr>
          <w:sz w:val="16"/>
        </w:rPr>
        <w:t xml:space="preserve"> (Trench et al , 1992, p. 291). Similarly a study of transit passenger reactions to implemented safety measures</w:t>
      </w:r>
      <w:r w:rsidRPr="006827CC">
        <w:rPr>
          <w:rStyle w:val="StyleUnderline"/>
        </w:rPr>
        <w:t xml:space="preserve"> in Ann Arbor, Michigan</w:t>
      </w:r>
      <w:r w:rsidRPr="006827CC">
        <w:rPr>
          <w:sz w:val="16"/>
        </w:rPr>
        <w:t xml:space="preserve">, found that while </w:t>
      </w:r>
      <w:r w:rsidRPr="006827CC">
        <w:rPr>
          <w:rStyle w:val="StyleUnderline"/>
        </w:rPr>
        <w:t>CCTV cameras</w:t>
      </w:r>
      <w:r w:rsidRPr="006827CC">
        <w:rPr>
          <w:sz w:val="16"/>
        </w:rPr>
        <w:t xml:space="preserve"> were the most noticed of the various security improvements, they </w:t>
      </w:r>
      <w:r w:rsidRPr="006827CC">
        <w:rPr>
          <w:rStyle w:val="StyleUnderline"/>
        </w:rPr>
        <w:t>did not have a significant impact on passengers' feelings of safety</w:t>
      </w:r>
      <w:r w:rsidRPr="006827CC">
        <w:rPr>
          <w:sz w:val="16"/>
        </w:rPr>
        <w:t xml:space="preserve"> (Wallace et al , 1999).</w:t>
      </w:r>
    </w:p>
    <w:p w:rsidR="00C15870" w:rsidRPr="006827CC" w:rsidRDefault="00C15870" w:rsidP="00C15870">
      <w:pPr>
        <w:pStyle w:val="Heading3"/>
      </w:pPr>
      <w:r w:rsidRPr="006827CC">
        <w:lastRenderedPageBreak/>
        <w:t>2ac male gaze internal link</w:t>
      </w:r>
    </w:p>
    <w:p w:rsidR="00C15870" w:rsidRPr="006827CC" w:rsidRDefault="00C15870" w:rsidP="00C15870">
      <w:pPr>
        <w:pStyle w:val="Heading4"/>
        <w:rPr>
          <w:rStyle w:val="StyleUnderline"/>
          <w:b w:val="0"/>
          <w:sz w:val="26"/>
          <w:u w:val="none"/>
        </w:rPr>
      </w:pPr>
      <w:r w:rsidRPr="006827CC">
        <w:rPr>
          <w:rStyle w:val="StyleUnderline"/>
          <w:sz w:val="26"/>
          <w:u w:val="none"/>
        </w:rPr>
        <w:t>Surveillance’s hyperfocus on the visual has a coercive and normalizing effect</w:t>
      </w:r>
    </w:p>
    <w:p w:rsidR="00C15870" w:rsidRPr="006827CC" w:rsidRDefault="00C15870" w:rsidP="00C15870">
      <w:r w:rsidRPr="006827CC">
        <w:rPr>
          <w:rStyle w:val="Style13ptBold"/>
        </w:rPr>
        <w:t>Koskela 3</w:t>
      </w:r>
      <w:r w:rsidRPr="006827CC">
        <w:t xml:space="preserve"> senior lecturer in the Department of Geography, University of Helsinki  (Hille, </w:t>
      </w:r>
      <w:r w:rsidRPr="006827CC">
        <w:rPr>
          <w:i/>
        </w:rPr>
        <w:t>Surveillance &amp; Society</w:t>
      </w:r>
      <w:r w:rsidRPr="006827CC">
        <w:t>, “‘Cam Era’ – the contemporary urban Panopticon” p. 299 – 301, 2003, http://queens.scholarsportal.info/ojs/index.php/surveillance-and-society/article/viewFile/3342/3304) | js</w:t>
      </w:r>
    </w:p>
    <w:p w:rsidR="00C15870" w:rsidRPr="006827CC" w:rsidRDefault="00C15870" w:rsidP="00C15870">
      <w:pPr>
        <w:rPr>
          <w:sz w:val="16"/>
        </w:rPr>
      </w:pPr>
      <w:r w:rsidRPr="006827CC">
        <w:rPr>
          <w:sz w:val="16"/>
        </w:rPr>
        <w:t>‘The principle of his own subjection’ He who is subjected to a field of visibility, and who knows it, assumes responsibility for the constraints of power; he makes them play spontaneously upon himself; he inscribes in himself the power relation in which he simultaneously plays both roles; he becomes the principle of his own subjection. (Foucault, 1977: 202-203</w:t>
      </w:r>
      <w:r w:rsidRPr="006827CC">
        <w:rPr>
          <w:rStyle w:val="StyleUnderline"/>
        </w:rPr>
        <w:t xml:space="preserve">). Being constantly conscious of being watched by invisible overseers leads to internalisation of control. </w:t>
      </w:r>
      <w:r w:rsidRPr="006827CC">
        <w:rPr>
          <w:sz w:val="16"/>
        </w:rPr>
        <w:t xml:space="preserve">While the </w:t>
      </w:r>
      <w:r w:rsidRPr="006827CC">
        <w:rPr>
          <w:rStyle w:val="StyleUnderline"/>
        </w:rPr>
        <w:t>Panopticon</w:t>
      </w:r>
      <w:r w:rsidRPr="006827CC">
        <w:rPr>
          <w:sz w:val="16"/>
        </w:rPr>
        <w:t xml:space="preserve"> ostensibly keeps the body entrapped, it </w:t>
      </w:r>
      <w:r w:rsidRPr="006827CC">
        <w:rPr>
          <w:rStyle w:val="StyleUnderline"/>
        </w:rPr>
        <w:t xml:space="preserve">is </w:t>
      </w:r>
      <w:r w:rsidRPr="006827CC">
        <w:rPr>
          <w:sz w:val="16"/>
        </w:rPr>
        <w:t>in fact</w:t>
      </w:r>
      <w:r w:rsidRPr="006827CC">
        <w:rPr>
          <w:rStyle w:val="StyleUnderline"/>
        </w:rPr>
        <w:t xml:space="preserve"> aimed at the psyche:</w:t>
      </w:r>
      <w:r w:rsidRPr="006827CC">
        <w:rPr>
          <w:sz w:val="16"/>
        </w:rPr>
        <w:t xml:space="preserve"> in this mechanism ‘the soul is the prison of the body’ (Foucault, 1977: 30). People internalise the rules, regulate their own behaviour even when it is not necessary and, thus, exercise power over themselves. Power operates by creating ‘bad conscience’ (Lash, 1990: 58, quoted in Faith, 1994: 59). Accordingly, the panoptic nature of video surveillance imposes self-vigilance (Koskela, 2000a: 253). </w:t>
      </w:r>
      <w:r w:rsidRPr="006827CC">
        <w:rPr>
          <w:rStyle w:val="StyleUnderline"/>
        </w:rPr>
        <w:t>Surveillance</w:t>
      </w:r>
      <w:r w:rsidRPr="006827CC">
        <w:rPr>
          <w:sz w:val="16"/>
        </w:rPr>
        <w:t xml:space="preserve"> ‘manufactures conscience’ (Tabor, 2001: 128). It works as the modern penal discourse: it </w:t>
      </w:r>
      <w:r w:rsidRPr="006827CC">
        <w:rPr>
          <w:rStyle w:val="StyleUnderline"/>
        </w:rPr>
        <w:t>individuates, normalises and mobilises human bodies</w:t>
      </w:r>
      <w:r w:rsidRPr="006827CC">
        <w:rPr>
          <w:sz w:val="16"/>
        </w:rPr>
        <w:t xml:space="preserve"> (Faith, 1994: </w:t>
      </w:r>
      <w:r w:rsidRPr="006827CC">
        <w:rPr>
          <w:rStyle w:val="StyleUnderline"/>
        </w:rPr>
        <w:t>59). Internalisation of control means ‘easy and effective exercise of power’</w:t>
      </w:r>
      <w:r w:rsidRPr="006827CC">
        <w:rPr>
          <w:sz w:val="16"/>
        </w:rPr>
        <w:t xml:space="preserve"> (Foucault, 1980: 148). </w:t>
      </w:r>
      <w:r w:rsidRPr="006827CC">
        <w:rPr>
          <w:rStyle w:val="StyleUnderline"/>
        </w:rPr>
        <w:t xml:space="preserve">This is </w:t>
      </w:r>
      <w:r w:rsidRPr="006827CC">
        <w:rPr>
          <w:sz w:val="16"/>
        </w:rPr>
        <w:t>exactly</w:t>
      </w:r>
      <w:r w:rsidRPr="006827CC">
        <w:rPr>
          <w:rStyle w:val="StyleUnderline"/>
        </w:rPr>
        <w:t xml:space="preserve"> the political argument used to defend </w:t>
      </w:r>
      <w:r w:rsidRPr="006827CC">
        <w:rPr>
          <w:sz w:val="16"/>
        </w:rPr>
        <w:t>the expansion of</w:t>
      </w:r>
      <w:r w:rsidRPr="006827CC">
        <w:rPr>
          <w:rStyle w:val="StyleUnderline"/>
        </w:rPr>
        <w:t xml:space="preserve"> electronic surveilla</w:t>
      </w:r>
      <w:r w:rsidRPr="006827CC">
        <w:rPr>
          <w:sz w:val="16"/>
        </w:rPr>
        <w:t xml:space="preserve">nce: it is claimed to be easy and effective. </w:t>
      </w:r>
      <w:r w:rsidRPr="006827CC">
        <w:rPr>
          <w:rStyle w:val="StyleUnderline"/>
        </w:rPr>
        <w:t>New surveillance technologies are often highly appreciated by the police</w:t>
      </w:r>
      <w:r w:rsidRPr="006827CC">
        <w:rPr>
          <w:sz w:val="16"/>
        </w:rPr>
        <w:t xml:space="preserve"> </w:t>
      </w:r>
      <w:r w:rsidRPr="006827CC">
        <w:rPr>
          <w:rStyle w:val="StyleUnderline"/>
        </w:rPr>
        <w:t>because</w:t>
      </w:r>
      <w:r w:rsidRPr="006827CC">
        <w:rPr>
          <w:sz w:val="16"/>
        </w:rPr>
        <w:t xml:space="preserve"> compared to the ‘old-fashioned’ patrolling Koskela: ‘Cam Era’ Surveillance &amp; Society 1(3) 300 by foot </w:t>
      </w:r>
      <w:r w:rsidRPr="006827CC">
        <w:rPr>
          <w:rStyle w:val="StyleUnderline"/>
        </w:rPr>
        <w:t>video surveillance makes it possible to oversee larger spaces with the same amount of personnel</w:t>
      </w:r>
      <w:r w:rsidRPr="006827CC">
        <w:rPr>
          <w:sz w:val="16"/>
        </w:rPr>
        <w:t xml:space="preserve"> (Koskela and Tuominen, 1995). Surveillance is about the ‘regulation of bodily and other visible activities’ (Hannah, 1997a: 171). The </w:t>
      </w:r>
      <w:r w:rsidRPr="006827CC">
        <w:rPr>
          <w:rStyle w:val="StyleUnderline"/>
        </w:rPr>
        <w:t>bodies under surveillance do not need to be regulated since they regulate themselves: they are ‘docile bodies’</w:t>
      </w:r>
      <w:r w:rsidRPr="006827CC">
        <w:rPr>
          <w:sz w:val="16"/>
        </w:rPr>
        <w:t xml:space="preserve"> (Foucault, 1977). From the perspective of the overseers, </w:t>
      </w:r>
      <w:r w:rsidRPr="006827CC">
        <w:rPr>
          <w:rStyle w:val="StyleUnderline"/>
        </w:rPr>
        <w:t>the ‘bodies’ seen in a surveillance monitor are ‘doll-like’</w:t>
      </w:r>
      <w:r w:rsidRPr="006827CC">
        <w:rPr>
          <w:sz w:val="16"/>
        </w:rPr>
        <w:t xml:space="preserve"> (Koskela, 2000a: 251). While being under surveillance, indeed, is a bodily experience, it is also an emotional event. Surveillance as an emotional experience evokes a variety of feelings: </w:t>
      </w:r>
      <w:r w:rsidRPr="006827CC">
        <w:rPr>
          <w:rStyle w:val="StyleUnderline"/>
        </w:rPr>
        <w:t>the objects watched can feel guilty without a reason, embarrassed or uneasy, shameful, irritated, fearful; also secured and safe</w:t>
      </w:r>
      <w:r w:rsidRPr="006827CC">
        <w:rPr>
          <w:sz w:val="16"/>
        </w:rPr>
        <w:t xml:space="preserve"> (Koskela, 2002). What ensures discipline simultaneously erodes confidence. Guilt and embarrassment will guarantee (self) control. As Tabor (2001: 135) writes: ‘[t]he very idea of surveillance evokes curiosity, desire, aggression, guilt, and, above all, fear – emotions that interact in daydream dramas of seeing and being seen, concealment and self-exposure, attack and defence, seduction and enticement.’ Self control is not a necessary or stable condition. The emotional experience of being under surveillance is often ambivalent or mutable. A surveillance camera can make one feel safe but then, all of a sudden, change to a sign of danger. There is no sound dynamic of security and insecurity, nor power and resistance. Hence, </w:t>
      </w:r>
      <w:r w:rsidRPr="006827CC">
        <w:rPr>
          <w:rStyle w:val="StyleUnderline"/>
        </w:rPr>
        <w:t>the ‘emotional space’ that surveillance creates is unstable, nebulous and unpredictable. This space is ‘like a liquid’</w:t>
      </w:r>
      <w:r w:rsidRPr="006827CC">
        <w:rPr>
          <w:sz w:val="16"/>
        </w:rPr>
        <w:t xml:space="preserve"> (Koskela, 2000a: 259, italics added). Urban space is not a space of coercion in the same sense than a prison is because being in it is – at least ostensibly – voluntary. </w:t>
      </w:r>
      <w:r w:rsidRPr="006827CC">
        <w:rPr>
          <w:rStyle w:val="StyleUnderline"/>
        </w:rPr>
        <w:t>In cities people</w:t>
      </w:r>
      <w:r w:rsidRPr="006827CC">
        <w:rPr>
          <w:sz w:val="16"/>
        </w:rPr>
        <w:t xml:space="preserve"> are not imprisoned but </w:t>
      </w:r>
      <w:r w:rsidRPr="006827CC">
        <w:rPr>
          <w:rStyle w:val="StyleUnderline"/>
        </w:rPr>
        <w:t>can move freely and are entitled to leave</w:t>
      </w:r>
      <w:r w:rsidRPr="006827CC">
        <w:rPr>
          <w:sz w:val="16"/>
        </w:rPr>
        <w:t xml:space="preserve">. They do not ‘suffer continuous confinement’ (Hannah, 1997b: 344). </w:t>
      </w:r>
      <w:r w:rsidRPr="006827CC">
        <w:rPr>
          <w:rStyle w:val="StyleUnderline"/>
        </w:rPr>
        <w:t>Nevertheless, if one wanted to avoid being under surveillance it would be impossible to live in a contemporary city.</w:t>
      </w:r>
      <w:r w:rsidRPr="006827CC">
        <w:rPr>
          <w:sz w:val="16"/>
        </w:rPr>
        <w:t xml:space="preserve"> Especially in city centres it has become impossible to choose ones routes so that surveillance would be avoided. While being in a city may be voluntary, the new forms of control are increasingly involuntary (see Marx, 2002). In that sense, cities do form a space of coercion. ‘An operation of correction’ Foucault describes imprisonment as ‘an operation of correction’ (1977: 245) aiming to ‘cure’ the ‘delinquent’. Correspondingly, </w:t>
      </w:r>
      <w:r w:rsidRPr="006827CC">
        <w:rPr>
          <w:rStyle w:val="StyleUnderline"/>
        </w:rPr>
        <w:t xml:space="preserve">surveillance aims to ‘normalise’ urban space. It multiplies the effect of social norms which contribute in controlling behaviour and represents ‘an orderly, controlled vision of public space is squeezing out other ways of imagining public spaces’ </w:t>
      </w:r>
      <w:r w:rsidRPr="006827CC">
        <w:rPr>
          <w:sz w:val="16"/>
        </w:rPr>
        <w:t xml:space="preserve">(Mitchell, 1995: 125). </w:t>
      </w:r>
      <w:r w:rsidRPr="006827CC">
        <w:rPr>
          <w:rStyle w:val="StyleUnderline"/>
        </w:rPr>
        <w:t>The routine surveillance of urban space aims to ensure the exclusion of delinquency or deviance. It reflects the fears about population regarded as different. A</w:t>
      </w:r>
      <w:r w:rsidRPr="006827CC">
        <w:rPr>
          <w:sz w:val="16"/>
        </w:rPr>
        <w:t xml:space="preserve">s Hubbard (2000: 248) argues this ‘exclusionary urge’ has been most vividly demonstrated in the way that city space, often regarded as democratic and open, has become increasingly regulated. As a result, groups and individuals whose lifestyles Koskela: ‘Cam Era’ Surveillance &amp; Society 1(3) 301 are viewed as incompatible with so-called ‘normal’ ways of behaving have had their access to urban space limited. ‘[T]he basic logic of the Panopticon operates to maintain normality among the already normal.’ (Hannah, 1997b: 349). </w:t>
      </w:r>
      <w:r w:rsidRPr="006827CC">
        <w:rPr>
          <w:rStyle w:val="StyleUnderline"/>
        </w:rPr>
        <w:t>Surveillance is used to monitor the groups, whose visual appearance is interpreted as somehow deviant, producing a particular type of ‘normative space-time ecology’</w:t>
      </w:r>
      <w:r w:rsidRPr="006827CC">
        <w:rPr>
          <w:sz w:val="16"/>
        </w:rPr>
        <w:t xml:space="preserve"> (Graham, 1998: 491). </w:t>
      </w:r>
      <w:r w:rsidRPr="006827CC">
        <w:rPr>
          <w:rStyle w:val="StyleUnderline"/>
        </w:rPr>
        <w:t>It is a ‘powerful tool in managing and enforcing exclusion</w:t>
      </w:r>
      <w:r w:rsidRPr="006827CC">
        <w:rPr>
          <w:sz w:val="16"/>
        </w:rPr>
        <w:t xml:space="preserve">’ (Norris, 2002: 267). </w:t>
      </w:r>
      <w:r w:rsidRPr="006827CC">
        <w:rPr>
          <w:rStyle w:val="StyleUnderline"/>
        </w:rPr>
        <w:t>Visual appearance forms the basis for prejudice.</w:t>
      </w:r>
      <w:r w:rsidRPr="006827CC">
        <w:rPr>
          <w:sz w:val="16"/>
        </w:rPr>
        <w:t xml:space="preserve"> </w:t>
      </w:r>
      <w:r w:rsidRPr="006827CC">
        <w:rPr>
          <w:rStyle w:val="StyleUnderline"/>
        </w:rPr>
        <w:t xml:space="preserve">Surveillance is used to exclude ‘suspicious’ youths, the homeless, political activists, </w:t>
      </w:r>
      <w:r w:rsidRPr="006827CC">
        <w:rPr>
          <w:rStyle w:val="StyleUnderline"/>
        </w:rPr>
        <w:lastRenderedPageBreak/>
        <w:t>people of colour, or sexual minorities</w:t>
      </w:r>
      <w:r w:rsidRPr="006827CC">
        <w:rPr>
          <w:sz w:val="16"/>
        </w:rPr>
        <w:t xml:space="preserve"> (e.g. Crawford, 1992; Lees, 1998; Norris and Armstrong, 1999; Fopp, 2002). The intolerant or racist attitudes of the ones responsible for surveillance is mediated and even reinforced by the cameras. Being ‘black’ ensures a high rate of scrutiny. Norris and Armstrong (1999: 155) found out in their research in Britain that black people were ‘twice as likely to be surveilled for no apparent reason’ than white. The practices of surveillance tend ‘to inflate stereotypes’ (Lyon, 2001: 63). Thus, surveillance contributes to reinforcing existing power relations rather than challenging them. The control is ‘ridden with racism and sexism’ (Graham, 1998: 491). Furthermore, </w:t>
      </w:r>
      <w:r w:rsidRPr="006827CC">
        <w:rPr>
          <w:rStyle w:val="StyleUnderline"/>
        </w:rPr>
        <w:t>what must be acknowledged is ‘the gendered nature of to-be-looked-atness’</w:t>
      </w:r>
      <w:r w:rsidRPr="006827CC">
        <w:rPr>
          <w:sz w:val="16"/>
        </w:rPr>
        <w:t xml:space="preserve"> (Groombridge, 2002: 34).</w:t>
      </w:r>
      <w:r w:rsidRPr="006827CC">
        <w:rPr>
          <w:rStyle w:val="StyleUnderline"/>
        </w:rPr>
        <w:t xml:space="preserve"> From the operators’ point of view, women are ‘invisible as suspects’ and also ‘invisible as potential victims’ but clearly visible as targets of sexual interest</w:t>
      </w:r>
      <w:r w:rsidRPr="006827CC">
        <w:rPr>
          <w:sz w:val="16"/>
        </w:rPr>
        <w:t xml:space="preserve"> (Norris and Armstrong, 1999: 127). It is, indeed, possible to use surveillance cameras as a means of sexual harassment (for a more detailed argument see: Koskela, 2002; also Hillier, 1996; Ainley, 1998; Brown, 1998). Gradually, incidents have been published around the word, showing examples of gendered abuse of control. Police officers, soldiers as well as private guards have been reprimanded for improper voyeuristic use of surveillance cameras. </w:t>
      </w:r>
      <w:r w:rsidRPr="006827CC">
        <w:rPr>
          <w:rStyle w:val="StyleUnderline"/>
        </w:rPr>
        <w:t>The controlled areas are at risk to be included in women’s ‘cartography of avoidance’</w:t>
      </w:r>
      <w:r w:rsidRPr="006827CC">
        <w:rPr>
          <w:sz w:val="16"/>
        </w:rPr>
        <w:t xml:space="preserve"> (Epstein, 1997: 138). Moreover</w:t>
      </w:r>
      <w:r w:rsidRPr="006827CC">
        <w:rPr>
          <w:rStyle w:val="StyleUnderline"/>
        </w:rPr>
        <w:t xml:space="preserve">, the cultural codes and politics of seeing and being seen are deeply gendered. There is </w:t>
      </w:r>
      <w:r w:rsidRPr="006827CC">
        <w:rPr>
          <w:sz w:val="16"/>
        </w:rPr>
        <w:t>some</w:t>
      </w:r>
      <w:r w:rsidRPr="006827CC">
        <w:rPr>
          <w:rStyle w:val="StyleUnderline"/>
        </w:rPr>
        <w:t xml:space="preserve"> voyeuristic fascination in looking, in being able to see. </w:t>
      </w:r>
      <w:r w:rsidRPr="006827CC">
        <w:rPr>
          <w:sz w:val="16"/>
        </w:rPr>
        <w:t>It is clear that</w:t>
      </w:r>
      <w:r w:rsidRPr="006827CC">
        <w:rPr>
          <w:rStyle w:val="StyleUnderline"/>
        </w:rPr>
        <w:t xml:space="preserve"> women have agency over their own practices of looking and can use both direct eyecontacts and technologically mediated gazes as a means for resisting oppression.</w:t>
      </w:r>
      <w:r w:rsidRPr="006827CC">
        <w:rPr>
          <w:sz w:val="16"/>
        </w:rPr>
        <w:t xml:space="preserve"> </w:t>
      </w:r>
      <w:r w:rsidRPr="006827CC">
        <w:rPr>
          <w:rStyle w:val="StyleUnderline"/>
        </w:rPr>
        <w:t>Nevertheless</w:t>
      </w:r>
      <w:r w:rsidRPr="006827CC">
        <w:rPr>
          <w:sz w:val="16"/>
        </w:rPr>
        <w:t xml:space="preserve">, it can be argued </w:t>
      </w:r>
      <w:r w:rsidRPr="006827CC">
        <w:rPr>
          <w:rStyle w:val="StyleUnderline"/>
        </w:rPr>
        <w:t>the female body is still an object of a ga ze in different way than the male body.</w:t>
      </w:r>
      <w:r w:rsidRPr="006827CC">
        <w:rPr>
          <w:sz w:val="16"/>
        </w:rPr>
        <w:t xml:space="preserve"> This also applies to women being viewed through a surveillance camera. </w:t>
      </w:r>
      <w:r w:rsidRPr="006827CC">
        <w:rPr>
          <w:rStyle w:val="StyleUnderline"/>
        </w:rPr>
        <w:t>While men are more likely to be targeted in general, women are more likely to be targeted for ‘voyeuristic reasons’</w:t>
      </w:r>
      <w:r w:rsidRPr="006827CC">
        <w:rPr>
          <w:sz w:val="16"/>
        </w:rPr>
        <w:t xml:space="preserve"> (Norris and Armstrong, 1999: 114). ‘</w:t>
      </w:r>
      <w:r w:rsidRPr="006827CC">
        <w:rPr>
          <w:rStyle w:val="StyleUnderline"/>
        </w:rPr>
        <w:t>The offensive gaze’ belongs to men.</w:t>
      </w:r>
      <w:r w:rsidRPr="006827CC">
        <w:rPr>
          <w:sz w:val="16"/>
        </w:rPr>
        <w:t xml:space="preserve"> </w:t>
      </w:r>
    </w:p>
    <w:p w:rsidR="00C15870" w:rsidRPr="006827CC" w:rsidRDefault="00C15870" w:rsidP="00C15870">
      <w:pPr>
        <w:pStyle w:val="Heading4"/>
      </w:pPr>
      <w:r w:rsidRPr="006827CC">
        <w:rPr>
          <w:rStyle w:val="StyleUnderline"/>
          <w:sz w:val="26"/>
          <w:u w:val="none"/>
        </w:rPr>
        <w:t>Modern surveillance can be empowering by creating an outlet for exhibitionism and visibility OR alt causes to surveillance—private corporations control most CCTVs</w:t>
      </w:r>
    </w:p>
    <w:p w:rsidR="00C15870" w:rsidRPr="006827CC" w:rsidRDefault="00C15870" w:rsidP="00C15870">
      <w:r w:rsidRPr="006827CC">
        <w:rPr>
          <w:rStyle w:val="Style13ptBold"/>
        </w:rPr>
        <w:t>Koskela 3</w:t>
      </w:r>
      <w:r w:rsidRPr="006827CC">
        <w:t xml:space="preserve"> senior lecturer in the Department of Geography, University of Helsinki  (Hille, </w:t>
      </w:r>
      <w:r w:rsidRPr="006827CC">
        <w:rPr>
          <w:i/>
        </w:rPr>
        <w:t>Surveillance &amp; Society</w:t>
      </w:r>
      <w:r w:rsidRPr="006827CC">
        <w:t xml:space="preserve">, “‘Cam Era’ – the contemporary urban Panopticon” p. 302, 2003, </w:t>
      </w:r>
      <w:hyperlink r:id="rId9" w:history="1">
        <w:r w:rsidRPr="006827CC">
          <w:rPr>
            <w:rStyle w:val="Hyperlink"/>
          </w:rPr>
          <w:t>http://queens.scholarsportal.info/ojs/index.php/surveillance-and-society/article/viewFile/3342/3304</w:t>
        </w:r>
      </w:hyperlink>
      <w:r w:rsidRPr="006827CC">
        <w:t>) | js</w:t>
      </w:r>
    </w:p>
    <w:p w:rsidR="00C15870" w:rsidRPr="006827CC" w:rsidRDefault="00C15870" w:rsidP="00C15870">
      <w:pPr>
        <w:rPr>
          <w:sz w:val="16"/>
        </w:rPr>
      </w:pPr>
      <w:r w:rsidRPr="006827CC">
        <w:rPr>
          <w:sz w:val="16"/>
        </w:rPr>
        <w:t xml:space="preserve">However, reciprocally </w:t>
      </w:r>
      <w:r w:rsidRPr="006827CC">
        <w:rPr>
          <w:rStyle w:val="StyleUnderline"/>
        </w:rPr>
        <w:t>there may be fascination in being seen</w:t>
      </w:r>
      <w:r w:rsidRPr="006827CC">
        <w:rPr>
          <w:sz w:val="16"/>
        </w:rPr>
        <w:t>, as the amount of ‘webcams’ showing public as well as private daily lives demonstrate (see for example Burgin, 2002). While being under surveillance may generally be involuntary, it is also the case that</w:t>
      </w:r>
      <w:r w:rsidRPr="006827CC">
        <w:rPr>
          <w:rStyle w:val="StyleUnderline"/>
        </w:rPr>
        <w:t xml:space="preserve"> ‘many people are seeking to increase their visibility’</w:t>
      </w:r>
      <w:r w:rsidRPr="006827CC">
        <w:rPr>
          <w:sz w:val="16"/>
        </w:rPr>
        <w:t xml:space="preserve"> (Groombridge, 2002: 43). </w:t>
      </w:r>
      <w:r w:rsidRPr="006827CC">
        <w:rPr>
          <w:rStyle w:val="StyleUnderline"/>
        </w:rPr>
        <w:t>Just as the new forms of control are widespread, so are the forms of antipode and resistance created</w:t>
      </w:r>
      <w:r w:rsidRPr="006827CC">
        <w:rPr>
          <w:sz w:val="16"/>
        </w:rPr>
        <w:t xml:space="preserve">. </w:t>
      </w:r>
      <w:r w:rsidRPr="006827CC">
        <w:rPr>
          <w:rStyle w:val="StyleUnderline"/>
        </w:rPr>
        <w:t>No longer is panoptic surveillance</w:t>
      </w:r>
      <w:r w:rsidRPr="006827CC">
        <w:rPr>
          <w:sz w:val="16"/>
        </w:rPr>
        <w:t xml:space="preserve">, necessarily, interpreted as </w:t>
      </w:r>
      <w:r w:rsidRPr="006827CC">
        <w:rPr>
          <w:rStyle w:val="StyleUnderline"/>
        </w:rPr>
        <w:t>a threat but rather ‘as a chance to display oneself under the gaze of the camera</w:t>
      </w:r>
      <w:r w:rsidRPr="006827CC">
        <w:rPr>
          <w:sz w:val="16"/>
        </w:rPr>
        <w:t>’ (Ernst, 2002: Koskela: ‘Cam Era’ Surveillance &amp; Society 1(3) 302 461). Visual representations are often connected with sexuality</w:t>
      </w:r>
      <w:r w:rsidRPr="006827CC">
        <w:rPr>
          <w:rStyle w:val="StyleUnderline"/>
        </w:rPr>
        <w:t>. Pictures circulated in the Internet range from young women turning the real-life images into pornography (by charging the viewers of their home pages</w:t>
      </w:r>
      <w:r w:rsidRPr="006827CC">
        <w:rPr>
          <w:sz w:val="16"/>
        </w:rPr>
        <w:t>)</w:t>
      </w:r>
      <w:r w:rsidRPr="006827CC">
        <w:rPr>
          <w:rStyle w:val="StyleUnderline"/>
        </w:rPr>
        <w:t xml:space="preserve"> to gay communities building a (global) collective identity by presenting their lives in the net</w:t>
      </w:r>
      <w:r w:rsidRPr="006827CC">
        <w:rPr>
          <w:sz w:val="16"/>
        </w:rPr>
        <w:t xml:space="preserve">. The same point is valid in the ‘reality shows’ in TV, such as Big Brother (e.g. Weibel, 2002). ‘The algebra of surveillance structures the reveries of voyeurism, exhibitionism and narcism’ (Tabor, 2001:125). Whereas in the Panopticon the disciplinary practices are rather rigid, </w:t>
      </w:r>
      <w:r w:rsidRPr="006827CC">
        <w:rPr>
          <w:rStyle w:val="StyleUnderline"/>
        </w:rPr>
        <w:t>in cities control is always contextual</w:t>
      </w:r>
      <w:r w:rsidRPr="006827CC">
        <w:rPr>
          <w:sz w:val="16"/>
        </w:rPr>
        <w:t>. What is acceptable in a particular time and place varies. What at daytime might be a perfectly acceptable behaviour for a woman may be regarded as reckless at night. What may be tolerated behaviour for the youth on a schoolyard may be disapproved in city centre. What might be accepted behaviour among sexual minorities in the semi-public space they regard as ‘their own’ is regulated by (often inarticulated) social norms in public ‘heterosexual space’ (Valentine, 1996). The norms vary according to gender, sexuality and age etc. On the other hand</w:t>
      </w:r>
      <w:r w:rsidRPr="006827CC">
        <w:rPr>
          <w:rStyle w:val="StyleUnderline"/>
        </w:rPr>
        <w:t>, a city can be seen as a possibility, a space of manifold activity, leisure and lust, a space of spectacle, as well as surveillance. People ‘enter’ it of their own free will and often enjoy being in it. Surveillance can create ‘planned, controlled, ordered space’</w:t>
      </w:r>
      <w:r w:rsidRPr="006827CC">
        <w:rPr>
          <w:sz w:val="16"/>
        </w:rPr>
        <w:t xml:space="preserve"> (Mitchell, 1995: 115) </w:t>
      </w:r>
      <w:r w:rsidRPr="006827CC">
        <w:rPr>
          <w:rStyle w:val="StyleUnderline"/>
        </w:rPr>
        <w:t>but the other side of urban life still remains. A city is not a punishment.</w:t>
      </w:r>
      <w:r w:rsidRPr="006827CC">
        <w:rPr>
          <w:sz w:val="16"/>
        </w:rPr>
        <w:t xml:space="preserve"> Whereas imprisonment as a punishment is part of an established juridical system, </w:t>
      </w:r>
      <w:r w:rsidRPr="006827CC">
        <w:rPr>
          <w:rStyle w:val="StyleUnderline"/>
        </w:rPr>
        <w:t>the forces that maintain urban discipline are not exclusively extensions of state but rather the opposite. Characteristic to surveillance is that ‘myriad agencies now trace and track mundane activities for a plethora of purposes</w:t>
      </w:r>
      <w:r w:rsidRPr="006827CC">
        <w:rPr>
          <w:sz w:val="16"/>
        </w:rPr>
        <w:t xml:space="preserve">’ (Lyon, 2002: 13). </w:t>
      </w:r>
      <w:r w:rsidRPr="006827CC">
        <w:rPr>
          <w:rStyle w:val="StyleUnderline"/>
        </w:rPr>
        <w:t>Cameras run by private market forces outnumber those used by the authorities: the authorities actually have very little control on how and where surveillance is used.</w:t>
      </w:r>
      <w:r w:rsidRPr="006827CC">
        <w:rPr>
          <w:sz w:val="16"/>
        </w:rPr>
        <w:t xml:space="preserve"> </w:t>
      </w:r>
      <w:r w:rsidRPr="006827CC">
        <w:rPr>
          <w:rStyle w:val="StyleUnderline"/>
        </w:rPr>
        <w:t>There is no Big Brother, in</w:t>
      </w:r>
      <w:r w:rsidRPr="006827CC">
        <w:rPr>
          <w:sz w:val="16"/>
        </w:rPr>
        <w:t xml:space="preserve"> Orwellian sense. As Whitaker (1999: 134) has stated: ‘Ironically</w:t>
      </w:r>
      <w:r w:rsidRPr="006827CC">
        <w:rPr>
          <w:rStyle w:val="StyleUnderline"/>
        </w:rPr>
        <w:t xml:space="preserve">, the one-way transparency sought by the Orwellian state has been realized much </w:t>
      </w:r>
      <w:r w:rsidRPr="006827CC">
        <w:rPr>
          <w:rStyle w:val="StyleUnderline"/>
        </w:rPr>
        <w:lastRenderedPageBreak/>
        <w:t>more effectively in the private than in the public sector</w:t>
      </w:r>
      <w:r w:rsidRPr="006827CC">
        <w:rPr>
          <w:sz w:val="16"/>
        </w:rPr>
        <w:t>’. This is not to deny that part of surveillance is used to sustain the power of the state and reinforce the central government – an element that can be called ‘the political geography of surveillance’ (Koskela, 2000a: 245).</w:t>
      </w:r>
    </w:p>
    <w:p w:rsidR="00C15870" w:rsidRPr="006827CC" w:rsidRDefault="00C15870" w:rsidP="00C15870"/>
    <w:p w:rsidR="00C15870" w:rsidRPr="006827CC" w:rsidRDefault="00C15870" w:rsidP="00C15870">
      <w:pPr>
        <w:pStyle w:val="Heading3"/>
      </w:pPr>
      <w:r w:rsidRPr="006827CC">
        <w:lastRenderedPageBreak/>
        <w:t>2ac public spaces key</w:t>
      </w:r>
    </w:p>
    <w:p w:rsidR="00C15870" w:rsidRPr="006827CC" w:rsidRDefault="00C15870" w:rsidP="00C15870">
      <w:pPr>
        <w:pStyle w:val="Heading4"/>
        <w:rPr>
          <w:rStyle w:val="Style13ptBold"/>
          <w:b/>
        </w:rPr>
      </w:pPr>
      <w:r w:rsidRPr="006827CC">
        <w:rPr>
          <w:rStyle w:val="Style13ptBold"/>
          <w:b/>
        </w:rPr>
        <w:t xml:space="preserve">Surveillance cameras sacrifice the privileges of public space for security in homogeneity </w:t>
      </w:r>
    </w:p>
    <w:p w:rsidR="00C15870" w:rsidRPr="006827CC" w:rsidRDefault="00C15870" w:rsidP="00C15870">
      <w:r w:rsidRPr="006827CC">
        <w:rPr>
          <w:rStyle w:val="Style13ptBold"/>
        </w:rPr>
        <w:t>Mitchell 95</w:t>
      </w:r>
      <w:r w:rsidRPr="006827CC">
        <w:t xml:space="preserve"> Distinguished Professor of Geography at the Maxwell School of Citizenship and Public Affairs at Syracuse University (Don, </w:t>
      </w:r>
      <w:r w:rsidRPr="006827CC">
        <w:rPr>
          <w:i/>
        </w:rPr>
        <w:t>Annals of the Association of American Geographers</w:t>
      </w:r>
      <w:r w:rsidRPr="006827CC">
        <w:t>, “The End of Public Space? People's Park, Definitions of the Public, and Democracy” p. 119 – 120, 1995) | js</w:t>
      </w:r>
    </w:p>
    <w:p w:rsidR="00C15870" w:rsidRPr="006827CC" w:rsidRDefault="00C15870" w:rsidP="00C15870">
      <w:pPr>
        <w:rPr>
          <w:rStyle w:val="StyleUnderline"/>
        </w:rPr>
      </w:pPr>
      <w:r w:rsidRPr="006827CC">
        <w:rPr>
          <w:sz w:val="16"/>
        </w:rPr>
        <w:t xml:space="preserve">Public Space in the Contemporary City Failure to recognize the homeless as part of the urban public; disregard of the fact that new public spaces and homelessness are both products of redevelopment; the refusal to raise questions about exclusions while invoking the concept of an inclusionary public space: these acts ratify the relations of domination that close the borders of public places no matter how much these places are touted as “open and freely accessible to the public for 12 or more hours daily.” (Deutsche 1992:38, emphasis in the original)14 . . . </w:t>
      </w:r>
      <w:r w:rsidRPr="006827CC">
        <w:rPr>
          <w:rStyle w:val="StyleUnderline"/>
        </w:rPr>
        <w:t>liberty engenders</w:t>
      </w:r>
      <w:r w:rsidRPr="006827CC">
        <w:rPr>
          <w:sz w:val="16"/>
        </w:rPr>
        <w:t xml:space="preserve"> contradictions which are also </w:t>
      </w:r>
      <w:r w:rsidRPr="006827CC">
        <w:rPr>
          <w:rStyle w:val="StyleUnderline"/>
        </w:rPr>
        <w:t xml:space="preserve">spatial contradictions. </w:t>
      </w:r>
      <w:r w:rsidRPr="006827CC">
        <w:rPr>
          <w:sz w:val="16"/>
        </w:rPr>
        <w:t xml:space="preserve">Whereas businesses tend toward a totalitarian form of social organization, authoritarian and prone to fascism, urban conditions, either despite or by virtue of violence, tend to uphold at least a measure of democracy. (Lefebvre 1991 :319) As a secular space, the public space of the modern city has always been a hybrid of politics and commerce (Sennett 1992:21 --22).15 Ideally, the anarchy of the market meets the anarchy of politics in public space to create an interactive, democratic public. In the twentieth century, however, markets have been increasingly severed from politics. </w:t>
      </w:r>
      <w:r w:rsidRPr="006827CC">
        <w:rPr>
          <w:rStyle w:val="StyleUnderline"/>
        </w:rPr>
        <w:t>The once expansive notion of public space that guided early American democratic ideology and the extension, however partial, of public rights to women, people of color, and the propertyless have been jeopardized by countervailing social, political, and economic trends, trends that have caused many to recoil against any exercise of democratic social power that poses a threat to dominant social and economic interests</w:t>
      </w:r>
      <w:r w:rsidRPr="006827CC">
        <w:rPr>
          <w:sz w:val="16"/>
        </w:rPr>
        <w:t xml:space="preserve"> (Fraser 1990; Harvey 1992). </w:t>
      </w:r>
      <w:r w:rsidRPr="006827CC">
        <w:rPr>
          <w:rStyle w:val="StyleUnderline"/>
        </w:rPr>
        <w:t>These</w:t>
      </w:r>
      <w:r w:rsidRPr="006827CC">
        <w:rPr>
          <w:sz w:val="16"/>
        </w:rPr>
        <w:t xml:space="preserve"> trends have </w:t>
      </w:r>
      <w:r w:rsidRPr="006827CC">
        <w:rPr>
          <w:rStyle w:val="StyleUnderline"/>
        </w:rPr>
        <w:t>led to the constriction of public space.</w:t>
      </w:r>
      <w:r w:rsidRPr="006827CC">
        <w:rPr>
          <w:sz w:val="16"/>
        </w:rPr>
        <w:t xml:space="preserve"> Interactive, discursive politics have been effectively banned from the gathering points of the city. </w:t>
      </w:r>
      <w:r w:rsidRPr="006827CC">
        <w:rPr>
          <w:rStyle w:val="StyleUnderline"/>
        </w:rPr>
        <w:t>Corporate and state planners have created environments that are based on desires for security rather than interaction, for entertainment rather than (perhaps divisive) politics</w:t>
      </w:r>
      <w:r w:rsidRPr="006827CC">
        <w:rPr>
          <w:sz w:val="16"/>
        </w:rPr>
        <w:t xml:space="preserve"> (Crilley 1993; Garreau 1991; Goss 1992; 1993; Sorkin 1992). One of the results of planning has been the growth of what Sennett (1 992) calls ”dead public spaces”-the barren plazas that surround so many modern office towers. A second result has been the development of festive spaces that encourage consumption-downtown redevelopment areas, malls, and festival marketplaces. Though seemingly so different, both ”dead” and “festive” spaces are premised on a perceived need for order, surveillance, and control over the behavior of the public. As Goss (1 993:29-30) reminds us, we are often complicit in the severing of market and political functions. He points to the case of </w:t>
      </w:r>
      <w:r w:rsidRPr="006827CC">
        <w:rPr>
          <w:rStyle w:val="StyleUnderline"/>
        </w:rPr>
        <w:t xml:space="preserve">the pseudo-public space of the contemporary shopping mall: Some of us are . . . disquieted by the </w:t>
      </w:r>
      <w:r w:rsidRPr="006827CC">
        <w:rPr>
          <w:sz w:val="16"/>
        </w:rPr>
        <w:t xml:space="preserve">constant reminders of surveillance in </w:t>
      </w:r>
      <w:r w:rsidRPr="006827CC">
        <w:rPr>
          <w:rStyle w:val="StyleUnderline"/>
        </w:rPr>
        <w:t xml:space="preserve">the sweep of cameras and the patrols of security personnel [in malls]. Yet those of us for whom it is designed are willing to suspend the privileges of public urban space to its relative benevolent authority, for our desire is such that we will readily accept nostalgia as a substitute for experience, absence for presence, and representation for authenticity. This nostalgic desire for the market Goss (1 993:28) calls ”agoraphilia”--a yearning for “an immediate relationship between producer and consumer” </w:t>
      </w:r>
      <w:r w:rsidRPr="006827CC">
        <w:rPr>
          <w:sz w:val="16"/>
        </w:rPr>
        <w:t xml:space="preserve">(see also Hartley 1992). </w:t>
      </w:r>
      <w:r w:rsidRPr="006827CC">
        <w:rPr>
          <w:rStyle w:val="StyleUnderline"/>
        </w:rPr>
        <w:t>Such nostalgia is rarely “innocent</w:t>
      </w:r>
      <w:r w:rsidRPr="006827CC">
        <w:rPr>
          <w:sz w:val="16"/>
        </w:rPr>
        <w:t xml:space="preserve">,“ however (see Lowenthal 1985). </w:t>
      </w:r>
      <w:r w:rsidRPr="006827CC">
        <w:rPr>
          <w:rStyle w:val="StyleUnderline"/>
        </w:rPr>
        <w:t>It</w:t>
      </w:r>
      <w:r w:rsidRPr="006827CC">
        <w:rPr>
          <w:sz w:val="16"/>
        </w:rPr>
        <w:t xml:space="preserve"> </w:t>
      </w:r>
      <w:r w:rsidRPr="006827CC">
        <w:rPr>
          <w:rStyle w:val="StyleUnderline"/>
        </w:rPr>
        <w:t>is</w:t>
      </w:r>
      <w:r w:rsidRPr="006827CC">
        <w:rPr>
          <w:sz w:val="16"/>
        </w:rPr>
        <w:t xml:space="preserve"> </w:t>
      </w:r>
      <w:r w:rsidRPr="006827CC">
        <w:rPr>
          <w:rStyle w:val="StyleUnderline"/>
        </w:rPr>
        <w:t>rather a highly constructed, corporatized image of a market</w:t>
      </w:r>
      <w:r w:rsidRPr="006827CC">
        <w:rPr>
          <w:sz w:val="16"/>
        </w:rPr>
        <w:t xml:space="preserve"> quite unlike the idealization of the agora as a place of commerce and politics (Hartley 1992). In the name of comfort, safety, and profit</w:t>
      </w:r>
      <w:r w:rsidRPr="006827CC">
        <w:rPr>
          <w:rStyle w:val="StyleUnderline"/>
        </w:rPr>
        <w:t>,</w:t>
      </w:r>
      <w:r w:rsidRPr="006827CC">
        <w:rPr>
          <w:sz w:val="16"/>
        </w:rPr>
        <w:t xml:space="preserve"> </w:t>
      </w:r>
      <w:r w:rsidRPr="006827CC">
        <w:rPr>
          <w:rStyle w:val="StyleUnderline"/>
        </w:rPr>
        <w:t>political activity is replaced in these spaces by a highly commodified spectacle designed to sell</w:t>
      </w:r>
      <w:r w:rsidRPr="006827CC">
        <w:rPr>
          <w:sz w:val="16"/>
        </w:rPr>
        <w:t xml:space="preserve"> (Boyer 1992; Crawford 1992; Garreau 1991 :48-52). Planners of pseudo-public spaces like malls and corporate plazas have found that </w:t>
      </w:r>
      <w:r w:rsidRPr="006827CC">
        <w:rPr>
          <w:rStyle w:val="StyleUnderline"/>
        </w:rPr>
        <w:t>controlled diversity is more profitable than unconstrained social differences</w:t>
      </w:r>
      <w:r w:rsidRPr="006827CC">
        <w:rPr>
          <w:sz w:val="16"/>
        </w:rPr>
        <w:t xml:space="preserve"> (Crawford 1992; Goss 1993; Kowinski 1985; A. Wilson 1992; Zukin 1991). Hence even as new groups are claiming greater access to the rights of society, homogenization of ”the public” continues apace. This </w:t>
      </w:r>
      <w:r w:rsidRPr="006827CC">
        <w:rPr>
          <w:rStyle w:val="StyleUnderline"/>
        </w:rPr>
        <w:t>homogenization typically has advanced by “disneyfying” space and place-creating landscapes in which every interaction is carefully planned</w:t>
      </w:r>
      <w:r w:rsidRPr="006827CC">
        <w:rPr>
          <w:sz w:val="16"/>
        </w:rPr>
        <w:t xml:space="preserve"> (Sorkin 1992; A. Wilson 1992; Zukin 1991 ). Market and design considerations thus displace the idiosyncratic and extemporaneous interactions of engaged peoples in the determination of the shape of urban space in the contemporary world (Crilley 1993:137; Zukin 1991 ). Designed-and-contrived diversity creates marketable landscapes, as opposed to uncontrolled social interaction which creates places that may threaten exchange value. The “disneyfication” of space consequently implies increasing alienation of people from the possibilities of unmediated social interaction and increasing control by powerful economic and social actors over the production and use of space. Imposing </w:t>
      </w:r>
      <w:r w:rsidRPr="006827CC">
        <w:rPr>
          <w:rStyle w:val="StyleUnderline"/>
        </w:rPr>
        <w:t>limits and controls on spatial interaction has been one of the principal aims of urban and corporate planners</w:t>
      </w:r>
      <w:r w:rsidRPr="006827CC">
        <w:rPr>
          <w:sz w:val="16"/>
        </w:rPr>
        <w:t xml:space="preserve"> during this century (Davis 1990; Harvey 1989; Lefebvre 1991 1. The territorial segregation created through the expression of social difference has increasingly been replaced by a celebration of constrained diversity.’6 The diversity represented in shopping centers, ”megastructures,” corporate plazas, and (increasingly) in public parks is carefully constructed (Boyer 1992). Moreover, </w:t>
      </w:r>
      <w:r w:rsidRPr="006827CC">
        <w:rPr>
          <w:rStyle w:val="StyleUnderline"/>
        </w:rPr>
        <w:t>the expansion of a planning</w:t>
      </w:r>
      <w:r w:rsidRPr="006827CC">
        <w:rPr>
          <w:sz w:val="16"/>
        </w:rPr>
        <w:t xml:space="preserve"> and marketing </w:t>
      </w:r>
      <w:r w:rsidRPr="006827CC">
        <w:rPr>
          <w:rStyle w:val="StyleUnderline"/>
        </w:rPr>
        <w:t>ethos</w:t>
      </w:r>
      <w:r w:rsidRPr="006827CC">
        <w:rPr>
          <w:sz w:val="16"/>
        </w:rPr>
        <w:t xml:space="preserve"> </w:t>
      </w:r>
      <w:r w:rsidRPr="006827CC">
        <w:rPr>
          <w:rStyle w:val="StyleUnderline"/>
        </w:rPr>
        <w:t>into</w:t>
      </w:r>
      <w:r w:rsidRPr="006827CC">
        <w:rPr>
          <w:sz w:val="16"/>
        </w:rPr>
        <w:t xml:space="preserve"> all manner of </w:t>
      </w:r>
      <w:r w:rsidRPr="006827CC">
        <w:rPr>
          <w:rStyle w:val="StyleUnderline"/>
        </w:rPr>
        <w:t xml:space="preserve">public gathering places has </w:t>
      </w:r>
      <w:r w:rsidRPr="006827CC">
        <w:rPr>
          <w:rStyle w:val="StyleUnderline"/>
        </w:rPr>
        <w:lastRenderedPageBreak/>
        <w:t xml:space="preserve">created a “space of social practice” that sorts and divides social groups </w:t>
      </w:r>
      <w:r w:rsidRPr="006827CC">
        <w:rPr>
          <w:sz w:val="16"/>
        </w:rPr>
        <w:t xml:space="preserve">(Lefebvre 1991 :375) </w:t>
      </w:r>
      <w:r w:rsidRPr="006827CC">
        <w:rPr>
          <w:rStyle w:val="StyleUnderline"/>
        </w:rPr>
        <w:t xml:space="preserve">according to </w:t>
      </w:r>
      <w:r w:rsidRPr="006827CC">
        <w:rPr>
          <w:sz w:val="16"/>
        </w:rPr>
        <w:t>the dictates of</w:t>
      </w:r>
      <w:r w:rsidRPr="006827CC">
        <w:rPr>
          <w:rStyle w:val="StyleUnderline"/>
        </w:rPr>
        <w:t xml:space="preserve"> comfort and order rather than</w:t>
      </w:r>
      <w:r w:rsidRPr="006827CC">
        <w:rPr>
          <w:sz w:val="16"/>
        </w:rPr>
        <w:t xml:space="preserve"> to those of </w:t>
      </w:r>
      <w:r w:rsidRPr="006827CC">
        <w:rPr>
          <w:rStyle w:val="StyleUnderline"/>
        </w:rPr>
        <w:t>political struggle.</w:t>
      </w:r>
      <w:r w:rsidRPr="006827CC">
        <w:rPr>
          <w:sz w:val="16"/>
        </w:rPr>
        <w:t xml:space="preserve"> But as Lefebvre (1 991 :375) suggests, this is no accident. The strategies of urban and corporate planners, he claims, classify and “distribute various social strata and classes (other than the one that exercises hegemony) across the available territory, keeping them separate and prohibiting all contacts-these being replaced by signs (or images) of contact.” This</w:t>
      </w:r>
      <w:r w:rsidRPr="006827CC">
        <w:rPr>
          <w:rStyle w:val="StyleUnderline"/>
        </w:rPr>
        <w:t xml:space="preserve"> reliance on images </w:t>
      </w:r>
      <w:r w:rsidRPr="006827CC">
        <w:rPr>
          <w:sz w:val="16"/>
        </w:rPr>
        <w:t>and signs-or representations</w:t>
      </w:r>
      <w:r w:rsidRPr="006827CC">
        <w:rPr>
          <w:rStyle w:val="StyleUnderline"/>
        </w:rPr>
        <w:t xml:space="preserve">-entails the recognition that a ”public” that cannot exist as such is continually made to exist in the pictures of democracy we carry in our </w:t>
      </w:r>
      <w:r w:rsidRPr="006827CC">
        <w:rPr>
          <w:sz w:val="16"/>
        </w:rPr>
        <w:t xml:space="preserve">heads: “The public in its entirety has never met at all . . .”; yet ”the public [is] still to be found, large as life, in the media” (Hartley 1992:l). Hence: “Contemporary politics is representative in both senses of the term; citizens are represented by a chosen few, and politics is represented to the public via the various media of communication. </w:t>
      </w:r>
      <w:r w:rsidRPr="006827CC">
        <w:rPr>
          <w:rStyle w:val="StyleUnderline"/>
        </w:rPr>
        <w:t>Representative political space is literally made of pictures-they constitute the public domain</w:t>
      </w:r>
      <w:r w:rsidRPr="006827CC">
        <w:rPr>
          <w:sz w:val="16"/>
        </w:rPr>
        <w:t xml:space="preserve">” (Hartley 1992:35; emphasis in the original). I will return to this theme of symbolic politics and resistance to it in the material spaces of the city; for now, it is sufficient to note </w:t>
      </w:r>
      <w:r w:rsidRPr="006827CC">
        <w:rPr>
          <w:rStyle w:val="StyleUnderline"/>
        </w:rPr>
        <w:t>that the politics of symbolism, imaging, and representation increasingly stand in the stead of a democratic ideal of direct, less-mediated, social interaction in public spaces. In other words, contemporary designers of urban “public” space increasingly accept signs and images of contact as more natural and desirable than contact itself</w:t>
      </w:r>
    </w:p>
    <w:p w:rsidR="00C15870" w:rsidRPr="006827CC" w:rsidRDefault="00C15870" w:rsidP="00C15870">
      <w:pPr>
        <w:rPr>
          <w:rStyle w:val="StyleUnderline"/>
        </w:rPr>
      </w:pPr>
    </w:p>
    <w:p w:rsidR="00C15870" w:rsidRPr="006827CC" w:rsidRDefault="00C15870" w:rsidP="00C15870">
      <w:pPr>
        <w:pStyle w:val="Heading3"/>
      </w:pPr>
      <w:r w:rsidRPr="006827CC">
        <w:lastRenderedPageBreak/>
        <w:t>2ac sexual violence internal link</w:t>
      </w:r>
    </w:p>
    <w:p w:rsidR="00C15870" w:rsidRPr="006827CC" w:rsidRDefault="00C15870" w:rsidP="00C15870"/>
    <w:p w:rsidR="00C15870" w:rsidRPr="006827CC" w:rsidRDefault="00C15870" w:rsidP="00C15870">
      <w:pPr>
        <w:pStyle w:val="Heading4"/>
      </w:pPr>
      <w:r w:rsidRPr="006827CC">
        <w:t xml:space="preserve">Video surveillance enables the violation of fundamental rights to sexual privacy --- cameras enable apparatuses of sexualized surveillance  </w:t>
      </w:r>
    </w:p>
    <w:p w:rsidR="00C15870" w:rsidRPr="006827CC" w:rsidRDefault="00C15870" w:rsidP="00C15870">
      <w:pPr>
        <w:rPr>
          <w:szCs w:val="26"/>
        </w:rPr>
      </w:pPr>
      <w:r w:rsidRPr="006827CC">
        <w:rPr>
          <w:b/>
          <w:sz w:val="26"/>
          <w:szCs w:val="26"/>
        </w:rPr>
        <w:t xml:space="preserve">Bell 9 </w:t>
      </w:r>
      <w:r w:rsidRPr="006827CC">
        <w:rPr>
          <w:szCs w:val="26"/>
        </w:rPr>
        <w:t>(David Bell, Professor at the School of Geography at Leeds University, 2009, “Surveillance is Sexy”)</w:t>
      </w:r>
    </w:p>
    <w:p w:rsidR="00C15870" w:rsidRPr="006827CC" w:rsidRDefault="00C15870" w:rsidP="00C15870">
      <w:pPr>
        <w:rPr>
          <w:b/>
          <w:sz w:val="26"/>
          <w:szCs w:val="26"/>
        </w:rPr>
      </w:pPr>
    </w:p>
    <w:p w:rsidR="00C15870" w:rsidRPr="006827CC" w:rsidRDefault="00C15870" w:rsidP="00C15870">
      <w:pPr>
        <w:rPr>
          <w:sz w:val="16"/>
        </w:rPr>
      </w:pPr>
      <w:r w:rsidRPr="006827CC">
        <w:rPr>
          <w:sz w:val="16"/>
        </w:rPr>
        <w:t xml:space="preserve">As Hillier (1996) and Koskela (2002) have both reported, </w:t>
      </w:r>
      <w:r w:rsidRPr="006827CC">
        <w:rPr>
          <w:rStyle w:val="StyleUnderline"/>
        </w:rPr>
        <w:t xml:space="preserve">surveillance technologies such as CCTV have been linked to </w:t>
      </w:r>
      <w:r w:rsidRPr="006827CC">
        <w:rPr>
          <w:u w:val="single"/>
        </w:rPr>
        <w:t>practices of voyeurism</w:t>
      </w:r>
      <w:r w:rsidRPr="006827CC">
        <w:rPr>
          <w:sz w:val="16"/>
        </w:rPr>
        <w:t xml:space="preserve">, too, for example </w:t>
      </w:r>
      <w:r w:rsidRPr="006827CC">
        <w:rPr>
          <w:rStyle w:val="StyleUnderline"/>
        </w:rPr>
        <w:t>when camera operators are found to focus their attentions in particular ways</w:t>
      </w:r>
      <w:r w:rsidRPr="006827CC">
        <w:rPr>
          <w:sz w:val="16"/>
        </w:rPr>
        <w:t xml:space="preserve">: </w:t>
      </w:r>
      <w:r w:rsidRPr="006827CC">
        <w:rPr>
          <w:rStyle w:val="StyleUnderline"/>
        </w:rPr>
        <w:t>Male</w:t>
      </w:r>
      <w:r w:rsidRPr="006827CC">
        <w:rPr>
          <w:sz w:val="16"/>
        </w:rPr>
        <w:t xml:space="preserve"> [CCTV] </w:t>
      </w:r>
      <w:r w:rsidRPr="006827CC">
        <w:rPr>
          <w:rStyle w:val="StyleUnderline"/>
        </w:rPr>
        <w:t>operators monitoring cameras located in women’s toilets and artistes’ changing rooms, as well as in the car parks and main body of the casino, had zoomed in on images of women’s exposed breasts, genital areas and buttocks, together with couples fondling each other and having sex</w:t>
      </w:r>
      <w:r w:rsidRPr="006827CC">
        <w:rPr>
          <w:sz w:val="16"/>
        </w:rPr>
        <w:t xml:space="preserve">, generally “hidden” behind large indoor plants, </w:t>
      </w:r>
      <w:r w:rsidRPr="006827CC">
        <w:rPr>
          <w:rStyle w:val="StyleUnderline"/>
        </w:rPr>
        <w:t>and a woman urinating in the car park</w:t>
      </w:r>
      <w:r w:rsidRPr="006827CC">
        <w:rPr>
          <w:sz w:val="16"/>
        </w:rPr>
        <w:t>. Individual sequences from the four-year period had been edited onto one tape and shown locally at house parties by the operator(s) responsible. (Hillier 1996: 99). Indeed, ‘</w:t>
      </w:r>
      <w:r w:rsidRPr="006827CC">
        <w:rPr>
          <w:rStyle w:val="StyleUnderline"/>
        </w:rPr>
        <w:t>found’ footage from CCTV also enters the technologically-mediated pornscape</w:t>
      </w:r>
      <w:r w:rsidRPr="006827CC">
        <w:rPr>
          <w:sz w:val="16"/>
        </w:rPr>
        <w:t xml:space="preserve">, collated on websites and on DVDs featuring ‘Caught in the Act’ footage (such as people having sex in ATM foyers or in surveilled public spaces).4 </w:t>
      </w:r>
      <w:r w:rsidRPr="006827CC">
        <w:rPr>
          <w:rStyle w:val="StyleUnderline"/>
        </w:rPr>
        <w:t>These sites knowingly play on current feelings about surveillance</w:t>
      </w:r>
      <w:r w:rsidRPr="006827CC">
        <w:rPr>
          <w:sz w:val="16"/>
        </w:rPr>
        <w:t>; as Tabor (2001: 135) writes, ‘th</w:t>
      </w:r>
      <w:r w:rsidRPr="006827CC">
        <w:rPr>
          <w:rStyle w:val="StyleUnderline"/>
        </w:rPr>
        <w:t>e very idea of surveillance evokes curiosity, desire, aggression, guilt, and</w:t>
      </w:r>
      <w:r w:rsidRPr="006827CC">
        <w:rPr>
          <w:sz w:val="16"/>
        </w:rPr>
        <w:t xml:space="preserve">, above all, </w:t>
      </w:r>
      <w:r w:rsidRPr="006827CC">
        <w:rPr>
          <w:rStyle w:val="StyleUnderline"/>
        </w:rPr>
        <w:t>fear</w:t>
      </w:r>
      <w:r w:rsidRPr="006827CC">
        <w:rPr>
          <w:sz w:val="16"/>
        </w:rPr>
        <w:t xml:space="preserve"> – </w:t>
      </w:r>
      <w:r w:rsidRPr="006827CC">
        <w:rPr>
          <w:rStyle w:val="StyleUnderline"/>
        </w:rPr>
        <w:t>emotions that interact in daydream dramas of seeing and being seen, concealment and selfexposure, attack and defence, seduction and enticement’</w:t>
      </w:r>
      <w:r w:rsidRPr="006827CC">
        <w:rPr>
          <w:sz w:val="16"/>
        </w:rPr>
        <w:t xml:space="preserve">. While sex in public space has always had to deal with the possibility of being seen – and has sometimes dealt with this possibility by eroticizing it (Leap 1998) – </w:t>
      </w:r>
      <w:r w:rsidRPr="006827CC">
        <w:rPr>
          <w:rStyle w:val="StyleUnderline"/>
        </w:rPr>
        <w:t>the added frisson of capture by surveillance technologies undoubtedly adds to the erotics for some participants</w:t>
      </w:r>
      <w:r w:rsidRPr="006827CC">
        <w:rPr>
          <w:sz w:val="16"/>
        </w:rPr>
        <w:t xml:space="preserve"> (and for those who later consume the images; see Holert, 2002). In fact, the widespread availability of surveillance technologies means that seemingly every device has spawned new erotic practices. </w:t>
      </w:r>
      <w:r w:rsidRPr="006827CC">
        <w:rPr>
          <w:rStyle w:val="StyleUnderline"/>
        </w:rPr>
        <w:t>Wearable cameras</w:t>
      </w:r>
      <w:r w:rsidRPr="006827CC">
        <w:rPr>
          <w:sz w:val="16"/>
        </w:rPr>
        <w:t xml:space="preserve">, such as those used by surveillance activist Steve Mann to ‘shoot back’ at the watchers (Monahan 2006), </w:t>
      </w:r>
      <w:r w:rsidRPr="006827CC">
        <w:rPr>
          <w:rStyle w:val="StyleUnderline"/>
        </w:rPr>
        <w:t xml:space="preserve">are also used to covertly film sex acts </w:t>
      </w:r>
      <w:r w:rsidRPr="006827CC">
        <w:rPr>
          <w:sz w:val="16"/>
        </w:rPr>
        <w:t xml:space="preserve">– see for example the Street Blowjobs website.5 Evidently, as already noted, </w:t>
      </w:r>
      <w:r w:rsidRPr="006827CC">
        <w:rPr>
          <w:rStyle w:val="StyleUnderline"/>
        </w:rPr>
        <w:t>the ‘landscape’ of sexualized surveillance is complex and variegated</w:t>
      </w:r>
      <w:r w:rsidRPr="006827CC">
        <w:rPr>
          <w:sz w:val="16"/>
        </w:rPr>
        <w:t xml:space="preserve">. </w:t>
      </w:r>
      <w:r w:rsidRPr="006827CC">
        <w:rPr>
          <w:rStyle w:val="StyleUnderline"/>
        </w:rPr>
        <w:t>Different technologies</w:t>
      </w:r>
      <w:r w:rsidRPr="006827CC">
        <w:rPr>
          <w:sz w:val="16"/>
        </w:rPr>
        <w:t xml:space="preserve"> (cameraphone, webcam, digital video, CCTV), </w:t>
      </w:r>
      <w:r w:rsidRPr="006827CC">
        <w:rPr>
          <w:rStyle w:val="StyleUnderline"/>
        </w:rPr>
        <w:t>different intentions</w:t>
      </w:r>
      <w:r w:rsidRPr="006827CC">
        <w:rPr>
          <w:sz w:val="16"/>
        </w:rPr>
        <w:t xml:space="preserve"> (covert/overt, sexualized in the making or sexualized after the fact), </w:t>
      </w:r>
      <w:r w:rsidRPr="006827CC">
        <w:rPr>
          <w:rStyle w:val="StyleUnderline"/>
        </w:rPr>
        <w:t>different audiences</w:t>
      </w:r>
      <w:r w:rsidRPr="006827CC">
        <w:rPr>
          <w:sz w:val="16"/>
        </w:rPr>
        <w:t xml:space="preserve"> (security officers, paying customers, tabloid readers, lovers), </w:t>
      </w:r>
      <w:r w:rsidRPr="006827CC">
        <w:rPr>
          <w:rStyle w:val="StyleUnderline"/>
        </w:rPr>
        <w:t>and different forms of agency</w:t>
      </w:r>
      <w:r w:rsidRPr="006827CC">
        <w:rPr>
          <w:sz w:val="16"/>
        </w:rPr>
        <w:t xml:space="preserve"> (knowing performance versus caught on film, exhibitionist-made versus voyeur-made) will </w:t>
      </w:r>
      <w:r w:rsidRPr="006827CC">
        <w:rPr>
          <w:rStyle w:val="StyleUnderline"/>
        </w:rPr>
        <w:t>inevitably combine in different ways, producing different ‘texts’ and contexts.</w:t>
      </w:r>
      <w:r w:rsidRPr="006827CC">
        <w:rPr>
          <w:sz w:val="16"/>
        </w:rPr>
        <w:t xml:space="preserve"> A full typology of sexy surveillance is beyond the scope of this paper, but it is important to reiterate this complexity and diversity, and to acknowledge the partial and fragmentary nature of what I present here.</w:t>
      </w:r>
    </w:p>
    <w:p w:rsidR="00C15870" w:rsidRPr="006827CC" w:rsidRDefault="00C15870" w:rsidP="00C15870"/>
    <w:p w:rsidR="00C15870" w:rsidRPr="006827CC" w:rsidRDefault="00C15870" w:rsidP="00C15870"/>
    <w:p w:rsidR="00C15870" w:rsidRPr="006827CC" w:rsidRDefault="00C15870" w:rsidP="00C15870">
      <w:pPr>
        <w:pStyle w:val="Heading4"/>
      </w:pPr>
      <w:r w:rsidRPr="006827CC">
        <w:t>Surveillance for women is not used in a protective sense, but instead a voyeuristic invasion of female actions.</w:t>
      </w:r>
    </w:p>
    <w:p w:rsidR="00C15870" w:rsidRPr="006827CC" w:rsidRDefault="00C15870" w:rsidP="00C15870">
      <w:pPr>
        <w:rPr>
          <w:szCs w:val="26"/>
        </w:rPr>
      </w:pPr>
      <w:r w:rsidRPr="006827CC">
        <w:rPr>
          <w:b/>
          <w:sz w:val="26"/>
          <w:szCs w:val="26"/>
        </w:rPr>
        <w:t xml:space="preserve">Norris and Armstrong 99 </w:t>
      </w:r>
      <w:r w:rsidRPr="006827CC">
        <w:rPr>
          <w:szCs w:val="26"/>
        </w:rPr>
        <w:t>(Clive Norris, Professor at the University of Hull, and Gary Armstrong, Professor at the University of Reading, 1999, “CCTV and the Social Structuring of Surveillance”)</w:t>
      </w:r>
    </w:p>
    <w:p w:rsidR="00C15870" w:rsidRPr="006827CC" w:rsidRDefault="00C15870" w:rsidP="00C15870">
      <w:pPr>
        <w:rPr>
          <w:sz w:val="16"/>
        </w:rPr>
      </w:pPr>
      <w:r w:rsidRPr="006827CC">
        <w:rPr>
          <w:sz w:val="16"/>
        </w:rPr>
        <w:t xml:space="preserve">While women make up 52% of the general population they only accounted for 7% of primary persons surveilled. </w:t>
      </w:r>
      <w:r w:rsidRPr="006827CC">
        <w:rPr>
          <w:rStyle w:val="StyleUnderline"/>
        </w:rPr>
        <w:t>Women were almost invisible to the cameras unless they were reported as known shoplifters</w:t>
      </w:r>
      <w:r w:rsidRPr="006827CC">
        <w:rPr>
          <w:sz w:val="16"/>
        </w:rPr>
        <w:t xml:space="preserve"> by store detectives (33%) </w:t>
      </w:r>
      <w:r w:rsidRPr="006827CC">
        <w:rPr>
          <w:rStyle w:val="StyleUnderline"/>
        </w:rPr>
        <w:t>or because of overt disorderly conduct</w:t>
      </w:r>
      <w:r w:rsidRPr="006827CC">
        <w:rPr>
          <w:sz w:val="16"/>
        </w:rPr>
        <w:t xml:space="preserve"> (31%). </w:t>
      </w:r>
      <w:r w:rsidRPr="006827CC">
        <w:rPr>
          <w:rStyle w:val="StyleUnderline"/>
        </w:rPr>
        <w:t>Nor were women more likely to became targets by virtue of a protectional gaze.</w:t>
      </w:r>
      <w:r w:rsidRPr="006827CC">
        <w:rPr>
          <w:sz w:val="16"/>
        </w:rPr>
        <w:t xml:space="preserve"> Indeed, in nearly 600 hours of observation only one woman was targeted for protectional purposes — as she walked to and from a bank cash dispenser. Moreover, </w:t>
      </w:r>
      <w:r w:rsidRPr="006827CC">
        <w:rPr>
          <w:rStyle w:val="StyleUnderline"/>
        </w:rPr>
        <w:t>there was evidence that the same attitudes that have traditionally been associated with the police occupational culture surrounding domestic violence continue to inform the operation of CCTV</w:t>
      </w:r>
      <w:r w:rsidRPr="006827CC">
        <w:rPr>
          <w:sz w:val="16"/>
        </w:rPr>
        <w:t xml:space="preserve">. Shortly after 01.00 a.m. </w:t>
      </w:r>
      <w:r w:rsidRPr="006827CC">
        <w:rPr>
          <w:rStyle w:val="StyleUnderline"/>
        </w:rPr>
        <w:t>the operator notices a couple in the street having an animated row</w:t>
      </w:r>
      <w:r w:rsidRPr="006827CC">
        <w:rPr>
          <w:sz w:val="16"/>
        </w:rPr>
        <w:t xml:space="preserve">. Both are white, in their late 20s and stylishly dressed as if returning from a night out. This quiet Monday night has produced nothing of interest, and </w:t>
      </w:r>
      <w:r w:rsidRPr="006827CC">
        <w:rPr>
          <w:rStyle w:val="StyleUnderline"/>
        </w:rPr>
        <w:t xml:space="preserve">these two arguing is the most interesting event of the past three hours. This and the fact that the woman in view is blond and </w:t>
      </w:r>
      <w:r w:rsidRPr="006827CC">
        <w:rPr>
          <w:rStyle w:val="StyleUnderline"/>
        </w:rPr>
        <w:lastRenderedPageBreak/>
        <w:t>good looking has added to the attraction</w:t>
      </w:r>
      <w:r w:rsidRPr="006827CC">
        <w:rPr>
          <w:sz w:val="16"/>
        </w:rPr>
        <w:t xml:space="preserve">. The operator tells the Comm Room staff (two men) to have a look at the event unfolding. After a two-minute argument the woman storms off up the street, but does not go out of the man's sight and slumps against a wall looking miserable. The man, meanwhile, climbs into a nearby car, closes the door and waits in the driver's seat, lights off. The impasse lasts five minutes, the female walks slowly towards the car and begins to talk to the man via the driver's window, only to storm off again after a minute. This time the male follows her on foot to continue the row. The operators and police enter into a commentary urging the man not to chase after her. Having decided she is hot-tempered and sulky, the operator says aloud "You hit her and we'll be your witnesses. " The couple continue their debate and this time the female decides to walk off past the man. but as she does so he attempts to restrain her by holding her arm. She pulls back. In the stand-off further words are exchanged, and a blow is aimed from the male to the female that strikes her around the upper chest and causes her to stumble. The blow does not look to be a hard one and she picks herself up and walks away. Meanwhile the male returns to his car and once again sits and waits. This time the female walks down the street past the car and continues for 20 yards only to stop, walk back to the car and stand looking into it. After a couple of minutes of her looking and him pretending not to notice the pair resume their chat, this time via the passenger door. The drama continues when she walks away again. This time the distance is only 10 yards. Then she does an about-turn and, returning to the car, opens the front passenger door. Whilst she sits in the car she leaves the door wide open. After a mutual silence (seen by zooming the camera into the car's windscreen), the pair decide to talk again. This time she lasts three minutes before getting out and storming off. By now other personnel have appeared to watch this drama. </w:t>
      </w:r>
      <w:r w:rsidRPr="006827CC">
        <w:rPr>
          <w:rStyle w:val="StyleUnderline"/>
        </w:rPr>
        <w:t>Two other officers have entered the room so that six men can now, in pantomime mode, boo and cheer good moves and bad moves</w:t>
      </w:r>
      <w:r w:rsidRPr="006827CC">
        <w:rPr>
          <w:sz w:val="16"/>
        </w:rPr>
        <w:t xml:space="preserve">. One boo is reserved for the male when he starts up the car, does a threepoint turn, drives up to where she is sulking, and, parking, tries to persuade her to get it. A cheer goes up when he has seemingly failed in this effort and so drives away. But cheers turn to boos when he reverses to resume his persuasion. His words work and, to boos, she climbs into the car. After a four-minute discussion, the stationary car drives away into the distance. (25 minutes, 2 cameras). </w:t>
      </w:r>
      <w:r w:rsidRPr="006827CC">
        <w:rPr>
          <w:rStyle w:val="StyleUnderline"/>
        </w:rPr>
        <w:t>As this incident makes clear, there is no simple correspondence between the discovery of criminal activity and the resulting deployment and arrest</w:t>
      </w:r>
      <w:r w:rsidRPr="006827CC">
        <w:rPr>
          <w:sz w:val="16"/>
        </w:rPr>
        <w:t xml:space="preserve">. Lesser assaults, when perpetrated by men on men outside nightclubs, resulted in police officers being deployed and arrests being made. However, </w:t>
      </w:r>
      <w:r w:rsidRPr="006827CC">
        <w:rPr>
          <w:rStyle w:val="StyleUnderline"/>
        </w:rPr>
        <w:t>the images from the screen are filtered through an organisational lens that accords meaning, status, and priority to events</w:t>
      </w:r>
      <w:r w:rsidRPr="006827CC">
        <w:rPr>
          <w:sz w:val="16"/>
        </w:rPr>
        <w:t xml:space="preserve">. It will come as no surprise to critics of the police handling of domestic violence (Edwards, 1989; Stanko, 1985) that </w:t>
      </w:r>
      <w:r w:rsidRPr="006827CC">
        <w:rPr>
          <w:rStyle w:val="StyleUnderline"/>
        </w:rPr>
        <w:t>the existence of "objective" evidence led to neither a protective response in the first instance to prevent the assault from occurring nor</w:t>
      </w:r>
      <w:r w:rsidRPr="006827CC">
        <w:rPr>
          <w:sz w:val="16"/>
        </w:rPr>
        <w:t xml:space="preserve">, once it had occurred, </w:t>
      </w:r>
      <w:r w:rsidRPr="006827CC">
        <w:rPr>
          <w:rStyle w:val="StyleUnderline"/>
        </w:rPr>
        <w:t>a legalistic response to arrest the perpetrator.</w:t>
      </w:r>
      <w:r w:rsidRPr="006827CC">
        <w:rPr>
          <w:sz w:val="16"/>
        </w:rPr>
        <w:t xml:space="preserve"> As Edwards has argued, </w:t>
      </w:r>
      <w:r w:rsidRPr="006827CC">
        <w:rPr>
          <w:rStyle w:val="StyleUnderline"/>
        </w:rPr>
        <w:t>the police have always concerned themselves more with public order than private violence</w:t>
      </w:r>
      <w:r w:rsidRPr="006827CC">
        <w:rPr>
          <w:sz w:val="16"/>
        </w:rPr>
        <w:t xml:space="preserve">, and this was deemed as essentially a private matter, albeit occurring in public space. Moreover, </w:t>
      </w:r>
      <w:r w:rsidRPr="006827CC">
        <w:rPr>
          <w:rStyle w:val="StyleUnderline"/>
        </w:rPr>
        <w:t>this example gives credence to Brown's</w:t>
      </w:r>
      <w:r w:rsidRPr="006827CC">
        <w:rPr>
          <w:sz w:val="16"/>
        </w:rPr>
        <w:t xml:space="preserve"> (1998) </w:t>
      </w:r>
      <w:r w:rsidRPr="006827CC">
        <w:rPr>
          <w:rStyle w:val="StyleUnderline"/>
        </w:rPr>
        <w:t>assertion that the essentially male gaze of CCTV has little relevance for the security of women in town centres, and may indeed undermine it by offering the rhetoric of security rather than providing the reality</w:t>
      </w:r>
      <w:r w:rsidRPr="006827CC">
        <w:rPr>
          <w:sz w:val="16"/>
        </w:rPr>
        <w:t xml:space="preserve">. </w:t>
      </w:r>
      <w:r w:rsidRPr="006827CC">
        <w:rPr>
          <w:rStyle w:val="StyleUnderline"/>
        </w:rPr>
        <w:t>CCTV also fosters a male gaze in the more conventional and voyeuristic sense: with its pan-tilt and zoom facilities, the thighs and cleavages of scantily clad women are an easy target</w:t>
      </w:r>
      <w:r w:rsidRPr="006827CC">
        <w:rPr>
          <w:sz w:val="16"/>
        </w:rPr>
        <w:t xml:space="preserve"> for those male operators so motivated. Indeed, </w:t>
      </w:r>
      <w:r w:rsidRPr="006827CC">
        <w:rPr>
          <w:rStyle w:val="StyleUnderline"/>
        </w:rPr>
        <w:t>10% of all targeted surveillances on women and 15% of operator-initiated surveillance on women were for voyeuristic reasons, which outnumbered protective surveillance by five to one</w:t>
      </w:r>
      <w:r w:rsidRPr="006827CC">
        <w:rPr>
          <w:sz w:val="16"/>
        </w:rPr>
        <w:t>. Moreover</w:t>
      </w:r>
      <w:r w:rsidRPr="006827CC">
        <w:rPr>
          <w:rStyle w:val="StyleUnderline"/>
        </w:rPr>
        <w:t>, the long-understood relationship between cars and sex provides operators and police with other chances for titillation</w:t>
      </w:r>
      <w:r w:rsidRPr="006827CC">
        <w:rPr>
          <w:sz w:val="16"/>
        </w:rPr>
        <w:t xml:space="preserve">, as illustrated by the following example. 01.00: On the first night shift the operator is keen to show me all his job entails. Eventually I am taken, via the camera, to "Shaggers Alley," an area of a carpark near the railway station used by local prostitutes and their punters (customers). Whilst this location is out of the uxxy to passers-by, many a punter and indeed a happy couple not involved in a financial transaction are unaware of the reach of the all-seeing camera, whose job is facilitated by a large and powerful carpark light that does not leave much to the imagination of the observer. CXeariy visible on this night thanks to the cameras' ability to zoom in and look into cars, is a male in his late 20s sitting in the driver's seat with what can only be described as an expression of glee as a female, kneeling on the passenger seat performs fellatio on him. Her hair and head are noticeably bouncing up and down for around two minutes. When the performance is over the woman is clearly visible, topless, in the front seat. </w:t>
      </w:r>
      <w:r w:rsidRPr="006827CC">
        <w:rPr>
          <w:rStyle w:val="StyleUnderline"/>
        </w:rPr>
        <w:t xml:space="preserve">From beginning to end this scenario is put onto the police monitor, with the operator informing me that the police officers in the communications office enjoy such scenarios and, when bored, will sometimes phone to ask him to put the cameras on </w:t>
      </w:r>
      <w:r w:rsidRPr="006827CC">
        <w:rPr>
          <w:sz w:val="16"/>
        </w:rPr>
        <w:t>Shaggers Alley</w:t>
      </w:r>
      <w:r w:rsidRPr="006827CC">
        <w:rPr>
          <w:rStyle w:val="StyleUnderline"/>
        </w:rPr>
        <w:t xml:space="preserve"> for their titillation</w:t>
      </w:r>
      <w:r w:rsidRPr="006827CC">
        <w:rPr>
          <w:sz w:val="16"/>
        </w:rPr>
        <w:t>. (11 minutes, 1 camera) In one of our sites, the "appreciation" of such public displays was a regular feature of the night shift and not just confined to those with access to the monitors. Many such encounters could be found on the "Shaggers Alley greatest hits tape," which was compiled and replayed for the benefit of those who had missed the "entertainment."</w:t>
      </w:r>
      <w:r w:rsidRPr="006827CC">
        <w:rPr>
          <w:sz w:val="16"/>
        </w:rPr>
        <w:cr/>
      </w:r>
    </w:p>
    <w:p w:rsidR="00C15870" w:rsidRPr="006827CC" w:rsidRDefault="00C15870" w:rsidP="00C15870">
      <w:pPr>
        <w:pStyle w:val="Heading3"/>
      </w:pPr>
      <w:r w:rsidRPr="006827CC">
        <w:lastRenderedPageBreak/>
        <w:t>2ac solvency</w:t>
      </w:r>
    </w:p>
    <w:p w:rsidR="00C15870" w:rsidRPr="006827CC" w:rsidRDefault="00C15870" w:rsidP="00C15870">
      <w:pPr>
        <w:pStyle w:val="Heading4"/>
      </w:pPr>
      <w:r w:rsidRPr="006827CC">
        <w:t xml:space="preserve">The plan asserts the possibility of public spaces as the antithetical response to monitoring and regulation --- energizes societal transformation </w:t>
      </w:r>
    </w:p>
    <w:p w:rsidR="00C15870" w:rsidRPr="006827CC" w:rsidRDefault="00C15870" w:rsidP="00C15870">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C15870" w:rsidRPr="006827CC" w:rsidRDefault="00C15870" w:rsidP="00C15870"/>
    <w:p w:rsidR="00C15870" w:rsidRPr="006827CC" w:rsidRDefault="00C15870" w:rsidP="00C15870">
      <w:pPr>
        <w:rPr>
          <w:sz w:val="16"/>
        </w:rPr>
      </w:pPr>
      <w:r w:rsidRPr="006827CC">
        <w:rPr>
          <w:sz w:val="16"/>
        </w:rPr>
        <w:t xml:space="preserve">Ongoing </w:t>
      </w:r>
      <w:r w:rsidRPr="006827CC">
        <w:rPr>
          <w:rStyle w:val="StyleUnderline"/>
        </w:rPr>
        <w:t>suspicionless video surveillance may be defended on similar grounds</w:t>
      </w:r>
      <w:r w:rsidRPr="006827CC">
        <w:rPr>
          <w:sz w:val="16"/>
        </w:rPr>
        <w:t xml:space="preserve">, </w:t>
      </w:r>
      <w:r w:rsidRPr="006827CC">
        <w:rPr>
          <w:rStyle w:val="StyleUnderline"/>
        </w:rPr>
        <w:t>as an essential tool in the battle against terrorism</w:t>
      </w:r>
      <w:r w:rsidRPr="006827CC">
        <w:rPr>
          <w:sz w:val="16"/>
        </w:rPr>
        <w:t xml:space="preserve">. </w:t>
      </w:r>
      <w:r w:rsidRPr="006827CC">
        <w:rPr>
          <w:rStyle w:val="StyleUnderline"/>
        </w:rPr>
        <w:t>As terrorists have expanded their targets</w:t>
      </w:r>
      <w:r w:rsidRPr="006827CC">
        <w:rPr>
          <w:sz w:val="16"/>
        </w:rPr>
        <w:t xml:space="preserve"> beyond airplanes, to buildings, hotels, and crowded plazas, </w:t>
      </w:r>
      <w:r w:rsidRPr="006827CC">
        <w:rPr>
          <w:rStyle w:val="StyleUnderline"/>
        </w:rPr>
        <w:t>law enforcement has had to similarly expand its reach</w:t>
      </w:r>
      <w:r w:rsidRPr="006827CC">
        <w:rPr>
          <w:sz w:val="16"/>
        </w:rPr>
        <w:t xml:space="preserve">. But this argument requires more than a simple adaptation of the Court's administrative search cases. In one crucial respect, </w:t>
      </w:r>
      <w:r w:rsidRPr="006827CC">
        <w:rPr>
          <w:rStyle w:val="StyleUnderline"/>
        </w:rPr>
        <w:t>the use of video surveillance on streets is strikingly different from</w:t>
      </w:r>
      <w:r w:rsidRPr="006827CC">
        <w:rPr>
          <w:sz w:val="16"/>
        </w:rPr>
        <w:t xml:space="preserve"> </w:t>
      </w:r>
      <w:r w:rsidRPr="006827CC">
        <w:rPr>
          <w:rStyle w:val="StyleUnderline"/>
        </w:rPr>
        <w:t>warrantless searches in schools, workplaces, and airports.</w:t>
      </w:r>
      <w:r w:rsidRPr="006827CC">
        <w:rPr>
          <w:sz w:val="16"/>
        </w:rPr>
        <w:t xml:space="preserve"> </w:t>
      </w:r>
      <w:r w:rsidRPr="006827CC">
        <w:rPr>
          <w:rStyle w:val="StyleUnderline"/>
        </w:rPr>
        <w:t>When courts have allowed suspicionless searches in the past, they have justified such searches by pointing</w:t>
      </w:r>
      <w:r w:rsidRPr="006827CC">
        <w:rPr>
          <w:sz w:val="16"/>
        </w:rPr>
        <w:t xml:space="preserve"> not only to the important safety interest they were designed to serve, but also </w:t>
      </w:r>
      <w:r w:rsidRPr="006827CC">
        <w:rPr>
          <w:rStyle w:val="StyleUnderline"/>
        </w:rPr>
        <w:t>to the fact that such searches</w:t>
      </w:r>
      <w:r w:rsidRPr="006827CC">
        <w:rPr>
          <w:sz w:val="16"/>
        </w:rPr>
        <w:t xml:space="preserve"> generally </w:t>
      </w:r>
      <w:r w:rsidRPr="006827CC">
        <w:rPr>
          <w:rStyle w:val="StyleUnderline"/>
        </w:rPr>
        <w:t xml:space="preserve">took place in environments where individuals' behavior was </w:t>
      </w:r>
      <w:r w:rsidRPr="006827CC">
        <w:rPr>
          <w:rStyle w:val="Emphasis"/>
        </w:rPr>
        <w:t>already subject to monitoring and regulation</w:t>
      </w:r>
      <w:r w:rsidRPr="006827CC">
        <w:rPr>
          <w:sz w:val="16"/>
        </w:rPr>
        <w:t xml:space="preserve">. The </w:t>
      </w:r>
      <w:r w:rsidRPr="006827CC">
        <w:rPr>
          <w:rStyle w:val="StyleUnderline"/>
        </w:rPr>
        <w:t>suspicionless drug testing</w:t>
      </w:r>
      <w:r w:rsidRPr="006827CC">
        <w:rPr>
          <w:sz w:val="16"/>
        </w:rPr>
        <w:t xml:space="preserve"> allowed in Skinner, Von Raab, and Vernonia School District, for example, </w:t>
      </w:r>
      <w:r w:rsidRPr="006827CC">
        <w:rPr>
          <w:rStyle w:val="StyleUnderline"/>
        </w:rPr>
        <w:t>took place in schools and in federal employment contexts</w:t>
      </w:r>
      <w:r w:rsidRPr="006827CC">
        <w:rPr>
          <w:sz w:val="16"/>
        </w:rPr>
        <w:t xml:space="preserve">, environments where expectations of privacy are already reduced by rules of conduct and supervision arrangements necessary to such institutions.469 </w:t>
      </w:r>
      <w:r w:rsidRPr="006827CC">
        <w:rPr>
          <w:rStyle w:val="StyleUnderline"/>
        </w:rPr>
        <w:t>The additional testing</w:t>
      </w:r>
      <w:r w:rsidRPr="006827CC">
        <w:rPr>
          <w:sz w:val="16"/>
        </w:rPr>
        <w:t xml:space="preserve"> required by the government </w:t>
      </w:r>
      <w:r w:rsidRPr="006827CC">
        <w:rPr>
          <w:rStyle w:val="StyleUnderline"/>
        </w:rPr>
        <w:t xml:space="preserve">was not a </w:t>
      </w:r>
      <w:r w:rsidRPr="006827CC">
        <w:rPr>
          <w:rStyle w:val="Emphasis"/>
        </w:rPr>
        <w:t>jarring and out-of-place intrusion</w:t>
      </w:r>
      <w:r w:rsidRPr="006827CC">
        <w:rPr>
          <w:sz w:val="16"/>
        </w:rPr>
        <w:t>, entirely unlike many of the other requirements already operating to limit the freedom of students and federal workers.470</w:t>
      </w:r>
    </w:p>
    <w:p w:rsidR="00C15870" w:rsidRPr="006827CC" w:rsidRDefault="00C15870" w:rsidP="00C15870">
      <w:pPr>
        <w:rPr>
          <w:sz w:val="16"/>
        </w:rPr>
      </w:pPr>
      <w:r w:rsidRPr="006827CC">
        <w:rPr>
          <w:sz w:val="16"/>
        </w:rPr>
        <w:t xml:space="preserve">By contrast, </w:t>
      </w:r>
      <w:r w:rsidRPr="006827CC">
        <w:rPr>
          <w:rStyle w:val="StyleUnderline"/>
        </w:rPr>
        <w:t>the streets, parks, and public squares where public video surveillance takes place</w:t>
      </w:r>
      <w:r w:rsidRPr="006827CC">
        <w:rPr>
          <w:sz w:val="16"/>
        </w:rPr>
        <w:t xml:space="preserve"> </w:t>
      </w:r>
      <w:r w:rsidRPr="006827CC">
        <w:rPr>
          <w:rStyle w:val="StyleUnderline"/>
        </w:rPr>
        <w:t xml:space="preserve">are in many ways the </w:t>
      </w:r>
      <w:r w:rsidRPr="006827CC">
        <w:rPr>
          <w:rStyle w:val="Emphasis"/>
        </w:rPr>
        <w:t>antithesis of monitored spaces</w:t>
      </w:r>
      <w:r w:rsidRPr="006827CC">
        <w:rPr>
          <w:sz w:val="16"/>
        </w:rPr>
        <w:t xml:space="preserve">. They are not tightly-regulated environments, where people have to answer regularly to supervisors or fit their behavior within the constraints of a particular regime aimed at serving particular purposes. </w:t>
      </w:r>
      <w:r w:rsidRPr="006827CC">
        <w:rPr>
          <w:rStyle w:val="StyleUnderline"/>
        </w:rPr>
        <w:t>On the contrary, as</w:t>
      </w:r>
      <w:r w:rsidRPr="006827CC">
        <w:rPr>
          <w:sz w:val="16"/>
        </w:rPr>
        <w:t xml:space="preserve"> the Supreme Court has stressed in the context of the First Amendment, </w:t>
      </w:r>
      <w:r w:rsidRPr="006827CC">
        <w:rPr>
          <w:rStyle w:val="StyleUnderline"/>
        </w:rPr>
        <w:t xml:space="preserve">streets, parks, and public squares are places where individuals have </w:t>
      </w:r>
      <w:r w:rsidRPr="006827CC">
        <w:rPr>
          <w:rStyle w:val="Emphasis"/>
        </w:rPr>
        <w:t>heightened expectations of liberty</w:t>
      </w:r>
      <w:r w:rsidRPr="006827CC">
        <w:rPr>
          <w:sz w:val="16"/>
        </w:rPr>
        <w:t xml:space="preserve">.471 </w:t>
      </w:r>
      <w:r w:rsidRPr="006827CC">
        <w:rPr>
          <w:rStyle w:val="StyleUnderline"/>
        </w:rPr>
        <w:t>They are</w:t>
      </w:r>
      <w:r w:rsidRPr="006827CC">
        <w:rPr>
          <w:sz w:val="16"/>
        </w:rPr>
        <w:t xml:space="preserve"> in many ways </w:t>
      </w:r>
      <w:r w:rsidRPr="006827CC">
        <w:rPr>
          <w:rStyle w:val="StyleUnderline"/>
        </w:rPr>
        <w:t>the last refuge in society for open and untrammeled discussion</w:t>
      </w:r>
      <w:r w:rsidRPr="006827CC">
        <w:rPr>
          <w:sz w:val="16"/>
        </w:rPr>
        <w:t xml:space="preserve">. And, as the Supreme Court has acknowledged in its First Amendment "public forum" doctrine, they are places where individuals' interest in free discourse often trumps many other important government interests. While those walking through a street or park are subject in such open areas to the casual observation of others, this does not mean that they are, or expect to be, subject to close and unrelenting monitoring.472 As one federal court recently indicated, </w:t>
      </w:r>
      <w:r w:rsidRPr="006827CC">
        <w:rPr>
          <w:rStyle w:val="StyleUnderline"/>
        </w:rPr>
        <w:t>when one finds oneself under the close watch of government-operated video cameras, this is a strong sign that one is not in the kind of "public forum" traditionally found in streets, parks, and public squares</w:t>
      </w:r>
      <w:r w:rsidRPr="006827CC">
        <w:rPr>
          <w:sz w:val="16"/>
        </w:rPr>
        <w:t>.473</w:t>
      </w:r>
    </w:p>
    <w:p w:rsidR="00C15870" w:rsidRPr="006827CC" w:rsidRDefault="00C15870" w:rsidP="00C15870">
      <w:pPr>
        <w:rPr>
          <w:sz w:val="16"/>
        </w:rPr>
      </w:pPr>
      <w:r w:rsidRPr="006827CC">
        <w:rPr>
          <w:sz w:val="16"/>
        </w:rPr>
        <w:t xml:space="preserve">Because of their traditional function as enclaves of free and spontaneous thought and action, these public environments are ill-suited to absorb massive camera networks. </w:t>
      </w:r>
      <w:r w:rsidRPr="006827CC">
        <w:rPr>
          <w:rStyle w:val="StyleUnderline"/>
        </w:rPr>
        <w:t>Permitting pervasive state monitoring in these preserves of liberty is in some sense akin to allowing large-scale industrial production in what is supposed to be an unsullied nature sanctuary</w:t>
      </w:r>
      <w:r w:rsidRPr="006827CC">
        <w:rPr>
          <w:sz w:val="16"/>
        </w:rPr>
        <w:t>: whatever benefits, in safety or commerce, it may bring, it is both jarringly out of place and deeply damaging to the surrounding environment.474</w:t>
      </w:r>
    </w:p>
    <w:p w:rsidR="00C15870" w:rsidRPr="006827CC" w:rsidRDefault="00C15870" w:rsidP="00C15870">
      <w:pPr>
        <w:rPr>
          <w:sz w:val="16"/>
        </w:rPr>
      </w:pPr>
      <w:r w:rsidRPr="006827CC">
        <w:rPr>
          <w:sz w:val="16"/>
        </w:rPr>
        <w:t>How then are courts to react when asked to analyze the reasonableness of using pervasive video surveillance to counter a pervasive security threat? At a minimum, such a response would require a rethinking of the Court's suspicionless search analysis. But such a rethinking might proceed along a number of different lines.</w:t>
      </w:r>
    </w:p>
    <w:p w:rsidR="00C15870" w:rsidRPr="006827CC" w:rsidRDefault="00C15870" w:rsidP="00C15870">
      <w:pPr>
        <w:rPr>
          <w:sz w:val="16"/>
        </w:rPr>
      </w:pPr>
      <w:r w:rsidRPr="006827CC">
        <w:rPr>
          <w:sz w:val="16"/>
        </w:rPr>
        <w:t>First, one might take the position that because terrorists might cause deadly attacks anywhere, suspicionless searches have to be permissible anywhere. Such a stance appears to receive some support from polls suggesting that in the wake of September 11, 2001, Americans believe that once unacceptable sacrifices of privacy must now be made to meet once unimaginable threats to security.475 It is also in accord with the sentiments, expressed by some, that the threat posed by terrorism and perhaps by other kinds of violent crime has already radically changed public life in a way that demands an equally radical change in the security protections offered by government.</w:t>
      </w:r>
    </w:p>
    <w:p w:rsidR="00C15870" w:rsidRPr="006827CC" w:rsidRDefault="00C15870" w:rsidP="00C15870">
      <w:pPr>
        <w:rPr>
          <w:sz w:val="16"/>
        </w:rPr>
      </w:pPr>
      <w:r w:rsidRPr="006827CC">
        <w:rPr>
          <w:sz w:val="16"/>
        </w:rPr>
        <w:t>People may welcome increased monitoring even when the threats they face in public do not produce mass casualties. The recent sniper attacks in Washington, D.C., for example, succeeded in shutting down a significant portion of public life for a period of weeks.476 In many crime-ridden neighborhoods in American cities, similar random violence is a feature of everyday life. People in such circumstances understandably may welcome surveillance techniques they would otherwise oppose to free themselves from the sense of being prisoners in their homes. Fourth Amendment protections might have to be adapted not only to new forms of government surveillance unimagined by the founders, as Brandeis stressed,477 but also to new forms of private violence that are more devastating than any forms of private violence known to the drafters of the Bill of Rights.478</w:t>
      </w:r>
    </w:p>
    <w:p w:rsidR="00C15870" w:rsidRPr="006827CC" w:rsidRDefault="00C15870" w:rsidP="00C15870">
      <w:r w:rsidRPr="006827CC">
        <w:rPr>
          <w:sz w:val="16"/>
        </w:rPr>
        <w:t xml:space="preserve">At the core of such an argument is the assumption that no matter how intrusive the search, it can count as reasonable if the threat it is designed to meet is very grave. This stance appears to echo the Supreme Court's "proportionality" test, which holds that </w:t>
      </w:r>
      <w:r w:rsidRPr="006827CC">
        <w:rPr>
          <w:sz w:val="16"/>
        </w:rPr>
        <w:lastRenderedPageBreak/>
        <w:t xml:space="preserve">permissibility of a particular practice "is judged by balancing its intrusion on the individual's Fourth Amendment interests against its promotion of legitimate governmental interests."479 But this formulation of </w:t>
      </w:r>
      <w:r w:rsidRPr="006827CC">
        <w:rPr>
          <w:rStyle w:val="StyleUnderline"/>
        </w:rPr>
        <w:t xml:space="preserve">the proportionality test is too simple in that it fails to recognize constitutional democracies' need to preserve the minimal level of privacy and anonymity </w:t>
      </w:r>
      <w:r w:rsidRPr="006827CC">
        <w:rPr>
          <w:rStyle w:val="Emphasis"/>
        </w:rPr>
        <w:t>necessary to support individual autonomy</w:t>
      </w:r>
      <w:r w:rsidRPr="006827CC">
        <w:rPr>
          <w:sz w:val="16"/>
        </w:rPr>
        <w:t xml:space="preserve">. </w:t>
      </w:r>
      <w:r w:rsidRPr="006827CC">
        <w:rPr>
          <w:rStyle w:val="StyleUnderline"/>
        </w:rPr>
        <w:t>Such a reconciliation requires more than a weighing contest</w:t>
      </w:r>
      <w:r w:rsidRPr="006827CC">
        <w:rPr>
          <w:sz w:val="16"/>
        </w:rPr>
        <w:t xml:space="preserve"> to determine which interest-safety or privacy-trumps the other in a specific instance. </w:t>
      </w:r>
      <w:r w:rsidRPr="006827CC">
        <w:rPr>
          <w:rStyle w:val="StyleUnderline"/>
        </w:rPr>
        <w:t>It requires measures designed</w:t>
      </w:r>
      <w:r w:rsidRPr="006827CC">
        <w:rPr>
          <w:sz w:val="16"/>
        </w:rPr>
        <w:t xml:space="preserve"> </w:t>
      </w:r>
      <w:r w:rsidRPr="006827CC">
        <w:rPr>
          <w:rStyle w:val="StyleUnderline"/>
        </w:rPr>
        <w:t>to ensure that, even when certain powerful surveillance measures are desperately needed, they are used in a way which does not do irreparable damage to core principles of the constitutional order</w:t>
      </w:r>
      <w:r w:rsidRPr="006827CC">
        <w:rPr>
          <w:sz w:val="16"/>
        </w:rPr>
        <w:t xml:space="preserve">.480 Moreover, the simplest formulation of the Court's balancing test fails to register that measures which eliminate privacy protections are intuitively more disturbing, and harder to see as reasonable under any conditions, than the more familiar measures of ensuring Fourth Amendment "reasonableness," which suspend or temporarily circumvent such privacy protections. </w:t>
      </w:r>
      <w:r w:rsidRPr="006827CC">
        <w:rPr>
          <w:rStyle w:val="StyleUnderline"/>
        </w:rPr>
        <w:t>Warrants authorize home entries</w:t>
      </w:r>
      <w:r w:rsidRPr="006827CC">
        <w:rPr>
          <w:sz w:val="16"/>
        </w:rPr>
        <w:t xml:space="preserve">, but walls continue to conceal private activities after such a search is conducted, and while drug tests uncover medical information, one's medical and biological condition does not indefinitely remain open to examination. By contrast, </w:t>
      </w:r>
      <w:r w:rsidRPr="006827CC">
        <w:rPr>
          <w:rStyle w:val="StyleUnderline"/>
        </w:rPr>
        <w:t>camera networks that unalterably change citizens' public spaces may cause permanent damage</w:t>
      </w:r>
      <w:r w:rsidRPr="006827CC">
        <w:rPr>
          <w:sz w:val="16"/>
        </w:rPr>
        <w:t xml:space="preserve"> </w:t>
      </w:r>
      <w:r w:rsidRPr="006827CC">
        <w:rPr>
          <w:rStyle w:val="StyleUnderline"/>
        </w:rPr>
        <w:t>to their freedom from monitoring</w:t>
      </w:r>
      <w:r w:rsidRPr="006827CC">
        <w:rPr>
          <w:sz w:val="16"/>
        </w:rPr>
        <w:t>.</w:t>
      </w:r>
    </w:p>
    <w:p w:rsidR="00C15870" w:rsidRPr="006827CC" w:rsidRDefault="00C15870" w:rsidP="00C15870"/>
    <w:p w:rsidR="00C15870" w:rsidRPr="006827CC" w:rsidRDefault="00C15870" w:rsidP="00C15870">
      <w:pPr>
        <w:pStyle w:val="Heading3"/>
      </w:pPr>
      <w:r w:rsidRPr="006827CC">
        <w:lastRenderedPageBreak/>
        <w:t>2ac violence against women impact</w:t>
      </w:r>
    </w:p>
    <w:p w:rsidR="00C15870" w:rsidRPr="006827CC" w:rsidRDefault="00C15870" w:rsidP="00C15870">
      <w:pPr>
        <w:pStyle w:val="Heading4"/>
      </w:pPr>
      <w:r w:rsidRPr="006827CC">
        <w:t>Violence against women spills over to larger physical and mental problems for women</w:t>
      </w:r>
    </w:p>
    <w:p w:rsidR="00C15870" w:rsidRPr="006827CC" w:rsidRDefault="00C15870" w:rsidP="00C15870">
      <w:pPr>
        <w:rPr>
          <w:szCs w:val="26"/>
        </w:rPr>
      </w:pPr>
      <w:r w:rsidRPr="006827CC">
        <w:rPr>
          <w:b/>
          <w:sz w:val="26"/>
          <w:szCs w:val="26"/>
        </w:rPr>
        <w:t xml:space="preserve">Fine and Weis 2K </w:t>
      </w:r>
      <w:r w:rsidRPr="006827CC">
        <w:rPr>
          <w:szCs w:val="26"/>
        </w:rPr>
        <w:t>(Michelle Fine, Graduate Center City at the University of New York, Lois Weis, Graduate School of Education State at the University of New York in Buffalo, 2000, “Disappearing Acts: The State and Violence against Women in the Twentieth Century”)</w:t>
      </w:r>
    </w:p>
    <w:p w:rsidR="00C15870" w:rsidRPr="006827CC" w:rsidRDefault="00C15870" w:rsidP="00C15870">
      <w:pPr>
        <w:rPr>
          <w:rStyle w:val="StyleUnderline"/>
        </w:rPr>
      </w:pPr>
      <w:r w:rsidRPr="006827CC">
        <w:rPr>
          <w:sz w:val="16"/>
        </w:rPr>
        <w:t xml:space="preserve">In 1992, as we embarked on interviews for The Unknown City (Fine and Weis 1998), we thought we were collecting 150 oral histories of the economic, educational, and activist lives of poor and working-class men and women growing up in urban America during the 1980s and 1990s. </w:t>
      </w:r>
      <w:r w:rsidRPr="006827CC">
        <w:rPr>
          <w:rStyle w:val="StyleUnderline"/>
        </w:rPr>
        <w:t>From literacy programs</w:t>
      </w:r>
      <w:r w:rsidRPr="006827CC">
        <w:rPr>
          <w:sz w:val="16"/>
        </w:rPr>
        <w:t xml:space="preserve">, Headstart centers, church basements, and GED classes, </w:t>
      </w:r>
      <w:r w:rsidRPr="006827CC">
        <w:rPr>
          <w:rStyle w:val="StyleUnderline"/>
        </w:rPr>
        <w:t>we heard stories of physical and sexual abuse from these poor and workingclass girls and women</w:t>
      </w:r>
      <w:r w:rsidRPr="006827CC">
        <w:rPr>
          <w:sz w:val="16"/>
        </w:rPr>
        <w:t xml:space="preserve">- White, African-American, and Latina, ages 23 to 35. </w:t>
      </w:r>
      <w:r w:rsidRPr="006827CC">
        <w:rPr>
          <w:rStyle w:val="StyleUnderline"/>
        </w:rPr>
        <w:t>Women reported painfully high levels of violence across groups, and yet they also narrated culturally distinct patterns of going public (or not) and seeking assistance from kin, neighbors, or the State (or not)</w:t>
      </w:r>
      <w:r w:rsidRPr="006827CC">
        <w:rPr>
          <w:sz w:val="16"/>
        </w:rPr>
        <w:t xml:space="preserve">. </w:t>
      </w:r>
      <w:r w:rsidRPr="006827CC">
        <w:rPr>
          <w:rStyle w:val="StyleUnderline"/>
        </w:rPr>
        <w:t>A full 92 percent of the White women we interviewed described experience with childhood and/or adult abuse</w:t>
      </w:r>
      <w:r w:rsidRPr="006827CC">
        <w:rPr>
          <w:sz w:val="16"/>
        </w:rPr>
        <w:t xml:space="preserve">. Almost without exception, these women reported that they had never told anyone, never sought refuge in a shelter, never sought an order of protection, never called the police. </w:t>
      </w:r>
      <w:r w:rsidRPr="006827CC">
        <w:rPr>
          <w:rStyle w:val="StyleUnderline"/>
        </w:rPr>
        <w:t>Sixtyeight percent of the African-American women we spoke with reported experiences of domestic violence</w:t>
      </w:r>
      <w:r w:rsidRPr="006827CC">
        <w:rPr>
          <w:sz w:val="16"/>
        </w:rPr>
        <w:t xml:space="preserve">, but these women were far more likely to have told others about the abuse, fled their homes for shelter, or thrown out their abusers. </w:t>
      </w:r>
      <w:r w:rsidRPr="006827CC">
        <w:rPr>
          <w:rStyle w:val="StyleUnderline"/>
        </w:rPr>
        <w:t>Thev were also more likely</w:t>
      </w:r>
      <w:r w:rsidRPr="006827CC">
        <w:rPr>
          <w:sz w:val="16"/>
        </w:rPr>
        <w:t xml:space="preserve">, despite their mistrust of the police, </w:t>
      </w:r>
      <w:r w:rsidRPr="006827CC">
        <w:rPr>
          <w:rStyle w:val="StyleUnderline"/>
        </w:rPr>
        <w:t>to secure orders of protection and called the police as needed</w:t>
      </w:r>
      <w:r w:rsidRPr="006827CC">
        <w:rPr>
          <w:sz w:val="16"/>
        </w:rPr>
        <w:t xml:space="preserve"> (see Richie 1996 for important analysis of these issues). Whi</w:t>
      </w:r>
      <w:r w:rsidRPr="006827CC">
        <w:rPr>
          <w:rStyle w:val="StyleUnderline"/>
        </w:rPr>
        <w:t>le 85 percent of the Latinas reported experiences of domestic abuse, many,</w:t>
      </w:r>
      <w:r w:rsidRPr="006827CC">
        <w:rPr>
          <w:sz w:val="16"/>
        </w:rPr>
        <w:t xml:space="preserve"> if not most, </w:t>
      </w:r>
      <w:r w:rsidRPr="006827CC">
        <w:rPr>
          <w:rStyle w:val="StyleUnderline"/>
        </w:rPr>
        <w:t>chose to leave their men quietly late in the evening, trying to find a safe space for themselves and their children</w:t>
      </w:r>
      <w:r w:rsidRPr="006827CC">
        <w:rPr>
          <w:sz w:val="16"/>
        </w:rPr>
        <w:t xml:space="preserve"> (see Hurtado 1996; Gordon 1997; Espin 1999). No class or cultural group of women is exempt from domestic violence. </w:t>
      </w:r>
      <w:r w:rsidRPr="006827CC">
        <w:rPr>
          <w:rStyle w:val="StyleUnderline"/>
        </w:rPr>
        <w:t>Sixty percent of women killed in the United States were killed by a husband or boyfriend</w:t>
      </w:r>
      <w:r w:rsidRPr="006827CC">
        <w:rPr>
          <w:sz w:val="16"/>
        </w:rPr>
        <w:t xml:space="preserve">; </w:t>
      </w:r>
      <w:r w:rsidRPr="006827CC">
        <w:rPr>
          <w:rStyle w:val="StyleUnderline"/>
        </w:rPr>
        <w:t>25 percent of female psychiatric patients who attempt suicide are victims of domestic violence,</w:t>
      </w:r>
      <w:r w:rsidRPr="006827CC">
        <w:rPr>
          <w:sz w:val="16"/>
        </w:rPr>
        <w:t xml:space="preserve"> and between 40 percent (Del Tufo 1995) and 63 percent (Browne 1987) of New York's homeless families include women fleeing abuse at home. </w:t>
      </w:r>
      <w:r w:rsidRPr="006827CC">
        <w:rPr>
          <w:rStyle w:val="StyleUnderline"/>
        </w:rPr>
        <w:t>Over 70 percent of women entering the New York State prison system have had a history of physical and/or sexual abuse</w:t>
      </w:r>
      <w:r w:rsidRPr="006827CC">
        <w:rPr>
          <w:sz w:val="16"/>
        </w:rPr>
        <w:t xml:space="preserve"> (New York State Department of Correctional Services 1996). The "why doesn't she just leave?" question has finallv been answered: Because </w:t>
      </w:r>
      <w:r w:rsidRPr="006827CC">
        <w:rPr>
          <w:rStyle w:val="StyleUnderline"/>
        </w:rPr>
        <w:t>she is as likely, if not more likely, to endure violence or homicide should she leave. Evidence from the U.S. Department of Justice suggests that a woman may be in even greater life-threatening jeopardy once she leaves or separates from an abusive man</w:t>
      </w:r>
      <w:r w:rsidRPr="006827CC">
        <w:rPr>
          <w:sz w:val="16"/>
        </w:rPr>
        <w:t xml:space="preserve">. Cecilia Castelano reports that "almost 25 percent of the women killed by male partners were separated and divorced from the men who killed them; another 29 percent were attempting to end the relationship when they were killed" (1996, 11), and Lenore Walker reports that "in one U.S. study, 70 percent of the reported injuries from domestic violence occurred after the separation of the couple" (1999, 24). We exit this century and enter another with violence against women smarting, bound to another form of violence. That is, </w:t>
      </w:r>
      <w:r w:rsidRPr="006827CC">
        <w:rPr>
          <w:rStyle w:val="StyleUnderline"/>
        </w:rPr>
        <w:t>State-sponsored violence by which the public sphere, the State-sponsored safety net</w:t>
      </w:r>
      <w:r w:rsidRPr="006827CC">
        <w:rPr>
          <w:sz w:val="16"/>
        </w:rPr>
        <w:t xml:space="preserve"> (always frayed and inadequate), </w:t>
      </w:r>
      <w:r w:rsidRPr="006827CC">
        <w:rPr>
          <w:rStyle w:val="StyleUnderline"/>
        </w:rPr>
        <w:t>has rapidly been dismantled</w:t>
      </w:r>
      <w:r w:rsidRPr="006827CC">
        <w:rPr>
          <w:sz w:val="16"/>
        </w:rPr>
        <w:t xml:space="preserve">, first by right-wing Republicans and soon thereafter by "moderate" Democrats, as poor and working-class women and their children fall through the huge holes in the webbing. And yet today, </w:t>
      </w:r>
      <w:r w:rsidRPr="006827CC">
        <w:rPr>
          <w:rStyle w:val="StyleUnderline"/>
        </w:rPr>
        <w:t>with no public accountability, working-class and poor women</w:t>
      </w:r>
      <w:r w:rsidRPr="006827CC">
        <w:rPr>
          <w:sz w:val="16"/>
        </w:rPr>
        <w:t xml:space="preserve"> (and men) </w:t>
      </w:r>
      <w:r w:rsidRPr="006827CC">
        <w:rPr>
          <w:rStyle w:val="StyleUnderline"/>
        </w:rPr>
        <w:t>have been tossed from our collective moral community</w:t>
      </w:r>
      <w:r w:rsidRPr="006827CC">
        <w:rPr>
          <w:sz w:val="16"/>
        </w:rPr>
        <w:t xml:space="preserve">, in particular by severe curtailments in their access to welfare, shelter, and higher education. These very well traveled exit ramps from domes tic abuse are under intensive and deliberate destruction. </w:t>
      </w:r>
      <w:r w:rsidRPr="006827CC">
        <w:rPr>
          <w:rStyle w:val="StyleUnderline"/>
        </w:rPr>
        <w:t>These are among the most devastating State-sponsored disappearing acts of the twentieth century.</w:t>
      </w:r>
    </w:p>
    <w:p w:rsidR="00C15870" w:rsidRPr="006827CC" w:rsidRDefault="00C15870" w:rsidP="00C15870">
      <w:pPr>
        <w:rPr>
          <w:rStyle w:val="StyleUnderline"/>
        </w:rPr>
      </w:pPr>
    </w:p>
    <w:p w:rsidR="00C15870" w:rsidRPr="006827CC" w:rsidRDefault="00C15870" w:rsidP="00C15870">
      <w:pPr>
        <w:pStyle w:val="Heading3"/>
      </w:pPr>
      <w:r w:rsidRPr="006827CC">
        <w:lastRenderedPageBreak/>
        <w:t>at: alt-causes</w:t>
      </w:r>
    </w:p>
    <w:p w:rsidR="00C15870" w:rsidRPr="006827CC" w:rsidRDefault="00C15870" w:rsidP="00C15870">
      <w:pPr>
        <w:pStyle w:val="Heading4"/>
        <w:rPr>
          <w:rStyle w:val="Style13ptBold"/>
          <w:b/>
          <w:bCs w:val="0"/>
        </w:rPr>
      </w:pPr>
      <w:r w:rsidRPr="006827CC">
        <w:rPr>
          <w:rStyle w:val="Style13ptBold"/>
          <w:b/>
          <w:bCs w:val="0"/>
        </w:rPr>
        <w:t>The video camera is a key starting point --- visual power relationships shape gendered spaces</w:t>
      </w:r>
    </w:p>
    <w:p w:rsidR="00C15870" w:rsidRPr="006827CC" w:rsidRDefault="00C15870" w:rsidP="00C15870">
      <w:r w:rsidRPr="006827CC">
        <w:rPr>
          <w:rStyle w:val="Style13ptBold"/>
        </w:rPr>
        <w:t>Koskela 5</w:t>
      </w:r>
      <w:r w:rsidRPr="006827CC">
        <w:t xml:space="preserve"> senior lecturer in the Department of Geography, University of Helsinki, Finland (Hille, </w:t>
      </w:r>
      <w:r w:rsidRPr="006827CC">
        <w:rPr>
          <w:i/>
        </w:rPr>
        <w:t>A Companion to Feminist Geography</w:t>
      </w:r>
      <w:r w:rsidRPr="006827CC">
        <w:t>, “Urban Space in Plural: Elastic, Tamed, Suppressed” p. 257 – 8, 2005) | js</w:t>
      </w:r>
    </w:p>
    <w:p w:rsidR="00C15870" w:rsidRPr="006827CC" w:rsidRDefault="00C15870" w:rsidP="00C15870">
      <w:pPr>
        <w:rPr>
          <w:sz w:val="16"/>
        </w:rPr>
      </w:pPr>
      <w:r w:rsidRPr="006827CC">
        <w:rPr>
          <w:sz w:val="16"/>
        </w:rPr>
        <w:t xml:space="preserve">Space is produced in everyday encounters on the street. </w:t>
      </w:r>
      <w:r w:rsidRPr="006827CC">
        <w:rPr>
          <w:rStyle w:val="StyleUnderline"/>
        </w:rPr>
        <w:t>Space is,</w:t>
      </w:r>
      <w:r w:rsidRPr="006827CC">
        <w:rPr>
          <w:sz w:val="16"/>
        </w:rPr>
        <w:t xml:space="preserve"> at present, commonly understood to be a social category</w:t>
      </w:r>
      <w:r w:rsidRPr="006827CC">
        <w:rPr>
          <w:rStyle w:val="StyleUnderline"/>
        </w:rPr>
        <w:t>, produced</w:t>
      </w:r>
      <w:r w:rsidRPr="006827CC">
        <w:rPr>
          <w:sz w:val="16"/>
        </w:rPr>
        <w:t xml:space="preserve"> not only in political and economic processes but </w:t>
      </w:r>
      <w:r w:rsidRPr="006827CC">
        <w:rPr>
          <w:rStyle w:val="StyleUnderline"/>
        </w:rPr>
        <w:t>in the practices and power relationships of daily life – including gender relations</w:t>
      </w:r>
      <w:r w:rsidRPr="006827CC">
        <w:rPr>
          <w:sz w:val="16"/>
        </w:rPr>
        <w:t xml:space="preserve">. </w:t>
      </w:r>
      <w:r w:rsidRPr="006827CC">
        <w:rPr>
          <w:rStyle w:val="StyleUnderline"/>
        </w:rPr>
        <w:t xml:space="preserve">Space shapes the way in which gender identities are formed and, </w:t>
      </w:r>
      <w:r w:rsidRPr="006827CC">
        <w:rPr>
          <w:sz w:val="16"/>
        </w:rPr>
        <w:t>reciprocally</w:t>
      </w:r>
      <w:r w:rsidRPr="006827CC">
        <w:rPr>
          <w:rStyle w:val="StyleUnderline"/>
        </w:rPr>
        <w:t xml:space="preserve">, gender identities and gendered social relations shape space </w:t>
      </w:r>
      <w:r w:rsidRPr="006827CC">
        <w:rPr>
          <w:sz w:val="16"/>
        </w:rPr>
        <w:t xml:space="preserve">(see Massey, 1994, p. 186; Domosh, 1998). The ostensibly </w:t>
      </w:r>
      <w:r w:rsidRPr="006827CC">
        <w:rPr>
          <w:rStyle w:val="StyleUnderline"/>
        </w:rPr>
        <w:t>trivial gendered practices and power structures of the everyday confine women’s space, and thus produce and (re)produce space that is “gendered”</w:t>
      </w:r>
      <w:r w:rsidRPr="006827CC">
        <w:rPr>
          <w:sz w:val="16"/>
        </w:rPr>
        <w:t xml:space="preserve"> (see Rose, 1993). Among other key features of this, it has been amply demonstrated that “</w:t>
      </w:r>
      <w:r w:rsidRPr="006827CC">
        <w:rPr>
          <w:rStyle w:val="StyleUnderline"/>
        </w:rPr>
        <w:t>warnings about the potential for sexual victimization are a central feature of women’s socialization</w:t>
      </w:r>
      <w:r w:rsidRPr="006827CC">
        <w:rPr>
          <w:sz w:val="16"/>
        </w:rPr>
        <w:t xml:space="preserve">” (Macmillan et al., 2000, p. 308); an essential part of this socialization turns out to be spatial. In this and myriad other ways, the interplay between public space and (gendered) social relations is crucial for understanding both how space is produced and how gender is constructed. In this chapter, my aim is to examine some of the practices that contribute to gendering of urban space. I will provide different perspectives on this issue by pointing at three different spaces of the everyday life. The first section, “Elastic space,” examines how </w:t>
      </w:r>
      <w:r w:rsidRPr="006827CC">
        <w:rPr>
          <w:rStyle w:val="StyleUnderline"/>
        </w:rPr>
        <w:t>gendered space is produced in a red light district where women are constantly gazed at and harassed</w:t>
      </w:r>
      <w:r w:rsidRPr="006827CC">
        <w:rPr>
          <w:sz w:val="16"/>
        </w:rPr>
        <w:t xml:space="preserve">. By exploring the places where the “usual” types of harassment are aggravated, it is possible to provide exceptionally glaring examples of the processes that go on also elsewhere and that seem otherwise unremarkable. In the next section, “Tamed space,” I discuss how </w:t>
      </w:r>
      <w:r w:rsidRPr="006827CC">
        <w:rPr>
          <w:rStyle w:val="StyleUnderline"/>
        </w:rPr>
        <w:t>women negotiate space for themselves by conscious practices of boldness to counteract their fear of violence. Women appear to be “experts” in</w:t>
      </w:r>
      <w:r w:rsidRPr="006827CC">
        <w:rPr>
          <w:sz w:val="16"/>
        </w:rPr>
        <w:t xml:space="preserve"> </w:t>
      </w:r>
      <w:r w:rsidRPr="006827CC">
        <w:rPr>
          <w:rStyle w:val="StyleUnderline"/>
        </w:rPr>
        <w:t>interpreting</w:t>
      </w:r>
      <w:r w:rsidRPr="006827CC">
        <w:rPr>
          <w:sz w:val="16"/>
        </w:rPr>
        <w:t xml:space="preserve"> different elements of </w:t>
      </w:r>
      <w:r w:rsidRPr="006827CC">
        <w:rPr>
          <w:rStyle w:val="StyleUnderline"/>
        </w:rPr>
        <w:t>urban behaviour</w:t>
      </w:r>
      <w:r w:rsidRPr="006827CC">
        <w:rPr>
          <w:sz w:val="16"/>
        </w:rPr>
        <w:t>. The third section, “</w:t>
      </w:r>
      <w:r w:rsidRPr="006827CC">
        <w:rPr>
          <w:rStyle w:val="StyleUnderline"/>
        </w:rPr>
        <w:t>Suppressed space,” examines the relationships between security, surveillance technology, and the gendered practices of visual contro</w:t>
      </w:r>
      <w:r w:rsidRPr="006827CC">
        <w:rPr>
          <w:sz w:val="16"/>
        </w:rPr>
        <w:t xml:space="preserve">l. New urban </w:t>
      </w:r>
      <w:r w:rsidRPr="006827CC">
        <w:rPr>
          <w:rStyle w:val="StyleUnderline"/>
        </w:rPr>
        <w:t>surveillance technologies</w:t>
      </w:r>
      <w:r w:rsidRPr="006827CC">
        <w:rPr>
          <w:sz w:val="16"/>
        </w:rPr>
        <w:t xml:space="preserve"> have the double effect of, on the one hand, possibly reducing the level of street harassment and violence women experience, but, on the other hand, of </w:t>
      </w:r>
      <w:r w:rsidRPr="006827CC">
        <w:rPr>
          <w:rStyle w:val="StyleUnderline"/>
        </w:rPr>
        <w:t xml:space="preserve">magnifying and extending the nature of </w:t>
      </w:r>
      <w:r w:rsidRPr="006827CC">
        <w:rPr>
          <w:sz w:val="16"/>
        </w:rPr>
        <w:t>such</w:t>
      </w:r>
      <w:r w:rsidRPr="006827CC">
        <w:rPr>
          <w:rStyle w:val="StyleUnderline"/>
        </w:rPr>
        <w:t xml:space="preserve"> harassment.</w:t>
      </w:r>
      <w:r w:rsidRPr="006827CC">
        <w:rPr>
          <w:sz w:val="16"/>
        </w:rPr>
        <w:t xml:space="preserve"> Two central theoretical points of view shape all these sections: the production of urban space and the politics of looking. Examining the “politics of looking” is a key theme in feminist urban geography. </w:t>
      </w:r>
      <w:r w:rsidRPr="006827CC">
        <w:rPr>
          <w:rStyle w:val="StyleUnderline"/>
        </w:rPr>
        <w:t>Power relationships intertwine with the field of vision, including acts of seeing and being seen</w:t>
      </w:r>
      <w:r w:rsidRPr="006827CC">
        <w:rPr>
          <w:sz w:val="16"/>
        </w:rPr>
        <w:t xml:space="preserve">, as well as the cultural meanings of the visual and its representations. Often even the seemingly innocent questions of visuality are gendered (see Rose, 1993; Nast and Kobayashi, 1996; Robinson, 2000, among others). What is characteristic of all lived urban space is “the semiotics of the street.” In encounters on the street we read each other – as well as the built environment – as signs. </w:t>
      </w:r>
      <w:r w:rsidRPr="006827CC">
        <w:rPr>
          <w:rStyle w:val="StyleUnderline"/>
        </w:rPr>
        <w:t>The plays of looking and being looked at form essential components in this process. Space is simultaneously read and produced. In urban space women are more likely than men to be the ones who are looked at, the objects of the gaze</w:t>
      </w:r>
      <w:r w:rsidRPr="006827CC">
        <w:rPr>
          <w:sz w:val="16"/>
        </w:rPr>
        <w:t xml:space="preserve"> (Massey, 1994</w:t>
      </w:r>
      <w:r w:rsidRPr="006827CC">
        <w:rPr>
          <w:rStyle w:val="StyleUnderline"/>
        </w:rPr>
        <w:t>). This, as I shall argue, applies both to face-to-face encounters and to “mediated gazes”; for example, the “electronic gaze” of a surveillance camera</w:t>
      </w:r>
      <w:r w:rsidRPr="006827CC">
        <w:rPr>
          <w:sz w:val="16"/>
        </w:rPr>
        <w:t xml:space="preserve">. Further, </w:t>
      </w:r>
      <w:r w:rsidRPr="006827CC">
        <w:rPr>
          <w:rStyle w:val="StyleUnderline"/>
        </w:rPr>
        <w:t xml:space="preserve">women are constantly reminded that an (invisible) observer is a threat, and this potential observer is presented as male. Indeed, one of the main reasons why women feel unsafe in public space is their “exaggerated visibility” </w:t>
      </w:r>
      <w:r w:rsidRPr="006827CC">
        <w:rPr>
          <w:sz w:val="16"/>
        </w:rPr>
        <w:t>(Brown, 1998, p. 218). The cultural codes and politics of seeing and being seen are deeply gendered.</w:t>
      </w:r>
    </w:p>
    <w:p w:rsidR="00056952" w:rsidRPr="006827CC" w:rsidRDefault="00056952" w:rsidP="00056952">
      <w:pPr>
        <w:pStyle w:val="Heading3"/>
      </w:pPr>
      <w:r w:rsidRPr="006827CC">
        <w:lastRenderedPageBreak/>
        <w:t>at: no federal video surveillance</w:t>
      </w:r>
    </w:p>
    <w:p w:rsidR="00056952" w:rsidRPr="006827CC" w:rsidRDefault="00056952" w:rsidP="00056952"/>
    <w:p w:rsidR="00056952" w:rsidRPr="006827CC" w:rsidRDefault="00056952" w:rsidP="00056952">
      <w:pPr>
        <w:pStyle w:val="Heading4"/>
      </w:pPr>
      <w:r w:rsidRPr="006827CC">
        <w:t>Wrong</w:t>
      </w:r>
    </w:p>
    <w:p w:rsidR="00056952" w:rsidRPr="006827CC" w:rsidRDefault="00056952" w:rsidP="00056952">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056952" w:rsidRPr="006827CC" w:rsidRDefault="00056952" w:rsidP="00056952"/>
    <w:p w:rsidR="00056952" w:rsidRPr="006827CC" w:rsidRDefault="00056952" w:rsidP="00056952">
      <w:pPr>
        <w:rPr>
          <w:sz w:val="16"/>
        </w:rPr>
      </w:pPr>
      <w:r w:rsidRPr="006827CC">
        <w:rPr>
          <w:sz w:val="16"/>
        </w:rPr>
        <w:t xml:space="preserve">2. Magnification.-The Supreme Court's response to use of magnification with visual surveillance has been very similar. In fact, </w:t>
      </w:r>
      <w:r w:rsidRPr="006827CC">
        <w:rPr>
          <w:rStyle w:val="StyleUnderline"/>
        </w:rPr>
        <w:t xml:space="preserve">when </w:t>
      </w:r>
      <w:r w:rsidRPr="006827CC">
        <w:rPr>
          <w:rStyle w:val="Emphasis"/>
        </w:rPr>
        <w:t>the EPA used powerful map-making cameras to take detailed pictures of a chemical plant</w:t>
      </w:r>
      <w:r w:rsidRPr="006827CC">
        <w:rPr>
          <w:sz w:val="16"/>
        </w:rPr>
        <w:t xml:space="preserve"> (magnified by a factor of 240) </w:t>
      </w:r>
      <w:r w:rsidRPr="006827CC">
        <w:rPr>
          <w:rStyle w:val="StyleUnderline"/>
        </w:rPr>
        <w:t>from an airplane, the Court's response was built around the same two points that formed the core of its Knotts decision on trackin</w:t>
      </w:r>
      <w:r w:rsidRPr="006827CC">
        <w:rPr>
          <w:sz w:val="16"/>
        </w:rPr>
        <w:t xml:space="preserve">g.219 </w:t>
      </w:r>
      <w:r w:rsidRPr="006827CC">
        <w:rPr>
          <w:rStyle w:val="StyleUnderline"/>
        </w:rPr>
        <w:t>First, said the Court, the government had pointed its camera only toward a public space where police,</w:t>
      </w:r>
      <w:r w:rsidRPr="006827CC">
        <w:rPr>
          <w:sz w:val="16"/>
        </w:rPr>
        <w:t xml:space="preserve"> </w:t>
      </w:r>
      <w:r w:rsidRPr="006827CC">
        <w:rPr>
          <w:rStyle w:val="StyleUnderline"/>
        </w:rPr>
        <w:t>and others, had a perfect right to cast their eyes</w:t>
      </w:r>
      <w:r w:rsidRPr="006827CC">
        <w:rPr>
          <w:sz w:val="16"/>
        </w:rPr>
        <w:t xml:space="preserve">. </w:t>
      </w:r>
      <w:r w:rsidRPr="006827CC">
        <w:rPr>
          <w:rStyle w:val="StyleUnderline"/>
        </w:rPr>
        <w:t>The grounds of the chemical plant were</w:t>
      </w:r>
      <w:r w:rsidRPr="006827CC">
        <w:rPr>
          <w:sz w:val="16"/>
        </w:rPr>
        <w:t xml:space="preserve"> </w:t>
      </w:r>
      <w:r w:rsidRPr="006827CC">
        <w:rPr>
          <w:rStyle w:val="StyleUnderline"/>
        </w:rPr>
        <w:t xml:space="preserve">"comparable to an open field" and "as such </w:t>
      </w:r>
      <w:r w:rsidRPr="006827CC">
        <w:rPr>
          <w:sz w:val="16"/>
        </w:rPr>
        <w:t xml:space="preserve">[were] </w:t>
      </w:r>
      <w:r w:rsidRPr="006827CC">
        <w:rPr>
          <w:rStyle w:val="StyleUnderline"/>
        </w:rPr>
        <w:t>open to the view and observation of persons" flying overhead.</w:t>
      </w:r>
      <w:r w:rsidRPr="006827CC">
        <w:rPr>
          <w:sz w:val="16"/>
        </w:rPr>
        <w:t>220</w:t>
      </w:r>
    </w:p>
    <w:p w:rsidR="00056952" w:rsidRPr="006827CC" w:rsidRDefault="00056952" w:rsidP="00056952">
      <w:r w:rsidRPr="006827CC">
        <w:rPr>
          <w:sz w:val="16"/>
        </w:rPr>
        <w:t>Second, technologically expanding or fine-tuning such observation of public space does not become constitutionally impermissible simply because it reveals details invisible to the naked eye. "</w:t>
      </w:r>
      <w:r w:rsidRPr="006827CC">
        <w:rPr>
          <w:rStyle w:val="StyleUnderline"/>
        </w:rPr>
        <w:t>The mere fact that human vision is enhanced somewhat," said the Court, "does not give rise to constitutional problems</w:t>
      </w:r>
      <w:r w:rsidRPr="006827CC">
        <w:rPr>
          <w:sz w:val="16"/>
        </w:rPr>
        <w:t xml:space="preserve">."221 </w:t>
      </w:r>
      <w:r w:rsidRPr="006827CC">
        <w:rPr>
          <w:rStyle w:val="StyleUnderline"/>
        </w:rPr>
        <w:t>While federal courts have not hesitated to hold that use of a telescope to spy upon activities in the home might</w:t>
      </w:r>
      <w:r w:rsidRPr="006827CC">
        <w:rPr>
          <w:sz w:val="16"/>
        </w:rPr>
        <w:t xml:space="preserve"> </w:t>
      </w:r>
      <w:r w:rsidRPr="006827CC">
        <w:rPr>
          <w:rStyle w:val="StyleUnderline"/>
        </w:rPr>
        <w:t>constitute a search</w:t>
      </w:r>
      <w:r w:rsidRPr="006827CC">
        <w:rPr>
          <w:sz w:val="16"/>
        </w:rPr>
        <w:t xml:space="preserve">,222 the </w:t>
      </w:r>
      <w:r w:rsidRPr="006827CC">
        <w:rPr>
          <w:rStyle w:val="StyleUnderline"/>
        </w:rPr>
        <w:t>Court stressed this was not the case here</w:t>
      </w:r>
      <w:r w:rsidRPr="006827CC">
        <w:rPr>
          <w:sz w:val="16"/>
        </w:rPr>
        <w:t>.223</w:t>
      </w:r>
    </w:p>
    <w:p w:rsidR="00056952" w:rsidRPr="006827CC" w:rsidRDefault="00056952" w:rsidP="00056952"/>
    <w:p w:rsidR="00056952" w:rsidRPr="006827CC" w:rsidRDefault="00056952" w:rsidP="00056952"/>
    <w:p w:rsidR="00056952" w:rsidRPr="006827CC" w:rsidRDefault="00056952" w:rsidP="00056952"/>
    <w:p w:rsidR="00056952" w:rsidRPr="006827CC" w:rsidRDefault="00056952" w:rsidP="00056952"/>
    <w:p w:rsidR="00AF50D8" w:rsidRPr="006827CC" w:rsidRDefault="00AF50D8" w:rsidP="00AF50D8">
      <w:pPr>
        <w:pStyle w:val="Heading3"/>
      </w:pPr>
      <w:r w:rsidRPr="006827CC">
        <w:lastRenderedPageBreak/>
        <w:t>at: private/corporate cameras</w:t>
      </w:r>
    </w:p>
    <w:p w:rsidR="00AF50D8" w:rsidRPr="006827CC" w:rsidRDefault="00AF50D8" w:rsidP="00AF50D8">
      <w:pPr>
        <w:pStyle w:val="Heading4"/>
      </w:pPr>
      <w:r w:rsidRPr="006827CC">
        <w:t xml:space="preserve">AT: Private surveillance fills in – no impact and courts solve it </w:t>
      </w:r>
    </w:p>
    <w:p w:rsidR="00AF50D8" w:rsidRPr="006827CC" w:rsidRDefault="00AF50D8" w:rsidP="00AF50D8">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AF50D8" w:rsidRPr="006827CC" w:rsidRDefault="00AF50D8" w:rsidP="00AF50D8"/>
    <w:p w:rsidR="00AF50D8" w:rsidRPr="006827CC" w:rsidRDefault="00AF50D8" w:rsidP="00AF50D8">
      <w:pPr>
        <w:rPr>
          <w:sz w:val="16"/>
        </w:rPr>
      </w:pPr>
      <w:r w:rsidRPr="006827CC">
        <w:rPr>
          <w:sz w:val="16"/>
        </w:rPr>
        <w:t xml:space="preserve">Such observations explain why </w:t>
      </w:r>
      <w:r w:rsidRPr="006827CC">
        <w:rPr>
          <w:rStyle w:val="Emphasis"/>
        </w:rPr>
        <w:t>courts are not helpless to repair damaged architectures of privacy</w:t>
      </w:r>
      <w:r w:rsidRPr="006827CC">
        <w:rPr>
          <w:sz w:val="16"/>
        </w:rPr>
        <w:t>. They do not, however, adequately answer another variant of the charge that an attempt to preserve privacy in public space would be backward-looking; even if it is possible for courts to put limits on public surveillance, one might argue, it is also pointless. The same technological advances that give the government the power to capture more of our lives on video also give private businesses and individuals the means to observe us as well. If the public activities we wish to hide are recorded for observation anyway-by journalists, businesses, private detectives, or random individuals-it may not seem clear what is lost by providing the same visual data to government officials, who are more accountable to us for the use of this information and may be more likely to use it for purposes, such as law enforcement, that serve citizens' interests. As the Court noted in Dionisio, "no intrusion into an individual's privacy results" when "nothing is being exposed to the grand jury that has not previously been exposed to the public at large."383</w:t>
      </w:r>
    </w:p>
    <w:p w:rsidR="00AF50D8" w:rsidRPr="006827CC" w:rsidRDefault="00AF50D8" w:rsidP="00AF50D8">
      <w:pPr>
        <w:rPr>
          <w:sz w:val="16"/>
        </w:rPr>
      </w:pPr>
      <w:r w:rsidRPr="006827CC">
        <w:rPr>
          <w:sz w:val="16"/>
        </w:rPr>
        <w:t xml:space="preserve">But </w:t>
      </w:r>
      <w:r w:rsidRPr="006827CC">
        <w:rPr>
          <w:rStyle w:val="StyleUnderline"/>
        </w:rPr>
        <w:t>it is one thing to give law enforcement and government the right to exploit new technologies. It is another to let a government agency stand in</w:t>
      </w:r>
      <w:r w:rsidRPr="006827CC">
        <w:rPr>
          <w:sz w:val="16"/>
        </w:rPr>
        <w:t xml:space="preserve"> </w:t>
      </w:r>
      <w:r w:rsidRPr="006827CC">
        <w:rPr>
          <w:rStyle w:val="StyleUnderline"/>
        </w:rPr>
        <w:t>the shoes of private eavesdroppers.</w:t>
      </w:r>
      <w:r w:rsidRPr="006827CC">
        <w:rPr>
          <w:sz w:val="16"/>
        </w:rPr>
        <w:t xml:space="preserve"> For a number of reasons, courts should be quite skeptical of the claim, frequently voiced in previous Fourth Amendment cases, that when private parties are left free to watch an individual or listen in on a conversation, government officials should be able to do so as well.</w:t>
      </w:r>
    </w:p>
    <w:p w:rsidR="00AF50D8" w:rsidRPr="006827CC" w:rsidRDefault="00AF50D8" w:rsidP="00AF50D8">
      <w:pPr>
        <w:rPr>
          <w:sz w:val="16"/>
        </w:rPr>
      </w:pPr>
      <w:r w:rsidRPr="006827CC">
        <w:rPr>
          <w:sz w:val="16"/>
        </w:rPr>
        <w:t xml:space="preserve">One reason for such skepticism is that </w:t>
      </w:r>
      <w:r w:rsidRPr="006827CC">
        <w:rPr>
          <w:rStyle w:val="StyleUnderline"/>
        </w:rPr>
        <w:t>whatever use private parties might make of a surveillance technique, they would find it difficult to construct as inescapable of a video surveillance system as that which the government is capable of creating</w:t>
      </w:r>
      <w:r w:rsidRPr="006827CC">
        <w:rPr>
          <w:sz w:val="16"/>
        </w:rPr>
        <w:t xml:space="preserve">. While </w:t>
      </w:r>
      <w:r w:rsidRPr="006827CC">
        <w:rPr>
          <w:rStyle w:val="StyleUnderline"/>
        </w:rPr>
        <w:t>private businesses</w:t>
      </w:r>
      <w:r w:rsidRPr="006827CC">
        <w:rPr>
          <w:sz w:val="16"/>
        </w:rPr>
        <w:t xml:space="preserve"> can place camera networks on their own premises, and might even point them towards a street or highway, they do </w:t>
      </w:r>
      <w:r w:rsidRPr="006827CC">
        <w:rPr>
          <w:rStyle w:val="StyleUnderline"/>
        </w:rPr>
        <w:t>not have the authority to mount and monitor video cameras throughout a city's streets and parks.</w:t>
      </w:r>
      <w:r w:rsidRPr="006827CC">
        <w:rPr>
          <w:sz w:val="16"/>
        </w:rPr>
        <w:t xml:space="preserve"> Indeed, </w:t>
      </w:r>
      <w:r w:rsidRPr="006827CC">
        <w:rPr>
          <w:rStyle w:val="StyleUnderline"/>
        </w:rPr>
        <w:t xml:space="preserve">the state's </w:t>
      </w:r>
      <w:r w:rsidRPr="006827CC">
        <w:rPr>
          <w:rStyle w:val="Emphasis"/>
        </w:rPr>
        <w:t>significant ability to reshape our public environment</w:t>
      </w:r>
      <w:r w:rsidRPr="006827CC">
        <w:rPr>
          <w:rStyle w:val="StyleUnderline"/>
        </w:rPr>
        <w:t xml:space="preserve"> is unmatched by any</w:t>
      </w:r>
      <w:r w:rsidRPr="006827CC">
        <w:rPr>
          <w:sz w:val="16"/>
        </w:rPr>
        <w:t xml:space="preserve"> </w:t>
      </w:r>
      <w:r w:rsidRPr="006827CC">
        <w:rPr>
          <w:rStyle w:val="StyleUnderline"/>
        </w:rPr>
        <w:t>other center of power in society</w:t>
      </w:r>
      <w:r w:rsidRPr="006827CC">
        <w:rPr>
          <w:sz w:val="16"/>
        </w:rPr>
        <w:t>. Thus, even those who agree with Daniel Solove that social practices which shape privacy evolve over time,384 and that law should respond to such evolution, might understandably reject the notion that the state should be left free to cause a sudden and seismic shift in such practices.</w:t>
      </w:r>
    </w:p>
    <w:p w:rsidR="00AF50D8" w:rsidRPr="006827CC" w:rsidRDefault="00AF50D8" w:rsidP="00AF50D8">
      <w:r w:rsidRPr="006827CC">
        <w:rPr>
          <w:sz w:val="16"/>
        </w:rPr>
        <w:t xml:space="preserve">A second reason for applying heightened vigilance to state actors is </w:t>
      </w:r>
      <w:r w:rsidRPr="006827CC">
        <w:rPr>
          <w:rStyle w:val="StyleUnderline"/>
        </w:rPr>
        <w:t>that government can not only collect and store more information than private</w:t>
      </w:r>
      <w:r w:rsidRPr="006827CC">
        <w:rPr>
          <w:sz w:val="16"/>
        </w:rPr>
        <w:t xml:space="preserve"> </w:t>
      </w:r>
      <w:r w:rsidRPr="006827CC">
        <w:rPr>
          <w:rStyle w:val="StyleUnderline"/>
        </w:rPr>
        <w:t xml:space="preserve">parties, it </w:t>
      </w:r>
      <w:r w:rsidRPr="006827CC">
        <w:rPr>
          <w:rStyle w:val="Emphasis"/>
        </w:rPr>
        <w:t>can also do more damage with it</w:t>
      </w:r>
      <w:r w:rsidRPr="006827CC">
        <w:rPr>
          <w:rStyle w:val="StyleUnderline"/>
        </w:rPr>
        <w:t>. While many people might be more comfortable exposing details of their lives to anonymous officials</w:t>
      </w:r>
      <w:r w:rsidRPr="006827CC">
        <w:rPr>
          <w:sz w:val="16"/>
        </w:rPr>
        <w:t xml:space="preserve"> instead of people they know and interact with,385 the inhibitions that arise when a person knows he is being watched may well be particularly strong when he knows that the party watching him has a power, found nowhere else in society, to force him to answer questions about, or put binding limits on, his activities. </w:t>
      </w:r>
      <w:r w:rsidRPr="006827CC">
        <w:rPr>
          <w:rStyle w:val="StyleUnderline"/>
        </w:rPr>
        <w:t>While it may be particularly humiliating to have one's confidences revealed to acquaintances</w:t>
      </w:r>
      <w:r w:rsidRPr="006827CC">
        <w:rPr>
          <w:sz w:val="16"/>
        </w:rPr>
        <w:t xml:space="preserve"> or friends-rather than to unknown officials in a control room-</w:t>
      </w:r>
      <w:r w:rsidRPr="006827CC">
        <w:rPr>
          <w:rStyle w:val="StyleUnderline"/>
        </w:rPr>
        <w:t>one is not legally obligated to follow their rules or accept their judgments</w:t>
      </w:r>
      <w:r w:rsidRPr="006827CC">
        <w:rPr>
          <w:sz w:val="16"/>
        </w:rPr>
        <w:t xml:space="preserve">. Moreover, </w:t>
      </w:r>
      <w:r w:rsidRPr="006827CC">
        <w:rPr>
          <w:rStyle w:val="StyleUnderline"/>
        </w:rPr>
        <w:t xml:space="preserve">even recorded images are usually less threatening to privacy when no one can find them. </w:t>
      </w:r>
      <w:r w:rsidRPr="006827CC">
        <w:rPr>
          <w:sz w:val="16"/>
        </w:rPr>
        <w:t xml:space="preserve">It is true that a photo or video shot by a stranger may emerge in print, on television, or on the Internet, and cause great pain and humiliation to the subject. But often, until it does emerge, those seeking details about the subject's life will not know where to look for it. By contrast, </w:t>
      </w:r>
      <w:r w:rsidRPr="006827CC">
        <w:rPr>
          <w:rStyle w:val="StyleUnderline"/>
        </w:rPr>
        <w:t xml:space="preserve">the existence of a well-known government database of images would signal to numerous agencies and public officials that </w:t>
      </w:r>
      <w:r w:rsidRPr="006827CC">
        <w:rPr>
          <w:rStyle w:val="Emphasis"/>
        </w:rPr>
        <w:t>there is a place to find such information</w:t>
      </w:r>
      <w:r w:rsidRPr="006827CC">
        <w:rPr>
          <w:sz w:val="16"/>
        </w:rPr>
        <w:t xml:space="preserve">, </w:t>
      </w:r>
      <w:r w:rsidRPr="006827CC">
        <w:rPr>
          <w:rStyle w:val="StyleUnderline"/>
        </w:rPr>
        <w:t xml:space="preserve">and perhaps give private parties the </w:t>
      </w:r>
      <w:r w:rsidRPr="006827CC">
        <w:rPr>
          <w:rStyle w:val="Emphasis"/>
        </w:rPr>
        <w:t>incentive to lobby vigorously for access to it</w:t>
      </w:r>
      <w:r w:rsidRPr="006827CC">
        <w:rPr>
          <w:sz w:val="16"/>
        </w:rPr>
        <w:t>.386</w:t>
      </w:r>
    </w:p>
    <w:p w:rsidR="00AF50D8" w:rsidRPr="006827CC" w:rsidRDefault="00AF50D8" w:rsidP="00AF50D8"/>
    <w:p w:rsidR="00AF50D8" w:rsidRPr="006827CC" w:rsidRDefault="00AF50D8" w:rsidP="00AF50D8"/>
    <w:p w:rsidR="00AF50D8" w:rsidRPr="006827CC" w:rsidRDefault="00AF50D8" w:rsidP="00AF50D8"/>
    <w:p w:rsidR="00C15870" w:rsidRPr="006827CC" w:rsidRDefault="00C15870" w:rsidP="00B35E75">
      <w:pPr>
        <w:pStyle w:val="Heading3"/>
      </w:pPr>
      <w:r w:rsidRPr="006827CC">
        <w:lastRenderedPageBreak/>
        <w:t>at: law fails</w:t>
      </w:r>
    </w:p>
    <w:p w:rsidR="00C15870" w:rsidRPr="006827CC" w:rsidRDefault="00C15870" w:rsidP="00C15870">
      <w:pPr>
        <w:pStyle w:val="Heading4"/>
      </w:pPr>
      <w:r w:rsidRPr="006827CC">
        <w:t>Legislative reform effectively solves surveillance sexism</w:t>
      </w:r>
    </w:p>
    <w:p w:rsidR="00C15870" w:rsidRPr="006827CC" w:rsidRDefault="00C15870" w:rsidP="00C15870">
      <w:r w:rsidRPr="006827CC">
        <w:rPr>
          <w:rStyle w:val="Style13ptBold"/>
        </w:rPr>
        <w:t>Koskela 2</w:t>
      </w:r>
      <w:r w:rsidRPr="006827CC">
        <w:t xml:space="preserve">  senior lecturer in the Department of Geography, University of Helsinki,finland (Hille, Urban Geography, “Video Surveillance, Gender, and the Safety of Public Urban Space: "Peeping Tom" Goes High Tech?” 2002, p. 273 – 4, </w:t>
      </w:r>
      <w:hyperlink r:id="rId10" w:history="1">
        <w:r w:rsidRPr="006827CC">
          <w:rPr>
            <w:rStyle w:val="Hyperlink"/>
          </w:rPr>
          <w:t>http://www.tandfonline.com/doi/pdf/10.2747/0272-3638.23.3.257</w:t>
        </w:r>
      </w:hyperlink>
      <w:r w:rsidRPr="006827CC">
        <w:t>) | js</w:t>
      </w:r>
    </w:p>
    <w:p w:rsidR="00C15870" w:rsidRPr="006827CC" w:rsidRDefault="00C15870" w:rsidP="00C15870">
      <w:pPr>
        <w:rPr>
          <w:sz w:val="14"/>
        </w:rPr>
      </w:pPr>
      <w:r w:rsidRPr="006827CC">
        <w:rPr>
          <w:sz w:val="14"/>
        </w:rPr>
        <w:t xml:space="preserve">What is comes to gender relations, it is clear that surveillance does not replace or erase other forms of embodiment: women still encounter sexual harassment and objectifying attitudes in face-to-face contacts in urban space. </w:t>
      </w:r>
      <w:r w:rsidRPr="006827CC">
        <w:rPr>
          <w:rStyle w:val="StyleUnderline"/>
        </w:rPr>
        <w:t xml:space="preserve">Surveillance can be understood as the “reembodiment” of women, as “an extension of male gaze.” </w:t>
      </w:r>
      <w:r w:rsidRPr="006827CC">
        <w:rPr>
          <w:sz w:val="14"/>
        </w:rPr>
        <w:t xml:space="preserve">It has been declared that more information is needed about “how disciplinary power operates in connection with other tools of class and gender oppression” (Hannah, 1997a, p. 179). Arguably, in most cases </w:t>
      </w:r>
      <w:r w:rsidRPr="006827CC">
        <w:rPr>
          <w:rStyle w:val="StyleUnderline"/>
        </w:rPr>
        <w:t>the practice of surveillance contributes to perpetuating the existing imbalance in gender relations rather than challenging it.</w:t>
      </w:r>
      <w:r w:rsidRPr="006827CC">
        <w:rPr>
          <w:sz w:val="14"/>
        </w:rPr>
        <w:t xml:space="preserve"> This article has shown that the relationship between gender and surveillance is highly problematic. While surveillance might increase the safety of some women in some places, a more detailed examination shows that it also has many features which are problematic. What is of concern to women—and even more generally, if an increased feeling of safety is aimed at—is not only whether some places are monitored or not but rather the more widespread politics of surveillance. </w:t>
      </w:r>
      <w:r w:rsidRPr="006827CC">
        <w:rPr>
          <w:rStyle w:val="StyleUnderline"/>
        </w:rPr>
        <w:t xml:space="preserve">To meet the aim of increased safety and confidence, it is essential to eliminate any possibilities of abuse of the system. </w:t>
      </w:r>
      <w:r w:rsidRPr="006827CC">
        <w:rPr>
          <w:sz w:val="14"/>
        </w:rPr>
        <w:t>To avoid abuse, Downloaded by [] at 13:22 05 July 2015 274 HILLE KOSKELA</w:t>
      </w:r>
      <w:r w:rsidRPr="006827CC">
        <w:rPr>
          <w:rStyle w:val="StyleUnderline"/>
        </w:rPr>
        <w:t xml:space="preserve"> it is essential to have a clear regulation and an agreed code of practice for surveillance.</w:t>
      </w:r>
      <w:r w:rsidRPr="006827CC">
        <w:rPr>
          <w:sz w:val="14"/>
        </w:rPr>
        <w:t xml:space="preserve"> This condition is yet to come. What must not be forgotten, however, is that </w:t>
      </w:r>
      <w:r w:rsidRPr="006827CC">
        <w:rPr>
          <w:rStyle w:val="StyleUnderline"/>
        </w:rPr>
        <w:t xml:space="preserve">there is always an element of resistance. Control is never completely hegemonic. Surveillance can be turned to “countersurveillance,” to a weapon for those who are oppressed. </w:t>
      </w:r>
      <w:r w:rsidRPr="006827CC">
        <w:rPr>
          <w:sz w:val="14"/>
        </w:rPr>
        <w:t xml:space="preserve">It is possible, for example, to use a surveillance camera to protect oneself as was recently done infinland by </w:t>
      </w:r>
      <w:r w:rsidRPr="006827CC">
        <w:rPr>
          <w:rStyle w:val="StyleUnderline"/>
        </w:rPr>
        <w:t>a woman who had experienced violence</w:t>
      </w:r>
      <w:r w:rsidRPr="006827CC">
        <w:rPr>
          <w:sz w:val="14"/>
        </w:rPr>
        <w:t xml:space="preserve">. She had to prove that an offender had violated the restraining order given by the court, and </w:t>
      </w:r>
      <w:r w:rsidRPr="006827CC">
        <w:rPr>
          <w:rStyle w:val="StyleUnderline"/>
        </w:rPr>
        <w:t>installed a surveillance camera on her own front door to catch the offender on tape</w:t>
      </w:r>
      <w:r w:rsidRPr="006827CC">
        <w:rPr>
          <w:sz w:val="14"/>
        </w:rPr>
        <w:t xml:space="preserve"> (Koskela, 2000b). Indeed, </w:t>
      </w:r>
      <w:r w:rsidRPr="006827CC">
        <w:rPr>
          <w:rStyle w:val="StyleUnderline"/>
        </w:rPr>
        <w:t xml:space="preserve">gender relations can be turned upside down. Just as the new forms of control are widespread, so are the new forms of resistance creative. </w:t>
      </w:r>
      <w:r w:rsidRPr="006827CC">
        <w:rPr>
          <w:sz w:val="14"/>
        </w:rPr>
        <w:t>The ways to show disapproval are numerous. For example, the New York, NY Civil Liberties Union keeps up the debate about surveillance and, among other means, maintains a map on the Internet with all the surveillance cameras of New York, NY on it (New York City Surveillance Camera Project, 2000). Anyone who spots a camera, which is not on the map, can add it to this www-site. Further, the international Privacy International organization each year presents the “Big Brother” awards “to the government and private sector organizations which have done the most to threaten personal privacy in their countries” (Privacy International, 2000). The theater group Surveillance Camera Players, is another example of turning the pieces of this play upside down. An old play, presented to an audience placed behind a surveillance camera, and suddenly new meanings are revealed. The overseers who expect—and are expected—to watch the “real” world, at “real time,” end up being the audience for afictional play, suddenly, at any time, anywhere. As the theater group announces: “Meet the Surveillance Camera Players— coming to a video monitor near you.” Don’t miss it!</w:t>
      </w:r>
    </w:p>
    <w:p w:rsidR="00C15870" w:rsidRPr="006827CC" w:rsidRDefault="00C15870" w:rsidP="00C15870">
      <w:pPr>
        <w:pStyle w:val="Heading4"/>
        <w:rPr>
          <w:rFonts w:eastAsia="Times New Roman"/>
        </w:rPr>
      </w:pPr>
      <w:r w:rsidRPr="006827CC">
        <w:rPr>
          <w:rFonts w:eastAsia="Times New Roman"/>
        </w:rPr>
        <w:t>only way to ensure limitations on cctv is through law</w:t>
      </w:r>
    </w:p>
    <w:p w:rsidR="00C15870" w:rsidRPr="006827CC" w:rsidRDefault="00C15870" w:rsidP="00C15870">
      <w:r w:rsidRPr="006827CC">
        <w:rPr>
          <w:rStyle w:val="StyleUnderline"/>
          <w:u w:val="none"/>
        </w:rPr>
        <w:t xml:space="preserve">ACLU; </w:t>
      </w:r>
      <w:r w:rsidRPr="006827CC">
        <w:rPr>
          <w:rFonts w:cs="Arial"/>
          <w:color w:val="404040"/>
          <w:sz w:val="23"/>
          <w:szCs w:val="23"/>
          <w:shd w:val="clear" w:color="auto" w:fill="FFFFFF"/>
        </w:rPr>
        <w:t>2002</w:t>
      </w:r>
      <w:r w:rsidRPr="006827CC">
        <w:rPr>
          <w:rStyle w:val="StyleUnderline"/>
          <w:u w:val="none"/>
        </w:rPr>
        <w:t xml:space="preserve"> (“What’s Wrong With Public Video Surveillance</w:t>
      </w:r>
      <w:r w:rsidRPr="006827CC">
        <w:rPr>
          <w:rStyle w:val="StyleUnderline"/>
        </w:rPr>
        <w:t xml:space="preserve">?”  </w:t>
      </w:r>
      <w:hyperlink r:id="rId11" w:history="1">
        <w:r w:rsidRPr="006827CC">
          <w:rPr>
            <w:rStyle w:val="Hyperlink"/>
          </w:rPr>
          <w:t>httpss://www.aclu.org/whats-wrong-public-video-surveillance</w:t>
        </w:r>
      </w:hyperlink>
      <w:r w:rsidRPr="006827CC">
        <w:rPr>
          <w:rStyle w:val="StyleUnderline"/>
        </w:rPr>
        <w:t>; Sieg)</w:t>
      </w:r>
    </w:p>
    <w:p w:rsidR="00C15870" w:rsidRPr="006827CC" w:rsidRDefault="00C15870" w:rsidP="00C15870">
      <w:pPr>
        <w:rPr>
          <w:color w:val="373E44"/>
          <w:sz w:val="27"/>
          <w:szCs w:val="27"/>
        </w:rPr>
      </w:pPr>
      <w:r w:rsidRPr="006827CC">
        <w:rPr>
          <w:bCs/>
          <w:color w:val="373E44"/>
          <w:sz w:val="27"/>
          <w:szCs w:val="27"/>
        </w:rPr>
        <w:t>Legally enforceable rules for the operation of such systems</w:t>
      </w:r>
      <w:r w:rsidRPr="006827CC">
        <w:rPr>
          <w:b/>
          <w:bCs/>
          <w:color w:val="373E44"/>
          <w:sz w:val="27"/>
          <w:szCs w:val="27"/>
        </w:rPr>
        <w:t>.</w:t>
      </w:r>
      <w:r w:rsidRPr="006827CC">
        <w:rPr>
          <w:color w:val="373E44"/>
          <w:sz w:val="27"/>
          <w:szCs w:val="27"/>
        </w:rPr>
        <w:t xml:space="preserve"> </w:t>
      </w:r>
      <w:r w:rsidRPr="006827CC">
        <w:rPr>
          <w:rStyle w:val="StyleUnderline"/>
        </w:rPr>
        <w:t xml:space="preserve">A societal consensus about how cameras should be used is important, but in the end </w:t>
      </w:r>
      <w:r w:rsidRPr="006827CC">
        <w:rPr>
          <w:rStyle w:val="StyleUnderline"/>
          <w:b/>
        </w:rPr>
        <w:t>we are a nation of laws and rights that have their root in law</w:t>
      </w:r>
      <w:r w:rsidRPr="006827CC">
        <w:rPr>
          <w:rStyle w:val="StyleUnderline"/>
        </w:rPr>
        <w:t xml:space="preserve">. </w:t>
      </w:r>
      <w:r w:rsidRPr="006827CC">
        <w:rPr>
          <w:color w:val="373E44"/>
          <w:sz w:val="27"/>
          <w:szCs w:val="27"/>
        </w:rPr>
        <w:t xml:space="preserve">While the Fourth Amendment to the US Constitution offers some protection against video searches conducted by the police, </w:t>
      </w:r>
      <w:r w:rsidRPr="006827CC">
        <w:rPr>
          <w:rStyle w:val="StyleUnderline"/>
          <w:b/>
        </w:rPr>
        <w:t>there are currently no general, legally enforceable rules to limit privacy invasions and protect against abuse of CCTV</w:t>
      </w:r>
      <w:r w:rsidRPr="006827CC">
        <w:rPr>
          <w:b/>
          <w:color w:val="373E44"/>
          <w:sz w:val="27"/>
          <w:szCs w:val="27"/>
        </w:rPr>
        <w:t xml:space="preserve"> </w:t>
      </w:r>
      <w:r w:rsidRPr="006827CC">
        <w:rPr>
          <w:color w:val="373E44"/>
          <w:sz w:val="27"/>
          <w:szCs w:val="27"/>
        </w:rPr>
        <w:t xml:space="preserve">systems. </w:t>
      </w:r>
      <w:r w:rsidRPr="006827CC">
        <w:rPr>
          <w:rStyle w:val="StyleUnderline"/>
        </w:rPr>
        <w:t>Rules are needed to establish a clear public understanding of such issues as whether video signals are recorded, under what conditions, and how long are they retained; what the criteria are for access to archived video by other government agencies, or by the public; how the rules would be verified and enforced; and what punishments would apply to violators</w:t>
      </w:r>
      <w:r w:rsidRPr="006827CC">
        <w:rPr>
          <w:color w:val="373E44"/>
          <w:sz w:val="27"/>
          <w:szCs w:val="27"/>
        </w:rPr>
        <w:t xml:space="preserve">. There have long been well-established rules governing the </w:t>
      </w:r>
      <w:r w:rsidRPr="006827CC">
        <w:rPr>
          <w:i/>
          <w:iCs/>
          <w:color w:val="373E44"/>
          <w:sz w:val="27"/>
          <w:szCs w:val="27"/>
        </w:rPr>
        <w:t>audio</w:t>
      </w:r>
      <w:r w:rsidRPr="006827CC">
        <w:rPr>
          <w:color w:val="373E44"/>
          <w:sz w:val="27"/>
          <w:szCs w:val="27"/>
        </w:rPr>
        <w:t xml:space="preserve"> recording of individuals without their consent (there is a reason surveillance cameras never have microphones). It makes no sense that we don't have equivalent laws for video recording.</w:t>
      </w:r>
    </w:p>
    <w:p w:rsidR="00C15870" w:rsidRPr="006827CC" w:rsidRDefault="00C15870" w:rsidP="00C15870">
      <w:pPr>
        <w:rPr>
          <w:color w:val="373E44"/>
          <w:sz w:val="27"/>
          <w:szCs w:val="27"/>
        </w:rPr>
      </w:pPr>
    </w:p>
    <w:p w:rsidR="00C15870" w:rsidRPr="006827CC" w:rsidRDefault="00C15870" w:rsidP="00C15870">
      <w:pPr>
        <w:pStyle w:val="Heading4"/>
        <w:rPr>
          <w:rFonts w:eastAsia="Times New Roman"/>
        </w:rPr>
      </w:pPr>
      <w:r w:rsidRPr="006827CC">
        <w:rPr>
          <w:rFonts w:eastAsia="Times New Roman"/>
        </w:rPr>
        <w:lastRenderedPageBreak/>
        <w:t>cctv needs to be administered in order to prevent abuse</w:t>
      </w:r>
    </w:p>
    <w:p w:rsidR="00C15870" w:rsidRPr="006827CC" w:rsidRDefault="00C15870" w:rsidP="00C15870">
      <w:pPr>
        <w:rPr>
          <w:rStyle w:val="StyleUnderline"/>
          <w:u w:val="none"/>
        </w:rPr>
      </w:pPr>
      <w:r w:rsidRPr="006827CC">
        <w:rPr>
          <w:rStyle w:val="StyleUnderline"/>
          <w:u w:val="none"/>
        </w:rPr>
        <w:t xml:space="preserve">ACLU; </w:t>
      </w:r>
      <w:r w:rsidRPr="006827CC">
        <w:rPr>
          <w:rFonts w:cs="Arial"/>
          <w:color w:val="404040"/>
          <w:sz w:val="23"/>
          <w:szCs w:val="23"/>
          <w:shd w:val="clear" w:color="auto" w:fill="FFFFFF"/>
        </w:rPr>
        <w:t>2002:</w:t>
      </w:r>
      <w:r w:rsidRPr="006827CC">
        <w:rPr>
          <w:rStyle w:val="StyleUnderline"/>
          <w:u w:val="none"/>
        </w:rPr>
        <w:t xml:space="preserve"> (“What’s Wrong With Public Video Surveillance</w:t>
      </w:r>
      <w:r w:rsidRPr="006827CC">
        <w:rPr>
          <w:rStyle w:val="StyleUnderline"/>
        </w:rPr>
        <w:t xml:space="preserve">?”  </w:t>
      </w:r>
      <w:hyperlink r:id="rId12" w:history="1">
        <w:r w:rsidRPr="006827CC">
          <w:rPr>
            <w:rStyle w:val="Hyperlink"/>
          </w:rPr>
          <w:t>httpss://www.aclu.org/whats-wrong-public-video-surveillance</w:t>
        </w:r>
      </w:hyperlink>
      <w:r w:rsidRPr="006827CC">
        <w:rPr>
          <w:rStyle w:val="StyleUnderline"/>
        </w:rPr>
        <w:t>; Sieg)</w:t>
      </w:r>
    </w:p>
    <w:p w:rsidR="00C15870" w:rsidRPr="006827CC" w:rsidRDefault="00C15870" w:rsidP="00C15870">
      <w:pPr>
        <w:rPr>
          <w:rStyle w:val="StyleUnderline"/>
        </w:rPr>
      </w:pPr>
      <w:r w:rsidRPr="006827CC">
        <w:rPr>
          <w:color w:val="373E44"/>
          <w:sz w:val="27"/>
          <w:szCs w:val="27"/>
        </w:rPr>
        <w:t xml:space="preserve">Advanced surveillance systems such </w:t>
      </w:r>
      <w:r w:rsidRPr="006827CC">
        <w:rPr>
          <w:b/>
          <w:color w:val="373E44"/>
          <w:sz w:val="27"/>
          <w:szCs w:val="27"/>
        </w:rPr>
        <w:t xml:space="preserve">as </w:t>
      </w:r>
      <w:r w:rsidRPr="006827CC">
        <w:rPr>
          <w:b/>
          <w:color w:val="373E44"/>
          <w:sz w:val="27"/>
          <w:szCs w:val="27"/>
          <w:u w:val="single"/>
        </w:rPr>
        <w:t xml:space="preserve">CCTV need to be subject to checks and balances. </w:t>
      </w:r>
      <w:r w:rsidRPr="006827CC">
        <w:rPr>
          <w:color w:val="373E44"/>
          <w:sz w:val="27"/>
          <w:szCs w:val="27"/>
        </w:rPr>
        <w:t xml:space="preserve">Because the technology has evolved so quickly, however, checks and </w:t>
      </w:r>
      <w:r w:rsidRPr="006827CC">
        <w:rPr>
          <w:rStyle w:val="StyleUnderline"/>
        </w:rPr>
        <w:t xml:space="preserve">balances to prevent the kinds of abuses outlined above don't exist. Two elements in particular are missing: </w:t>
      </w:r>
      <w:r w:rsidRPr="006827CC">
        <w:rPr>
          <w:rStyle w:val="StyleUnderline"/>
          <w:b/>
        </w:rPr>
        <w:t>A consensus on limits for the capability of public CCTV systems</w:t>
      </w:r>
      <w:r w:rsidRPr="006827CC">
        <w:rPr>
          <w:bCs/>
          <w:color w:val="373E44"/>
          <w:sz w:val="27"/>
          <w:szCs w:val="27"/>
        </w:rPr>
        <w:t>.</w:t>
      </w:r>
      <w:r w:rsidRPr="006827CC">
        <w:rPr>
          <w:color w:val="373E44"/>
          <w:sz w:val="27"/>
          <w:szCs w:val="27"/>
        </w:rPr>
        <w:t xml:space="preserve"> Unfortunately, history has shown that </w:t>
      </w:r>
      <w:r w:rsidRPr="006827CC">
        <w:rPr>
          <w:rStyle w:val="StyleUnderline"/>
        </w:rPr>
        <w:t>surveillance technologies put in place for one purpose inevitably expand into other uses</w:t>
      </w:r>
      <w:r w:rsidRPr="006827CC">
        <w:rPr>
          <w:color w:val="373E44"/>
          <w:sz w:val="27"/>
          <w:szCs w:val="27"/>
        </w:rPr>
        <w:t xml:space="preserve">. And with video technology likely to continue advancing, the </w:t>
      </w:r>
      <w:r w:rsidRPr="006827CC">
        <w:rPr>
          <w:rStyle w:val="StyleUnderline"/>
        </w:rPr>
        <w:t>lack of any clear boundaries</w:t>
      </w:r>
      <w:r w:rsidRPr="006827CC">
        <w:rPr>
          <w:color w:val="373E44"/>
          <w:sz w:val="27"/>
          <w:szCs w:val="27"/>
        </w:rPr>
        <w:t xml:space="preserve"> for what CCTV systems should be able to do poses a significant danger. In just the past several years, many cities, including Washington, New York, Chicago, and Los Angeles, have for the first time installed significant numbers of police-operated cameras trainined on public spaces. And once these surveillance facilities are put in place, police departments will be in a position to increase the quality of its technology and the number of its cameras - and will inevitably be tempted or pressured to do so. Do we want the authorities installing high-resolution cameras that can read a pamphlet from a mile away? Cameras equipped to detect wavelengths outside the visible spectrum, allowing night vision or see-through vision? Cameras equipped with facial recognition, like those that have been installed in airports and even </w:t>
      </w:r>
      <w:hyperlink r:id="rId13" w:history="1">
        <w:r w:rsidRPr="006827CC">
          <w:rPr>
            <w:color w:val="373E44"/>
            <w:sz w:val="27"/>
            <w:szCs w:val="27"/>
          </w:rPr>
          <w:t>on the streets of Tampa, Florida</w:t>
        </w:r>
      </w:hyperlink>
      <w:r w:rsidRPr="006827CC">
        <w:rPr>
          <w:color w:val="373E44"/>
          <w:sz w:val="27"/>
          <w:szCs w:val="27"/>
        </w:rPr>
        <w:t>? Cameras augmented with other forms of artificial intelligence, such as those deployed in</w:t>
      </w:r>
      <w:hyperlink r:id="rId14" w:history="1">
        <w:r w:rsidRPr="006827CC">
          <w:rPr>
            <w:color w:val="373E44"/>
            <w:sz w:val="27"/>
            <w:szCs w:val="27"/>
            <w:u w:val="single"/>
          </w:rPr>
          <w:t>Chicago</w:t>
        </w:r>
      </w:hyperlink>
      <w:r w:rsidRPr="006827CC">
        <w:rPr>
          <w:color w:val="373E44"/>
          <w:sz w:val="27"/>
          <w:szCs w:val="27"/>
        </w:rPr>
        <w:t xml:space="preserve">? As long as there is no clear consensus about where we draw the line on surveillance to protect American values, public </w:t>
      </w:r>
      <w:r w:rsidRPr="006827CC">
        <w:rPr>
          <w:rStyle w:val="StyleUnderline"/>
          <w:b/>
        </w:rPr>
        <w:t>CCTV is in danger of evolving into a surveillance monster.</w:t>
      </w:r>
    </w:p>
    <w:p w:rsidR="00C15870" w:rsidRPr="006827CC" w:rsidRDefault="00C15870" w:rsidP="00C15870"/>
    <w:p w:rsidR="00B35E75" w:rsidRPr="006827CC" w:rsidRDefault="00B35E75" w:rsidP="00B35E75">
      <w:pPr>
        <w:pStyle w:val="Heading3"/>
      </w:pPr>
      <w:r w:rsidRPr="006827CC">
        <w:lastRenderedPageBreak/>
        <w:t>at: wording is circumvented</w:t>
      </w:r>
    </w:p>
    <w:p w:rsidR="00B35E75" w:rsidRPr="006827CC" w:rsidRDefault="00B35E75" w:rsidP="00B35E75">
      <w:pPr>
        <w:pStyle w:val="Heading4"/>
      </w:pPr>
      <w:r w:rsidRPr="006827CC">
        <w:t xml:space="preserve">The plan’s mechanism defines “search” as the use of any surveillance technology which has the potential to erode any feature of public or private space that protects private or anonymous action </w:t>
      </w:r>
    </w:p>
    <w:p w:rsidR="00B35E75" w:rsidRPr="006827CC" w:rsidRDefault="00B35E75" w:rsidP="00B35E75">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B35E75" w:rsidRPr="006827CC" w:rsidRDefault="00B35E75" w:rsidP="00B35E75"/>
    <w:p w:rsidR="00B35E75" w:rsidRPr="006827CC" w:rsidRDefault="00B35E75" w:rsidP="00B35E75">
      <w:pPr>
        <w:rPr>
          <w:sz w:val="16"/>
        </w:rPr>
      </w:pPr>
      <w:r w:rsidRPr="006827CC">
        <w:rPr>
          <w:rStyle w:val="StyleUnderline"/>
        </w:rPr>
        <w:t>There is</w:t>
      </w:r>
      <w:r w:rsidRPr="006827CC">
        <w:rPr>
          <w:sz w:val="16"/>
        </w:rPr>
        <w:t xml:space="preserve">, however, </w:t>
      </w:r>
      <w:r w:rsidRPr="006827CC">
        <w:rPr>
          <w:rStyle w:val="StyleUnderline"/>
        </w:rPr>
        <w:t>a way out of this dilemma: the Fourth Amendment inquiry into what constitutes a "search" could combine the broader and narrower views of a certain surveillance technology in a way that takes account of the value that each of these perspectives has for understanding the danger posed by such a technology</w:t>
      </w:r>
      <w:r w:rsidRPr="006827CC">
        <w:rPr>
          <w:sz w:val="16"/>
        </w:rPr>
        <w:t xml:space="preserve">. First, </w:t>
      </w:r>
      <w:r w:rsidRPr="006827CC">
        <w:rPr>
          <w:rStyle w:val="StyleUnderline"/>
        </w:rPr>
        <w:t>courts might begin by taking a broader view and presumptively classifying as a "search" the use of any surveillance technology which, considered at a high level of abstraction</w:t>
      </w:r>
      <w:r w:rsidRPr="006827CC">
        <w:rPr>
          <w:sz w:val="16"/>
        </w:rPr>
        <w:t xml:space="preserve">, </w:t>
      </w:r>
      <w:r w:rsidRPr="006827CC">
        <w:rPr>
          <w:rStyle w:val="StyleUnderline"/>
        </w:rPr>
        <w:t>has significant potential to pierce, circumvent, or erode any feature of public or private space that protects private or anonymous action.</w:t>
      </w:r>
      <w:r w:rsidRPr="006827CC">
        <w:rPr>
          <w:sz w:val="16"/>
        </w:rPr>
        <w:t xml:space="preserve"> In a sense, </w:t>
      </w:r>
      <w:r w:rsidRPr="006827CC">
        <w:rPr>
          <w:rStyle w:val="StyleUnderline"/>
        </w:rPr>
        <w:t>this is what the Supreme Court did with respect to wiretapping</w:t>
      </w:r>
      <w:r w:rsidRPr="006827CC">
        <w:rPr>
          <w:sz w:val="16"/>
        </w:rPr>
        <w:t xml:space="preserve"> in Berger v. New York, </w:t>
      </w:r>
      <w:r w:rsidRPr="006827CC">
        <w:rPr>
          <w:rStyle w:val="StyleUnderline"/>
        </w:rPr>
        <w:t>when it considered what type of statute is necessary to make use of such technology safe for constitutional democracy</w:t>
      </w:r>
      <w:r w:rsidRPr="006827CC">
        <w:rPr>
          <w:sz w:val="16"/>
        </w:rPr>
        <w:t>.442 It stressed that "[b]y its very nature eavesdropping [whether by wiretapping or other devices] involves an intrusion on privacy that is broad in scope," and that special safeguards are therefore generally necessary.443</w:t>
      </w:r>
    </w:p>
    <w:p w:rsidR="00B35E75" w:rsidRPr="006827CC" w:rsidRDefault="00B35E75" w:rsidP="00B35E75">
      <w:pPr>
        <w:rPr>
          <w:sz w:val="16"/>
        </w:rPr>
      </w:pPr>
      <w:r w:rsidRPr="006827CC">
        <w:rPr>
          <w:sz w:val="16"/>
        </w:rPr>
        <w:t xml:space="preserve">There is little question that, like </w:t>
      </w:r>
      <w:r w:rsidRPr="006827CC">
        <w:rPr>
          <w:rStyle w:val="StyleUnderline"/>
        </w:rPr>
        <w:t>wiretapping and electronic eavesdropping, video surveillance, use of a beeper or similar tracking device, and use of infrared technology all present potentially serious threats to privacy. All of these technologies, after all, are designed to allow police or other investigators to overcome the barriers or cross distances that citizens have long relied upon to block external monitoring of their activities</w:t>
      </w:r>
      <w:r w:rsidRPr="006827CC">
        <w:rPr>
          <w:sz w:val="16"/>
        </w:rPr>
        <w:t xml:space="preserve">. By contrast, </w:t>
      </w:r>
      <w:r w:rsidRPr="006827CC">
        <w:rPr>
          <w:rStyle w:val="StyleUnderline"/>
        </w:rPr>
        <w:t>when police use only their</w:t>
      </w:r>
      <w:r w:rsidRPr="006827CC">
        <w:rPr>
          <w:sz w:val="16"/>
        </w:rPr>
        <w:t xml:space="preserve"> </w:t>
      </w:r>
      <w:r w:rsidRPr="006827CC">
        <w:rPr>
          <w:rStyle w:val="StyleUnderline"/>
        </w:rPr>
        <w:t>unaided vision to observe activities in public spaces</w:t>
      </w:r>
      <w:r w:rsidRPr="006827CC">
        <w:rPr>
          <w:sz w:val="16"/>
        </w:rPr>
        <w:t xml:space="preserve">, </w:t>
      </w:r>
      <w:r w:rsidRPr="006827CC">
        <w:rPr>
          <w:rStyle w:val="Emphasis"/>
        </w:rPr>
        <w:t>courts might begin with the opposite presumption</w:t>
      </w:r>
      <w:r w:rsidRPr="006827CC">
        <w:rPr>
          <w:sz w:val="16"/>
        </w:rPr>
        <w:t xml:space="preserve"> </w:t>
      </w:r>
      <w:r w:rsidRPr="006827CC">
        <w:rPr>
          <w:rStyle w:val="StyleUnderline"/>
        </w:rPr>
        <w:t>because simple visual observation does not usually overcome privacy-protecting barriers unless the state takes elaborate measures to assure it can do so</w:t>
      </w:r>
      <w:r w:rsidRPr="006827CC">
        <w:rPr>
          <w:sz w:val="16"/>
        </w:rPr>
        <w:t>, such as putting an official observer at every corner.</w:t>
      </w:r>
    </w:p>
    <w:p w:rsidR="00B35E75" w:rsidRPr="006827CC" w:rsidRDefault="00B35E75" w:rsidP="00B35E75">
      <w:r w:rsidRPr="006827CC">
        <w:rPr>
          <w:sz w:val="16"/>
        </w:rPr>
        <w:t xml:space="preserve">Having begun by asking when a certain technology, considered in the abstract, presents a threat to privacy, </w:t>
      </w:r>
      <w:r w:rsidRPr="006827CC">
        <w:rPr>
          <w:rStyle w:val="StyleUnderline"/>
        </w:rPr>
        <w:t>courts might then take a narrow look at the specific manifestation of the surveillance</w:t>
      </w:r>
      <w:r w:rsidRPr="006827CC">
        <w:rPr>
          <w:sz w:val="16"/>
        </w:rPr>
        <w:t xml:space="preserve"> </w:t>
      </w:r>
      <w:r w:rsidRPr="006827CC">
        <w:rPr>
          <w:rStyle w:val="StyleUnderline"/>
        </w:rPr>
        <w:t>technique they are examining to see whether any aspects of this particular surveillance activity</w:t>
      </w:r>
      <w:r w:rsidRPr="006827CC">
        <w:rPr>
          <w:sz w:val="16"/>
        </w:rPr>
        <w:t xml:space="preserve"> </w:t>
      </w:r>
      <w:r w:rsidRPr="006827CC">
        <w:rPr>
          <w:rStyle w:val="StyleUnderline"/>
        </w:rPr>
        <w:t>should lead them to abandon their initial presumption</w:t>
      </w:r>
      <w:r w:rsidRPr="006827CC">
        <w:rPr>
          <w:sz w:val="16"/>
        </w:rPr>
        <w:t xml:space="preserve">. Thus, when police use only their eyesight, but subject citizens to suspicionless, close, and continuous scrutiny, then this may constitute a search even if unaided visual observation normally does not.444 </w:t>
      </w:r>
      <w:r w:rsidRPr="006827CC">
        <w:rPr>
          <w:rStyle w:val="StyleUnderline"/>
        </w:rPr>
        <w:t>When a specific use of video surveillance involves only the use of a single camera</w:t>
      </w:r>
      <w:r w:rsidRPr="006827CC">
        <w:rPr>
          <w:sz w:val="16"/>
        </w:rPr>
        <w:t xml:space="preserve"> to provide only a brief snapshot of a few suspect transactions, </w:t>
      </w:r>
      <w:r w:rsidRPr="006827CC">
        <w:rPr>
          <w:rStyle w:val="StyleUnderline"/>
        </w:rPr>
        <w:t>a court might conclude that it is not eroding or circumventing the features of public space that provide opportunities for anonymous or private</w:t>
      </w:r>
      <w:r w:rsidRPr="006827CC">
        <w:rPr>
          <w:sz w:val="16"/>
        </w:rPr>
        <w:t xml:space="preserve"> </w:t>
      </w:r>
      <w:r w:rsidRPr="006827CC">
        <w:rPr>
          <w:rStyle w:val="StyleUnderline"/>
        </w:rPr>
        <w:t>action</w:t>
      </w:r>
      <w:r w:rsidRPr="006827CC">
        <w:rPr>
          <w:sz w:val="16"/>
        </w:rPr>
        <w:t xml:space="preserve">, </w:t>
      </w:r>
      <w:r w:rsidRPr="006827CC">
        <w:rPr>
          <w:rStyle w:val="StyleUnderline"/>
        </w:rPr>
        <w:t xml:space="preserve">even if </w:t>
      </w:r>
      <w:r w:rsidRPr="006827CC">
        <w:rPr>
          <w:rStyle w:val="Emphasis"/>
        </w:rPr>
        <w:t>video surveillance</w:t>
      </w:r>
      <w:r w:rsidRPr="006827CC">
        <w:rPr>
          <w:rStyle w:val="StyleUnderline"/>
        </w:rPr>
        <w:t xml:space="preserve"> might </w:t>
      </w:r>
      <w:r w:rsidRPr="006827CC">
        <w:rPr>
          <w:rStyle w:val="Emphasis"/>
        </w:rPr>
        <w:t>easily do so</w:t>
      </w:r>
      <w:r w:rsidRPr="006827CC">
        <w:rPr>
          <w:rStyle w:val="StyleUnderline"/>
        </w:rPr>
        <w:t xml:space="preserve"> when used on a </w:t>
      </w:r>
      <w:r w:rsidRPr="006827CC">
        <w:rPr>
          <w:rStyle w:val="Emphasis"/>
        </w:rPr>
        <w:t>more massive scale</w:t>
      </w:r>
      <w:r w:rsidRPr="006827CC">
        <w:rPr>
          <w:sz w:val="16"/>
        </w:rPr>
        <w:t xml:space="preserve">. </w:t>
      </w:r>
      <w:r w:rsidRPr="006827CC">
        <w:rPr>
          <w:rStyle w:val="StyleUnderline"/>
        </w:rPr>
        <w:t>Even technologies that seem threatening to privacy</w:t>
      </w:r>
      <w:r w:rsidRPr="006827CC">
        <w:rPr>
          <w:sz w:val="16"/>
        </w:rPr>
        <w:t xml:space="preserve"> (such as thermal imaging) </w:t>
      </w:r>
      <w:r w:rsidRPr="006827CC">
        <w:rPr>
          <w:rStyle w:val="StyleUnderline"/>
        </w:rPr>
        <w:t>might be rendered less threatening by built-in technological protection</w:t>
      </w:r>
      <w:r w:rsidRPr="006827CC">
        <w:rPr>
          <w:sz w:val="16"/>
        </w:rPr>
        <w:t xml:space="preserve">: as Lee Milstein notes, </w:t>
      </w:r>
      <w:r w:rsidRPr="006827CC">
        <w:rPr>
          <w:rStyle w:val="StyleUnderline"/>
        </w:rPr>
        <w:t>while</w:t>
      </w:r>
      <w:r w:rsidRPr="006827CC">
        <w:rPr>
          <w:sz w:val="16"/>
        </w:rPr>
        <w:t xml:space="preserve"> the Kyllo majority focused on how </w:t>
      </w:r>
      <w:r w:rsidRPr="006827CC">
        <w:rPr>
          <w:rStyle w:val="StyleUnderline"/>
        </w:rPr>
        <w:t>developments in a certain technology might undercut privacy</w:t>
      </w:r>
      <w:r w:rsidRPr="006827CC">
        <w:rPr>
          <w:sz w:val="16"/>
        </w:rPr>
        <w:t xml:space="preserve">, </w:t>
      </w:r>
      <w:r w:rsidRPr="006827CC">
        <w:rPr>
          <w:rStyle w:val="StyleUnderline"/>
        </w:rPr>
        <w:t xml:space="preserve">such developments might also generate </w:t>
      </w:r>
      <w:r w:rsidRPr="006827CC">
        <w:rPr>
          <w:rStyle w:val="Emphasis"/>
        </w:rPr>
        <w:t>effective and novel ways of protecting it</w:t>
      </w:r>
      <w:r w:rsidRPr="006827CC">
        <w:rPr>
          <w:rStyle w:val="StyleUnderline"/>
        </w:rPr>
        <w:t>.</w:t>
      </w:r>
      <w:r w:rsidRPr="006827CC">
        <w:rPr>
          <w:sz w:val="16"/>
        </w:rPr>
        <w:t>445</w:t>
      </w:r>
    </w:p>
    <w:p w:rsidR="00B35E75" w:rsidRPr="006827CC" w:rsidRDefault="00B35E75" w:rsidP="00B35E75"/>
    <w:p w:rsidR="00B35E75" w:rsidRPr="006827CC" w:rsidRDefault="00B35E75" w:rsidP="00B35E75">
      <w:pPr>
        <w:pStyle w:val="Heading4"/>
      </w:pPr>
      <w:r w:rsidRPr="006827CC">
        <w:t>The plan solves – redefinition of searches works</w:t>
      </w:r>
    </w:p>
    <w:p w:rsidR="00B35E75" w:rsidRPr="006827CC" w:rsidRDefault="00B35E75" w:rsidP="00B35E75">
      <w:r w:rsidRPr="006827CC">
        <w:rPr>
          <w:b/>
        </w:rPr>
        <w:t xml:space="preserve">Blitz 13 </w:t>
      </w:r>
      <w:r w:rsidRPr="006827CC">
        <w:t>[Marc Jonathan, Professor, Oklahoma City University School of Law, “The Fourth Amendment Future of Public Surveillance: Remote Recording and Other Searches in Public Space,” 63 Am. U.L. Rev. 21, American University Law Review, October, 2013, lexis] //khirn</w:t>
      </w:r>
    </w:p>
    <w:p w:rsidR="00B35E75" w:rsidRPr="006827CC" w:rsidRDefault="00B35E75" w:rsidP="00B35E75"/>
    <w:p w:rsidR="00B35E75" w:rsidRPr="006827CC" w:rsidRDefault="00B35E75" w:rsidP="00B35E75">
      <w:pPr>
        <w:rPr>
          <w:sz w:val="16"/>
        </w:rPr>
      </w:pPr>
      <w:r w:rsidRPr="006827CC">
        <w:rPr>
          <w:sz w:val="16"/>
        </w:rPr>
        <w:t xml:space="preserve">This Article proposes a way to mark that line. It does not do so by asking how long, or how intently, police focus on a particular person or event, but rather by suggesting a different criterion. </w:t>
      </w:r>
      <w:r w:rsidRPr="006827CC">
        <w:rPr>
          <w:rStyle w:val="StyleUnderline"/>
        </w:rPr>
        <w:t xml:space="preserve">Whether public surveillance is a search should depend not on duration or the quantity </w:t>
      </w:r>
      <w:r w:rsidRPr="006827CC">
        <w:rPr>
          <w:sz w:val="16"/>
        </w:rPr>
        <w:t xml:space="preserve">of </w:t>
      </w:r>
      <w:r w:rsidRPr="006827CC">
        <w:rPr>
          <w:rStyle w:val="StyleUnderline"/>
        </w:rPr>
        <w:t xml:space="preserve">information gathered by a surveillance method, but </w:t>
      </w:r>
      <w:r w:rsidRPr="006827CC">
        <w:rPr>
          <w:rStyle w:val="StyleUnderline"/>
        </w:rPr>
        <w:lastRenderedPageBreak/>
        <w:t>rather on that method's nature or design.</w:t>
      </w:r>
      <w:r w:rsidRPr="006827CC">
        <w:rPr>
          <w:sz w:val="16"/>
        </w:rPr>
        <w:t xml:space="preserve"> n29 More specifically, </w:t>
      </w:r>
      <w:r w:rsidRPr="006827CC">
        <w:rPr>
          <w:rStyle w:val="StyleUnderline"/>
        </w:rPr>
        <w:t>public</w:t>
      </w:r>
      <w:r w:rsidRPr="006827CC">
        <w:rPr>
          <w:sz w:val="16"/>
        </w:rPr>
        <w:t xml:space="preserve"> [*28] </w:t>
      </w:r>
      <w:r w:rsidRPr="006827CC">
        <w:rPr>
          <w:rStyle w:val="StyleUnderline"/>
        </w:rPr>
        <w:t>surveillance should count as a search when it takes one of two forms.</w:t>
      </w:r>
      <w:r w:rsidRPr="006827CC">
        <w:rPr>
          <w:sz w:val="16"/>
        </w:rPr>
        <w:t xml:space="preserve"> First, </w:t>
      </w:r>
      <w:r w:rsidRPr="006827CC">
        <w:rPr>
          <w:rStyle w:val="Emphasis"/>
        </w:rPr>
        <w:t>police engage in a Fourth Amendment search, even in public space</w:t>
      </w:r>
      <w:r w:rsidRPr="006827CC">
        <w:rPr>
          <w:sz w:val="16"/>
        </w:rPr>
        <w:t xml:space="preserve">, </w:t>
      </w:r>
      <w:r w:rsidRPr="006827CC">
        <w:rPr>
          <w:rStyle w:val="StyleUnderline"/>
        </w:rPr>
        <w:t xml:space="preserve">when they are not merely observing but also </w:t>
      </w:r>
      <w:r w:rsidRPr="006827CC">
        <w:rPr>
          <w:rStyle w:val="Emphasis"/>
        </w:rPr>
        <w:t>recording images or sounds</w:t>
      </w:r>
      <w:r w:rsidRPr="006827CC">
        <w:rPr>
          <w:rStyle w:val="StyleUnderline"/>
        </w:rPr>
        <w:t xml:space="preserve"> of people.</w:t>
      </w:r>
      <w:r w:rsidRPr="006827CC">
        <w:rPr>
          <w:sz w:val="16"/>
        </w:rPr>
        <w:t xml:space="preserve"> Additionally, </w:t>
      </w:r>
      <w:r w:rsidRPr="006827CC">
        <w:rPr>
          <w:rStyle w:val="StyleUnderline"/>
        </w:rPr>
        <w:t>the police must obtain these images and sounds from events and people outside</w:t>
      </w:r>
      <w:r w:rsidRPr="006827CC">
        <w:rPr>
          <w:sz w:val="16"/>
        </w:rPr>
        <w:t xml:space="preserve"> </w:t>
      </w:r>
      <w:r w:rsidRPr="006827CC">
        <w:rPr>
          <w:rStyle w:val="StyleUnderline"/>
        </w:rPr>
        <w:t>the recording officer's presence</w:t>
      </w:r>
      <w:r w:rsidRPr="006827CC">
        <w:rPr>
          <w:sz w:val="16"/>
        </w:rPr>
        <w:t xml:space="preserve">. In other words, </w:t>
      </w:r>
      <w:r w:rsidRPr="006827CC">
        <w:rPr>
          <w:rStyle w:val="StyleUnderline"/>
        </w:rPr>
        <w:t>the government does not conduct a search whenever an officer simply turns on an iPhone camera</w:t>
      </w:r>
      <w:r w:rsidRPr="006827CC">
        <w:rPr>
          <w:sz w:val="16"/>
        </w:rPr>
        <w:t xml:space="preserve"> or a camcorder and then records what is happening in front of him. Rather, </w:t>
      </w:r>
      <w:r w:rsidRPr="006827CC">
        <w:rPr>
          <w:rStyle w:val="StyleUnderline"/>
        </w:rPr>
        <w:t>a public search occurs when recording technology allow</w:t>
      </w:r>
      <w:r w:rsidRPr="006827CC">
        <w:rPr>
          <w:sz w:val="16"/>
        </w:rPr>
        <w:t xml:space="preserve">s </w:t>
      </w:r>
      <w:r w:rsidRPr="006827CC">
        <w:rPr>
          <w:rStyle w:val="StyleUnderline"/>
        </w:rPr>
        <w:t>officials to record events that they would otherwise not be able to see or hear.</w:t>
      </w:r>
      <w:r w:rsidRPr="006827CC">
        <w:rPr>
          <w:sz w:val="16"/>
        </w:rPr>
        <w:t xml:space="preserve"> n30 Second, </w:t>
      </w:r>
      <w:r w:rsidRPr="006827CC">
        <w:rPr>
          <w:rStyle w:val="StyleUnderline"/>
        </w:rPr>
        <w:t>a search can also occur in public when police magnify and observe details on a person</w:t>
      </w:r>
      <w:r w:rsidRPr="006827CC">
        <w:rPr>
          <w:sz w:val="16"/>
        </w:rPr>
        <w:t xml:space="preserve">, or the documents or other items she is carrying, </w:t>
      </w:r>
      <w:r w:rsidRPr="006827CC">
        <w:rPr>
          <w:rStyle w:val="StyleUnderline"/>
        </w:rPr>
        <w:t>so as to reveal information that would not otherwise</w:t>
      </w:r>
      <w:r w:rsidRPr="006827CC">
        <w:rPr>
          <w:sz w:val="16"/>
        </w:rPr>
        <w:t xml:space="preserve"> </w:t>
      </w:r>
      <w:r w:rsidRPr="006827CC">
        <w:rPr>
          <w:rStyle w:val="StyleUnderline"/>
        </w:rPr>
        <w:t>have been apparent</w:t>
      </w:r>
      <w:r w:rsidRPr="006827CC">
        <w:rPr>
          <w:sz w:val="16"/>
        </w:rPr>
        <w:t xml:space="preserve"> without a pat-down or some other stop-and-search of a person's papers or "effects." n31</w:t>
      </w:r>
    </w:p>
    <w:p w:rsidR="00AF50D8" w:rsidRPr="006827CC" w:rsidRDefault="00AF50D8" w:rsidP="00AF50D8">
      <w:pPr>
        <w:pStyle w:val="Heading2"/>
      </w:pPr>
      <w:r w:rsidRPr="006827CC">
        <w:lastRenderedPageBreak/>
        <w:t>disadvantages</w:t>
      </w:r>
    </w:p>
    <w:p w:rsidR="00412C2B" w:rsidRPr="006827CC" w:rsidRDefault="00412C2B" w:rsidP="00412C2B">
      <w:pPr>
        <w:pStyle w:val="Heading3"/>
      </w:pPr>
      <w:r w:rsidRPr="006827CC">
        <w:lastRenderedPageBreak/>
        <w:t>2ac</w:t>
      </w:r>
      <w:r w:rsidRPr="006827CC">
        <w:t xml:space="preserve"> crime da</w:t>
      </w:r>
    </w:p>
    <w:p w:rsidR="00412C2B" w:rsidRPr="006827CC" w:rsidRDefault="00412C2B" w:rsidP="00412C2B">
      <w:pPr>
        <w:pStyle w:val="Heading4"/>
      </w:pPr>
      <w:r w:rsidRPr="006827CC">
        <w:t>CCTV doesn’t prevent crime—technical difficulties and incompetent staffing</w:t>
      </w:r>
    </w:p>
    <w:p w:rsidR="00412C2B" w:rsidRPr="006827CC" w:rsidRDefault="00412C2B" w:rsidP="00412C2B">
      <w:r w:rsidRPr="006827CC">
        <w:rPr>
          <w:rStyle w:val="Style13ptBold"/>
        </w:rPr>
        <w:t>Keval and Sasse 10</w:t>
      </w:r>
      <w:r w:rsidRPr="006827CC">
        <w:t xml:space="preserve"> Researcher at the Ergonomics Research and Safety institute and professor of Human-Centred Security, Head of Information Security Research, and Director of the UK Research Institute in Science of Cyber Security (Hina and Martina-Angela, </w:t>
      </w:r>
      <w:r w:rsidRPr="006827CC">
        <w:rPr>
          <w:i/>
        </w:rPr>
        <w:t xml:space="preserve">Security Journal, </w:t>
      </w:r>
      <w:r w:rsidRPr="006827CC">
        <w:t xml:space="preserve">““Not the Usual Suspects ” : A Study of Factors Reducing the Effectiveness of CCTV” p. 135 – 6,  2010, </w:t>
      </w:r>
      <w:hyperlink r:id="rId15" w:history="1">
        <w:r w:rsidRPr="006827CC">
          <w:rPr>
            <w:rStyle w:val="Hyperlink"/>
          </w:rPr>
          <w:t>http://www.palgrave-journals.com/sj/journal/v23/n2/pdf/8350092a.pdf</w:t>
        </w:r>
      </w:hyperlink>
      <w:r w:rsidRPr="006827CC">
        <w:t>) | js</w:t>
      </w:r>
    </w:p>
    <w:p w:rsidR="00412C2B" w:rsidRPr="006827CC" w:rsidRDefault="00412C2B" w:rsidP="00412C2B">
      <w:pPr>
        <w:rPr>
          <w:sz w:val="16"/>
        </w:rPr>
      </w:pPr>
      <w:r w:rsidRPr="006827CC">
        <w:rPr>
          <w:sz w:val="16"/>
        </w:rPr>
        <w:t xml:space="preserve">Luff et al . (2000) conducted a naturalistic fi eld study in a London Underground CCTV and dispatch control room, to see how control room staff used different technologies to support their everyday work activities. They investigated how operators monitored their surrounding domain and colleague activities using different tools and systems. Luff et al . found that </w:t>
      </w:r>
      <w:r w:rsidRPr="006827CC">
        <w:rPr>
          <w:rStyle w:val="StyleUnderline"/>
        </w:rPr>
        <w:t>the task of monitoring CCTV was affected by poor positioning of cameras</w:t>
      </w:r>
      <w:r w:rsidRPr="006827CC">
        <w:rPr>
          <w:sz w:val="16"/>
        </w:rPr>
        <w:t xml:space="preserve">. Some </w:t>
      </w:r>
      <w:r w:rsidRPr="006827CC">
        <w:rPr>
          <w:rStyle w:val="StyleUnderline"/>
        </w:rPr>
        <w:t>camera views were not clear,</w:t>
      </w:r>
      <w:r w:rsidRPr="006827CC">
        <w:rPr>
          <w:sz w:val="16"/>
        </w:rPr>
        <w:t xml:space="preserve"> as they were </w:t>
      </w:r>
      <w:r w:rsidRPr="006827CC">
        <w:rPr>
          <w:rStyle w:val="StyleUnderline"/>
        </w:rPr>
        <w:t>covered in</w:t>
      </w:r>
      <w:r w:rsidRPr="006827CC">
        <w:rPr>
          <w:sz w:val="16"/>
        </w:rPr>
        <w:t xml:space="preserve"> train brake </w:t>
      </w:r>
      <w:r w:rsidRPr="006827CC">
        <w:rPr>
          <w:rStyle w:val="StyleUnderline"/>
        </w:rPr>
        <w:t>dust</w:t>
      </w:r>
      <w:r w:rsidRPr="006827CC">
        <w:rPr>
          <w:sz w:val="16"/>
        </w:rPr>
        <w:t>, were</w:t>
      </w:r>
      <w:r w:rsidRPr="006827CC">
        <w:rPr>
          <w:rStyle w:val="StyleUnderline"/>
        </w:rPr>
        <w:t xml:space="preserve"> out of focus and had a “ burnt-out ” appearance </w:t>
      </w:r>
      <w:r w:rsidRPr="006827CC">
        <w:rPr>
          <w:sz w:val="16"/>
        </w:rPr>
        <w:t xml:space="preserve">for unknown reasons. </w:t>
      </w:r>
      <w:r w:rsidRPr="006827CC">
        <w:rPr>
          <w:rStyle w:val="StyleUnderline"/>
        </w:rPr>
        <w:t>Technology was diffi cult to manage because there were many separate systems</w:t>
      </w:r>
      <w:r w:rsidRPr="006827CC">
        <w:rPr>
          <w:sz w:val="16"/>
        </w:rPr>
        <w:t xml:space="preserve"> which should have been integrated. Luff et al . proposed recommendations, which included integrating information sources, making relevant station information accessible to operators in different locations and the use of a touch-screen interface to allow cameras to be displayed instantly on monitors in the control room. McCarthy et al . (1997) conducted a fi eld study in an ambulance control room. Operators were interviewed and observed to understand how they located camera scenes using CCTV, communication tools and maps when dispatching ambulances. The study involved the evaluation of a computer and communication system at one ambulance control room, for the possible deployment into another control room. McCarthy et al . </w:t>
      </w:r>
      <w:r w:rsidRPr="006827CC">
        <w:rPr>
          <w:rStyle w:val="StyleUnderline"/>
        </w:rPr>
        <w:t>identifi ed a number of communication problems when callers reported incidents over the phon</w:t>
      </w:r>
      <w:r w:rsidRPr="006827CC">
        <w:rPr>
          <w:sz w:val="16"/>
        </w:rPr>
        <w:t>e. For example</w:t>
      </w:r>
      <w:r w:rsidRPr="006827CC">
        <w:rPr>
          <w:rStyle w:val="StyleUnderline"/>
        </w:rPr>
        <w:t>, information was poorly delivered</w:t>
      </w:r>
      <w:r w:rsidRPr="006827CC">
        <w:rPr>
          <w:sz w:val="16"/>
        </w:rPr>
        <w:t xml:space="preserve"> when callers needed an ambulance </w:t>
      </w:r>
      <w:r w:rsidRPr="006827CC">
        <w:rPr>
          <w:rStyle w:val="StyleUnderline"/>
        </w:rPr>
        <w:t>because of</w:t>
      </w:r>
      <w:r w:rsidRPr="006827CC">
        <w:rPr>
          <w:sz w:val="16"/>
        </w:rPr>
        <w:t xml:space="preserve"> their </w:t>
      </w:r>
      <w:r w:rsidRPr="006827CC">
        <w:rPr>
          <w:rStyle w:val="StyleUnderline"/>
        </w:rPr>
        <w:t>strong</w:t>
      </w:r>
      <w:r w:rsidRPr="006827CC">
        <w:rPr>
          <w:sz w:val="16"/>
        </w:rPr>
        <w:t xml:space="preserve"> A Study of Factors Reducing the Effectiveness of CCTV 136 </w:t>
      </w:r>
      <w:r w:rsidRPr="006827CC">
        <w:rPr>
          <w:rStyle w:val="StyleUnderline"/>
        </w:rPr>
        <w:t>accents</w:t>
      </w:r>
      <w:r w:rsidRPr="006827CC">
        <w:rPr>
          <w:sz w:val="16"/>
        </w:rPr>
        <w:t xml:space="preserve">, </w:t>
      </w:r>
      <w:r w:rsidRPr="006827CC">
        <w:rPr>
          <w:rStyle w:val="StyleUnderline"/>
        </w:rPr>
        <w:t>delaying ambulance dispatches</w:t>
      </w:r>
      <w:r w:rsidRPr="006827CC">
        <w:rPr>
          <w:sz w:val="16"/>
        </w:rPr>
        <w:t xml:space="preserve">. Also, </w:t>
      </w:r>
      <w:r w:rsidRPr="006827CC">
        <w:rPr>
          <w:rStyle w:val="StyleUnderline"/>
        </w:rPr>
        <w:t>callers (</w:t>
      </w:r>
      <w:r w:rsidRPr="006827CC">
        <w:rPr>
          <w:sz w:val="16"/>
        </w:rPr>
        <w:t>unintentionally</w:t>
      </w:r>
      <w:r w:rsidRPr="006827CC">
        <w:rPr>
          <w:rStyle w:val="StyleUnderline"/>
        </w:rPr>
        <w:t>) gave poor descriptions of their location</w:t>
      </w:r>
      <w:r w:rsidRPr="006827CC">
        <w:rPr>
          <w:sz w:val="16"/>
        </w:rPr>
        <w:t xml:space="preserve"> when an ambulance was requested. </w:t>
      </w:r>
      <w:r w:rsidRPr="006827CC">
        <w:rPr>
          <w:rStyle w:val="StyleUnderline"/>
        </w:rPr>
        <w:t>Controllers</w:t>
      </w:r>
      <w:r w:rsidRPr="006827CC">
        <w:rPr>
          <w:sz w:val="16"/>
        </w:rPr>
        <w:t xml:space="preserve"> were also poor in responding to calls, as they </w:t>
      </w:r>
      <w:r w:rsidRPr="006827CC">
        <w:rPr>
          <w:rStyle w:val="StyleUnderline"/>
        </w:rPr>
        <w:t>lacked experience in identifying camera scenes quickly</w:t>
      </w:r>
      <w:r w:rsidRPr="006827CC">
        <w:rPr>
          <w:sz w:val="16"/>
        </w:rPr>
        <w:t xml:space="preserve">. Ambulance control rooms operate similarly to CCTV control rooms – since both settings involve a number of operators monitoring and responding to incidents on the outside with the support of CCTV, maps and communication tools. Although ambulance operators used radio and CCTV video and monitoring systems to locate scenes, McCarthy et al . did not examine the effectiveness of the technology and instead examined the communication factors that affected the task. A national study on the effectiveness of CCTV was conducted for the U.K. Home Offi ce ( Gill and Spriggs, 2005 ; Gill et al ., 2005 ). In this study, observations and interviews were carried out at 13 public-space CCTV control rooms, which were set up under the Home Offi ce Crime Reduction Programme. At these control rooms, the activities from public CCTV cameras were monitored by CCTV operators with the support of artefacts such as Pan Tilt, and Zoom (PTZ) camera controls, computer systems, telephones and radios. Various aspects of the control room operations were examined, such as ownership, design, management, working practices, communication, operator pay and training, as well as the processing of CCTV evidence. Although the study did not examine the impact of specifi c technologies on the operator ’ s task performance, </w:t>
      </w:r>
      <w:r w:rsidRPr="006827CC">
        <w:rPr>
          <w:rStyle w:val="StyleUnderline"/>
        </w:rPr>
        <w:t xml:space="preserve">a number of technical failures affecting task performance were identifi ed. </w:t>
      </w:r>
      <w:r w:rsidRPr="006827CC">
        <w:rPr>
          <w:sz w:val="16"/>
        </w:rPr>
        <w:t xml:space="preserve">For instance, it was found </w:t>
      </w:r>
      <w:r w:rsidRPr="006827CC">
        <w:rPr>
          <w:rStyle w:val="StyleUnderline"/>
        </w:rPr>
        <w:t>across several control rooms</w:t>
      </w:r>
      <w:r w:rsidRPr="006827CC">
        <w:rPr>
          <w:sz w:val="16"/>
        </w:rPr>
        <w:t xml:space="preserve"> that </w:t>
      </w:r>
      <w:r w:rsidRPr="006827CC">
        <w:rPr>
          <w:rStyle w:val="StyleUnderline"/>
        </w:rPr>
        <w:t>there was a very high camera-to-operator</w:t>
      </w:r>
      <w:r w:rsidRPr="006827CC">
        <w:rPr>
          <w:sz w:val="16"/>
        </w:rPr>
        <w:t xml:space="preserve"> and camera-to-monitor </w:t>
      </w:r>
      <w:r w:rsidRPr="006827CC">
        <w:rPr>
          <w:rStyle w:val="StyleUnderline"/>
        </w:rPr>
        <w:t>ratio, which reduced the “ … probability of spotting an incident or providing usable recordings</w:t>
      </w:r>
      <w:r w:rsidRPr="006827CC">
        <w:rPr>
          <w:sz w:val="16"/>
        </w:rPr>
        <w:t xml:space="preserve"> ” (p. 8). It was also found that </w:t>
      </w:r>
      <w:r w:rsidRPr="006827CC">
        <w:rPr>
          <w:rStyle w:val="StyleUnderline"/>
        </w:rPr>
        <w:t>video</w:t>
      </w:r>
      <w:r w:rsidRPr="006827CC">
        <w:rPr>
          <w:sz w:val="16"/>
        </w:rPr>
        <w:t xml:space="preserve"> in control rooms which recorded analogue video </w:t>
      </w:r>
      <w:r w:rsidRPr="006827CC">
        <w:rPr>
          <w:rStyle w:val="StyleUnderline"/>
        </w:rPr>
        <w:t>was very poor quality because the tapes were being re-used too often</w:t>
      </w:r>
      <w:r w:rsidRPr="006827CC">
        <w:rPr>
          <w:sz w:val="16"/>
        </w:rPr>
        <w:t xml:space="preserve">. At the control rooms which recorded digital CCTV, the recording quality of the video was also very poor. In terms of temporal quality, Gill et al . found that many systems were recording video at half a frame per second 1 (fps). In two cases, the frame rate was low as ¼ fps and at one of these control rooms the </w:t>
      </w:r>
      <w:r w:rsidRPr="006827CC">
        <w:rPr>
          <w:rStyle w:val="StyleUnderline"/>
        </w:rPr>
        <w:t>video quality was so poor the evidence could not be used for investigations and the police described the video as “ virtually useless ”</w:t>
      </w:r>
      <w:r w:rsidRPr="006827CC">
        <w:rPr>
          <w:sz w:val="16"/>
        </w:rPr>
        <w:t xml:space="preserve"> . Gill et al . found that the recording rates were chosen based on the equipment purchased by management and the equipment was purchased based on their budgets and advice provided by consultants. Ten out of the 13 control rooms Gill et al . studied used analogue technology to record CCTV and at these control rooms very few used other systems which were digital. </w:t>
      </w:r>
    </w:p>
    <w:p w:rsidR="00412C2B" w:rsidRPr="006827CC" w:rsidRDefault="00412C2B" w:rsidP="00412C2B">
      <w:pPr>
        <w:pStyle w:val="Heading4"/>
      </w:pPr>
      <w:r w:rsidRPr="006827CC">
        <w:t>CCTV cameras can’t reduce crime—statistics indicating a decrease in crime rates don’t consider the displacement effect</w:t>
      </w:r>
    </w:p>
    <w:p w:rsidR="00412C2B" w:rsidRPr="006827CC" w:rsidRDefault="00412C2B" w:rsidP="00412C2B">
      <w:r w:rsidRPr="006827CC">
        <w:rPr>
          <w:rStyle w:val="Style13ptBold"/>
        </w:rPr>
        <w:t>Cereza 13</w:t>
      </w:r>
      <w:r w:rsidRPr="006827CC">
        <w:t xml:space="preserve"> Associate Professor at the University of Malaga, Vice-Director at the Institute of Criminology, Fulbright Visiting Researcher In the School of Criminal Justice (Ana, </w:t>
      </w:r>
      <w:r w:rsidRPr="006827CC">
        <w:rPr>
          <w:i/>
        </w:rPr>
        <w:t>European Journal of Criminology</w:t>
      </w:r>
      <w:r w:rsidRPr="006827CC">
        <w:t xml:space="preserve">, “CCTV and crime displacement: A quasi-experimental evaluation” p. 234 – 5, 2013, </w:t>
      </w:r>
      <w:hyperlink r:id="rId16" w:history="1">
        <w:r w:rsidRPr="006827CC">
          <w:rPr>
            <w:rStyle w:val="Hyperlink"/>
          </w:rPr>
          <w:t>http://euc.sagepub.com/content/10/2/222.full.pdf</w:t>
        </w:r>
      </w:hyperlink>
      <w:r w:rsidRPr="006827CC">
        <w:t>) | js</w:t>
      </w:r>
    </w:p>
    <w:p w:rsidR="00412C2B" w:rsidRPr="006827CC" w:rsidRDefault="00412C2B" w:rsidP="00412C2B">
      <w:pPr>
        <w:rPr>
          <w:sz w:val="16"/>
        </w:rPr>
      </w:pPr>
      <w:r w:rsidRPr="006827CC">
        <w:rPr>
          <w:sz w:val="16"/>
        </w:rPr>
        <w:t xml:space="preserve">After a year of implementation, </w:t>
      </w:r>
      <w:r w:rsidRPr="006827CC">
        <w:rPr>
          <w:rStyle w:val="StyleUnderline"/>
        </w:rPr>
        <w:t>the installation of a CCTV system</w:t>
      </w:r>
      <w:r w:rsidRPr="006827CC">
        <w:rPr>
          <w:sz w:val="16"/>
        </w:rPr>
        <w:t xml:space="preserve"> on certain streets of Malaga </w:t>
      </w:r>
      <w:r w:rsidRPr="006827CC">
        <w:rPr>
          <w:rStyle w:val="StyleUnderline"/>
        </w:rPr>
        <w:t>has not significantly reduced criminal activity</w:t>
      </w:r>
      <w:r w:rsidRPr="006827CC">
        <w:rPr>
          <w:sz w:val="16"/>
        </w:rPr>
        <w:t xml:space="preserve">. On those streets, </w:t>
      </w:r>
      <w:r w:rsidRPr="006827CC">
        <w:rPr>
          <w:rStyle w:val="StyleUnderline"/>
        </w:rPr>
        <w:t>the data registered by the police indicate a decrease of 1.9 percent</w:t>
      </w:r>
      <w:r w:rsidRPr="006827CC">
        <w:rPr>
          <w:sz w:val="16"/>
        </w:rPr>
        <w:t xml:space="preserve">, and from our citizen surveys we can deduce a decrease of 3.6 percent. Nevertheless, </w:t>
      </w:r>
      <w:r w:rsidRPr="006827CC">
        <w:rPr>
          <w:rStyle w:val="StyleUnderline"/>
        </w:rPr>
        <w:t xml:space="preserve">the increase in criminal activity </w:t>
      </w:r>
      <w:r w:rsidRPr="006827CC">
        <w:rPr>
          <w:sz w:val="16"/>
        </w:rPr>
        <w:t xml:space="preserve">registered by the police </w:t>
      </w:r>
      <w:r w:rsidRPr="006827CC">
        <w:rPr>
          <w:rStyle w:val="StyleUnderline"/>
        </w:rPr>
        <w:t xml:space="preserve">on </w:t>
      </w:r>
      <w:r w:rsidRPr="006827CC">
        <w:rPr>
          <w:sz w:val="16"/>
        </w:rPr>
        <w:t>some of the</w:t>
      </w:r>
      <w:r w:rsidRPr="006827CC">
        <w:rPr>
          <w:rStyle w:val="StyleUnderline"/>
        </w:rPr>
        <w:t xml:space="preserve"> streets close to those with video </w:t>
      </w:r>
      <w:r w:rsidRPr="006827CC">
        <w:rPr>
          <w:rStyle w:val="StyleUnderline"/>
        </w:rPr>
        <w:lastRenderedPageBreak/>
        <w:t>cameras</w:t>
      </w:r>
      <w:r w:rsidRPr="006827CC">
        <w:rPr>
          <w:sz w:val="16"/>
        </w:rPr>
        <w:t xml:space="preserve">, as well as in other streets with similar characteristics to the streets with video cameras, </w:t>
      </w:r>
      <w:r w:rsidRPr="006827CC">
        <w:rPr>
          <w:rStyle w:val="StyleUnderline"/>
        </w:rPr>
        <w:t>confirms a possible displacement effect</w:t>
      </w:r>
      <w:r w:rsidRPr="006827CC">
        <w:rPr>
          <w:sz w:val="16"/>
        </w:rPr>
        <w:t xml:space="preserve">. The victimization rate also falls considerably less on those streets close to video cameras in relation to the area controlled by video cameras. This displacement is more evident regarding crimes against property than crimes against people, since with respect to the latter there were no significant differences between the experimental and the control areas. These results to a great extent support the initial hypotheses of this study. With respect to the first hypothesis, we had predicted a decrease in the levels of delinquency in those places in which video cameras were to be installed, which has been confirmed. According to this same hypothesis, it was in particular the percentage of most property crimes that decreased in the experimental area, as opposed to the control area. Regarding the second hypothesis, </w:t>
      </w:r>
      <w:r w:rsidRPr="006827CC">
        <w:rPr>
          <w:rStyle w:val="StyleUnderline"/>
        </w:rPr>
        <w:t xml:space="preserve">we proved a displacement of crime not only towards the streets adjacent to </w:t>
      </w:r>
      <w:r w:rsidRPr="006827CC">
        <w:rPr>
          <w:sz w:val="16"/>
        </w:rPr>
        <w:t>the area controlled by</w:t>
      </w:r>
      <w:r w:rsidRPr="006827CC">
        <w:rPr>
          <w:rStyle w:val="StyleUnderline"/>
        </w:rPr>
        <w:t xml:space="preserve"> video cameras </w:t>
      </w:r>
      <w:r w:rsidRPr="006827CC">
        <w:rPr>
          <w:sz w:val="16"/>
        </w:rPr>
        <w:t>in the experimental area</w:t>
      </w:r>
      <w:r w:rsidRPr="006827CC">
        <w:rPr>
          <w:rStyle w:val="StyleUnderline"/>
        </w:rPr>
        <w:t>, but even towards those streets</w:t>
      </w:r>
      <w:r w:rsidRPr="006827CC">
        <w:rPr>
          <w:sz w:val="16"/>
        </w:rPr>
        <w:t xml:space="preserve"> – in the control area </w:t>
      </w:r>
      <w:r w:rsidRPr="006827CC">
        <w:rPr>
          <w:rStyle w:val="StyleUnderline"/>
        </w:rPr>
        <w:t xml:space="preserve">– with similar characteristics to the streets with video cameras. </w:t>
      </w:r>
      <w:r w:rsidRPr="006827CC">
        <w:rPr>
          <w:sz w:val="16"/>
        </w:rPr>
        <w:t xml:space="preserve">We could argue </w:t>
      </w:r>
      <w:r w:rsidRPr="006827CC">
        <w:rPr>
          <w:rStyle w:val="StyleUnderline"/>
        </w:rPr>
        <w:t>that this displacement is directly caused by the installation of the video cameras</w:t>
      </w:r>
      <w:r w:rsidRPr="006827CC">
        <w:rPr>
          <w:sz w:val="16"/>
        </w:rPr>
        <w:t xml:space="preserve"> and not by other factors, since </w:t>
      </w:r>
      <w:r w:rsidRPr="006827CC">
        <w:rPr>
          <w:rStyle w:val="StyleUnderline"/>
        </w:rPr>
        <w:t xml:space="preserve">criminal activity has barely changed on the streets </w:t>
      </w:r>
      <w:r w:rsidRPr="006827CC">
        <w:rPr>
          <w:sz w:val="16"/>
        </w:rPr>
        <w:t>that are</w:t>
      </w:r>
      <w:r w:rsidRPr="006827CC">
        <w:rPr>
          <w:rStyle w:val="StyleUnderline"/>
        </w:rPr>
        <w:t xml:space="preserve"> further away</w:t>
      </w:r>
      <w:r w:rsidRPr="006827CC">
        <w:rPr>
          <w:sz w:val="16"/>
        </w:rPr>
        <w:t>, that is, those in the control area with similar characteristics to the streets adjacent to the area controlled by video cameras in the experimental area. We are aware that a year is not enough monitoring. In order to reconfirm the displacement hypothesis, further research is necessary. The only hypothesis that could not be validated was the third</w:t>
      </w:r>
      <w:r w:rsidRPr="006827CC">
        <w:rPr>
          <w:rStyle w:val="StyleUnderline"/>
        </w:rPr>
        <w:t>. We did not observe significant differences between the experimental and control areas regarding perceptions of crime</w:t>
      </w:r>
      <w:r w:rsidRPr="006827CC">
        <w:rPr>
          <w:sz w:val="16"/>
        </w:rPr>
        <w:t xml:space="preserve">, in terms of either its frequency or the fear of being the victim of a crime. Nevertheless, we have been able to prove interesting variations regarding certain sociodemographic and situational variables. Among these, we highlight that the people surveyed at night showed greater worry about being the victim of a crime before the installation of the video cameras than after. Downloaded from euc.sagepub.com at UNIV OF MICHIGAN on July 17, 2015 Cerezo 235 Lastly, most of those surveyed, both citizens and shopkeepers, knew of the existence of cameras on some streets of the historic centre and seemed satisfied with their efficacy. Specifically, shopkeepers recognized that the cameras offer greater peace of mind for their businesses and they want the installation of more video cameras because of their importance, according to them, as a preventive measure against possible robberies in their shops. Finally, the results of this study, besides being in line with those obtained in other countries, show </w:t>
      </w:r>
      <w:r w:rsidRPr="006827CC">
        <w:rPr>
          <w:rStyle w:val="StyleUnderline"/>
        </w:rPr>
        <w:t>that the use of video cameras has very limited positive effects, focusing on certain types of crime and being partially counteracted by collateral effects in other related areas.</w:t>
      </w:r>
      <w:r w:rsidRPr="006827CC">
        <w:rPr>
          <w:sz w:val="16"/>
        </w:rPr>
        <w:t xml:space="preserve"> On the other hand, the effects on fear of crime are not conclusive enough.</w:t>
      </w:r>
    </w:p>
    <w:p w:rsidR="00412C2B" w:rsidRPr="006827CC" w:rsidRDefault="00412C2B" w:rsidP="00412C2B">
      <w:pPr>
        <w:pStyle w:val="Heading4"/>
        <w:rPr>
          <w:rStyle w:val="Style13ptBold"/>
          <w:b/>
        </w:rPr>
      </w:pPr>
      <w:r w:rsidRPr="006827CC">
        <w:rPr>
          <w:rStyle w:val="Style13ptBold"/>
          <w:b/>
        </w:rPr>
        <w:t xml:space="preserve">CCTV surveillance fails to provide security and limits the freedom of public spaces </w:t>
      </w:r>
    </w:p>
    <w:p w:rsidR="00412C2B" w:rsidRPr="006827CC" w:rsidRDefault="00412C2B" w:rsidP="00412C2B">
      <w:r w:rsidRPr="006827CC">
        <w:rPr>
          <w:rStyle w:val="Style13ptBold"/>
        </w:rPr>
        <w:t>Poyser 4</w:t>
      </w:r>
      <w:r w:rsidRPr="006827CC">
        <w:t xml:space="preserve"> Senior Lecturer in Criminology at Nottingham Trent University (Sam, </w:t>
      </w:r>
      <w:r w:rsidRPr="006827CC">
        <w:rPr>
          <w:i/>
        </w:rPr>
        <w:t>The Police Journal</w:t>
      </w:r>
      <w:r w:rsidRPr="006827CC">
        <w:t xml:space="preserve">, “Does the Effectiveness of CCTV as a Crime Prevention Strategy Outweigh the Threat to Civil Liberties” p. 122 – 124, 2004, </w:t>
      </w:r>
      <w:r w:rsidRPr="006827CC">
        <w:rPr>
          <w:i/>
        </w:rPr>
        <w:t>HeinOnline</w:t>
      </w:r>
      <w:r w:rsidRPr="006827CC">
        <w:t>) | js</w:t>
      </w:r>
    </w:p>
    <w:p w:rsidR="00412C2B" w:rsidRPr="006827CC" w:rsidRDefault="00412C2B" w:rsidP="00412C2B">
      <w:pPr>
        <w:rPr>
          <w:sz w:val="16"/>
        </w:rPr>
      </w:pPr>
      <w:r w:rsidRPr="006827CC">
        <w:rPr>
          <w:rStyle w:val="StyleUnderline"/>
        </w:rPr>
        <w:t>One of the mos</w:t>
      </w:r>
      <w:r w:rsidRPr="006827CC">
        <w:rPr>
          <w:sz w:val="16"/>
        </w:rPr>
        <w:t xml:space="preserve">t interesting (and </w:t>
      </w:r>
      <w:r w:rsidRPr="006827CC">
        <w:rPr>
          <w:rStyle w:val="StyleUnderline"/>
        </w:rPr>
        <w:t>controversial</w:t>
      </w:r>
      <w:r w:rsidRPr="006827CC">
        <w:rPr>
          <w:sz w:val="16"/>
        </w:rPr>
        <w:t xml:space="preserve">) </w:t>
      </w:r>
      <w:r w:rsidRPr="006827CC">
        <w:rPr>
          <w:rStyle w:val="StyleUnderline"/>
        </w:rPr>
        <w:t>uses of CCTV has been</w:t>
      </w:r>
      <w:r w:rsidRPr="006827CC">
        <w:rPr>
          <w:sz w:val="16"/>
        </w:rPr>
        <w:t xml:space="preserve"> seen in </w:t>
      </w:r>
      <w:r w:rsidRPr="006827CC">
        <w:rPr>
          <w:rStyle w:val="StyleUnderline"/>
        </w:rPr>
        <w:t>an attempt to tackle city-centre crime</w:t>
      </w:r>
      <w:r w:rsidRPr="006827CC">
        <w:rPr>
          <w:sz w:val="16"/>
        </w:rPr>
        <w:t xml:space="preserve">. City-centre regeneration today is built around mixed, 24-hour use. It is characterised by retailing, consumption, commerce, leisure, tourism and culture. and is coordinated by town centre management teams (Norris et al.. 1998). </w:t>
      </w:r>
      <w:r w:rsidRPr="006827CC">
        <w:rPr>
          <w:rStyle w:val="StyleUnderline"/>
        </w:rPr>
        <w:t xml:space="preserve">CCI'V is promoted </w:t>
      </w:r>
      <w:r w:rsidRPr="006827CC">
        <w:rPr>
          <w:sz w:val="16"/>
        </w:rPr>
        <w:t>here</w:t>
      </w:r>
      <w:r w:rsidRPr="006827CC">
        <w:rPr>
          <w:rStyle w:val="StyleUnderline"/>
        </w:rPr>
        <w:t xml:space="preserve"> as an aid to public freedom, social amenity and safety to sho</w:t>
      </w:r>
      <w:r w:rsidRPr="006827CC">
        <w:rPr>
          <w:sz w:val="16"/>
        </w:rPr>
        <w:t xml:space="preserve">p (Barry. 1996). </w:t>
      </w:r>
      <w:r w:rsidRPr="006827CC">
        <w:rPr>
          <w:rStyle w:val="StyleUnderline"/>
        </w:rPr>
        <w:t>Potential city-centre users and investors are deterred by high crime levels and quality-of-life issues</w:t>
      </w:r>
      <w:r w:rsidRPr="006827CC">
        <w:rPr>
          <w:sz w:val="16"/>
        </w:rPr>
        <w:t xml:space="preserve"> such as litter, vagrants and gangs of loitering youths (Coleman &amp; Sim, 2000). </w:t>
      </w:r>
      <w:r w:rsidRPr="006827CC">
        <w:rPr>
          <w:rStyle w:val="StyleUnderline"/>
        </w:rPr>
        <w:t>CCTV may help in deterring such behaviour</w:t>
      </w:r>
      <w:r w:rsidRPr="006827CC">
        <w:rPr>
          <w:sz w:val="16"/>
        </w:rPr>
        <w:t xml:space="preserve"> (ibid.). This may also be beneficial as such minor signs of decay (if left in an area) may encourage offenders to migrate there, leading to a spiral of decline (Wilson &amp; Kelling, 1982). The limits of CCTV are constantly being extended, with some systems now being used to combat parking meter evasion and under-age smoking (Oc &amp; Tiesdell, 1997). However</w:t>
      </w:r>
      <w:r w:rsidRPr="006827CC">
        <w:rPr>
          <w:rStyle w:val="StyleUnderline"/>
        </w:rPr>
        <w:t>, CCTV may also be used to restrict access to public space</w:t>
      </w:r>
      <w:r w:rsidRPr="006827CC">
        <w:rPr>
          <w:sz w:val="16"/>
        </w:rPr>
        <w:t xml:space="preserve"> </w:t>
      </w:r>
      <w:r w:rsidRPr="006827CC">
        <w:rPr>
          <w:rStyle w:val="StyleUnderline"/>
        </w:rPr>
        <w:t>(a place that, by definition, should permit unhindered access to all)</w:t>
      </w:r>
      <w:r w:rsidRPr="006827CC">
        <w:rPr>
          <w:sz w:val="16"/>
        </w:rPr>
        <w:t xml:space="preserve"> (ibid.). This subject will be returned to shortly. </w:t>
      </w:r>
      <w:r w:rsidRPr="006827CC">
        <w:rPr>
          <w:rStyle w:val="StyleUnderline"/>
        </w:rPr>
        <w:t>CCTV is heavily promoted as a tool in reducing fear of crime</w:t>
      </w:r>
      <w:r w:rsidRPr="006827CC">
        <w:rPr>
          <w:sz w:val="16"/>
        </w:rPr>
        <w:t xml:space="preserve"> (Herbert &amp; Darwood, 1992), </w:t>
      </w:r>
      <w:r w:rsidRPr="006827CC">
        <w:rPr>
          <w:rStyle w:val="StyleUnderline"/>
        </w:rPr>
        <w:t xml:space="preserve">and </w:t>
      </w:r>
      <w:r w:rsidRPr="006827CC">
        <w:rPr>
          <w:sz w:val="16"/>
        </w:rPr>
        <w:t>especially</w:t>
      </w:r>
      <w:r w:rsidRPr="006827CC">
        <w:rPr>
          <w:rStyle w:val="StyleUnderline"/>
        </w:rPr>
        <w:t xml:space="preserve"> in improving </w:t>
      </w:r>
      <w:r w:rsidRPr="006827CC">
        <w:rPr>
          <w:sz w:val="16"/>
        </w:rPr>
        <w:t>people's</w:t>
      </w:r>
      <w:r w:rsidRPr="006827CC">
        <w:rPr>
          <w:rStyle w:val="StyleUnderline"/>
        </w:rPr>
        <w:t xml:space="preserve"> feelings of safety after dark </w:t>
      </w:r>
      <w:r w:rsidRPr="006827CC">
        <w:rPr>
          <w:sz w:val="16"/>
        </w:rPr>
        <w:t>(particularly when com- bined with street lighting) (Brown, 1995). However</w:t>
      </w:r>
      <w:r w:rsidRPr="006827CC">
        <w:rPr>
          <w:rStyle w:val="StyleUnderline"/>
        </w:rPr>
        <w:t>, evidence suggests that such improvements may be short-term, with little overall improvement in feelings of safety over time.</w:t>
      </w:r>
      <w:r w:rsidRPr="006827CC">
        <w:rPr>
          <w:sz w:val="16"/>
        </w:rPr>
        <w:t xml:space="preserve"> Ultimately, </w:t>
      </w:r>
      <w:r w:rsidRPr="006827CC">
        <w:rPr>
          <w:rStyle w:val="StyleUnderline"/>
        </w:rPr>
        <w:t>people</w:t>
      </w:r>
      <w:r w:rsidRPr="006827CC">
        <w:rPr>
          <w:sz w:val="16"/>
        </w:rPr>
        <w:t xml:space="preserve"> appear to </w:t>
      </w:r>
      <w:r w:rsidRPr="006827CC">
        <w:rPr>
          <w:rStyle w:val="StyleUnderline"/>
        </w:rPr>
        <w:t>prefer 'natural' police surveillance to electronic surveillance</w:t>
      </w:r>
      <w:r w:rsidRPr="006827CC">
        <w:rPr>
          <w:sz w:val="16"/>
        </w:rPr>
        <w:t xml:space="preserve"> (Ditton, 2000). It appears </w:t>
      </w:r>
      <w:r w:rsidRPr="006827CC">
        <w:rPr>
          <w:rStyle w:val="StyleUnderline"/>
        </w:rPr>
        <w:t>that claims that CCTV reduces fear of crime and increases feelings of safety amongst the most vulnerable in society are also questionable</w:t>
      </w:r>
      <w:r w:rsidRPr="006827CC">
        <w:rPr>
          <w:sz w:val="16"/>
        </w:rPr>
        <w:t xml:space="preserve">. </w:t>
      </w:r>
      <w:r w:rsidRPr="006827CC">
        <w:rPr>
          <w:rStyle w:val="StyleUnderline"/>
        </w:rPr>
        <w:t>Women</w:t>
      </w:r>
      <w:r w:rsidRPr="006827CC">
        <w:rPr>
          <w:sz w:val="16"/>
        </w:rPr>
        <w:t xml:space="preserve">, for example, arguably </w:t>
      </w:r>
      <w:r w:rsidRPr="006827CC">
        <w:rPr>
          <w:rStyle w:val="StyleUnderline"/>
        </w:rPr>
        <w:t>police themselves (by avoidance</w:t>
      </w:r>
      <w:r w:rsidRPr="006827CC">
        <w:rPr>
          <w:sz w:val="16"/>
        </w:rPr>
        <w:t xml:space="preserve"> behaviour</w:t>
      </w:r>
      <w:r w:rsidRPr="006827CC">
        <w:rPr>
          <w:rStyle w:val="StyleUnderline"/>
        </w:rPr>
        <w:t>) and are</w:t>
      </w:r>
      <w:r w:rsidRPr="006827CC">
        <w:rPr>
          <w:sz w:val="16"/>
        </w:rPr>
        <w:t xml:space="preserve"> therefore </w:t>
      </w:r>
      <w:r w:rsidRPr="006827CC">
        <w:rPr>
          <w:rStyle w:val="StyleUnderline"/>
        </w:rPr>
        <w:t xml:space="preserve">less likely to be </w:t>
      </w:r>
      <w:r w:rsidRPr="006827CC">
        <w:rPr>
          <w:sz w:val="16"/>
        </w:rPr>
        <w:t>in areas</w:t>
      </w:r>
      <w:r w:rsidRPr="006827CC">
        <w:rPr>
          <w:rStyle w:val="StyleUnderline"/>
        </w:rPr>
        <w:t xml:space="preserve"> where CCTV is concentrated</w:t>
      </w:r>
      <w:r w:rsidRPr="006827CC">
        <w:rPr>
          <w:sz w:val="16"/>
        </w:rPr>
        <w:t xml:space="preserve"> in the first place (Norris et al., 1998). In addition, arguably </w:t>
      </w:r>
      <w:r w:rsidRPr="006827CC">
        <w:rPr>
          <w:rStyle w:val="StyleUnderline"/>
        </w:rPr>
        <w:t xml:space="preserve">the risk of violence towards women </w:t>
      </w:r>
      <w:r w:rsidRPr="006827CC">
        <w:rPr>
          <w:sz w:val="16"/>
        </w:rPr>
        <w:t>remains</w:t>
      </w:r>
      <w:r w:rsidRPr="006827CC">
        <w:rPr>
          <w:rStyle w:val="StyleUnderline"/>
        </w:rPr>
        <w:t xml:space="preserve"> in the private, </w:t>
      </w:r>
      <w:r w:rsidRPr="006827CC">
        <w:rPr>
          <w:sz w:val="16"/>
        </w:rPr>
        <w:t xml:space="preserve">not the public, </w:t>
      </w:r>
      <w:r w:rsidRPr="006827CC">
        <w:rPr>
          <w:rStyle w:val="StyleUnderline"/>
        </w:rPr>
        <w:t xml:space="preserve">sphere so </w:t>
      </w:r>
      <w:r w:rsidRPr="006827CC">
        <w:rPr>
          <w:sz w:val="16"/>
        </w:rPr>
        <w:t>that</w:t>
      </w:r>
      <w:r w:rsidRPr="006827CC">
        <w:rPr>
          <w:rStyle w:val="StyleUnderline"/>
        </w:rPr>
        <w:t xml:space="preserve"> CCTV does little to prevent such crimes. R</w:t>
      </w:r>
      <w:r w:rsidRPr="006827CC">
        <w:rPr>
          <w:sz w:val="16"/>
        </w:rPr>
        <w:t xml:space="preserve">esearch also indicates that many </w:t>
      </w:r>
      <w:r w:rsidRPr="006827CC">
        <w:rPr>
          <w:rStyle w:val="StyleUnderline"/>
        </w:rPr>
        <w:t>women fear voyeuristic youths at the monitors</w:t>
      </w:r>
      <w:r w:rsidRPr="006827CC">
        <w:rPr>
          <w:sz w:val="16"/>
        </w:rPr>
        <w:t xml:space="preserve"> (Oc &amp; Tiesdell, 1997) </w:t>
      </w:r>
      <w:r w:rsidRPr="006827CC">
        <w:rPr>
          <w:rStyle w:val="StyleUnderline"/>
        </w:rPr>
        <w:t xml:space="preserve">as there appears to be 'no guarantee against the "Peeping Tom"' </w:t>
      </w:r>
      <w:r w:rsidRPr="006827CC">
        <w:rPr>
          <w:sz w:val="16"/>
        </w:rPr>
        <w:t xml:space="preserve">(Beck &amp; Willis, 1995: 194). Ultimately, </w:t>
      </w:r>
      <w:r w:rsidRPr="006827CC">
        <w:rPr>
          <w:rStyle w:val="StyleUnderline"/>
        </w:rPr>
        <w:t xml:space="preserve">reliance on CCTV may reduce spending on projects </w:t>
      </w:r>
      <w:r w:rsidRPr="006827CC">
        <w:rPr>
          <w:sz w:val="16"/>
        </w:rPr>
        <w:t>designed</w:t>
      </w:r>
      <w:r w:rsidRPr="006827CC">
        <w:rPr>
          <w:rStyle w:val="StyleUnderline"/>
        </w:rPr>
        <w:t xml:space="preserve"> to enhance women’s security </w:t>
      </w:r>
      <w:r w:rsidRPr="006827CC">
        <w:rPr>
          <w:sz w:val="16"/>
        </w:rPr>
        <w:t>in other ways</w:t>
      </w:r>
      <w:r w:rsidRPr="006827CC">
        <w:rPr>
          <w:rStyle w:val="StyleUnderline"/>
        </w:rPr>
        <w:t xml:space="preserve">, </w:t>
      </w:r>
      <w:r w:rsidRPr="006827CC">
        <w:rPr>
          <w:sz w:val="16"/>
        </w:rPr>
        <w:t>thereby</w:t>
      </w:r>
      <w:r w:rsidRPr="006827CC">
        <w:rPr>
          <w:rStyle w:val="StyleUnderline"/>
        </w:rPr>
        <w:t xml:space="preserve"> further limiting women’s freedom</w:t>
      </w:r>
      <w:r w:rsidRPr="006827CC">
        <w:rPr>
          <w:sz w:val="16"/>
        </w:rPr>
        <w:t xml:space="preserve">. Victims of crime are also thought to be reassured by the presence of CCTV. However, there is evidence that </w:t>
      </w:r>
      <w:r w:rsidRPr="006827CC">
        <w:rPr>
          <w:rStyle w:val="StyleUnderline"/>
        </w:rPr>
        <w:t xml:space="preserve">victims, </w:t>
      </w:r>
      <w:r w:rsidRPr="006827CC">
        <w:rPr>
          <w:sz w:val="16"/>
        </w:rPr>
        <w:t xml:space="preserve">especially repeat victims, </w:t>
      </w:r>
      <w:r w:rsidRPr="006827CC">
        <w:rPr>
          <w:rStyle w:val="StyleUnderline"/>
        </w:rPr>
        <w:t>of violence</w:t>
      </w:r>
      <w:r w:rsidRPr="006827CC">
        <w:rPr>
          <w:sz w:val="16"/>
        </w:rPr>
        <w:t xml:space="preserve"> </w:t>
      </w:r>
      <w:r w:rsidRPr="006827CC">
        <w:rPr>
          <w:rStyle w:val="StyleUnderline"/>
        </w:rPr>
        <w:t>are less likely to support its installation</w:t>
      </w:r>
      <w:r w:rsidRPr="006827CC">
        <w:rPr>
          <w:sz w:val="16"/>
        </w:rPr>
        <w:t xml:space="preserve"> than non-victims (Ditton, 2000). </w:t>
      </w:r>
      <w:r w:rsidRPr="006827CC">
        <w:rPr>
          <w:sz w:val="16"/>
        </w:rPr>
        <w:lastRenderedPageBreak/>
        <w:t xml:space="preserve">Returning to city centres, and CCTV 's fear-reduction capa- bilities, a question should be raised as to whether city centres really are threatening wastelands of victimisation at night (and whether society should want to reduce fear here). Young people regularly visit city centres at night and feel relatively safe. A safer city centre might deter rather than attract them. Arguably, people want to be safe in the city whilst not necessarily wanting it to be safe! </w:t>
      </w:r>
      <w:r w:rsidRPr="006827CC">
        <w:rPr>
          <w:rStyle w:val="StyleUnderline"/>
        </w:rPr>
        <w:t xml:space="preserve">Ordinary fear can be viewed as a </w:t>
      </w:r>
      <w:r w:rsidRPr="006827CC">
        <w:rPr>
          <w:sz w:val="16"/>
        </w:rPr>
        <w:t xml:space="preserve">natural, func- tional, even </w:t>
      </w:r>
      <w:r w:rsidRPr="006827CC">
        <w:rPr>
          <w:rStyle w:val="StyleUnderline"/>
        </w:rPr>
        <w:t>creative element</w:t>
      </w:r>
      <w:r w:rsidRPr="006827CC">
        <w:rPr>
          <w:sz w:val="16"/>
        </w:rPr>
        <w:t xml:space="preserve"> (Ditton, 2000). </w:t>
      </w:r>
      <w:r w:rsidRPr="006827CC">
        <w:rPr>
          <w:rStyle w:val="StyleUnderline"/>
        </w:rPr>
        <w:t xml:space="preserve">To remove the element of risk, unpredictability and insecurity is, arguably, to remove one dimension of public life that encourages individuals to tolerate and accept the presence of those different to them- selves. </w:t>
      </w:r>
      <w:r w:rsidRPr="006827CC">
        <w:rPr>
          <w:sz w:val="16"/>
        </w:rPr>
        <w:t xml:space="preserve">Therefore, </w:t>
      </w:r>
      <w:r w:rsidRPr="006827CC">
        <w:rPr>
          <w:rStyle w:val="StyleUnderline"/>
        </w:rPr>
        <w:t>CCTV might reduce the potential of public space to be genuinely civilising and civic</w:t>
      </w:r>
      <w:r w:rsidRPr="006827CC">
        <w:rPr>
          <w:sz w:val="16"/>
        </w:rPr>
        <w:t xml:space="preserve"> (Oc &amp; Tiesdell, 1997). Also, installation of CCI'V might not only fail to make the unsafe feel safe, but might also make the already-safe feel safer (ibid.); or the presence of cameras may itself be a fear-generator, (people may believe that </w:t>
      </w:r>
      <w:r w:rsidRPr="006827CC">
        <w:rPr>
          <w:rStyle w:val="StyleUnderline"/>
        </w:rPr>
        <w:t>if cameras are needed,</w:t>
      </w:r>
      <w:r w:rsidRPr="006827CC">
        <w:rPr>
          <w:sz w:val="16"/>
        </w:rPr>
        <w:t xml:space="preserve"> </w:t>
      </w:r>
      <w:r w:rsidRPr="006827CC">
        <w:rPr>
          <w:rStyle w:val="StyleUnderline"/>
        </w:rPr>
        <w:t>there must be a serious crime problem</w:t>
      </w:r>
      <w:r w:rsidRPr="006827CC">
        <w:rPr>
          <w:sz w:val="16"/>
        </w:rPr>
        <w:t>) (ibid.).</w:t>
      </w:r>
    </w:p>
    <w:p w:rsidR="00412C2B" w:rsidRPr="006827CC" w:rsidRDefault="00412C2B" w:rsidP="00412C2B">
      <w:pPr>
        <w:pStyle w:val="Heading4"/>
        <w:rPr>
          <w:rStyle w:val="Style13ptBold"/>
          <w:b/>
        </w:rPr>
      </w:pPr>
      <w:r w:rsidRPr="006827CC">
        <w:rPr>
          <w:rStyle w:val="Style13ptBold"/>
          <w:b/>
        </w:rPr>
        <w:t>CCTV can’t solve crime permanently—unreliable footage, displacement effect, and biased statistics</w:t>
      </w:r>
    </w:p>
    <w:p w:rsidR="00412C2B" w:rsidRPr="006827CC" w:rsidRDefault="00412C2B" w:rsidP="00412C2B">
      <w:r w:rsidRPr="006827CC">
        <w:rPr>
          <w:rStyle w:val="Style13ptBold"/>
        </w:rPr>
        <w:t>Poyser 4</w:t>
      </w:r>
      <w:r w:rsidRPr="006827CC">
        <w:t xml:space="preserve"> Senior Lecturer in Criminology at Nottingham Trent University (Sam, </w:t>
      </w:r>
      <w:r w:rsidRPr="006827CC">
        <w:rPr>
          <w:i/>
        </w:rPr>
        <w:t>The Police Journal</w:t>
      </w:r>
      <w:r w:rsidRPr="006827CC">
        <w:t xml:space="preserve">, “Does the Effectiveness of CCTV as a Crime Prevention Strategy Outweigh the Threat to Civil Liberties” p. 124 – 126, 2004, </w:t>
      </w:r>
      <w:r w:rsidRPr="006827CC">
        <w:rPr>
          <w:i/>
        </w:rPr>
        <w:t>HeinOnline</w:t>
      </w:r>
      <w:r w:rsidRPr="006827CC">
        <w:t>) | js</w:t>
      </w:r>
    </w:p>
    <w:p w:rsidR="00412C2B" w:rsidRPr="006827CC" w:rsidRDefault="00412C2B" w:rsidP="00412C2B">
      <w:pPr>
        <w:rPr>
          <w:sz w:val="16"/>
        </w:rPr>
      </w:pPr>
      <w:r w:rsidRPr="006827CC">
        <w:rPr>
          <w:sz w:val="16"/>
        </w:rPr>
        <w:t>As the</w:t>
      </w:r>
      <w:r w:rsidRPr="006827CC">
        <w:rPr>
          <w:rStyle w:val="StyleUnderline"/>
        </w:rPr>
        <w:t xml:space="preserve"> successes of CCI'V are well publicised </w:t>
      </w:r>
      <w:r w:rsidRPr="006827CC">
        <w:rPr>
          <w:sz w:val="16"/>
        </w:rPr>
        <w:t>by the Government, the police and the media,</w:t>
      </w:r>
      <w:r w:rsidRPr="006827CC">
        <w:rPr>
          <w:rStyle w:val="StyleUnderline"/>
        </w:rPr>
        <w:t xml:space="preserve"> it could be presumed that its effectiveness has been thoroughly evaluated</w:t>
      </w:r>
      <w:r w:rsidRPr="006827CC">
        <w:rPr>
          <w:sz w:val="16"/>
        </w:rPr>
        <w:t xml:space="preserve"> (Davies, 1996a). However, </w:t>
      </w:r>
      <w:r w:rsidRPr="006827CC">
        <w:rPr>
          <w:rStyle w:val="StyleUnderline"/>
        </w:rPr>
        <w:t>this is far from the case</w:t>
      </w:r>
      <w:r w:rsidRPr="006827CC">
        <w:rPr>
          <w:sz w:val="16"/>
        </w:rPr>
        <w:t xml:space="preserve"> (Koch, 1998). In 1995, for example, the Government distributed Â£15 million, under the auspices of the CCTV Challenge Competition (Home Office, 1995), without first conducting systematic evaluations as to whether this was indeed the right area upon which to focus (Norris et al., 1998). In 1994, the Home Office document Looking Out for You (Edwards &amp; Tilley, 1994) encouraged an increase in the use of CCTV, whilst also admitting that the Government did not know how long an operator could concen- trate on the screens: surely an important factor in determining effectiveness! In fact, viewing large numbers of screens and monitors for long periods is psychologically overwhelming (Pierce, 1992). Indeed, while some initial evaluations report dramatic reductions</w:t>
      </w:r>
      <w:r w:rsidRPr="006827CC">
        <w:rPr>
          <w:rStyle w:val="StyleUnderline"/>
        </w:rPr>
        <w:t xml:space="preserve"> </w:t>
      </w:r>
      <w:r w:rsidRPr="006827CC">
        <w:rPr>
          <w:sz w:val="16"/>
        </w:rPr>
        <w:t>in both</w:t>
      </w:r>
      <w:r w:rsidRPr="006827CC">
        <w:rPr>
          <w:rStyle w:val="StyleUnderline"/>
        </w:rPr>
        <w:t xml:space="preserve"> </w:t>
      </w:r>
      <w:r w:rsidRPr="006827CC">
        <w:rPr>
          <w:sz w:val="16"/>
        </w:rPr>
        <w:t xml:space="preserve">reported crime levels and the pub- lic's fear of crime. </w:t>
      </w:r>
      <w:r w:rsidRPr="006827CC">
        <w:rPr>
          <w:rStyle w:val="StyleUnderline"/>
        </w:rPr>
        <w:t>the unreliability of the available evaluations and statistics</w:t>
      </w:r>
      <w:r w:rsidRPr="006827CC">
        <w:rPr>
          <w:sz w:val="16"/>
        </w:rPr>
        <w:t xml:space="preserve"> </w:t>
      </w:r>
      <w:r w:rsidRPr="006827CC">
        <w:rPr>
          <w:rStyle w:val="StyleUnderline"/>
        </w:rPr>
        <w:t>means</w:t>
      </w:r>
      <w:r w:rsidRPr="006827CC">
        <w:rPr>
          <w:sz w:val="16"/>
        </w:rPr>
        <w:t xml:space="preserve"> that </w:t>
      </w:r>
      <w:r w:rsidRPr="006827CC">
        <w:rPr>
          <w:rStyle w:val="StyleUnderline"/>
        </w:rPr>
        <w:t xml:space="preserve">there is </w:t>
      </w:r>
      <w:r w:rsidRPr="006827CC">
        <w:rPr>
          <w:sz w:val="16"/>
        </w:rPr>
        <w:t>still ve</w:t>
      </w:r>
      <w:r w:rsidRPr="006827CC">
        <w:rPr>
          <w:rStyle w:val="StyleUnderline"/>
        </w:rPr>
        <w:t xml:space="preserve">ry little systematic research suggesting that CCI'V </w:t>
      </w:r>
      <w:r w:rsidRPr="006827CC">
        <w:rPr>
          <w:sz w:val="16"/>
        </w:rPr>
        <w:t>actually</w:t>
      </w:r>
      <w:r w:rsidRPr="006827CC">
        <w:rPr>
          <w:rStyle w:val="StyleUnderline"/>
        </w:rPr>
        <w:t xml:space="preserve"> works</w:t>
      </w:r>
      <w:r w:rsidRPr="006827CC">
        <w:rPr>
          <w:sz w:val="16"/>
        </w:rPr>
        <w:t xml:space="preserve"> (Armitage. 2002). For example: (1) </w:t>
      </w:r>
      <w:r w:rsidRPr="006827CC">
        <w:rPr>
          <w:rStyle w:val="StyleUnderline"/>
        </w:rPr>
        <w:t>evaluations have not been conducted by fully independ- ent researchers</w:t>
      </w:r>
      <w:r w:rsidRPr="006827CC">
        <w:rPr>
          <w:sz w:val="16"/>
        </w:rPr>
        <w:t xml:space="preserve">; (2) </w:t>
      </w:r>
      <w:r w:rsidRPr="006827CC">
        <w:rPr>
          <w:rStyle w:val="StyleUnderline"/>
        </w:rPr>
        <w:t xml:space="preserve">different types of crime </w:t>
      </w:r>
      <w:r w:rsidRPr="006827CC">
        <w:rPr>
          <w:sz w:val="16"/>
        </w:rPr>
        <w:t>are</w:t>
      </w:r>
      <w:r w:rsidRPr="006827CC">
        <w:rPr>
          <w:rStyle w:val="StyleUnderline"/>
        </w:rPr>
        <w:t xml:space="preserve"> </w:t>
      </w:r>
      <w:r w:rsidRPr="006827CC">
        <w:rPr>
          <w:sz w:val="16"/>
        </w:rPr>
        <w:t>considered</w:t>
      </w:r>
      <w:r w:rsidRPr="006827CC">
        <w:rPr>
          <w:rStyle w:val="StyleUnderline"/>
        </w:rPr>
        <w:t xml:space="preserve"> together</w:t>
      </w:r>
      <w:r w:rsidRPr="006827CC">
        <w:rPr>
          <w:sz w:val="16"/>
        </w:rPr>
        <w:t>, possibly</w:t>
      </w:r>
      <w:r w:rsidRPr="006827CC">
        <w:rPr>
          <w:rStyle w:val="StyleUnderline"/>
        </w:rPr>
        <w:t xml:space="preserve"> conceal</w:t>
      </w:r>
      <w:r w:rsidRPr="006827CC">
        <w:rPr>
          <w:sz w:val="16"/>
        </w:rPr>
        <w:t xml:space="preserve">ing </w:t>
      </w:r>
      <w:r w:rsidRPr="006827CC">
        <w:rPr>
          <w:rStyle w:val="StyleUnderline"/>
        </w:rPr>
        <w:t xml:space="preserve">rises in </w:t>
      </w:r>
      <w:r w:rsidRPr="006827CC">
        <w:rPr>
          <w:sz w:val="16"/>
        </w:rPr>
        <w:t>some types of</w:t>
      </w:r>
      <w:r w:rsidRPr="006827CC">
        <w:rPr>
          <w:rStyle w:val="StyleUnderline"/>
        </w:rPr>
        <w:t xml:space="preserve"> crime</w:t>
      </w:r>
      <w:r w:rsidRPr="006827CC">
        <w:rPr>
          <w:sz w:val="16"/>
        </w:rPr>
        <w:t>; (3) recorded crime is being measured (</w:t>
      </w:r>
      <w:r w:rsidRPr="006827CC">
        <w:rPr>
          <w:rStyle w:val="StyleUnderline"/>
        </w:rPr>
        <w:t>using official statis- tics as the sole indicator of effectiveness is questionabl</w:t>
      </w:r>
      <w:r w:rsidRPr="006827CC">
        <w:rPr>
          <w:sz w:val="16"/>
        </w:rPr>
        <w:t xml:space="preserve">e, as these are not a true reï¬‚ection of the total occurrence of crime);(4) </w:t>
      </w:r>
      <w:r w:rsidRPr="006827CC">
        <w:rPr>
          <w:rStyle w:val="StyleUnderline"/>
        </w:rPr>
        <w:t>the nature of attendant publicity is rarely mentioned</w:t>
      </w:r>
      <w:r w:rsidRPr="006827CC">
        <w:rPr>
          <w:sz w:val="16"/>
        </w:rPr>
        <w:t xml:space="preserve">; and (5) the </w:t>
      </w:r>
      <w:r w:rsidRPr="006827CC">
        <w:rPr>
          <w:rStyle w:val="StyleUnderline"/>
        </w:rPr>
        <w:t>before-and~after periods are not long enough</w:t>
      </w:r>
      <w:r w:rsidRPr="006827CC">
        <w:rPr>
          <w:sz w:val="16"/>
        </w:rPr>
        <w:t>, so that impact maintenance cannot be assessed (people may, for example, get used to the presence of CCTV, so that its effectiveness is reduced over time) (Home. 1996). Other problems concern the evaluation of public support (Ekblom &amp; Tilley, 2000). The level of public support as meas- ured by question items seems to be inï¬‚uenced by question content. Therefore, previous</w:t>
      </w:r>
      <w:r w:rsidRPr="006827CC">
        <w:rPr>
          <w:rStyle w:val="StyleUnderline"/>
        </w:rPr>
        <w:t xml:space="preserve"> studies </w:t>
      </w:r>
      <w:r w:rsidRPr="006827CC">
        <w:rPr>
          <w:sz w:val="16"/>
        </w:rPr>
        <w:t>may have</w:t>
      </w:r>
      <w:r w:rsidRPr="006827CC">
        <w:rPr>
          <w:rStyle w:val="StyleUnderline"/>
        </w:rPr>
        <w:t xml:space="preserve"> overestimated support as a result of </w:t>
      </w:r>
      <w:r w:rsidRPr="006827CC">
        <w:rPr>
          <w:sz w:val="16"/>
        </w:rPr>
        <w:t>unintentional</w:t>
      </w:r>
      <w:r w:rsidRPr="006827CC">
        <w:rPr>
          <w:rStyle w:val="StyleUnderline"/>
        </w:rPr>
        <w:t xml:space="preserve"> bias</w:t>
      </w:r>
      <w:r w:rsidRPr="006827CC">
        <w:rPr>
          <w:sz w:val="16"/>
        </w:rPr>
        <w:t xml:space="preserve"> (Norris et al., 1998). Indeed, </w:t>
      </w:r>
      <w:r w:rsidRPr="006827CC">
        <w:rPr>
          <w:rStyle w:val="StyleUnderline"/>
        </w:rPr>
        <w:t>the more targeted a survey is, the less respondents appear to want CCTV (Ditton, 2000</w:t>
      </w:r>
      <w:r w:rsidRPr="006827CC">
        <w:rPr>
          <w:sz w:val="16"/>
        </w:rPr>
        <w:t>). In discussing the effectiveness of CCTV,</w:t>
      </w:r>
      <w:r w:rsidRPr="006827CC">
        <w:rPr>
          <w:rStyle w:val="StyleUnderline"/>
        </w:rPr>
        <w:t xml:space="preserve"> the displacement of crime </w:t>
      </w:r>
      <w:r w:rsidRPr="006827CC">
        <w:rPr>
          <w:sz w:val="16"/>
        </w:rPr>
        <w:t>merits special attention</w:t>
      </w:r>
      <w:r w:rsidRPr="006827CC">
        <w:rPr>
          <w:rStyle w:val="StyleUnderline"/>
        </w:rPr>
        <w:t>.</w:t>
      </w:r>
      <w:r w:rsidRPr="006827CC">
        <w:rPr>
          <w:sz w:val="16"/>
        </w:rPr>
        <w:t xml:space="preserve"> Whilst particularly difficult to quantify or identify, it is suggested that displacement </w:t>
      </w:r>
      <w:r w:rsidRPr="006827CC">
        <w:rPr>
          <w:rStyle w:val="StyleUnderline"/>
        </w:rPr>
        <w:t>can be: (1) Spatial</w:t>
      </w:r>
      <w:r w:rsidRPr="006827CC">
        <w:rPr>
          <w:sz w:val="16"/>
        </w:rPr>
        <w:t xml:space="preserve"> (to another location); (2) </w:t>
      </w:r>
      <w:r w:rsidRPr="006827CC">
        <w:rPr>
          <w:rStyle w:val="StyleUnderline"/>
        </w:rPr>
        <w:t>Temporal</w:t>
      </w:r>
      <w:r w:rsidRPr="006827CC">
        <w:rPr>
          <w:sz w:val="16"/>
        </w:rPr>
        <w:t xml:space="preserve"> (to another time); (3) </w:t>
      </w:r>
      <w:r w:rsidRPr="006827CC">
        <w:rPr>
          <w:rStyle w:val="StyleUnderline"/>
        </w:rPr>
        <w:t>Tactical</w:t>
      </w:r>
      <w:r w:rsidRPr="006827CC">
        <w:rPr>
          <w:sz w:val="16"/>
        </w:rPr>
        <w:t xml:space="preserve"> (to another modus operandt); (4) </w:t>
      </w:r>
      <w:r w:rsidRPr="006827CC">
        <w:rPr>
          <w:rStyle w:val="StyleUnderline"/>
        </w:rPr>
        <w:t>Target</w:t>
      </w:r>
      <w:r w:rsidRPr="006827CC">
        <w:rPr>
          <w:sz w:val="16"/>
        </w:rPr>
        <w:t xml:space="preserve"> (to another less risky target); or (5) </w:t>
      </w:r>
      <w:r w:rsidRPr="006827CC">
        <w:rPr>
          <w:rStyle w:val="StyleUnderline"/>
        </w:rPr>
        <w:t>Type</w:t>
      </w:r>
      <w:r w:rsidRPr="006827CC">
        <w:rPr>
          <w:sz w:val="16"/>
        </w:rPr>
        <w:t xml:space="preserve"> </w:t>
      </w:r>
      <w:r w:rsidRPr="006827CC">
        <w:rPr>
          <w:rStyle w:val="StyleUnderline"/>
        </w:rPr>
        <w:t>(</w:t>
      </w:r>
      <w:r w:rsidRPr="006827CC">
        <w:rPr>
          <w:sz w:val="16"/>
        </w:rPr>
        <w:t xml:space="preserve">to another type of crime) (Home, 1996). An example of displacement is found in Brown's (1995) case study of CCTV in three town centres, which </w:t>
      </w:r>
      <w:r w:rsidRPr="006827CC">
        <w:rPr>
          <w:rStyle w:val="StyleUnderline"/>
        </w:rPr>
        <w:t>despite finding benefits</w:t>
      </w:r>
      <w:r w:rsidRPr="006827CC">
        <w:rPr>
          <w:sz w:val="16"/>
        </w:rPr>
        <w:t xml:space="preserve"> also found that </w:t>
      </w:r>
      <w:r w:rsidRPr="006827CC">
        <w:rPr>
          <w:rStyle w:val="StyleUnderline"/>
        </w:rPr>
        <w:t>robbery and theft</w:t>
      </w:r>
      <w:r w:rsidRPr="006827CC">
        <w:rPr>
          <w:sz w:val="16"/>
        </w:rPr>
        <w:t xml:space="preserve"> from the person and cars had </w:t>
      </w:r>
      <w:r w:rsidRPr="006827CC">
        <w:rPr>
          <w:rStyle w:val="StyleUnderline"/>
        </w:rPr>
        <w:t>increased i</w:t>
      </w:r>
      <w:r w:rsidRPr="006827CC">
        <w:rPr>
          <w:sz w:val="16"/>
        </w:rPr>
        <w:t xml:space="preserve">n areas </w:t>
      </w:r>
      <w:r w:rsidRPr="006827CC">
        <w:rPr>
          <w:rStyle w:val="StyleUnderline"/>
        </w:rPr>
        <w:t>where there was either partial or no CCI'V coverage</w:t>
      </w:r>
      <w:r w:rsidRPr="006827CC">
        <w:rPr>
          <w:sz w:val="16"/>
        </w:rPr>
        <w:t>. Although some research suggests that CCTV installation might result in a diffusion of benefits (i.e. the good effect may spread out beyond the immediate area of application) (Home, 1996</w:t>
      </w:r>
      <w:r w:rsidRPr="006827CC">
        <w:rPr>
          <w:rStyle w:val="StyleUnderline"/>
        </w:rPr>
        <w:t xml:space="preserve">), it is unlikely that people permanently cease </w:t>
      </w:r>
      <w:r w:rsidRPr="006827CC">
        <w:rPr>
          <w:sz w:val="16"/>
        </w:rPr>
        <w:t>their</w:t>
      </w:r>
      <w:r w:rsidRPr="006827CC">
        <w:rPr>
          <w:rStyle w:val="StyleUnderline"/>
        </w:rPr>
        <w:t xml:space="preserve"> criminal activities because of</w:t>
      </w:r>
      <w:r w:rsidRPr="006827CC">
        <w:rPr>
          <w:sz w:val="16"/>
        </w:rPr>
        <w:t xml:space="preserve"> the presence of </w:t>
      </w:r>
      <w:r w:rsidRPr="006827CC">
        <w:rPr>
          <w:rStyle w:val="StyleUnderline"/>
        </w:rPr>
        <w:t xml:space="preserve">cameras </w:t>
      </w:r>
      <w:r w:rsidRPr="006827CC">
        <w:rPr>
          <w:sz w:val="16"/>
        </w:rPr>
        <w:t xml:space="preserve">(Armitage, 2002). Indeed, </w:t>
      </w:r>
      <w:r w:rsidRPr="006827CC">
        <w:rPr>
          <w:rStyle w:val="StyleUnderline"/>
        </w:rPr>
        <w:t xml:space="preserve">the systems seem not to figure highly in </w:t>
      </w:r>
      <w:r w:rsidRPr="006827CC">
        <w:rPr>
          <w:sz w:val="16"/>
        </w:rPr>
        <w:t>many</w:t>
      </w:r>
      <w:r w:rsidRPr="006827CC">
        <w:rPr>
          <w:rStyle w:val="StyleUnderline"/>
        </w:rPr>
        <w:t xml:space="preserve"> offenders' risk assessments</w:t>
      </w:r>
      <w:r w:rsidRPr="006827CC">
        <w:rPr>
          <w:sz w:val="16"/>
        </w:rPr>
        <w:t xml:space="preserve"> (Ekblom &amp; Tilley, 2000), and </w:t>
      </w:r>
      <w:r w:rsidRPr="006827CC">
        <w:rPr>
          <w:rStyle w:val="StyleUnderline"/>
        </w:rPr>
        <w:t>the effect is still less for juvenile offenders</w:t>
      </w:r>
      <w:r w:rsidRPr="006827CC">
        <w:rPr>
          <w:sz w:val="16"/>
        </w:rPr>
        <w:t xml:space="preserve"> (ironic, as juveniles make up a high number of the offending population) (Home, 1996). As has been mentioned, CCTV footage is praised for contributing to the prosecution process by increasing offenders' guilty pleas and thus avoiding the considerable costs associated with contested trials (Brown, 1995). However, </w:t>
      </w:r>
      <w:r w:rsidRPr="006827CC">
        <w:rPr>
          <w:rStyle w:val="StyleUnderline"/>
        </w:rPr>
        <w:t>research</w:t>
      </w:r>
      <w:r w:rsidRPr="006827CC">
        <w:rPr>
          <w:sz w:val="16"/>
        </w:rPr>
        <w:t xml:space="preserve"> also </w:t>
      </w:r>
      <w:r w:rsidRPr="006827CC">
        <w:rPr>
          <w:rStyle w:val="StyleUnderline"/>
        </w:rPr>
        <w:t>suggests</w:t>
      </w:r>
      <w:r w:rsidRPr="006827CC">
        <w:rPr>
          <w:sz w:val="16"/>
        </w:rPr>
        <w:t xml:space="preserve"> that, whilst it is not a primary use of the system, </w:t>
      </w:r>
      <w:r w:rsidRPr="006827CC">
        <w:rPr>
          <w:rStyle w:val="StyleUnderline"/>
        </w:rPr>
        <w:t xml:space="preserve">identification of </w:t>
      </w:r>
      <w:r w:rsidRPr="006827CC">
        <w:rPr>
          <w:sz w:val="16"/>
        </w:rPr>
        <w:t>unfamiliar</w:t>
      </w:r>
      <w:r w:rsidRPr="006827CC">
        <w:rPr>
          <w:rStyle w:val="StyleUnderline"/>
        </w:rPr>
        <w:t xml:space="preserve"> persons from security-video footage is </w:t>
      </w:r>
      <w:r w:rsidRPr="006827CC">
        <w:rPr>
          <w:sz w:val="16"/>
        </w:rPr>
        <w:t>often</w:t>
      </w:r>
      <w:r w:rsidRPr="006827CC">
        <w:rPr>
          <w:rStyle w:val="StyleUnderline"/>
        </w:rPr>
        <w:t xml:space="preserve"> unreli- able</w:t>
      </w:r>
      <w:r w:rsidRPr="006827CC">
        <w:rPr>
          <w:sz w:val="16"/>
        </w:rPr>
        <w:t xml:space="preserve"> (Davies, 1996b). There are now cases on record where </w:t>
      </w:r>
      <w:r w:rsidRPr="006827CC">
        <w:rPr>
          <w:rStyle w:val="StyleUnderline"/>
        </w:rPr>
        <w:t>questionable convictions have been secured on evidence based</w:t>
      </w:r>
      <w:r w:rsidRPr="006827CC">
        <w:rPr>
          <w:sz w:val="16"/>
        </w:rPr>
        <w:t xml:space="preserve"> wholly or primarily </w:t>
      </w:r>
      <w:r w:rsidRPr="006827CC">
        <w:rPr>
          <w:rStyle w:val="StyleUnderline"/>
        </w:rPr>
        <w:t>upon</w:t>
      </w:r>
      <w:r w:rsidRPr="006827CC">
        <w:rPr>
          <w:sz w:val="16"/>
        </w:rPr>
        <w:t xml:space="preserve"> the </w:t>
      </w:r>
      <w:r w:rsidRPr="006827CC">
        <w:rPr>
          <w:rStyle w:val="StyleUnderline"/>
        </w:rPr>
        <w:t xml:space="preserve">alleged physical resemblance between the suspect and </w:t>
      </w:r>
      <w:r w:rsidRPr="006827CC">
        <w:rPr>
          <w:sz w:val="16"/>
        </w:rPr>
        <w:t>the</w:t>
      </w:r>
      <w:r w:rsidRPr="006827CC">
        <w:rPr>
          <w:rStyle w:val="StyleUnderline"/>
        </w:rPr>
        <w:t xml:space="preserve"> person </w:t>
      </w:r>
      <w:r w:rsidRPr="006827CC">
        <w:rPr>
          <w:sz w:val="16"/>
        </w:rPr>
        <w:t>captured</w:t>
      </w:r>
      <w:r w:rsidRPr="006827CC">
        <w:rPr>
          <w:rStyle w:val="StyleUnderline"/>
        </w:rPr>
        <w:t xml:space="preserve"> on videotape</w:t>
      </w:r>
      <w:r w:rsidRPr="006827CC">
        <w:rPr>
          <w:sz w:val="16"/>
        </w:rPr>
        <w:t xml:space="preserve"> (Davies &amp; Thesen, 2000).</w:t>
      </w:r>
    </w:p>
    <w:p w:rsidR="00412C2B" w:rsidRPr="006827CC" w:rsidRDefault="00412C2B" w:rsidP="00412C2B">
      <w:pPr>
        <w:pStyle w:val="Heading4"/>
      </w:pPr>
      <w:r w:rsidRPr="006827CC">
        <w:lastRenderedPageBreak/>
        <w:t xml:space="preserve">CCTV cameras reinforce the urban panopticon, sanitizing society by facilitating exclusion of so-called “deviants” </w:t>
      </w:r>
    </w:p>
    <w:p w:rsidR="00412C2B" w:rsidRPr="006827CC" w:rsidRDefault="00412C2B" w:rsidP="00412C2B">
      <w:r w:rsidRPr="006827CC">
        <w:rPr>
          <w:rStyle w:val="Style13ptBold"/>
        </w:rPr>
        <w:t>Poyser 4</w:t>
      </w:r>
      <w:r w:rsidRPr="006827CC">
        <w:t xml:space="preserve"> Senior Lecturer in Criminology at Nottingham Trent University (Sam, </w:t>
      </w:r>
      <w:r w:rsidRPr="006827CC">
        <w:rPr>
          <w:i/>
        </w:rPr>
        <w:t>The Police Journal</w:t>
      </w:r>
      <w:r w:rsidRPr="006827CC">
        <w:t xml:space="preserve">, “Does the Effectiveness of CCTV as a Crime Prevention Strategy Outweigh the Threat to Civil Liberties” p. 128 – 129, 2004, </w:t>
      </w:r>
      <w:r w:rsidRPr="006827CC">
        <w:rPr>
          <w:i/>
        </w:rPr>
        <w:t>HeinOnline</w:t>
      </w:r>
      <w:r w:rsidRPr="006827CC">
        <w:t>) | js</w:t>
      </w:r>
    </w:p>
    <w:p w:rsidR="00412C2B" w:rsidRPr="006827CC" w:rsidRDefault="00412C2B" w:rsidP="00412C2B">
      <w:pPr>
        <w:rPr>
          <w:sz w:val="16"/>
        </w:rPr>
      </w:pPr>
      <w:r w:rsidRPr="006827CC">
        <w:rPr>
          <w:sz w:val="16"/>
        </w:rPr>
        <w:t xml:space="preserve">One of the main concerns regarding </w:t>
      </w:r>
      <w:r w:rsidRPr="006827CC">
        <w:rPr>
          <w:rStyle w:val="StyleUnderline"/>
        </w:rPr>
        <w:t>CCTV</w:t>
      </w:r>
      <w:r w:rsidRPr="006827CC">
        <w:rPr>
          <w:sz w:val="16"/>
        </w:rPr>
        <w:t xml:space="preserve"> </w:t>
      </w:r>
      <w:r w:rsidRPr="006827CC">
        <w:rPr>
          <w:rStyle w:val="StyleUnderline"/>
        </w:rPr>
        <w:t>surveillance</w:t>
      </w:r>
      <w:r w:rsidRPr="006827CC">
        <w:rPr>
          <w:sz w:val="16"/>
        </w:rPr>
        <w:t xml:space="preserve"> is its </w:t>
      </w:r>
      <w:r w:rsidRPr="006827CC">
        <w:rPr>
          <w:rStyle w:val="StyleUnderline"/>
        </w:rPr>
        <w:t>potential to be used as</w:t>
      </w:r>
      <w:r w:rsidRPr="006827CC">
        <w:rPr>
          <w:sz w:val="16"/>
        </w:rPr>
        <w:t xml:space="preserve"> a method of </w:t>
      </w:r>
      <w:r w:rsidRPr="006827CC">
        <w:rPr>
          <w:rStyle w:val="StyleUnderline"/>
        </w:rPr>
        <w:t>social control</w:t>
      </w:r>
      <w:r w:rsidRPr="006827CC">
        <w:rPr>
          <w:sz w:val="16"/>
        </w:rPr>
        <w:t xml:space="preserve"> (thereby restricting people's freedom). The increasing </w:t>
      </w:r>
      <w:r w:rsidRPr="006827CC">
        <w:rPr>
          <w:rStyle w:val="StyleUnderline"/>
        </w:rPr>
        <w:t>sophistication of the technology</w:t>
      </w:r>
      <w:r w:rsidRPr="006827CC">
        <w:rPr>
          <w:sz w:val="16"/>
        </w:rPr>
        <w:t xml:space="preserve"> now</w:t>
      </w:r>
      <w:r w:rsidRPr="006827CC">
        <w:rPr>
          <w:rStyle w:val="StyleUnderline"/>
        </w:rPr>
        <w:t xml:space="preserve"> facilitates the identification</w:t>
      </w:r>
      <w:r w:rsidRPr="006827CC">
        <w:rPr>
          <w:sz w:val="16"/>
        </w:rPr>
        <w:t xml:space="preserve"> </w:t>
      </w:r>
      <w:r w:rsidRPr="006827CC">
        <w:rPr>
          <w:rStyle w:val="StyleUnderline"/>
        </w:rPr>
        <w:t>of individuals and the monitoring of their activities</w:t>
      </w:r>
      <w:r w:rsidRPr="006827CC">
        <w:rPr>
          <w:sz w:val="16"/>
        </w:rPr>
        <w:t xml:space="preserve"> in public places </w:t>
      </w:r>
      <w:r w:rsidRPr="006827CC">
        <w:rPr>
          <w:rStyle w:val="StyleUnderline"/>
        </w:rPr>
        <w:t xml:space="preserve">on a grand scale </w:t>
      </w:r>
      <w:r w:rsidRPr="006827CC">
        <w:rPr>
          <w:sz w:val="16"/>
        </w:rPr>
        <w:t>(Newbum &amp; Hayman, 2002). In addition, communications and corroborative software facilitate both the sharing and the centralisation of such data. As a technique of social control</w:t>
      </w:r>
      <w:r w:rsidRPr="006827CC">
        <w:rPr>
          <w:rStyle w:val="StyleUnderline"/>
        </w:rPr>
        <w:t xml:space="preserve">, CCTV </w:t>
      </w:r>
      <w:r w:rsidRPr="006827CC">
        <w:rPr>
          <w:sz w:val="16"/>
        </w:rPr>
        <w:t>may also</w:t>
      </w:r>
      <w:r w:rsidRPr="006827CC">
        <w:rPr>
          <w:rStyle w:val="StyleUnderline"/>
        </w:rPr>
        <w:t xml:space="preserve"> increase social inequality and exclusion</w:t>
      </w:r>
      <w:r w:rsidRPr="006827CC">
        <w:rPr>
          <w:sz w:val="16"/>
        </w:rPr>
        <w:t xml:space="preserve"> </w:t>
      </w:r>
      <w:r w:rsidRPr="006827CC">
        <w:rPr>
          <w:rStyle w:val="StyleUnderline"/>
        </w:rPr>
        <w:t>by</w:t>
      </w:r>
      <w:r w:rsidRPr="006827CC">
        <w:rPr>
          <w:sz w:val="16"/>
        </w:rPr>
        <w:t xml:space="preserve">, for example, </w:t>
      </w:r>
      <w:r w:rsidRPr="006827CC">
        <w:rPr>
          <w:rStyle w:val="StyleUnderline"/>
        </w:rPr>
        <w:t>fundamentally altering the nature of the interaction between the watcher and the watched</w:t>
      </w:r>
      <w:r w:rsidRPr="006827CC">
        <w:rPr>
          <w:sz w:val="16"/>
        </w:rPr>
        <w:t xml:space="preserve">. In public space. the gaze between people is not fixed. If the eyes of both parties meet, they are soon defensively diverted, creating a degree of equality between parties. </w:t>
      </w:r>
      <w:r w:rsidRPr="006827CC">
        <w:rPr>
          <w:rStyle w:val="StyleUnderline"/>
        </w:rPr>
        <w:t>CCTV</w:t>
      </w:r>
      <w:r w:rsidRPr="006827CC">
        <w:rPr>
          <w:sz w:val="16"/>
        </w:rPr>
        <w:t xml:space="preserve">, however, </w:t>
      </w:r>
      <w:r w:rsidRPr="006827CC">
        <w:rPr>
          <w:rStyle w:val="StyleUnderline"/>
        </w:rPr>
        <w:t>allows the watchers to be physically removed from the immediate vicinity of the watched</w:t>
      </w:r>
      <w:r w:rsidRPr="006827CC">
        <w:rPr>
          <w:sz w:val="16"/>
        </w:rPr>
        <w:t xml:space="preserve">. </w:t>
      </w:r>
      <w:r w:rsidRPr="006827CC">
        <w:rPr>
          <w:rStyle w:val="StyleUnderline"/>
        </w:rPr>
        <w:t>Therefore, a person cannot tell whether they are being watched and cannot directly challenge the watcher</w:t>
      </w:r>
      <w:r w:rsidRPr="006827CC">
        <w:rPr>
          <w:sz w:val="16"/>
        </w:rPr>
        <w:t xml:space="preserve">. </w:t>
      </w:r>
      <w:r w:rsidRPr="006827CC">
        <w:rPr>
          <w:rStyle w:val="StyleUnderline"/>
        </w:rPr>
        <w:t xml:space="preserve">Nor can a person judge whether </w:t>
      </w:r>
      <w:r w:rsidRPr="006827CC">
        <w:rPr>
          <w:sz w:val="16"/>
        </w:rPr>
        <w:t>the gaze has been equally cast upon the whole population or whether</w:t>
      </w:r>
      <w:r w:rsidRPr="006827CC">
        <w:rPr>
          <w:rStyle w:val="StyleUnderline"/>
        </w:rPr>
        <w:t xml:space="preserve"> they are targeted by </w:t>
      </w:r>
      <w:r w:rsidRPr="006827CC">
        <w:rPr>
          <w:sz w:val="16"/>
        </w:rPr>
        <w:t>virtue, not of their behaviour, but of</w:t>
      </w:r>
      <w:r w:rsidRPr="006827CC">
        <w:rPr>
          <w:rStyle w:val="StyleUnderline"/>
        </w:rPr>
        <w:t xml:space="preserve"> their personal characteristics</w:t>
      </w:r>
      <w:r w:rsidRPr="006827CC">
        <w:rPr>
          <w:sz w:val="16"/>
        </w:rPr>
        <w:t xml:space="preserve"> (ibid.). Young men, especially black men, are suspicious of the systems. per- haps already feeling excluded from many places where they arguably experience intense scrutiny from security guards (Oc &amp; Tiesdell, 1997). In this way, </w:t>
      </w:r>
      <w:r w:rsidRPr="006827CC">
        <w:rPr>
          <w:rStyle w:val="StyleUnderline"/>
        </w:rPr>
        <w:t>CCTV monitoring may reinforce stereotypes</w:t>
      </w:r>
      <w:r w:rsidRPr="006827CC">
        <w:rPr>
          <w:sz w:val="16"/>
        </w:rPr>
        <w:t xml:space="preserve">, </w:t>
      </w:r>
      <w:r w:rsidRPr="006827CC">
        <w:rPr>
          <w:rStyle w:val="StyleUnderline"/>
        </w:rPr>
        <w:t>discrimination and social difference</w:t>
      </w:r>
      <w:r w:rsidRPr="006827CC">
        <w:rPr>
          <w:sz w:val="16"/>
        </w:rPr>
        <w:t xml:space="preserve"> (Lyon. 2001). UDVIIIVDJ rvv, soavvanllulluuvu \IJl\| V nu-I uunvnvllvv \n.lJ vu, uvv A/o CCTV has the power to monitor public morals, decorum and demeanour, as well as criminal behaviour (Beck &amp; Willis, 1995). Theref</w:t>
      </w:r>
      <w:r w:rsidRPr="006827CC">
        <w:rPr>
          <w:rStyle w:val="StyleUnderline"/>
        </w:rPr>
        <w:t>or</w:t>
      </w:r>
      <w:r w:rsidRPr="006827CC">
        <w:rPr>
          <w:sz w:val="16"/>
        </w:rPr>
        <w:t>e</w:t>
      </w:r>
      <w:r w:rsidRPr="006827CC">
        <w:rPr>
          <w:rStyle w:val="StyleUnderline"/>
        </w:rPr>
        <w:t>, the level of antisocial/immoral behaviour that justifies its deployment is a civil liberties issue</w:t>
      </w:r>
      <w:r w:rsidRPr="006827CC">
        <w:rPr>
          <w:sz w:val="16"/>
        </w:rPr>
        <w:t xml:space="preserve"> (Ditton, 2000). Arguably, </w:t>
      </w:r>
      <w:r w:rsidRPr="006827CC">
        <w:rPr>
          <w:rStyle w:val="StyleUnderline"/>
        </w:rPr>
        <w:t>CCTV encourages an enforced conscience</w:t>
      </w:r>
      <w:r w:rsidRPr="006827CC">
        <w:rPr>
          <w:sz w:val="16"/>
        </w:rPr>
        <w:t xml:space="preserve">: </w:t>
      </w:r>
      <w:r w:rsidRPr="006827CC">
        <w:rPr>
          <w:rStyle w:val="StyleUnderline"/>
        </w:rPr>
        <w:t>people</w:t>
      </w:r>
      <w:r w:rsidRPr="006827CC">
        <w:rPr>
          <w:sz w:val="16"/>
        </w:rPr>
        <w:t xml:space="preserve"> are not only being watched, but also </w:t>
      </w:r>
      <w:r w:rsidRPr="006827CC">
        <w:rPr>
          <w:rStyle w:val="StyleUnderline"/>
        </w:rPr>
        <w:t>watch over themselves</w:t>
      </w:r>
      <w:r w:rsidRPr="006827CC">
        <w:rPr>
          <w:sz w:val="16"/>
        </w:rPr>
        <w:t xml:space="preserve">. Here, the rela- tionship between </w:t>
      </w:r>
      <w:r w:rsidRPr="006827CC">
        <w:rPr>
          <w:rStyle w:val="StyleUnderline"/>
        </w:rPr>
        <w:t>surveillance and power</w:t>
      </w:r>
      <w:r w:rsidRPr="006827CC">
        <w:rPr>
          <w:sz w:val="16"/>
        </w:rPr>
        <w:t xml:space="preserve"> is its capacity to</w:t>
      </w:r>
      <w:r w:rsidRPr="006827CC">
        <w:rPr>
          <w:rStyle w:val="StyleUnderline"/>
        </w:rPr>
        <w:t xml:space="preserve"> induce conformity</w:t>
      </w:r>
      <w:r w:rsidRPr="006827CC">
        <w:rPr>
          <w:sz w:val="16"/>
        </w:rPr>
        <w:t xml:space="preserve"> (Norris er al., 1998). </w:t>
      </w:r>
      <w:r w:rsidRPr="006827CC">
        <w:rPr>
          <w:rStyle w:val="StyleUnderline"/>
        </w:rPr>
        <w:t>Foucault's</w:t>
      </w:r>
      <w:r w:rsidRPr="006827CC">
        <w:rPr>
          <w:sz w:val="16"/>
        </w:rPr>
        <w:t xml:space="preserve"> (1977) idea of the </w:t>
      </w:r>
      <w:r w:rsidRPr="006827CC">
        <w:rPr>
          <w:rStyle w:val="StyleUnderline"/>
        </w:rPr>
        <w:t>Panoptican</w:t>
      </w:r>
      <w:r w:rsidRPr="006827CC">
        <w:rPr>
          <w:sz w:val="16"/>
        </w:rPr>
        <w:t xml:space="preserve"> </w:t>
      </w:r>
      <w:r w:rsidRPr="006827CC">
        <w:rPr>
          <w:rStyle w:val="StyleUnderline"/>
        </w:rPr>
        <w:t>has been used to explore the disciplinary potential of CCI'V (</w:t>
      </w:r>
      <w:r w:rsidRPr="006827CC">
        <w:rPr>
          <w:sz w:val="16"/>
        </w:rPr>
        <w:t xml:space="preserve">McCahill, 2002), whereby conformity is induced on the basis of a potential response and allows the possibility of rapid intervention at any moment At present, </w:t>
      </w:r>
      <w:r w:rsidRPr="006827CC">
        <w:rPr>
          <w:rStyle w:val="StyleUnderline"/>
        </w:rPr>
        <w:t>the public peace is maintained by a complex, 'unconscious' network of voluntary controls and standards</w:t>
      </w:r>
      <w:r w:rsidRPr="006827CC">
        <w:rPr>
          <w:sz w:val="16"/>
        </w:rPr>
        <w:t xml:space="preserve"> amongst, and enforced by, people them- selves. This may gradually be lost as</w:t>
      </w:r>
      <w:r w:rsidRPr="006827CC">
        <w:rPr>
          <w:rStyle w:val="StyleUnderline"/>
        </w:rPr>
        <w:t xml:space="preserve"> CCTV </w:t>
      </w:r>
      <w:r w:rsidRPr="006827CC">
        <w:rPr>
          <w:sz w:val="16"/>
        </w:rPr>
        <w:t>comes to</w:t>
      </w:r>
      <w:r w:rsidRPr="006827CC">
        <w:rPr>
          <w:rStyle w:val="StyleUnderline"/>
        </w:rPr>
        <w:t xml:space="preserve"> take over this function</w:t>
      </w:r>
      <w:r w:rsidRPr="006827CC">
        <w:rPr>
          <w:sz w:val="16"/>
        </w:rPr>
        <w:t xml:space="preserve"> (Jacobs, 1961). Rather than 'Big Brother', CCTV could more appropriately be labelled 'Big Daddy'. It is not unlike having Daddy follow one in one's daily activities, shout- ing, 'No, don't do that, (or you'll be punished)!' Surely, this is more problematic if </w:t>
      </w:r>
      <w:r w:rsidRPr="006827CC">
        <w:rPr>
          <w:rStyle w:val="StyleUnderline"/>
        </w:rPr>
        <w:t>CCTV is being used to police</w:t>
      </w:r>
      <w:r w:rsidRPr="006827CC">
        <w:rPr>
          <w:sz w:val="16"/>
        </w:rPr>
        <w:t xml:space="preserve"> not just criminal activities, but also </w:t>
      </w:r>
      <w:r w:rsidRPr="006827CC">
        <w:rPr>
          <w:rStyle w:val="StyleUnderline"/>
        </w:rPr>
        <w:t>morals, decorum and demeanour</w:t>
      </w:r>
      <w:r w:rsidRPr="006827CC">
        <w:rPr>
          <w:sz w:val="16"/>
        </w:rPr>
        <w:t xml:space="preserve"> (Ditton, 2000). Even as a crime-prevention measure, </w:t>
      </w:r>
      <w:r w:rsidRPr="006827CC">
        <w:rPr>
          <w:rStyle w:val="StyleUnderline"/>
        </w:rPr>
        <w:t>CCTV is already desig- nating who can legitimately use public space, where and when</w:t>
      </w:r>
      <w:r w:rsidRPr="006827CC">
        <w:rPr>
          <w:sz w:val="16"/>
        </w:rPr>
        <w:t xml:space="preserve"> (ibid.). In this way, it may infringe the civil liberties of those who are targeted as illegitimate users. Such targeting has been described as </w:t>
      </w:r>
      <w:r w:rsidRPr="006827CC">
        <w:rPr>
          <w:rStyle w:val="StyleUnderline"/>
        </w:rPr>
        <w:t>'profile-based exclusion</w:t>
      </w:r>
      <w:r w:rsidRPr="006827CC">
        <w:rPr>
          <w:sz w:val="16"/>
        </w:rPr>
        <w:t>' (Von Hirsch &amp; Shearing, 2000), namely</w:t>
      </w:r>
      <w:r w:rsidRPr="006827CC">
        <w:rPr>
          <w:rStyle w:val="StyleUnderline"/>
        </w:rPr>
        <w:t xml:space="preserve"> bar</w:t>
      </w:r>
      <w:r w:rsidRPr="006827CC">
        <w:rPr>
          <w:sz w:val="16"/>
        </w:rPr>
        <w:t xml:space="preserve">ring </w:t>
      </w:r>
      <w:r w:rsidRPr="006827CC">
        <w:rPr>
          <w:rStyle w:val="StyleUnderline"/>
        </w:rPr>
        <w:t>from entry those whose characteristics are</w:t>
      </w:r>
      <w:r w:rsidRPr="006827CC">
        <w:rPr>
          <w:sz w:val="16"/>
        </w:rPr>
        <w:t xml:space="preserve"> deemed </w:t>
      </w:r>
      <w:r w:rsidRPr="006827CC">
        <w:rPr>
          <w:rStyle w:val="StyleUnderline"/>
        </w:rPr>
        <w:t>indicative of a heightened risk of criminal offending</w:t>
      </w:r>
      <w:r w:rsidRPr="006827CC">
        <w:rPr>
          <w:sz w:val="16"/>
        </w:rPr>
        <w:t xml:space="preserve">. </w:t>
      </w:r>
      <w:r w:rsidRPr="006827CC">
        <w:rPr>
          <w:rStyle w:val="StyleUnderline"/>
        </w:rPr>
        <w:t xml:space="preserve">The actor's agency is by-passed </w:t>
      </w:r>
      <w:r w:rsidRPr="006827CC">
        <w:rPr>
          <w:sz w:val="16"/>
        </w:rPr>
        <w:t xml:space="preserve">(Hughes, 1998), and this is more concerning as many public services are increasingly being pro- vided on private property where the management has a right to deny access (McCahill, 2002). Ultimately, </w:t>
      </w:r>
      <w:r w:rsidRPr="006827CC">
        <w:rPr>
          <w:rStyle w:val="StyleUnderline"/>
        </w:rPr>
        <w:t xml:space="preserve">with the exclusion of 'trouble groups', places may attain a 'sanitised state' </w:t>
      </w:r>
      <w:r w:rsidRPr="006827CC">
        <w:rPr>
          <w:sz w:val="16"/>
        </w:rPr>
        <w:t xml:space="preserve">(ibid.). Interestingly, </w:t>
      </w:r>
      <w:r w:rsidRPr="006827CC">
        <w:rPr>
          <w:rStyle w:val="StyleUnderline"/>
        </w:rPr>
        <w:t xml:space="preserve">marginalisation, inequality and exclusion </w:t>
      </w:r>
      <w:r w:rsidRPr="006827CC">
        <w:rPr>
          <w:sz w:val="16"/>
        </w:rPr>
        <w:t>may well be</w:t>
      </w:r>
      <w:r w:rsidRPr="006827CC">
        <w:rPr>
          <w:rStyle w:val="StyleUnderline"/>
        </w:rPr>
        <w:t xml:space="preserve"> at the roots of </w:t>
      </w:r>
      <w:r w:rsidRPr="006827CC">
        <w:rPr>
          <w:sz w:val="16"/>
        </w:rPr>
        <w:t>much</w:t>
      </w:r>
      <w:r w:rsidRPr="006827CC">
        <w:rPr>
          <w:rStyle w:val="StyleUnderline"/>
        </w:rPr>
        <w:t xml:space="preserve"> </w:t>
      </w:r>
      <w:r w:rsidRPr="006827CC">
        <w:rPr>
          <w:sz w:val="16"/>
        </w:rPr>
        <w:t xml:space="preserve">criminal and antisocial </w:t>
      </w:r>
      <w:r w:rsidRPr="006827CC">
        <w:rPr>
          <w:rStyle w:val="StyleUnderline"/>
        </w:rPr>
        <w:t xml:space="preserve">activity, so </w:t>
      </w:r>
      <w:r w:rsidRPr="006827CC">
        <w:rPr>
          <w:sz w:val="16"/>
        </w:rPr>
        <w:t>that</w:t>
      </w:r>
      <w:r w:rsidRPr="006827CC">
        <w:rPr>
          <w:rStyle w:val="StyleUnderline"/>
        </w:rPr>
        <w:t xml:space="preserve"> CCTV </w:t>
      </w:r>
      <w:r w:rsidRPr="006827CC">
        <w:rPr>
          <w:sz w:val="16"/>
        </w:rPr>
        <w:t>may actually</w:t>
      </w:r>
      <w:r w:rsidRPr="006827CC">
        <w:rPr>
          <w:rStyle w:val="StyleUnderline"/>
        </w:rPr>
        <w:t xml:space="preserve"> </w:t>
      </w:r>
      <w:r w:rsidRPr="006827CC">
        <w:rPr>
          <w:sz w:val="16"/>
        </w:rPr>
        <w:t>perpetuate, and</w:t>
      </w:r>
      <w:r w:rsidRPr="006827CC">
        <w:rPr>
          <w:rStyle w:val="StyleUnderline"/>
        </w:rPr>
        <w:t xml:space="preserve"> </w:t>
      </w:r>
      <w:r w:rsidRPr="006827CC">
        <w:rPr>
          <w:sz w:val="16"/>
        </w:rPr>
        <w:t>even</w:t>
      </w:r>
      <w:r w:rsidRPr="006827CC">
        <w:rPr>
          <w:rStyle w:val="StyleUnderline"/>
        </w:rPr>
        <w:t xml:space="preserve"> increase, such behav- iour</w:t>
      </w:r>
      <w:r w:rsidRPr="006827CC">
        <w:rPr>
          <w:sz w:val="16"/>
        </w:rPr>
        <w:t xml:space="preserve"> (ibid.). There is the additional issue o</w:t>
      </w:r>
      <w:r w:rsidRPr="006827CC">
        <w:rPr>
          <w:rStyle w:val="StyleUnderline"/>
        </w:rPr>
        <w:t>f</w:t>
      </w:r>
      <w:r w:rsidRPr="006827CC">
        <w:rPr>
          <w:sz w:val="16"/>
        </w:rPr>
        <w:t xml:space="preserve"> social labelling, as </w:t>
      </w:r>
      <w:r w:rsidRPr="006827CC">
        <w:rPr>
          <w:rStyle w:val="StyleUnderline"/>
        </w:rPr>
        <w:t>a</w:t>
      </w:r>
      <w:r w:rsidRPr="006827CC">
        <w:rPr>
          <w:sz w:val="16"/>
        </w:rPr>
        <w:t xml:space="preserve"> 'known criminal' or </w:t>
      </w:r>
      <w:r w:rsidRPr="006827CC">
        <w:rPr>
          <w:rStyle w:val="StyleUnderline"/>
        </w:rPr>
        <w:t>'troublemaker' will always be labelled as such by CCTV operators</w:t>
      </w:r>
      <w:r w:rsidRPr="006827CC">
        <w:rPr>
          <w:sz w:val="16"/>
        </w:rPr>
        <w:t xml:space="preserve"> (Home, 1996</w:t>
      </w:r>
      <w:r w:rsidRPr="006827CC">
        <w:rPr>
          <w:rStyle w:val="StyleUnderline"/>
        </w:rPr>
        <w:t xml:space="preserve">). This is in contrast to criminological research, suggesting </w:t>
      </w:r>
      <w:r w:rsidRPr="006827CC">
        <w:rPr>
          <w:sz w:val="16"/>
        </w:rPr>
        <w:t xml:space="preserve">that </w:t>
      </w:r>
      <w:r w:rsidRPr="006827CC">
        <w:rPr>
          <w:rStyle w:val="StyleUnderline"/>
        </w:rPr>
        <w:t>societies seeking to reintegrate</w:t>
      </w:r>
      <w:r w:rsidRPr="006827CC">
        <w:rPr>
          <w:sz w:val="16"/>
        </w:rPr>
        <w:t xml:space="preserve"> rather than exclude their</w:t>
      </w:r>
      <w:r w:rsidRPr="006827CC">
        <w:rPr>
          <w:rStyle w:val="StyleUnderline"/>
        </w:rPr>
        <w:t xml:space="preserve"> deviant members</w:t>
      </w:r>
      <w:r w:rsidRPr="006827CC">
        <w:rPr>
          <w:sz w:val="16"/>
        </w:rPr>
        <w:t xml:space="preserve"> </w:t>
      </w:r>
      <w:r w:rsidRPr="006827CC">
        <w:rPr>
          <w:rStyle w:val="StyleUnderline"/>
        </w:rPr>
        <w:t>have the lowest crime</w:t>
      </w:r>
      <w:r w:rsidRPr="006827CC">
        <w:rPr>
          <w:sz w:val="16"/>
        </w:rPr>
        <w:t xml:space="preserve"> </w:t>
      </w:r>
      <w:r w:rsidRPr="006827CC">
        <w:rPr>
          <w:rStyle w:val="StyleUnderline"/>
        </w:rPr>
        <w:t>rates</w:t>
      </w:r>
      <w:r w:rsidRPr="006827CC">
        <w:rPr>
          <w:sz w:val="16"/>
        </w:rPr>
        <w:t xml:space="preserve"> (Coleman &amp; Sim, 2000). There are also worrying implications for the use of police discretion. Discretion plays a fundamental role in performing a balancing act in police- </w:t>
      </w:r>
      <w:r w:rsidRPr="006827CC">
        <w:rPr>
          <w:rStyle w:val="StyleUnderline"/>
        </w:rPr>
        <w:t>police become less dependent upon, and further distanced , the public</w:t>
      </w:r>
      <w:r w:rsidRPr="006827CC">
        <w:rPr>
          <w:sz w:val="16"/>
        </w:rPr>
        <w:t xml:space="preserve"> (Box er al.. 1988).</w:t>
      </w:r>
    </w:p>
    <w:p w:rsidR="00412C2B" w:rsidRPr="006827CC" w:rsidRDefault="00412C2B" w:rsidP="00412C2B">
      <w:pPr>
        <w:rPr>
          <w:sz w:val="16"/>
        </w:rPr>
      </w:pPr>
    </w:p>
    <w:p w:rsidR="00412C2B" w:rsidRPr="006827CC" w:rsidRDefault="00412C2B" w:rsidP="00412C2B">
      <w:pPr>
        <w:pStyle w:val="Heading3"/>
      </w:pPr>
      <w:r w:rsidRPr="006827CC">
        <w:lastRenderedPageBreak/>
        <w:t>at: surveillance good for women</w:t>
      </w:r>
    </w:p>
    <w:p w:rsidR="00412C2B" w:rsidRPr="006827CC" w:rsidRDefault="00412C2B" w:rsidP="00412C2B">
      <w:pPr>
        <w:pStyle w:val="Heading4"/>
      </w:pPr>
      <w:r w:rsidRPr="006827CC">
        <w:t>Surveillance doesn’t benefit women – crimes are hard to interpret and voyeurism is a realistic concern</w:t>
      </w:r>
    </w:p>
    <w:p w:rsidR="00412C2B" w:rsidRPr="006827CC" w:rsidRDefault="00412C2B" w:rsidP="00412C2B">
      <w:pPr>
        <w:rPr>
          <w:szCs w:val="26"/>
        </w:rPr>
      </w:pPr>
      <w:r w:rsidRPr="006827CC">
        <w:rPr>
          <w:b/>
          <w:sz w:val="26"/>
          <w:szCs w:val="26"/>
        </w:rPr>
        <w:t xml:space="preserve">Koskela 2K </w:t>
      </w:r>
      <w:r w:rsidRPr="006827CC">
        <w:rPr>
          <w:szCs w:val="26"/>
        </w:rPr>
        <w:t>(Hillie Koskela, professor researching on social power relations and critical social science, University of Helsinki, 2000, “‘The gaze without eyes’: video-surveillance and the changing nature of urban space”)</w:t>
      </w:r>
    </w:p>
    <w:p w:rsidR="00412C2B" w:rsidRPr="006827CC" w:rsidRDefault="00412C2B" w:rsidP="00412C2B">
      <w:pPr>
        <w:rPr>
          <w:sz w:val="16"/>
        </w:rPr>
      </w:pPr>
      <w:r w:rsidRPr="006827CC">
        <w:rPr>
          <w:sz w:val="16"/>
        </w:rPr>
        <w:t xml:space="preserve">As has already been argued, since video-surveillance usually reduces everything to the visual, </w:t>
      </w:r>
      <w:r w:rsidRPr="006827CC">
        <w:rPr>
          <w:rStyle w:val="StyleUnderline"/>
        </w:rPr>
        <w:t>it is unable to identify situations where more sensitive interpretation is needed</w:t>
      </w:r>
      <w:r w:rsidRPr="006827CC">
        <w:rPr>
          <w:sz w:val="16"/>
        </w:rPr>
        <w:t xml:space="preserve">. For example, </w:t>
      </w:r>
      <w:r w:rsidRPr="006827CC">
        <w:rPr>
          <w:rStyle w:val="StyleUnderline"/>
        </w:rPr>
        <w:t>surveillance overseers can easily observe clearly visible but otherwise minor offences while ignoring situations they might regard as ambivalent, such as</w:t>
      </w:r>
      <w:r w:rsidRPr="006827CC">
        <w:rPr>
          <w:sz w:val="16"/>
        </w:rPr>
        <w:t xml:space="preserve"> (verbal) </w:t>
      </w:r>
      <w:r w:rsidRPr="006827CC">
        <w:rPr>
          <w:rStyle w:val="StyleUnderline"/>
        </w:rPr>
        <w:t>sexual harassment</w:t>
      </w:r>
      <w:r w:rsidRPr="006827CC">
        <w:rPr>
          <w:sz w:val="16"/>
        </w:rPr>
        <w:t xml:space="preserve"> (Koskela, 2000). </w:t>
      </w:r>
      <w:r w:rsidRPr="006827CC">
        <w:rPr>
          <w:rStyle w:val="StyleUnderline"/>
        </w:rPr>
        <w:t>Most cameras are unable to interpret threatening situations that are not visually recognizable, and therefore cases of harassment often go unnoticed. Sexual harassment is more difficult to identify</w:t>
      </w:r>
      <w:r w:rsidRPr="006827CC">
        <w:rPr>
          <w:sz w:val="16"/>
        </w:rPr>
        <w:t xml:space="preserve">, and to interrupt, by surveillance camera than by the police/guards patrolling on foot. </w:t>
      </w:r>
      <w:r w:rsidRPr="006827CC">
        <w:rPr>
          <w:rStyle w:val="StyleUnderline"/>
        </w:rPr>
        <w:t>This insensitivity of the cameras</w:t>
      </w:r>
      <w:r w:rsidRPr="006827CC">
        <w:rPr>
          <w:sz w:val="16"/>
        </w:rPr>
        <w:t xml:space="preserve"> – i.e., restriction within the field of vision – </w:t>
      </w:r>
      <w:r w:rsidRPr="006827CC">
        <w:rPr>
          <w:rStyle w:val="StyleUnderline"/>
        </w:rPr>
        <w:t>is an important reason for doubt and disorientation</w:t>
      </w:r>
      <w:r w:rsidRPr="006827CC">
        <w:rPr>
          <w:sz w:val="16"/>
        </w:rPr>
        <w:t>. ‘</w:t>
      </w:r>
      <w:r w:rsidRPr="006827CC">
        <w:rPr>
          <w:rStyle w:val="StyleUnderline"/>
        </w:rPr>
        <w:t>The gaze’ becomes gendered</w:t>
      </w:r>
      <w:r w:rsidRPr="006827CC">
        <w:rPr>
          <w:sz w:val="16"/>
        </w:rPr>
        <w:t xml:space="preserve">.7 This failure could be understood as a ‘passive’ relationship between surveillance and harassment, but there is more to surveillance than this. </w:t>
      </w:r>
      <w:r w:rsidRPr="006827CC">
        <w:rPr>
          <w:rStyle w:val="StyleUnderline"/>
        </w:rPr>
        <w:t>There is a dimension that could be understood as an ‘active’ relationship between surveillance and harassment</w:t>
      </w:r>
      <w:r w:rsidRPr="006827CC">
        <w:rPr>
          <w:sz w:val="16"/>
        </w:rPr>
        <w:t xml:space="preserve">. By this I mean </w:t>
      </w:r>
      <w:r w:rsidRPr="006827CC">
        <w:rPr>
          <w:rStyle w:val="StyleUnderline"/>
        </w:rPr>
        <w:t>it is possible to use surveillance cameras as a means of harassment</w:t>
      </w:r>
      <w:r w:rsidRPr="006827CC">
        <w:rPr>
          <w:sz w:val="16"/>
        </w:rPr>
        <w:t xml:space="preserve">. There is some voyeuristic fascination in looking, in being able to see. And scrutiny is a common and effective form of harassment (Gardner, 1995). </w:t>
      </w:r>
      <w:r w:rsidRPr="006827CC">
        <w:rPr>
          <w:rStyle w:val="StyleUnderline"/>
        </w:rPr>
        <w:t>In urban space women are the ones likely to be looked at – the objects of the gaze</w:t>
      </w:r>
      <w:r w:rsidRPr="006827CC">
        <w:rPr>
          <w:sz w:val="16"/>
        </w:rPr>
        <w:t xml:space="preserve"> (Massey, 1994: 234).8 Furthermore, </w:t>
      </w:r>
      <w:r w:rsidRPr="006827CC">
        <w:rPr>
          <w:rStyle w:val="StyleUnderline"/>
        </w:rPr>
        <w:t>one of the very reasons for women’s insecurity is their ‘exaggerated visibility’</w:t>
      </w:r>
      <w:r w:rsidRPr="006827CC">
        <w:rPr>
          <w:sz w:val="16"/>
        </w:rPr>
        <w:t xml:space="preserve"> (Brown, 1998: 218). Paradoxically, wom</w:t>
      </w:r>
      <w:r w:rsidRPr="006827CC">
        <w:rPr>
          <w:rStyle w:val="StyleUnderline"/>
        </w:rPr>
        <w:t>en are marginalized by being at the centre (of the looks</w:t>
      </w:r>
      <w:r w:rsidRPr="006827CC">
        <w:rPr>
          <w:sz w:val="16"/>
        </w:rPr>
        <w:t xml:space="preserve">) (cf. Rose, 1993). </w:t>
      </w:r>
      <w:r w:rsidRPr="006827CC">
        <w:rPr>
          <w:rStyle w:val="StyleUnderline"/>
        </w:rPr>
        <w:t>As used by an abuser, a ‘look’ can be as effective a weapon as physical violence:</w:t>
      </w:r>
      <w:r w:rsidRPr="006827CC">
        <w:rPr>
          <w:sz w:val="16"/>
        </w:rPr>
        <w:t xml:space="preserve"> ‘[p]ower and the gaze are always linked in the mind of the intimidated’ (MacCannell and MacCannell, 1993: 215). </w:t>
      </w:r>
      <w:r w:rsidRPr="006827CC">
        <w:rPr>
          <w:rStyle w:val="StyleUnderline"/>
        </w:rPr>
        <w:t>Looking connotates power, and being looked at powerlessness</w:t>
      </w:r>
      <w:r w:rsidRPr="006827CC">
        <w:rPr>
          <w:sz w:val="16"/>
        </w:rPr>
        <w:t xml:space="preserve">. </w:t>
      </w:r>
      <w:r w:rsidRPr="006827CC">
        <w:rPr>
          <w:rStyle w:val="StyleUnderline"/>
        </w:rPr>
        <w:t>Harassment makes the gaze reproduce the embodiment and sexualization of women</w:t>
      </w:r>
      <w:r w:rsidRPr="006827CC">
        <w:rPr>
          <w:sz w:val="16"/>
        </w:rPr>
        <w:t xml:space="preserve">. Although there is not a great deal of published research on the gendered aspects of surveillance, the points made here can be supported by empirical evidence. </w:t>
      </w:r>
      <w:r w:rsidRPr="006827CC">
        <w:rPr>
          <w:rStyle w:val="StyleUnderline"/>
        </w:rPr>
        <w:t>It has been shown that there is public concern about the ‘potential ‘Peeping Tom’ element’</w:t>
      </w:r>
      <w:r w:rsidRPr="006827CC">
        <w:rPr>
          <w:sz w:val="16"/>
        </w:rPr>
        <w:t xml:space="preserve"> (Honess and Charman, 1992: 9), that women are worried about possible ‘voyeurism’ (Trench, 1997: 149; Brown, 1998: 218), and that cameras positioned in places of an intimate nature irritate women (Koskela, 2000). In addition, </w:t>
      </w:r>
      <w:r w:rsidRPr="006827CC">
        <w:rPr>
          <w:rStyle w:val="StyleUnderline"/>
        </w:rPr>
        <w:t>there is anecdotal evidence of the camera abuse</w:t>
      </w:r>
      <w:r w:rsidRPr="006827CC">
        <w:rPr>
          <w:sz w:val="16"/>
        </w:rPr>
        <w:t xml:space="preserve">. Hillier (1996: 99–100) describes the case of Burswood Casino in Australia, where the security camera operators had videotaped women in toilets and artists’ changing rooms, zooming in on the exposed parts of their bodies and editing the video sequences on to one tape that was shown at local house parties. In like manner, in the summer of 1997 it was discovered that Swedish conscript solders had been ‘entertaining’ themselves by monitoring topless women on a beach near their navy base, taping the women and printing pictures of them to hang on the barrack walls (Helsingin Sanomat, 17 December 1997). </w:t>
      </w:r>
      <w:r w:rsidRPr="006827CC">
        <w:rPr>
          <w:rStyle w:val="StyleUnderline"/>
        </w:rPr>
        <w:t>The cameras used were of extremely high quality and, hence, the pictures were quite explicit.</w:t>
      </w:r>
      <w:r w:rsidRPr="006827CC">
        <w:rPr>
          <w:sz w:val="16"/>
        </w:rPr>
        <w:t xml:space="preserve"> </w:t>
      </w:r>
      <w:r w:rsidRPr="006827CC">
        <w:rPr>
          <w:rStyle w:val="StyleUnderline"/>
        </w:rPr>
        <w:t>These cases</w:t>
      </w:r>
      <w:r w:rsidRPr="006827CC">
        <w:rPr>
          <w:sz w:val="16"/>
        </w:rPr>
        <w:t xml:space="preserve"> (the latter now being investigated as a crime) </w:t>
      </w:r>
      <w:r w:rsidRPr="006827CC">
        <w:rPr>
          <w:rStyle w:val="StyleUnderline"/>
        </w:rPr>
        <w:t>are glaring examples of the possibility of the masculinization and militarization of space, of the gendering of surveillance and of the abuse of control</w:t>
      </w:r>
      <w:r w:rsidRPr="006827CC">
        <w:rPr>
          <w:sz w:val="16"/>
        </w:rPr>
        <w:t xml:space="preserve">. Furthermore, surveillance does not replace or erase other forms of embodiment: </w:t>
      </w:r>
      <w:r w:rsidRPr="006827CC">
        <w:rPr>
          <w:rStyle w:val="StyleUnderline"/>
        </w:rPr>
        <w:t>women still encounter sexual harassment and objectifying attitudes in their face-to-face contacts in urban space</w:t>
      </w:r>
      <w:r w:rsidRPr="006827CC">
        <w:rPr>
          <w:sz w:val="16"/>
        </w:rPr>
        <w:t xml:space="preserve">. </w:t>
      </w:r>
      <w:r w:rsidRPr="006827CC">
        <w:rPr>
          <w:rStyle w:val="StyleUnderline"/>
        </w:rPr>
        <w:t>Surveillance might be a way of reproducing and reinforcing male power</w:t>
      </w:r>
      <w:r w:rsidRPr="006827CC">
        <w:rPr>
          <w:sz w:val="16"/>
        </w:rPr>
        <w:t>. It is ‘opening up new possibilities for harassment’ (Ainley, 1998: 92). Surveillance can be understood as the ‘re-embodiment’ of women, as ‘an extension of male gaze’. It has been suggested that more knowledge is needed about ‘how disciplinary power operates in connection with other tools of class and gender oppression’ (Hannah, 1997a: 179). Arguably, the practice of surveillance could contribute to perpetuating the existing imbalance in gender relations, rather than challenging it. The powerspace is gendered.</w:t>
      </w:r>
    </w:p>
    <w:p w:rsidR="00B35E75" w:rsidRPr="006827CC" w:rsidRDefault="00B35E75" w:rsidP="00994F53">
      <w:pPr>
        <w:pStyle w:val="Heading3"/>
      </w:pPr>
      <w:r w:rsidRPr="006827CC">
        <w:lastRenderedPageBreak/>
        <w:t>2ac court da’s</w:t>
      </w:r>
    </w:p>
    <w:p w:rsidR="00B35E75" w:rsidRPr="006827CC" w:rsidRDefault="00B35E75" w:rsidP="00B35E75">
      <w:pPr>
        <w:pStyle w:val="Heading4"/>
      </w:pPr>
      <w:r w:rsidRPr="006827CC">
        <w:t xml:space="preserve">No link to any legitimacy loss or controversy --- the Court just flip-flopped on the issue and has no stable precedent --- clarity provided by the plan boosts the Court’s credibility </w:t>
      </w:r>
    </w:p>
    <w:p w:rsidR="00B35E75" w:rsidRPr="006827CC" w:rsidRDefault="00B35E75" w:rsidP="00B35E75">
      <w:r w:rsidRPr="006827CC">
        <w:rPr>
          <w:b/>
        </w:rPr>
        <w:t xml:space="preserve">Blitz 13 </w:t>
      </w:r>
      <w:r w:rsidRPr="006827CC">
        <w:t>[Marc Jonathan, Professor, Oklahoma City University School of Law, “The Fourth Amendment Future of Public Surveillance: Remote Recording and Other Searches in Public Space,” 63 Am. U.L. Rev. 21, American University Law Review, October, 2013, lexis] //khirn</w:t>
      </w:r>
    </w:p>
    <w:p w:rsidR="00B35E75" w:rsidRPr="006827CC" w:rsidRDefault="00B35E75" w:rsidP="00B35E75"/>
    <w:p w:rsidR="00B35E75" w:rsidRPr="006827CC" w:rsidRDefault="00B35E75" w:rsidP="00B35E75">
      <w:pPr>
        <w:rPr>
          <w:rStyle w:val="StyleUnderline"/>
        </w:rPr>
      </w:pPr>
      <w:r w:rsidRPr="006827CC">
        <w:rPr>
          <w:sz w:val="16"/>
        </w:rPr>
        <w:t xml:space="preserve">This revolution in surveillance techniques not only provides an important boon for law enforcement. It also raises an important challenge for constitutional law. As police gain the ability to monitor citizens' public movements and activities with increasingly powerful cameras, does the Fourth Amendment's protection against "unreasonable searches" place any hurdles in their way? </w:t>
      </w:r>
      <w:r w:rsidRPr="006827CC">
        <w:rPr>
          <w:rStyle w:val="StyleUnderline"/>
        </w:rPr>
        <w:t>Do police need to obtain a warrant based on probable cause or to satisfy some other</w:t>
      </w:r>
      <w:r w:rsidRPr="006827CC">
        <w:rPr>
          <w:sz w:val="16"/>
        </w:rPr>
        <w:t xml:space="preserve"> </w:t>
      </w:r>
      <w:r w:rsidRPr="006827CC">
        <w:rPr>
          <w:rStyle w:val="StyleUnderline"/>
        </w:rPr>
        <w:t>constitutional test of reasonableness before they use a drone to track a person's movements or</w:t>
      </w:r>
      <w:r w:rsidRPr="006827CC">
        <w:rPr>
          <w:sz w:val="16"/>
        </w:rPr>
        <w:t xml:space="preserve"> </w:t>
      </w:r>
      <w:r w:rsidRPr="006827CC">
        <w:rPr>
          <w:rStyle w:val="StyleUnderline"/>
        </w:rPr>
        <w:t>reconstruct those movements using video footage from public cameras?</w:t>
      </w:r>
    </w:p>
    <w:p w:rsidR="00B35E75" w:rsidRPr="006827CC" w:rsidRDefault="00B35E75" w:rsidP="00B35E75">
      <w:pPr>
        <w:rPr>
          <w:sz w:val="16"/>
        </w:rPr>
      </w:pPr>
      <w:r w:rsidRPr="006827CC">
        <w:rPr>
          <w:sz w:val="16"/>
        </w:rPr>
        <w:t xml:space="preserve"> [*25]  </w:t>
      </w:r>
      <w:r w:rsidRPr="006827CC">
        <w:rPr>
          <w:rStyle w:val="StyleUnderline"/>
        </w:rPr>
        <w:t>Only a few years ago, most courts and lawyers would have answered "no</w:t>
      </w:r>
      <w:r w:rsidRPr="006827CC">
        <w:rPr>
          <w:sz w:val="16"/>
        </w:rPr>
        <w:t xml:space="preserve">." n9 The Fourth Amendment protects people - and their "houses, papers, and effects" - from being subject to "unreasonable searches and seizures" by government officials. n10 Supreme Court Justices as well as legal scholars have generally interpreted this provision as protecting individuals in the home, or some other space that is objectively and reasonably private or personal. n11 </w:t>
      </w:r>
      <w:r w:rsidRPr="006827CC">
        <w:rPr>
          <w:rStyle w:val="StyleUnderline"/>
        </w:rPr>
        <w:t>The Fourth Amendment bars the government, for example, from spying upon citizens in their living rooms and bedrooms</w:t>
      </w:r>
      <w:r w:rsidRPr="006827CC">
        <w:rPr>
          <w:sz w:val="16"/>
        </w:rPr>
        <w:t xml:space="preserve">; prying into their wallets, purses, or other closed "containers"; and opening sealed envelopes or closed drawers to read their private letters and diaries. n12 More generally, as Justice Harlan emphasized in Katz v. United States, n13 </w:t>
      </w:r>
      <w:r w:rsidRPr="006827CC">
        <w:rPr>
          <w:rStyle w:val="StyleUnderline"/>
        </w:rPr>
        <w:t>the government generally does not need a warrant any time it watches us, but only when it observes us or examines our belongings after entry into places or circumstances in which we have a "reasonable expectation of privacy.</w:t>
      </w:r>
      <w:r w:rsidRPr="006827CC">
        <w:rPr>
          <w:sz w:val="16"/>
        </w:rPr>
        <w:t>" n14</w:t>
      </w:r>
    </w:p>
    <w:p w:rsidR="00B35E75" w:rsidRPr="006827CC" w:rsidRDefault="00B35E75" w:rsidP="00B35E75">
      <w:pPr>
        <w:rPr>
          <w:sz w:val="16"/>
        </w:rPr>
      </w:pPr>
      <w:r w:rsidRPr="006827CC">
        <w:rPr>
          <w:sz w:val="16"/>
        </w:rPr>
        <w:t xml:space="preserve">By contrast, </w:t>
      </w:r>
      <w:r w:rsidRPr="006827CC">
        <w:rPr>
          <w:rStyle w:val="StyleUnderline"/>
        </w:rPr>
        <w:t>the open and public space that we share with others</w:t>
      </w:r>
      <w:r w:rsidRPr="006827CC">
        <w:rPr>
          <w:sz w:val="16"/>
        </w:rPr>
        <w:t xml:space="preserve"> - in streets, public squares, and parks - </w:t>
      </w:r>
      <w:r w:rsidRPr="006827CC">
        <w:rPr>
          <w:rStyle w:val="StyleUnderline"/>
        </w:rPr>
        <w:t>is not a private environment</w:t>
      </w:r>
      <w:r w:rsidRPr="006827CC">
        <w:rPr>
          <w:sz w:val="16"/>
        </w:rPr>
        <w:t xml:space="preserve">. </w:t>
      </w:r>
      <w:r w:rsidRPr="006827CC">
        <w:rPr>
          <w:rStyle w:val="StyleUnderline"/>
        </w:rPr>
        <w:t>We cannot exclude fellow citizens from this space nor</w:t>
      </w:r>
      <w:r w:rsidRPr="006827CC">
        <w:rPr>
          <w:sz w:val="16"/>
        </w:rPr>
        <w:t xml:space="preserve"> </w:t>
      </w:r>
      <w:r w:rsidRPr="006827CC">
        <w:rPr>
          <w:rStyle w:val="StyleUnderline"/>
        </w:rPr>
        <w:t>command them to close their eyes and ears to what is going on around them</w:t>
      </w:r>
      <w:r w:rsidRPr="006827CC">
        <w:rPr>
          <w:sz w:val="16"/>
        </w:rPr>
        <w:t xml:space="preserve">. For example, </w:t>
      </w:r>
      <w:r w:rsidRPr="006827CC">
        <w:rPr>
          <w:rStyle w:val="StyleUnderline"/>
        </w:rPr>
        <w:t>when a person drives on a highway, she might be seen or even followed by other drivers</w:t>
      </w:r>
      <w:r w:rsidRPr="006827CC">
        <w:rPr>
          <w:sz w:val="16"/>
        </w:rPr>
        <w:t xml:space="preserve">, and some of these other drivers might be police officers. The Supreme Court held in United States v.  [*26]  Knotts n15 that individuals have no reasonable expectation of privacy in their movements on public roadways. n16 </w:t>
      </w:r>
      <w:r w:rsidRPr="006827CC">
        <w:rPr>
          <w:rStyle w:val="StyleUnderline"/>
        </w:rPr>
        <w:t>Thus, people cannot raise Fourth Amendment complaints when their actions are open to the public, including law enforcement officers</w:t>
      </w:r>
      <w:r w:rsidRPr="006827CC">
        <w:rPr>
          <w:sz w:val="16"/>
        </w:rPr>
        <w:t>, even if these officers use hidden location-tracking devices or other technology to do so. n17 While people may create some measure of constitutionally protected privacy, even in public spaces, by closing their car doors or keeping documents and other items inside a briefcase, purse, or some other container, n18 people cannot constitutionally shield the actions they leave visible or audible. As one judge said in a recent Global Positioning System (GPS) tracking case: "The practice of using ... devices to monitor movements on public roads falls squarely within the Court's consistent teaching that people do not have a legitimate expectation of privacy in that which they ... leave open to view by others." n19</w:t>
      </w:r>
    </w:p>
    <w:p w:rsidR="00B35E75" w:rsidRPr="006827CC" w:rsidRDefault="00B35E75" w:rsidP="00B35E75">
      <w:pPr>
        <w:rPr>
          <w:sz w:val="16"/>
        </w:rPr>
      </w:pPr>
      <w:r w:rsidRPr="006827CC">
        <w:rPr>
          <w:sz w:val="16"/>
        </w:rPr>
        <w:t xml:space="preserve">Or so the Supreme Court and other courts insisted - until a year ago. </w:t>
      </w:r>
      <w:r w:rsidRPr="006827CC">
        <w:rPr>
          <w:rStyle w:val="StyleUnderline"/>
        </w:rPr>
        <w:t>In the 2012 case of United States v. Jones</w:t>
      </w:r>
      <w:r w:rsidRPr="006827CC">
        <w:rPr>
          <w:sz w:val="16"/>
        </w:rPr>
        <w:t xml:space="preserve">, n20 </w:t>
      </w:r>
      <w:r w:rsidRPr="006827CC">
        <w:rPr>
          <w:rStyle w:val="StyleUnderline"/>
        </w:rPr>
        <w:t>five Justices</w:t>
      </w:r>
      <w:r w:rsidRPr="006827CC">
        <w:rPr>
          <w:sz w:val="16"/>
        </w:rPr>
        <w:t xml:space="preserve">, in two separate concurring opinions, </w:t>
      </w:r>
      <w:r w:rsidRPr="006827CC">
        <w:rPr>
          <w:rStyle w:val="Emphasis"/>
        </w:rPr>
        <w:t>indicated that it is time for a doctrinal change</w:t>
      </w:r>
      <w:r w:rsidRPr="006827CC">
        <w:rPr>
          <w:sz w:val="16"/>
        </w:rPr>
        <w:t xml:space="preserve">. n21 These five justices suggested that </w:t>
      </w:r>
      <w:r w:rsidRPr="006827CC">
        <w:rPr>
          <w:rStyle w:val="StyleUnderline"/>
        </w:rPr>
        <w:t xml:space="preserve">an important constitutional line is crossed </w:t>
      </w:r>
      <w:r w:rsidRPr="006827CC">
        <w:rPr>
          <w:sz w:val="16"/>
        </w:rPr>
        <w:t xml:space="preserve">- and the constraints of the Fourth Amendment are triggered - </w:t>
      </w:r>
      <w:r w:rsidRPr="006827CC">
        <w:rPr>
          <w:rStyle w:val="StyleUnderline"/>
        </w:rPr>
        <w:t xml:space="preserve">when public surveillance becomes </w:t>
      </w:r>
      <w:r w:rsidRPr="006827CC">
        <w:rPr>
          <w:rStyle w:val="Emphasis"/>
        </w:rPr>
        <w:t>too intense or prolonged</w:t>
      </w:r>
      <w:r w:rsidRPr="006827CC">
        <w:rPr>
          <w:sz w:val="16"/>
        </w:rPr>
        <w:t>. n22 Justice Alito, for example, argued that, while "relatively short-term monitoring of a person's movements on public streets" is generally free from Fourth Amendment restriction, "use of longer term GPS monitoring in investigations of most offenses [*27] impinges on expectations of privacy" and should constitute a Fourth Amendment search. n23</w:t>
      </w:r>
    </w:p>
    <w:p w:rsidR="00B35E75" w:rsidRPr="006827CC" w:rsidRDefault="00B35E75" w:rsidP="00B35E75">
      <w:r w:rsidRPr="006827CC">
        <w:rPr>
          <w:rStyle w:val="StyleUnderline"/>
        </w:rPr>
        <w:t>The justices did not</w:t>
      </w:r>
      <w:r w:rsidRPr="006827CC">
        <w:rPr>
          <w:sz w:val="16"/>
        </w:rPr>
        <w:t xml:space="preserve">, however, </w:t>
      </w:r>
      <w:r w:rsidRPr="006827CC">
        <w:rPr>
          <w:rStyle w:val="StyleUnderline"/>
        </w:rPr>
        <w:t xml:space="preserve">clearly </w:t>
      </w:r>
      <w:r w:rsidRPr="006827CC">
        <w:rPr>
          <w:rStyle w:val="Emphasis"/>
        </w:rPr>
        <w:t>identify how long or how intense public surveillance must be</w:t>
      </w:r>
      <w:r w:rsidRPr="006827CC">
        <w:rPr>
          <w:rStyle w:val="StyleUnderline"/>
        </w:rPr>
        <w:t xml:space="preserve"> to cross the constitutional dividing line</w:t>
      </w:r>
      <w:r w:rsidRPr="006827CC">
        <w:rPr>
          <w:sz w:val="16"/>
        </w:rPr>
        <w:t xml:space="preserve">. n24 They did not have to do so </w:t>
      </w:r>
      <w:r w:rsidRPr="006827CC">
        <w:rPr>
          <w:rStyle w:val="Emphasis"/>
        </w:rPr>
        <w:t>because the majority opinion relied on a different rationale to require a warrant</w:t>
      </w:r>
      <w:r w:rsidRPr="006827CC">
        <w:rPr>
          <w:sz w:val="16"/>
        </w:rPr>
        <w:t xml:space="preserve">. The majority emphasized that the installation of a GPS device on a car prior to tracking was a trespass. n25 Because the Supreme Court did not hold that the tracking of public movements alone violated the Fourth Amendment, it did not need to specify the point at which public tracking may violate the Fourth Amendment. n26 </w:t>
      </w:r>
      <w:r w:rsidRPr="006827CC">
        <w:rPr>
          <w:rStyle w:val="StyleUnderline"/>
        </w:rPr>
        <w:t>While this particular instance of public tracking began with a "trespassory" planting of a GPS device</w:t>
      </w:r>
      <w:r w:rsidRPr="006827CC">
        <w:rPr>
          <w:sz w:val="16"/>
        </w:rPr>
        <w:t xml:space="preserve">, n27 </w:t>
      </w:r>
      <w:r w:rsidRPr="006827CC">
        <w:rPr>
          <w:rStyle w:val="StyleUnderline"/>
        </w:rPr>
        <w:t>other kinds of public surveillance</w:t>
      </w:r>
      <w:r w:rsidRPr="006827CC">
        <w:rPr>
          <w:sz w:val="16"/>
        </w:rPr>
        <w:t xml:space="preserve"> - </w:t>
      </w:r>
      <w:r w:rsidRPr="006827CC">
        <w:rPr>
          <w:rStyle w:val="StyleUnderline"/>
        </w:rPr>
        <w:t>including most forms of video surveillance - do not.</w:t>
      </w:r>
      <w:r w:rsidRPr="006827CC">
        <w:rPr>
          <w:sz w:val="16"/>
        </w:rPr>
        <w:t xml:space="preserve"> The </w:t>
      </w:r>
      <w:r w:rsidRPr="006827CC">
        <w:rPr>
          <w:rStyle w:val="StyleUnderline"/>
        </w:rPr>
        <w:t>public street cameras</w:t>
      </w:r>
      <w:r w:rsidRPr="006827CC">
        <w:rPr>
          <w:sz w:val="16"/>
        </w:rPr>
        <w:t xml:space="preserve"> that capture a car's movements, or those that do so from a drone hovering overhead, </w:t>
      </w:r>
      <w:r w:rsidRPr="006827CC">
        <w:rPr>
          <w:rStyle w:val="StyleUnderline"/>
        </w:rPr>
        <w:t>do not require police to touch the car</w:t>
      </w:r>
      <w:r w:rsidRPr="006827CC">
        <w:rPr>
          <w:sz w:val="16"/>
        </w:rPr>
        <w:t xml:space="preserve"> - let alone alter it - </w:t>
      </w:r>
      <w:r w:rsidRPr="006827CC">
        <w:rPr>
          <w:rStyle w:val="StyleUnderline"/>
        </w:rPr>
        <w:t xml:space="preserve">to surveil its </w:t>
      </w:r>
      <w:r w:rsidRPr="006827CC">
        <w:rPr>
          <w:rStyle w:val="StyleUnderline"/>
        </w:rPr>
        <w:lastRenderedPageBreak/>
        <w:t>movements</w:t>
      </w:r>
      <w:r w:rsidRPr="006827CC">
        <w:rPr>
          <w:sz w:val="16"/>
        </w:rPr>
        <w:t>. n28 When the Justices confront a case like this, they may have to clearly delineate the constitutional boundary line between a search and non-search.</w:t>
      </w:r>
    </w:p>
    <w:p w:rsidR="00B35E75" w:rsidRPr="006827CC" w:rsidRDefault="00B35E75" w:rsidP="00B35E75">
      <w:pPr>
        <w:pStyle w:val="Heading4"/>
      </w:pPr>
      <w:r w:rsidRPr="006827CC">
        <w:t xml:space="preserve">There is </w:t>
      </w:r>
      <w:r w:rsidRPr="006827CC">
        <w:rPr>
          <w:u w:val="single"/>
        </w:rPr>
        <w:t>no precedent</w:t>
      </w:r>
      <w:r w:rsidRPr="006827CC">
        <w:t xml:space="preserve"> on this question and uncertainty/inconsistency defines the status quo</w:t>
      </w:r>
    </w:p>
    <w:p w:rsidR="00B35E75" w:rsidRPr="006827CC" w:rsidRDefault="00B35E75" w:rsidP="00B35E75">
      <w:r w:rsidRPr="006827CC">
        <w:rPr>
          <w:b/>
        </w:rPr>
        <w:t xml:space="preserve">Blitz 13 </w:t>
      </w:r>
      <w:r w:rsidRPr="006827CC">
        <w:t>[Marc Jonathan, Professor, Oklahoma City University School of Law, “The Fourth Amendment Future of Public Surveillance: Remote Recording and Other Searches in Public Space,” 63 Am. U.L. Rev. 21, American University Law Review, October, 2013, lexis] //khirn</w:t>
      </w:r>
    </w:p>
    <w:p w:rsidR="00B35E75" w:rsidRPr="006827CC" w:rsidRDefault="00B35E75" w:rsidP="00B35E75"/>
    <w:p w:rsidR="00B35E75" w:rsidRPr="006827CC" w:rsidRDefault="00B35E75" w:rsidP="00B35E75">
      <w:pPr>
        <w:rPr>
          <w:sz w:val="16"/>
        </w:rPr>
      </w:pPr>
      <w:r w:rsidRPr="006827CC">
        <w:rPr>
          <w:sz w:val="16"/>
        </w:rPr>
        <w:t xml:space="preserve">[*35] </w:t>
      </w:r>
      <w:r w:rsidRPr="006827CC">
        <w:rPr>
          <w:rStyle w:val="StyleUnderline"/>
        </w:rPr>
        <w:t>Judges are unlikely to provide consistent answers to these questions. This was evident in the case of United States v. Cuevas-Perez</w:t>
      </w:r>
      <w:r w:rsidRPr="006827CC">
        <w:rPr>
          <w:sz w:val="16"/>
        </w:rPr>
        <w:t xml:space="preserve">, n63 </w:t>
      </w:r>
      <w:r w:rsidRPr="006827CC">
        <w:rPr>
          <w:rStyle w:val="StyleUnderline"/>
        </w:rPr>
        <w:t>in which the U.S. Court of Appeals for the Seventh Circuit attempted to apply the D.C. Circuit's Fourth Amendment analysis without expressly endorsing i</w:t>
      </w:r>
      <w:r w:rsidRPr="006827CC">
        <w:rPr>
          <w:sz w:val="16"/>
        </w:rPr>
        <w:t>t. n64 The majority concluded that Maynard's "mosaic" rule simply did not apply to the facts before it because the police had followed Cuevas-Perez for sixty hours, not for twenty-eight days as in Maynard, and had tracked his movements on a "single journey," rather than on multiple trips. n65 The dissent, by contrast, pointed out that monitoring of the defendant on a "60-hour odyssey across 1,650 miles" is far from the kind of brief trip that might be too insignificant to require Fourth Amendment constraints. n66</w:t>
      </w:r>
    </w:p>
    <w:p w:rsidR="00B35E75" w:rsidRPr="006827CC" w:rsidRDefault="00B35E75" w:rsidP="00B35E75">
      <w:pPr>
        <w:rPr>
          <w:sz w:val="16"/>
        </w:rPr>
      </w:pPr>
      <w:r w:rsidRPr="006827CC">
        <w:rPr>
          <w:sz w:val="16"/>
        </w:rPr>
        <w:t xml:space="preserve">The problem is that </w:t>
      </w:r>
      <w:r w:rsidRPr="006827CC">
        <w:rPr>
          <w:rStyle w:val="StyleUnderline"/>
        </w:rPr>
        <w:t>no apparent principle explicates whether</w:t>
      </w:r>
      <w:r w:rsidRPr="006827CC">
        <w:rPr>
          <w:sz w:val="16"/>
        </w:rPr>
        <w:t xml:space="preserve">, </w:t>
      </w:r>
      <w:r w:rsidRPr="006827CC">
        <w:rPr>
          <w:rStyle w:val="StyleUnderline"/>
        </w:rPr>
        <w:t xml:space="preserve">or why, sixty hours is short enough to remain </w:t>
      </w:r>
      <w:r w:rsidRPr="006827CC">
        <w:rPr>
          <w:rStyle w:val="Emphasis"/>
        </w:rPr>
        <w:t>free from Fourth Amendment restraints</w:t>
      </w:r>
      <w:r w:rsidRPr="006827CC">
        <w:rPr>
          <w:sz w:val="16"/>
        </w:rPr>
        <w:t xml:space="preserve">. After all, </w:t>
      </w:r>
      <w:r w:rsidRPr="006827CC">
        <w:rPr>
          <w:rStyle w:val="StyleUnderline"/>
        </w:rPr>
        <w:t>if the danger raised by ongoing GPS surveillance is that it allows police to "connect the dots" of a person's movements and draw inferences about her private plans</w:t>
      </w:r>
      <w:r w:rsidRPr="006827CC">
        <w:rPr>
          <w:sz w:val="16"/>
        </w:rPr>
        <w:t xml:space="preserve">, </w:t>
      </w:r>
      <w:r w:rsidRPr="006827CC">
        <w:rPr>
          <w:rStyle w:val="StyleUnderline"/>
        </w:rPr>
        <w:t>a sixty-hour period is probably sufficient time to draw such a connection and make inferences based on the data gathered</w:t>
      </w:r>
      <w:r w:rsidRPr="006827CC">
        <w:rPr>
          <w:sz w:val="16"/>
        </w:rPr>
        <w:t xml:space="preserve">. n67 To take the D.C. Circuit's own example from Maynard, a woman's visit to a baby supply store may certainly come within sixty hours of her visit to a gynecologist; thus, observers will hardly need twenty-eight days, or even a week, to learn details about that woman's life that are unlikely to be apparent to others in public space. </w:t>
      </w:r>
      <w:r w:rsidRPr="006827CC">
        <w:rPr>
          <w:rStyle w:val="StyleUnderline"/>
        </w:rPr>
        <w:t>This uncertainty about how much police can learn in a</w:t>
      </w:r>
      <w:r w:rsidRPr="006827CC">
        <w:rPr>
          <w:sz w:val="16"/>
        </w:rPr>
        <w:t xml:space="preserve"> </w:t>
      </w:r>
      <w:r w:rsidRPr="006827CC">
        <w:rPr>
          <w:rStyle w:val="StyleUnderline"/>
        </w:rPr>
        <w:t>day</w:t>
      </w:r>
      <w:r w:rsidRPr="006827CC">
        <w:rPr>
          <w:sz w:val="16"/>
        </w:rPr>
        <w:t xml:space="preserve">, or a week, also </w:t>
      </w:r>
      <w:r w:rsidRPr="006827CC">
        <w:rPr>
          <w:rStyle w:val="StyleUnderline"/>
        </w:rPr>
        <w:t>provides reason to question the Virginia Supreme Court's conclusion that Maynard's mosaic theory should not apply to GPS tracking that lasts less than a week.</w:t>
      </w:r>
      <w:r w:rsidRPr="006827CC">
        <w:rPr>
          <w:sz w:val="16"/>
        </w:rPr>
        <w:t xml:space="preserve"> n68 It is not clear that a week-long monitoring period is short enough to avoid the dangers of aggregated information that concerned the D.C. Circuit. n69</w:t>
      </w:r>
    </w:p>
    <w:p w:rsidR="00B35E75" w:rsidRPr="006827CC" w:rsidRDefault="00B35E75" w:rsidP="00B35E75">
      <w:pPr>
        <w:rPr>
          <w:sz w:val="16"/>
        </w:rPr>
      </w:pPr>
      <w:r w:rsidRPr="006827CC">
        <w:rPr>
          <w:sz w:val="16"/>
        </w:rPr>
        <w:t>The Fourth Amendment line-drawing challenge courts face in public spaces is, in many ways, analogous to the one that Professor Orin Kerr recently addressed in proposing a Fourth Amendment [*36] regime for Internet communications. n70 As Kerr pointed out, the key problem in determining whether Internet surveillance constitutes a search is that the natural marker that generally delineates what constitutes a Fourth Amendment search in physical space - namely, the distinction between an enclosed, private space and an observable, public environment - does not exist on the Internet. n71 "The distinction between government surveillance outside and government surveillance inside," Kerr writes, "is probably the foundational distinction in Fourth Amendment law" because the government does not need any cause or order to conduct surveillance outside," but "entering enclosed spaces ordinarily constitutes a search that triggers the Fourth Amendment." n72 However, the Internet does not fit nicely into this model because there is no outside/inside division to rely upon. Everything on the Internet is considered to be enclosed and inside. n73 Kerr therefore argued that Fourth Amendment law needs a new, functionally equivalent distinction to mark the boundary between searches and non-searches. n74 He proposed that courts should rely on the distinction between content and non-content in e-mails or other Internet communications. n75 When investigators intercept and read the contents of a person's e-mail, for example, they are conducting a Fourth Amendment search and must first obtain a warrant or otherwise show their search is reasonable. n76 Conversely, when investigators merely want to look at the address information on the e-mail, they are doing the equivalent of looking at the outside of an envelope, not the letter inside, and this monitoring of non-content information is therefore not a Fourth Amendment search. n77</w:t>
      </w:r>
    </w:p>
    <w:p w:rsidR="00B35E75" w:rsidRPr="006827CC" w:rsidRDefault="00B35E75" w:rsidP="00B35E75">
      <w:pPr>
        <w:rPr>
          <w:rStyle w:val="StyleUnderline"/>
        </w:rPr>
      </w:pPr>
      <w:r w:rsidRPr="006827CC">
        <w:rPr>
          <w:sz w:val="16"/>
        </w:rPr>
        <w:t xml:space="preserve">If Internet surveillance raises a Fourth Amendment problem because everything is "inside," </w:t>
      </w:r>
      <w:r w:rsidRPr="006827CC">
        <w:rPr>
          <w:rStyle w:val="StyleUnderline"/>
        </w:rPr>
        <w:t>public surveillance raises a similar problem because everything is outside. Public surveillance is "public" because it focuses on the outside world</w:t>
      </w:r>
      <w:r w:rsidRPr="006827CC">
        <w:rPr>
          <w:sz w:val="16"/>
        </w:rPr>
        <w:t xml:space="preserve"> and, more specifically, on visible behavior in it. Here too, then, </w:t>
      </w:r>
      <w:r w:rsidRPr="006827CC">
        <w:rPr>
          <w:rStyle w:val="StyleUnderline"/>
        </w:rPr>
        <w:t>Fourth Amendment law needs</w:t>
      </w:r>
      <w:r w:rsidRPr="006827CC">
        <w:rPr>
          <w:sz w:val="16"/>
        </w:rPr>
        <w:t xml:space="preserve"> [*37] </w:t>
      </w:r>
      <w:r w:rsidRPr="006827CC">
        <w:rPr>
          <w:rStyle w:val="StyleUnderline"/>
        </w:rPr>
        <w:t>a replacement for the outside/inside</w:t>
      </w:r>
      <w:r w:rsidRPr="006827CC">
        <w:rPr>
          <w:sz w:val="16"/>
        </w:rPr>
        <w:t xml:space="preserve"> </w:t>
      </w:r>
      <w:r w:rsidRPr="006827CC">
        <w:rPr>
          <w:rStyle w:val="StyleUnderline"/>
        </w:rPr>
        <w:t>distinction</w:t>
      </w:r>
      <w:r w:rsidRPr="006827CC">
        <w:rPr>
          <w:sz w:val="16"/>
        </w:rPr>
        <w:t xml:space="preserve">. </w:t>
      </w:r>
      <w:r w:rsidRPr="006827CC">
        <w:rPr>
          <w:rStyle w:val="StyleUnderline"/>
        </w:rPr>
        <w:t>It needs a new boundary line to demarcate parts of the outside world that deserve</w:t>
      </w:r>
      <w:r w:rsidRPr="006827CC">
        <w:rPr>
          <w:sz w:val="16"/>
        </w:rPr>
        <w:t xml:space="preserve"> </w:t>
      </w:r>
      <w:r w:rsidRPr="006827CC">
        <w:rPr>
          <w:rStyle w:val="StyleUnderline"/>
        </w:rPr>
        <w:t>to be treated like inside spaces for Fourth Amendment purposes - parts of our life in public that,</w:t>
      </w:r>
      <w:r w:rsidRPr="006827CC">
        <w:rPr>
          <w:sz w:val="16"/>
        </w:rPr>
        <w:t xml:space="preserve"> like our living rooms and bedrooms, </w:t>
      </w:r>
      <w:r w:rsidRPr="006827CC">
        <w:rPr>
          <w:rStyle w:val="StyleUnderline"/>
        </w:rPr>
        <w:t>deserve to be constitutionally insulated from government scrutiny.</w:t>
      </w:r>
    </w:p>
    <w:p w:rsidR="00B35E75" w:rsidRPr="006827CC" w:rsidRDefault="00B35E75" w:rsidP="00B35E75">
      <w:pPr>
        <w:rPr>
          <w:sz w:val="16"/>
        </w:rPr>
      </w:pPr>
      <w:r w:rsidRPr="006827CC">
        <w:rPr>
          <w:sz w:val="16"/>
        </w:rPr>
        <w:t>The lack of a replacement for the outside-inside distinction in public space leaves judges without a key resource for determining what counts as a search in public space. Without such a line, it is difficult for courts to pronounce long-lasting public surveillance to be a search on the basis that certain forms of it seem disturbingly intrusive. n78 These intrusions do not, by themselves, tell us how to distinguish investigations that are invasive enough to require constitutional oversight from those that are not.</w:t>
      </w:r>
    </w:p>
    <w:p w:rsidR="00B35E75" w:rsidRPr="006827CC" w:rsidRDefault="00B35E75" w:rsidP="00B35E75">
      <w:pPr>
        <w:rPr>
          <w:rStyle w:val="StyleUnderline"/>
        </w:rPr>
      </w:pPr>
      <w:r w:rsidRPr="006827CC">
        <w:rPr>
          <w:sz w:val="16"/>
        </w:rPr>
        <w:t xml:space="preserve">There is a second difficulty in treating public surveillance as a search: </w:t>
      </w:r>
      <w:r w:rsidRPr="006827CC">
        <w:rPr>
          <w:rStyle w:val="StyleUnderline"/>
        </w:rPr>
        <w:t>if courts subject police to significant constitutional limits in monitoring public space, they risk crippling law enforcement's</w:t>
      </w:r>
      <w:r w:rsidRPr="006827CC">
        <w:rPr>
          <w:sz w:val="16"/>
        </w:rPr>
        <w:t xml:space="preserve"> </w:t>
      </w:r>
      <w:r w:rsidRPr="006827CC">
        <w:rPr>
          <w:rStyle w:val="StyleUnderline"/>
        </w:rPr>
        <w:t>efforts to do what it is charged with doing. Police are not only generally as free as other citizens</w:t>
      </w:r>
      <w:r w:rsidRPr="006827CC">
        <w:rPr>
          <w:sz w:val="16"/>
        </w:rPr>
        <w:t xml:space="preserve"> </w:t>
      </w:r>
      <w:r w:rsidRPr="006827CC">
        <w:rPr>
          <w:rStyle w:val="StyleUnderline"/>
        </w:rPr>
        <w:t>to watch the streets they patrol</w:t>
      </w:r>
      <w:r w:rsidRPr="006827CC">
        <w:rPr>
          <w:sz w:val="16"/>
        </w:rPr>
        <w:t xml:space="preserve">, they are duty-bound to do so. </w:t>
      </w:r>
      <w:r w:rsidRPr="006827CC">
        <w:rPr>
          <w:rStyle w:val="StyleUnderline"/>
        </w:rPr>
        <w:t xml:space="preserve">So it seems counterintuitive to require police to </w:t>
      </w:r>
      <w:r w:rsidRPr="006827CC">
        <w:rPr>
          <w:rStyle w:val="StyleUnderline"/>
        </w:rPr>
        <w:lastRenderedPageBreak/>
        <w:t>obtain a warrant before showing the vigilance they are required to show as a condition of their work.</w:t>
      </w:r>
    </w:p>
    <w:p w:rsidR="00B35E75" w:rsidRPr="006827CC" w:rsidRDefault="00B35E75" w:rsidP="00B35E75">
      <w:pPr>
        <w:rPr>
          <w:rStyle w:val="Emphasis"/>
        </w:rPr>
      </w:pPr>
      <w:r w:rsidRPr="006827CC">
        <w:rPr>
          <w:sz w:val="16"/>
        </w:rPr>
        <w:t xml:space="preserve">One might suggest that courts should impose Fourth Amendment requirements only on focused investigations of public space and not on casual observations that police make while on patrol. But even this approach arguably restricts police too tightly. Because </w:t>
      </w:r>
      <w:r w:rsidRPr="006827CC">
        <w:rPr>
          <w:rStyle w:val="StyleUnderline"/>
        </w:rPr>
        <w:t>law enforcement is generally barred from conducting warrantless investigations of homes and other private spaces</w:t>
      </w:r>
      <w:r w:rsidRPr="006827CC">
        <w:rPr>
          <w:sz w:val="16"/>
        </w:rPr>
        <w:t xml:space="preserve">, </w:t>
      </w:r>
      <w:r w:rsidRPr="006827CC">
        <w:rPr>
          <w:rStyle w:val="StyleUnderline"/>
        </w:rPr>
        <w:t xml:space="preserve">it </w:t>
      </w:r>
      <w:r w:rsidRPr="006827CC">
        <w:rPr>
          <w:rStyle w:val="Emphasis"/>
        </w:rPr>
        <w:t>needs to begin an investigation somewhere else</w:t>
      </w:r>
      <w:r w:rsidRPr="006827CC">
        <w:rPr>
          <w:sz w:val="16"/>
        </w:rPr>
        <w:t xml:space="preserve"> - </w:t>
      </w:r>
      <w:r w:rsidRPr="006827CC">
        <w:rPr>
          <w:rStyle w:val="Emphasis"/>
        </w:rPr>
        <w:t>in the public space outside of the home</w:t>
      </w:r>
      <w:r w:rsidRPr="006827CC">
        <w:rPr>
          <w:sz w:val="16"/>
        </w:rPr>
        <w:t xml:space="preserve">. As the Supreme Court noted in California v. Ciraolo, n79 </w:t>
      </w:r>
      <w:r w:rsidRPr="006827CC">
        <w:rPr>
          <w:rStyle w:val="StyleUnderline"/>
        </w:rPr>
        <w:t>in order to obtain the probable cause required to obtain a warrant, police must begin investigating and collecting</w:t>
      </w:r>
      <w:r w:rsidRPr="006827CC">
        <w:rPr>
          <w:sz w:val="16"/>
        </w:rPr>
        <w:t xml:space="preserve"> </w:t>
      </w:r>
      <w:r w:rsidRPr="006827CC">
        <w:rPr>
          <w:rStyle w:val="StyleUnderline"/>
        </w:rPr>
        <w:t xml:space="preserve">evidence </w:t>
      </w:r>
      <w:r w:rsidRPr="006827CC">
        <w:rPr>
          <w:rStyle w:val="Emphasis"/>
        </w:rPr>
        <w:t>before they have probable cause</w:t>
      </w:r>
      <w:r w:rsidRPr="006827CC">
        <w:rPr>
          <w:sz w:val="16"/>
        </w:rPr>
        <w:t xml:space="preserve">. n80 Thus, </w:t>
      </w:r>
      <w:r w:rsidRPr="006827CC">
        <w:rPr>
          <w:rStyle w:val="StyleUnderline"/>
        </w:rPr>
        <w:t>there needs to be some place to start</w:t>
      </w:r>
      <w:r w:rsidRPr="006827CC">
        <w:rPr>
          <w:sz w:val="16"/>
        </w:rPr>
        <w:t xml:space="preserve">. n81 In short, </w:t>
      </w:r>
      <w:r w:rsidRPr="006827CC">
        <w:rPr>
          <w:rStyle w:val="StyleUnderline"/>
        </w:rPr>
        <w:t>if courts and scholars extend Fourth Amendment protection beyond homes</w:t>
      </w:r>
      <w:r w:rsidRPr="006827CC">
        <w:rPr>
          <w:sz w:val="16"/>
        </w:rPr>
        <w:t xml:space="preserve">, private drawers, </w:t>
      </w:r>
      <w:r w:rsidRPr="006827CC">
        <w:rPr>
          <w:rStyle w:val="StyleUnderline"/>
        </w:rPr>
        <w:t>and journals into the realm of public and visible activity, they have to recognize</w:t>
      </w:r>
      <w:r w:rsidRPr="006827CC">
        <w:rPr>
          <w:sz w:val="16"/>
        </w:rPr>
        <w:t xml:space="preserve"> </w:t>
      </w:r>
      <w:r w:rsidRPr="006827CC">
        <w:rPr>
          <w:rStyle w:val="StyleUnderline"/>
        </w:rPr>
        <w:t>that they are extending it into a realm that is, in many ways, and to a far greater extent than the</w:t>
      </w:r>
      <w:r w:rsidRPr="006827CC">
        <w:rPr>
          <w:sz w:val="16"/>
        </w:rPr>
        <w:t xml:space="preserve"> [*38] </w:t>
      </w:r>
      <w:r w:rsidRPr="006827CC">
        <w:rPr>
          <w:rStyle w:val="StyleUnderline"/>
        </w:rPr>
        <w:t xml:space="preserve">activity in a home or other private environment, </w:t>
      </w:r>
      <w:r w:rsidRPr="006827CC">
        <w:rPr>
          <w:rStyle w:val="Emphasis"/>
        </w:rPr>
        <w:t>very much the government's business.</w:t>
      </w:r>
    </w:p>
    <w:p w:rsidR="00B35E75" w:rsidRPr="006827CC" w:rsidRDefault="00B35E75" w:rsidP="00B35E75">
      <w:r w:rsidRPr="006827CC">
        <w:rPr>
          <w:sz w:val="16"/>
        </w:rPr>
        <w:t>Effective investigation, moreover, often requires police to take advantage of new surveillance technologies. As the Seventh Circuit noted in an earlier GPS case, the Fourth Amendment "cannot sensibly be read to mean that police shall be no more efficient in the twenty-first century than they were in the eighteenth." n82</w:t>
      </w:r>
    </w:p>
    <w:p w:rsidR="00B35E75" w:rsidRPr="006827CC" w:rsidRDefault="00B35E75" w:rsidP="00B35E75"/>
    <w:p w:rsidR="00412C2B" w:rsidRPr="006827CC" w:rsidRDefault="00412C2B" w:rsidP="00994F53">
      <w:pPr>
        <w:pStyle w:val="Heading3"/>
      </w:pPr>
      <w:r w:rsidRPr="006827CC">
        <w:lastRenderedPageBreak/>
        <w:t>2ac court stripping</w:t>
      </w:r>
    </w:p>
    <w:p w:rsidR="00412C2B" w:rsidRPr="006827CC" w:rsidRDefault="00412C2B" w:rsidP="00412C2B"/>
    <w:p w:rsidR="00412C2B" w:rsidRPr="006827CC" w:rsidRDefault="00412C2B" w:rsidP="00412C2B">
      <w:pPr>
        <w:pStyle w:val="Heading4"/>
      </w:pPr>
      <w:r w:rsidRPr="006827CC">
        <w:t>no link--there won’t be court stripping for constitutional rulings</w:t>
      </w:r>
    </w:p>
    <w:p w:rsidR="00412C2B" w:rsidRPr="006827CC" w:rsidRDefault="00412C2B" w:rsidP="00412C2B">
      <w:pPr>
        <w:rPr>
          <w:color w:val="000000"/>
        </w:rPr>
      </w:pPr>
      <w:r w:rsidRPr="006827CC">
        <w:rPr>
          <w:b/>
          <w:color w:val="000000"/>
        </w:rPr>
        <w:t xml:space="preserve">Gerhardt, 5  </w:t>
      </w:r>
      <w:r w:rsidRPr="006827CC">
        <w:rPr>
          <w:color w:val="000000"/>
        </w:rPr>
        <w:t>(Michael, professor of law at William &amp; Mary, 9 Lewis &amp; Clark L. Rev. 347, Summer, lexis)</w:t>
      </w:r>
    </w:p>
    <w:p w:rsidR="00412C2B" w:rsidRPr="006827CC" w:rsidRDefault="00412C2B" w:rsidP="00412C2B">
      <w:pPr>
        <w:rPr>
          <w:color w:val="000000"/>
        </w:rPr>
      </w:pPr>
    </w:p>
    <w:p w:rsidR="00412C2B" w:rsidRPr="006827CC" w:rsidRDefault="00412C2B" w:rsidP="00412C2B">
      <w:pPr>
        <w:rPr>
          <w:color w:val="000000"/>
        </w:rPr>
      </w:pPr>
      <w:r w:rsidRPr="006827CC">
        <w:rPr>
          <w:color w:val="000000"/>
        </w:rPr>
        <w:t xml:space="preserve">It follows that </w:t>
      </w:r>
      <w:r w:rsidRPr="006827CC">
        <w:rPr>
          <w:color w:val="000000"/>
          <w:u w:val="single"/>
        </w:rPr>
        <w:t>Congress may not</w:t>
      </w:r>
      <w:r w:rsidRPr="006827CC">
        <w:rPr>
          <w:color w:val="000000"/>
        </w:rPr>
        <w:t xml:space="preserve">, even through the exercise of its plenary power to regulate federal jurisdiction, </w:t>
      </w:r>
      <w:r w:rsidRPr="006827CC">
        <w:rPr>
          <w:color w:val="000000"/>
          <w:u w:val="single"/>
        </w:rPr>
        <w:t xml:space="preserve">overrule a federal court's decision </w:t>
      </w:r>
      <w:r w:rsidRPr="006827CC">
        <w:rPr>
          <w:b/>
          <w:color w:val="000000"/>
          <w:u w:val="single"/>
        </w:rPr>
        <w:t>on constitutional law</w:t>
      </w:r>
      <w:r w:rsidRPr="006827CC">
        <w:rPr>
          <w:color w:val="000000"/>
        </w:rPr>
        <w:t xml:space="preserve"> or require inferior courts not to follow it. </w:t>
      </w:r>
      <w:r w:rsidRPr="006827CC">
        <w:rPr>
          <w:color w:val="000000"/>
          <w:u w:val="single"/>
        </w:rPr>
        <w:t>Nor,</w:t>
      </w:r>
      <w:r w:rsidRPr="006827CC">
        <w:rPr>
          <w:color w:val="000000"/>
        </w:rPr>
        <w:t xml:space="preserve"> for that matter, </w:t>
      </w:r>
      <w:r w:rsidRPr="006827CC">
        <w:rPr>
          <w:color w:val="000000"/>
          <w:u w:val="single"/>
        </w:rPr>
        <w:t>may Congress direct the Court to ignore</w:t>
      </w:r>
      <w:r w:rsidRPr="006827CC">
        <w:rPr>
          <w:color w:val="000000"/>
        </w:rPr>
        <w:t xml:space="preserve">, or not to rely on, or make reference to, </w:t>
      </w:r>
      <w:r w:rsidRPr="006827CC">
        <w:rPr>
          <w:color w:val="000000"/>
          <w:u w:val="single"/>
        </w:rPr>
        <w:t>some of its constitutional opinions.</w:t>
      </w:r>
      <w:r w:rsidRPr="006827CC">
        <w:rPr>
          <w:color w:val="000000"/>
        </w:rPr>
        <w:t xml:space="preserve"> Indeed, </w:t>
      </w:r>
      <w:r w:rsidRPr="006827CC">
        <w:rPr>
          <w:color w:val="000000"/>
          <w:u w:val="single"/>
        </w:rPr>
        <w:t>the Supreme Court has long recognized that Congress may not use its power to regulate jurisdiction</w:t>
      </w:r>
      <w:r w:rsidRPr="006827CC">
        <w:rPr>
          <w:color w:val="000000"/>
        </w:rPr>
        <w:t xml:space="preserve"> - or, for that matter, any other of its powers - </w:t>
      </w:r>
      <w:r w:rsidRPr="006827CC">
        <w:rPr>
          <w:color w:val="000000"/>
          <w:u w:val="single"/>
        </w:rPr>
        <w:t>in an effort to override substantive judicial decisions</w:t>
      </w:r>
      <w:r w:rsidRPr="006827CC">
        <w:rPr>
          <w:color w:val="000000"/>
        </w:rPr>
        <w:t xml:space="preserve">. n11 Efforts taken in response to, or retaliation against, judicial decisions to withdraw all federal jurisdiction are transparent attempts to influence, or displace, substantive judicial outcomes. </w:t>
      </w:r>
      <w:r w:rsidRPr="006827CC">
        <w:rPr>
          <w:color w:val="000000"/>
          <w:u w:val="single"/>
        </w:rPr>
        <w:t>For several decades, Congress</w:t>
      </w:r>
      <w:r w:rsidRPr="006827CC">
        <w:rPr>
          <w:color w:val="000000"/>
        </w:rPr>
        <w:t xml:space="preserve">, for good reason, </w:t>
      </w:r>
      <w:r w:rsidRPr="006827CC">
        <w:rPr>
          <w:color w:val="000000"/>
          <w:u w:val="single"/>
        </w:rPr>
        <w:t>has refrained from enacting such laws; and it has never previously enacted a law that withdraws all federal jurisdiction over particular constitutional claims</w:t>
      </w:r>
      <w:r w:rsidRPr="006827CC">
        <w:rPr>
          <w:color w:val="000000"/>
        </w:rPr>
        <w:t>.</w:t>
      </w:r>
    </w:p>
    <w:p w:rsidR="00412C2B" w:rsidRPr="006827CC" w:rsidRDefault="00412C2B" w:rsidP="00412C2B"/>
    <w:p w:rsidR="00412C2B" w:rsidRPr="006827CC" w:rsidRDefault="00412C2B" w:rsidP="00412C2B">
      <w:pPr>
        <w:pStyle w:val="Heading4"/>
      </w:pPr>
      <w:r w:rsidRPr="006827CC">
        <w:t>other branches can’t strip the court—its politically impossible and empirically false</w:t>
      </w:r>
    </w:p>
    <w:p w:rsidR="00412C2B" w:rsidRPr="006827CC" w:rsidRDefault="00412C2B" w:rsidP="00412C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6827CC">
        <w:rPr>
          <w:b/>
          <w:color w:val="000000"/>
          <w:lang w:bidi="x-none"/>
        </w:rPr>
        <w:t xml:space="preserve">Bhagwat, 2k  </w:t>
      </w:r>
      <w:r w:rsidRPr="006827CC">
        <w:rPr>
          <w:color w:val="000000"/>
          <w:lang w:bidi="x-none"/>
        </w:rPr>
        <w:t>(Ashutosh, professor of law at the University of California, Hastings College of Law, 80 B.U.L. Rev. 967, October, lexis)</w:t>
      </w:r>
    </w:p>
    <w:p w:rsidR="00412C2B" w:rsidRPr="006827CC" w:rsidRDefault="00412C2B" w:rsidP="00412C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p>
    <w:p w:rsidR="00412C2B" w:rsidRPr="006827CC" w:rsidRDefault="00412C2B" w:rsidP="00412C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r w:rsidRPr="006827CC">
        <w:rPr>
          <w:color w:val="000000"/>
          <w:lang w:bidi="x-none"/>
        </w:rPr>
        <w:t xml:space="preserve">Finally, the most obvious limitation on the Court's power is of course the physical impotence of the judicial branch. The Court depends on the other branches to enforce its judgments, leaving them with the ultimate potential check on the Court: inaction. The other branches employed this check after the Court's decision in Worcester v. Georgia, n238 and arguably employed it again during the first decade after the Court's decision in Brown v. Board of Education. n239 In practice, however, </w:t>
      </w:r>
      <w:r w:rsidRPr="006827CC">
        <w:rPr>
          <w:color w:val="000000"/>
          <w:u w:val="single"/>
          <w:lang w:bidi="x-none"/>
        </w:rPr>
        <w:t>for political reasons the willingness of the  </w:t>
      </w:r>
      <w:r w:rsidRPr="006827CC">
        <w:rPr>
          <w:color w:val="000000"/>
          <w:lang w:bidi="x-none"/>
        </w:rPr>
        <w:t xml:space="preserve">[*1012]  </w:t>
      </w:r>
      <w:r w:rsidRPr="006827CC">
        <w:rPr>
          <w:color w:val="000000"/>
          <w:u w:val="single"/>
          <w:lang w:bidi="x-none"/>
        </w:rPr>
        <w:t>other branches to flout judicial orders has diminished substantially, to the point of nonexistence</w:t>
      </w:r>
      <w:r w:rsidRPr="006827CC">
        <w:rPr>
          <w:color w:val="000000"/>
          <w:lang w:bidi="x-none"/>
        </w:rPr>
        <w:t xml:space="preserve">. </w:t>
      </w:r>
      <w:r w:rsidRPr="006827CC">
        <w:rPr>
          <w:color w:val="000000"/>
          <w:u w:val="single"/>
          <w:lang w:bidi="x-none"/>
        </w:rPr>
        <w:t>This is in part because of the tremendous prestige enjoyed by the Supreme Court, and in part because of the rather low esteem into which the elected branches have fallen. The consequence is that to fight the Court would entail tremendous political costs, costs that neither the Congress nor the President are willing to accept today</w:t>
      </w:r>
      <w:r w:rsidRPr="006827CC">
        <w:rPr>
          <w:color w:val="000000"/>
          <w:lang w:bidi="x-none"/>
        </w:rPr>
        <w:t xml:space="preserve">. </w:t>
      </w:r>
      <w:r w:rsidRPr="006827CC">
        <w:rPr>
          <w:color w:val="000000"/>
          <w:u w:val="single"/>
          <w:lang w:bidi="x-none"/>
        </w:rPr>
        <w:t>As a result the modern Court's frontal assault on affirmative action</w:t>
      </w:r>
      <w:r w:rsidRPr="006827CC">
        <w:rPr>
          <w:color w:val="000000"/>
          <w:lang w:bidi="x-none"/>
        </w:rPr>
        <w:t xml:space="preserve">, n240its new-found limitations on </w:t>
      </w:r>
      <w:r w:rsidRPr="006827CC">
        <w:rPr>
          <w:color w:val="000000"/>
          <w:u w:val="single"/>
          <w:lang w:bidi="x-none"/>
        </w:rPr>
        <w:t>congressional regulatory authority</w:t>
      </w:r>
      <w:r w:rsidRPr="006827CC">
        <w:rPr>
          <w:color w:val="000000"/>
          <w:lang w:bidi="x-none"/>
        </w:rPr>
        <w:t xml:space="preserve">, n241 </w:t>
      </w:r>
      <w:r w:rsidRPr="006827CC">
        <w:rPr>
          <w:color w:val="000000"/>
          <w:u w:val="single"/>
          <w:lang w:bidi="x-none"/>
        </w:rPr>
        <w:t>and</w:t>
      </w:r>
      <w:r w:rsidRPr="006827CC">
        <w:rPr>
          <w:color w:val="000000"/>
          <w:lang w:bidi="x-none"/>
        </w:rPr>
        <w:t xml:space="preserve"> its inroads into </w:t>
      </w:r>
      <w:r w:rsidRPr="006827CC">
        <w:rPr>
          <w:color w:val="000000"/>
          <w:u w:val="single"/>
          <w:lang w:bidi="x-none"/>
        </w:rPr>
        <w:t>congressional authority over the states</w:t>
      </w:r>
      <w:r w:rsidRPr="006827CC">
        <w:rPr>
          <w:color w:val="000000"/>
          <w:lang w:bidi="x-none"/>
        </w:rPr>
        <w:t xml:space="preserve"> based on quite dubious readings of the Tenth and Eleventh Amendments, n242</w:t>
      </w:r>
      <w:r w:rsidRPr="006827CC">
        <w:rPr>
          <w:color w:val="000000"/>
          <w:u w:val="single"/>
          <w:lang w:bidi="x-none"/>
        </w:rPr>
        <w:t>have been accepted by the other branches without much resistance, or even vocal complaint</w:t>
      </w:r>
      <w:r w:rsidRPr="006827CC">
        <w:rPr>
          <w:color w:val="000000"/>
          <w:lang w:bidi="x-none"/>
        </w:rPr>
        <w:t>. More fundamentally, the modern Court has claimed for itself the right to define the nature and scope of its own constitutional authority, n243 a power that it denies the other branches of government, n244 and yet the other branches have acquiesced to the Court's claim in recent years (in contrast to the views of Presidents Jefferson, Jackson, Lincoln, and Franklin Roosevelt). n245 Of course, in politics all things come to an end, and the current immunity of the Court from political interference may well pass. For now, however, there is little that the other branches seem  [*1013]  willing to do to limit the Court's assertions and exercise of power.</w:t>
      </w:r>
    </w:p>
    <w:p w:rsidR="00412C2B" w:rsidRPr="006827CC" w:rsidRDefault="00412C2B" w:rsidP="00412C2B"/>
    <w:p w:rsidR="00412C2B" w:rsidRPr="006827CC" w:rsidRDefault="00412C2B" w:rsidP="00994F53">
      <w:pPr>
        <w:pStyle w:val="Heading3"/>
      </w:pPr>
      <w:r w:rsidRPr="006827CC">
        <w:lastRenderedPageBreak/>
        <w:t>2ac politics da</w:t>
      </w:r>
    </w:p>
    <w:p w:rsidR="00412C2B" w:rsidRPr="006827CC" w:rsidRDefault="00412C2B" w:rsidP="00412C2B">
      <w:pPr>
        <w:pStyle w:val="Heading4"/>
      </w:pPr>
      <w:r w:rsidRPr="006827CC">
        <w:t>Courts don’t link</w:t>
      </w:r>
    </w:p>
    <w:p w:rsidR="00412C2B" w:rsidRPr="006827CC" w:rsidRDefault="00412C2B" w:rsidP="00412C2B">
      <w:pPr>
        <w:pStyle w:val="Heading4"/>
      </w:pPr>
      <w:r w:rsidRPr="006827CC">
        <w:t>A. Institutional and persuasive power</w:t>
      </w:r>
    </w:p>
    <w:p w:rsidR="00412C2B" w:rsidRPr="006827CC" w:rsidRDefault="00412C2B" w:rsidP="00412C2B">
      <w:r w:rsidRPr="006827CC">
        <w:rPr>
          <w:b/>
          <w:color w:val="000000"/>
          <w:u w:color="000000"/>
        </w:rPr>
        <w:t>Pacelle 2</w:t>
      </w:r>
      <w:r w:rsidRPr="006827CC">
        <w:t xml:space="preserve"> [Richard L. Pacelle, Associate Professor, Political Science, University of Missouri-St. Louis, THE ROLE OF THE SUPREME COURT IN AMERICAN POLITICS, 2002, p. 102]</w:t>
      </w:r>
    </w:p>
    <w:p w:rsidR="00412C2B" w:rsidRPr="006827CC" w:rsidRDefault="00412C2B" w:rsidP="00412C2B">
      <w:pPr>
        <w:rPr>
          <w:rFonts w:cs="Arial"/>
          <w:color w:val="000000"/>
          <w:sz w:val="12"/>
          <w:lang w:val="x-none" w:eastAsia="x-none"/>
        </w:rPr>
      </w:pPr>
    </w:p>
    <w:p w:rsidR="00412C2B" w:rsidRPr="006827CC" w:rsidRDefault="00412C2B" w:rsidP="00412C2B">
      <w:pPr>
        <w:rPr>
          <w:color w:val="000000"/>
          <w:sz w:val="16"/>
        </w:rPr>
      </w:pPr>
      <w:r w:rsidRPr="006827CC">
        <w:rPr>
          <w:color w:val="000000"/>
          <w:sz w:val="16"/>
        </w:rPr>
        <w:t xml:space="preserve">The limitations on the Court are not as significant as they once seemed. They constrain the Court, but the boundaries of those constraints are very broad. Justiciability is self-imposed and seems to be a function of the composition of the Court rarther than a philosophical position. </w:t>
      </w:r>
      <w:r w:rsidRPr="006827CC">
        <w:rPr>
          <w:color w:val="000000"/>
          <w:u w:val="single"/>
        </w:rPr>
        <w:t xml:space="preserve">Checks and balances are seldom successfully invoked against the judiciary, in part because the Court has positive institutional resource to justify its decision. </w:t>
      </w:r>
      <w:r w:rsidRPr="006827CC">
        <w:rPr>
          <w:color w:val="000000"/>
          <w:u w:val="single"/>
          <w:shd w:val="clear" w:color="auto" w:fill="00FF00"/>
        </w:rPr>
        <w:t>The Supreme Court has a</w:t>
      </w:r>
      <w:r w:rsidRPr="006827CC">
        <w:rPr>
          <w:color w:val="000000"/>
          <w:u w:val="single"/>
        </w:rPr>
        <w:t xml:space="preserve"> relatively </w:t>
      </w:r>
      <w:r w:rsidRPr="006827CC">
        <w:rPr>
          <w:color w:val="000000"/>
          <w:u w:val="single"/>
          <w:shd w:val="clear" w:color="auto" w:fill="00FF00"/>
        </w:rPr>
        <w:t>high level of</w:t>
      </w:r>
      <w:r w:rsidRPr="006827CC">
        <w:rPr>
          <w:color w:val="000000"/>
          <w:u w:val="single"/>
        </w:rPr>
        <w:t xml:space="preserve"> diffuse </w:t>
      </w:r>
      <w:r w:rsidRPr="006827CC">
        <w:rPr>
          <w:color w:val="000000"/>
          <w:u w:val="single"/>
          <w:shd w:val="clear" w:color="auto" w:fill="00FF00"/>
        </w:rPr>
        <w:t>support that comes</w:t>
      </w:r>
      <w:r w:rsidRPr="006827CC">
        <w:rPr>
          <w:color w:val="000000"/>
          <w:u w:val="single"/>
        </w:rPr>
        <w:t xml:space="preserve">, in part, </w:t>
      </w:r>
      <w:r w:rsidRPr="006827CC">
        <w:rPr>
          <w:color w:val="000000"/>
          <w:u w:val="single"/>
          <w:shd w:val="clear" w:color="auto" w:fill="00FF00"/>
        </w:rPr>
        <w:t>from a</w:t>
      </w:r>
      <w:r w:rsidRPr="006827CC">
        <w:rPr>
          <w:color w:val="000000"/>
          <w:u w:val="single"/>
        </w:rPr>
        <w:t xml:space="preserve"> general </w:t>
      </w:r>
      <w:r w:rsidRPr="006827CC">
        <w:rPr>
          <w:color w:val="000000"/>
          <w:u w:val="single"/>
          <w:shd w:val="clear" w:color="auto" w:fill="00FF00"/>
        </w:rPr>
        <w:t>lack of knowledge by the public</w:t>
      </w:r>
      <w:r w:rsidRPr="006827CC">
        <w:rPr>
          <w:color w:val="000000"/>
          <w:u w:val="single"/>
        </w:rPr>
        <w:t xml:space="preserve"> and that contributes to its legitimacy. </w:t>
      </w:r>
      <w:r w:rsidRPr="006827CC">
        <w:rPr>
          <w:color w:val="000000"/>
          <w:u w:val="single"/>
          <w:shd w:val="clear" w:color="auto" w:fill="00FF00"/>
        </w:rPr>
        <w:t>The cloak of the Constitution and</w:t>
      </w:r>
      <w:r w:rsidRPr="006827CC">
        <w:rPr>
          <w:color w:val="000000"/>
          <w:u w:val="single"/>
        </w:rPr>
        <w:t xml:space="preserve"> the </w:t>
      </w:r>
      <w:r w:rsidRPr="006827CC">
        <w:rPr>
          <w:color w:val="000000"/>
          <w:u w:val="single"/>
          <w:shd w:val="clear" w:color="auto" w:fill="00FF00"/>
        </w:rPr>
        <w:t>symbolism</w:t>
      </w:r>
      <w:r w:rsidRPr="006827CC">
        <w:rPr>
          <w:color w:val="000000"/>
          <w:u w:val="single"/>
        </w:rPr>
        <w:t xml:space="preserve"> attendant to the marble palace and the law </w:t>
      </w:r>
      <w:r w:rsidRPr="006827CC">
        <w:rPr>
          <w:color w:val="000000"/>
          <w:u w:val="single"/>
          <w:shd w:val="clear" w:color="auto" w:fill="00FF00"/>
        </w:rPr>
        <w:t>contribute</w:t>
      </w:r>
      <w:r w:rsidRPr="006827CC">
        <w:rPr>
          <w:color w:val="000000"/>
          <w:u w:val="single"/>
        </w:rPr>
        <w:t xml:space="preserve"> as well. As a result, presidents and the Congress should pause before striking at the Court or refusing to follow its directives. Indeed, </w:t>
      </w:r>
      <w:r w:rsidRPr="006827CC">
        <w:rPr>
          <w:color w:val="000000"/>
          <w:u w:val="single"/>
          <w:shd w:val="clear" w:color="auto" w:fill="00FF00"/>
        </w:rPr>
        <w:t>presidents and members of Congress can</w:t>
      </w:r>
      <w:r w:rsidRPr="006827CC">
        <w:rPr>
          <w:color w:val="000000"/>
          <w:u w:val="single"/>
        </w:rPr>
        <w:t xml:space="preserve"> often </w:t>
      </w:r>
      <w:r w:rsidRPr="006827CC">
        <w:rPr>
          <w:rFonts w:cs="Arial"/>
          <w:color w:val="000000"/>
          <w:u w:val="single"/>
          <w:bdr w:val="single" w:sz="12" w:space="0" w:color="auto"/>
          <w:shd w:val="clear" w:color="auto" w:fill="00FF00"/>
        </w:rPr>
        <w:t>use unpopular Court decisions as political cover.</w:t>
      </w:r>
      <w:r w:rsidRPr="006827CC">
        <w:rPr>
          <w:color w:val="000000"/>
          <w:u w:val="single"/>
          <w:shd w:val="clear" w:color="auto" w:fill="00FF00"/>
        </w:rPr>
        <w:t xml:space="preserve"> They cite the need to enforce</w:t>
      </w:r>
      <w:r w:rsidRPr="006827CC">
        <w:rPr>
          <w:color w:val="000000"/>
          <w:u w:val="single"/>
        </w:rPr>
        <w:t xml:space="preserve"> or support </w:t>
      </w:r>
      <w:r w:rsidRPr="006827CC">
        <w:rPr>
          <w:color w:val="000000"/>
          <w:u w:val="single"/>
          <w:shd w:val="clear" w:color="auto" w:fill="00FF00"/>
        </w:rPr>
        <w:t>such decision even though they disagree</w:t>
      </w:r>
      <w:r w:rsidRPr="006827CC">
        <w:rPr>
          <w:color w:val="000000"/>
          <w:u w:val="single"/>
        </w:rPr>
        <w:t xml:space="preserve"> with them. In the end, the institutional limitations do not mandate judicial restraint, but turn the focus to judicial capacity, </w:t>
      </w:r>
      <w:r w:rsidRPr="006827CC">
        <w:rPr>
          <w:color w:val="000000"/>
          <w:sz w:val="16"/>
        </w:rPr>
        <w:t>the subject of the next chapter.</w:t>
      </w:r>
    </w:p>
    <w:p w:rsidR="00412C2B" w:rsidRPr="006827CC" w:rsidRDefault="00412C2B" w:rsidP="00412C2B">
      <w:pPr>
        <w:pStyle w:val="Heading4"/>
      </w:pPr>
      <w:r w:rsidRPr="006827CC">
        <w:t>B. Blame-shifting</w:t>
      </w:r>
    </w:p>
    <w:p w:rsidR="00412C2B" w:rsidRPr="006827CC" w:rsidRDefault="00412C2B" w:rsidP="00412C2B">
      <w:r w:rsidRPr="006827CC">
        <w:rPr>
          <w:rStyle w:val="Style13ptBold"/>
        </w:rPr>
        <w:t>Whittington 5</w:t>
      </w:r>
      <w:r w:rsidRPr="006827CC">
        <w:t xml:space="preserve"> (Keith E., Cromwell Professor of Politics – Princeton University, ““Interpose Your Friendly Hand”: Political Supports for the Exercise of Judicial Review by the United States Supreme Court”, American Political Science Review, 99(4), November, p. 585, 591-592)</w:t>
      </w:r>
    </w:p>
    <w:p w:rsidR="00412C2B" w:rsidRPr="006827CC" w:rsidRDefault="00412C2B" w:rsidP="00412C2B">
      <w:pPr>
        <w:rPr>
          <w:sz w:val="16"/>
        </w:rPr>
      </w:pPr>
      <w:r w:rsidRPr="006827CC">
        <w:rPr>
          <w:rStyle w:val="StyleUnderline"/>
        </w:rPr>
        <w:t>Political leaders</w:t>
      </w:r>
      <w:r w:rsidRPr="006827CC">
        <w:rPr>
          <w:rFonts w:ascii="TimesTen-Roman" w:hAnsi="TimesTen-Roman" w:cs="TimesTen-Roman"/>
          <w:sz w:val="16"/>
        </w:rPr>
        <w:t xml:space="preserve"> in such a situation will have reason to </w:t>
      </w:r>
      <w:r w:rsidRPr="006827CC">
        <w:rPr>
          <w:rStyle w:val="StyleUnderline"/>
        </w:rPr>
        <w:t>support</w:t>
      </w:r>
      <w:r w:rsidRPr="006827CC">
        <w:rPr>
          <w:rFonts w:ascii="TimesTen-Roman" w:hAnsi="TimesTen-Roman" w:cs="TimesTen-Roman"/>
          <w:sz w:val="16"/>
        </w:rPr>
        <w:t xml:space="preserve"> or, at minimum, tolerate </w:t>
      </w:r>
      <w:r w:rsidRPr="006827CC">
        <w:rPr>
          <w:rStyle w:val="StyleUnderline"/>
        </w:rPr>
        <w:t>the active exercise of judicial review.</w:t>
      </w:r>
      <w:r w:rsidRPr="006827CC">
        <w:rPr>
          <w:rFonts w:ascii="TimesTen-Roman" w:hAnsi="TimesTen-Roman" w:cs="TimesTen-Roman"/>
          <w:sz w:val="16"/>
        </w:rPr>
        <w:t xml:space="preserve"> In the American context, the presidency is a particularly useful site for locating such behavior. The Constitution gives the president a powerful role in selecting and speaking to federal judges. As national party leaders, </w:t>
      </w:r>
      <w:r w:rsidRPr="006827CC">
        <w:rPr>
          <w:rStyle w:val="StyleUnderline"/>
        </w:rPr>
        <w:t>presidents</w:t>
      </w:r>
      <w:r w:rsidRPr="006827CC">
        <w:rPr>
          <w:rFonts w:ascii="TimesTen-Roman" w:hAnsi="TimesTen-Roman" w:cs="TimesTen-Roman"/>
          <w:sz w:val="16"/>
        </w:rPr>
        <w:t xml:space="preserve"> and presidential candidates </w:t>
      </w:r>
      <w:r w:rsidRPr="006827CC">
        <w:rPr>
          <w:rStyle w:val="StyleUnderline"/>
        </w:rPr>
        <w:t>are</w:t>
      </w:r>
      <w:r w:rsidRPr="006827CC">
        <w:rPr>
          <w:rFonts w:ascii="TimesTen-Roman" w:hAnsi="TimesTen-Roman" w:cs="TimesTen-Roman"/>
          <w:sz w:val="16"/>
        </w:rPr>
        <w:t xml:space="preserve"> both conscious of the fragmented nature of American political parties and </w:t>
      </w:r>
      <w:r w:rsidRPr="006827CC">
        <w:rPr>
          <w:rStyle w:val="StyleUnderline"/>
        </w:rPr>
        <w:t>sensitive to policy goals</w:t>
      </w:r>
      <w:r w:rsidRPr="006827CC">
        <w:rPr>
          <w:rFonts w:ascii="TimesTen-Roman" w:hAnsi="TimesTen-Roman" w:cs="TimesTen-Roman"/>
          <w:sz w:val="16"/>
        </w:rPr>
        <w:t xml:space="preserve"> that will </w:t>
      </w:r>
      <w:r w:rsidRPr="006827CC">
        <w:rPr>
          <w:rStyle w:val="StyleUnderline"/>
        </w:rPr>
        <w:t>not be shared by all</w:t>
      </w:r>
      <w:r w:rsidRPr="006827CC">
        <w:rPr>
          <w:rFonts w:ascii="TimesTen-Roman" w:hAnsi="TimesTen-Roman" w:cs="TimesTen-Roman"/>
          <w:sz w:val="16"/>
        </w:rPr>
        <w:t xml:space="preserve"> of the president’s putative </w:t>
      </w:r>
      <w:r w:rsidRPr="006827CC">
        <w:rPr>
          <w:rStyle w:val="StyleUnderline"/>
        </w:rPr>
        <w:t>partisan allies in Congress. We</w:t>
      </w:r>
      <w:r w:rsidRPr="006827CC">
        <w:rPr>
          <w:rFonts w:ascii="TimesTen-Roman" w:hAnsi="TimesTen-Roman" w:cs="TimesTen-Roman"/>
          <w:sz w:val="16"/>
        </w:rPr>
        <w:t xml:space="preserve"> would </w:t>
      </w:r>
      <w:r w:rsidRPr="006827CC">
        <w:rPr>
          <w:rStyle w:val="StyleUnderline"/>
        </w:rPr>
        <w:t>expect political support for judicial review</w:t>
      </w:r>
      <w:r w:rsidRPr="006827CC">
        <w:rPr>
          <w:rFonts w:ascii="TimesTen-Roman" w:hAnsi="TimesTen-Roman" w:cs="TimesTen-Roman"/>
          <w:sz w:val="16"/>
        </w:rPr>
        <w:t xml:space="preserve"> to make itself </w:t>
      </w:r>
      <w:r w:rsidRPr="006827CC">
        <w:rPr>
          <w:rStyle w:val="StyleUnderline"/>
        </w:rPr>
        <w:t>apparent in</w:t>
      </w:r>
      <w:r w:rsidRPr="006827CC">
        <w:rPr>
          <w:rFonts w:ascii="TimesTen-Roman" w:hAnsi="TimesTen-Roman" w:cs="TimesTen-Roman"/>
          <w:sz w:val="16"/>
        </w:rPr>
        <w:t xml:space="preserve"> any of four fields of activity: (1) in the selection of “activist” judges, (2) in the encouragement of specific judicial action consistent with the political needs of coalition leaders, (3) </w:t>
      </w:r>
      <w:r w:rsidRPr="006827CC">
        <w:rPr>
          <w:rStyle w:val="StyleUnderline"/>
        </w:rPr>
        <w:t xml:space="preserve">in the </w:t>
      </w:r>
      <w:r w:rsidRPr="006827CC">
        <w:rPr>
          <w:rStyle w:val="Emphasis"/>
        </w:rPr>
        <w:t>congenial reception</w:t>
      </w:r>
      <w:r w:rsidRPr="006827CC">
        <w:rPr>
          <w:rStyle w:val="StyleUnderline"/>
        </w:rPr>
        <w:t xml:space="preserve"> of judicial action after it has been taken</w:t>
      </w:r>
      <w:r w:rsidRPr="006827CC">
        <w:rPr>
          <w:rFonts w:ascii="TimesTen-Roman" w:hAnsi="TimesTen-Roman" w:cs="TimesTen-Roman"/>
          <w:sz w:val="16"/>
        </w:rPr>
        <w:t xml:space="preserve">, and (4) in the public expression of generalized support for judicial supremacy in the articulation of constitutional commitments. Although it might sometimes be the case that </w:t>
      </w:r>
      <w:r w:rsidRPr="006827CC">
        <w:rPr>
          <w:rStyle w:val="StyleUnderline"/>
        </w:rPr>
        <w:t xml:space="preserve">judges and elected officials </w:t>
      </w:r>
      <w:r w:rsidRPr="006827CC">
        <w:rPr>
          <w:rStyle w:val="Emphasis"/>
        </w:rPr>
        <w:t>act in</w:t>
      </w:r>
      <w:r w:rsidRPr="006827CC">
        <w:rPr>
          <w:rFonts w:ascii="TimesTen-Roman" w:hAnsi="TimesTen-Roman" w:cs="TimesTen-Roman"/>
          <w:sz w:val="16"/>
        </w:rPr>
        <w:t xml:space="preserve"> more-or-less </w:t>
      </w:r>
      <w:r w:rsidRPr="006827CC">
        <w:rPr>
          <w:rStyle w:val="Emphasis"/>
        </w:rPr>
        <w:t>explicit</w:t>
      </w:r>
      <w:r w:rsidRPr="006827CC">
        <w:rPr>
          <w:rFonts w:ascii="TimesTen-Roman" w:hAnsi="TimesTen-Roman" w:cs="TimesTen-Roman"/>
          <w:sz w:val="16"/>
        </w:rPr>
        <w:t xml:space="preserve"> </w:t>
      </w:r>
      <w:r w:rsidRPr="006827CC">
        <w:rPr>
          <w:rStyle w:val="Emphasis"/>
        </w:rPr>
        <w:t>concert</w:t>
      </w:r>
      <w:r w:rsidRPr="006827CC">
        <w:rPr>
          <w:rStyle w:val="StyleUnderline"/>
        </w:rPr>
        <w:t xml:space="preserve"> to shift the politically appropriate decisions into the judicial arena for resolution</w:t>
      </w:r>
      <w:r w:rsidRPr="006827CC">
        <w:rPr>
          <w:rFonts w:ascii="TimesTen-Roman" w:hAnsi="TimesTen-Roman" w:cs="TimesTen-Roman"/>
          <w:sz w:val="16"/>
        </w:rPr>
        <w:t>, it is also the case that</w:t>
      </w:r>
      <w:r w:rsidRPr="006827CC">
        <w:rPr>
          <w:rStyle w:val="StyleUnderline"/>
        </w:rPr>
        <w:t xml:space="preserve"> judges</w:t>
      </w:r>
      <w:r w:rsidRPr="006827CC">
        <w:rPr>
          <w:rFonts w:ascii="TimesTen-Roman" w:hAnsi="TimesTen-Roman" w:cs="TimesTen-Roman"/>
          <w:sz w:val="16"/>
        </w:rPr>
        <w:t xml:space="preserve"> might </w:t>
      </w:r>
      <w:r w:rsidRPr="006827CC">
        <w:rPr>
          <w:rStyle w:val="StyleUnderline"/>
        </w:rPr>
        <w:t>act</w:t>
      </w:r>
      <w:r w:rsidRPr="006827CC">
        <w:rPr>
          <w:rFonts w:ascii="TimesTen-Roman" w:hAnsi="TimesTen-Roman" w:cs="TimesTen-Roman"/>
          <w:sz w:val="16"/>
        </w:rPr>
        <w:t xml:space="preserve"> independently of elected officials but nonetheless </w:t>
      </w:r>
      <w:r w:rsidRPr="006827CC">
        <w:rPr>
          <w:rStyle w:val="StyleUnderline"/>
        </w:rPr>
        <w:t>in ways that elected officials find congenial</w:t>
      </w:r>
      <w:r w:rsidRPr="006827CC">
        <w:rPr>
          <w:rFonts w:ascii="TimesTen-Roman" w:hAnsi="TimesTen-Roman" w:cs="TimesTen-Roman"/>
          <w:sz w:val="16"/>
        </w:rPr>
        <w:t xml:space="preserve"> to their own interests </w:t>
      </w:r>
      <w:r w:rsidRPr="006827CC">
        <w:rPr>
          <w:rStyle w:val="StyleUnderline"/>
        </w:rPr>
        <w:t xml:space="preserve">and are </w:t>
      </w:r>
      <w:r w:rsidRPr="006827CC">
        <w:rPr>
          <w:rStyle w:val="Emphasis"/>
        </w:rPr>
        <w:t>willing</w:t>
      </w:r>
      <w:r w:rsidRPr="006827CC">
        <w:rPr>
          <w:rFonts w:ascii="TimesTen-Roman" w:hAnsi="TimesTen-Roman" w:cs="TimesTen-Roman"/>
          <w:sz w:val="16"/>
        </w:rPr>
        <w:t xml:space="preserve"> and able </w:t>
      </w:r>
      <w:r w:rsidRPr="006827CC">
        <w:rPr>
          <w:rStyle w:val="Emphasis"/>
        </w:rPr>
        <w:t>to accommodate</w:t>
      </w:r>
      <w:r w:rsidRPr="006827CC">
        <w:rPr>
          <w:rFonts w:ascii="TimesTen-Roman" w:hAnsi="TimesTen-Roman" w:cs="TimesTen-Roman"/>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6827CC">
        <w:rPr>
          <w:rStyle w:val="StyleUnderline"/>
        </w:rPr>
        <w:t xml:space="preserve">judges might exploit the political space open to them to render </w:t>
      </w:r>
      <w:r w:rsidRPr="006827CC">
        <w:rPr>
          <w:rStyle w:val="Emphasis"/>
        </w:rPr>
        <w:t>controversial decisions</w:t>
      </w:r>
      <w:r w:rsidRPr="006827CC">
        <w:rPr>
          <w:rFonts w:ascii="TimesTen-Roman" w:hAnsi="TimesTen-Roman" w:cs="TimesTen-Roman"/>
          <w:sz w:val="16"/>
        </w:rPr>
        <w:t xml:space="preserve"> and in how elected officials might anticipate the utility of future acts of judicial review to their own interests.</w:t>
      </w:r>
    </w:p>
    <w:p w:rsidR="00412C2B" w:rsidRPr="006827CC" w:rsidRDefault="00412C2B" w:rsidP="00412C2B">
      <w:r w:rsidRPr="006827CC">
        <w:t>[CONTINUES]</w:t>
      </w:r>
    </w:p>
    <w:p w:rsidR="00412C2B" w:rsidRPr="006827CC" w:rsidRDefault="00412C2B" w:rsidP="00412C2B">
      <w:pPr>
        <w:rPr>
          <w:sz w:val="16"/>
        </w:rPr>
      </w:pPr>
      <w:r w:rsidRPr="006827CC">
        <w:rPr>
          <w:rFonts w:ascii="TimesTen-Roman" w:hAnsi="TimesTen-Roman" w:cs="TimesTen-Roman"/>
          <w:sz w:val="16"/>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6827CC">
        <w:rPr>
          <w:rStyle w:val="StyleUnderline"/>
        </w:rPr>
        <w:t>presidents</w:t>
      </w:r>
      <w:r w:rsidRPr="006827CC">
        <w:rPr>
          <w:rFonts w:ascii="TimesTen-Roman" w:hAnsi="TimesTen-Roman" w:cs="TimesTen-Roman"/>
          <w:sz w:val="16"/>
        </w:rPr>
        <w:t xml:space="preserve"> and legislative leaders, must similarly sometimes manage deeply divided or cross-pressured coalitions. When faced with such issues, elected officials </w:t>
      </w:r>
      <w:r w:rsidRPr="006827CC">
        <w:rPr>
          <w:rStyle w:val="StyleUnderline"/>
        </w:rPr>
        <w:t xml:space="preserve">may actively seek to turn over controversial political questions to the courts so as to </w:t>
      </w:r>
      <w:r w:rsidRPr="006827CC">
        <w:rPr>
          <w:rStyle w:val="Emphasis"/>
        </w:rPr>
        <w:t>circumvent a paralyzed legislature</w:t>
      </w:r>
      <w:r w:rsidRPr="006827CC">
        <w:rPr>
          <w:rStyle w:val="StyleUnderline"/>
        </w:rPr>
        <w:t xml:space="preserve"> and </w:t>
      </w:r>
      <w:r w:rsidRPr="006827CC">
        <w:rPr>
          <w:rStyle w:val="Emphasis"/>
        </w:rPr>
        <w:t>avoid the political fallout</w:t>
      </w:r>
      <w:r w:rsidRPr="006827CC">
        <w:rPr>
          <w:rStyle w:val="StyleUnderline"/>
        </w:rPr>
        <w:t xml:space="preserve"> that would come with taking direct action themselves. As</w:t>
      </w:r>
      <w:r w:rsidRPr="006827CC">
        <w:rPr>
          <w:rFonts w:ascii="TimesTen-Roman" w:hAnsi="TimesTen-Roman" w:cs="TimesTen-Roman"/>
          <w:sz w:val="16"/>
        </w:rPr>
        <w:t xml:space="preserve"> Mark Graber (1993) has detailed</w:t>
      </w:r>
      <w:r w:rsidRPr="006827CC">
        <w:rPr>
          <w:rStyle w:val="StyleUnderline"/>
        </w:rPr>
        <w:t xml:space="preserve"> in</w:t>
      </w:r>
      <w:r w:rsidRPr="006827CC">
        <w:rPr>
          <w:rFonts w:ascii="TimesTen-Roman" w:hAnsi="TimesTen-Roman" w:cs="TimesTen-Roman"/>
          <w:sz w:val="16"/>
        </w:rPr>
        <w:t xml:space="preserve"> cases such as </w:t>
      </w:r>
      <w:r w:rsidRPr="006827CC">
        <w:rPr>
          <w:rStyle w:val="StyleUnderline"/>
        </w:rPr>
        <w:t>slavery and abortion, elected officials</w:t>
      </w:r>
      <w:r w:rsidRPr="006827CC">
        <w:rPr>
          <w:rFonts w:ascii="TimesTen-Roman" w:hAnsi="TimesTen-Roman" w:cs="TimesTen-Roman"/>
          <w:sz w:val="16"/>
        </w:rPr>
        <w:t xml:space="preserve"> may </w:t>
      </w:r>
      <w:r w:rsidRPr="006827CC">
        <w:rPr>
          <w:rStyle w:val="StyleUnderline"/>
        </w:rPr>
        <w:t>prefer judicial resolution of disruptive political</w:t>
      </w:r>
      <w:r w:rsidRPr="006827CC">
        <w:rPr>
          <w:rFonts w:ascii="TimesTen-Roman" w:hAnsi="TimesTen-Roman" w:cs="TimesTen-Roman"/>
          <w:sz w:val="16"/>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w:t>
      </w:r>
      <w:r w:rsidRPr="006827CC">
        <w:rPr>
          <w:rFonts w:ascii="TimesTen-Roman" w:hAnsi="TimesTen-Roman" w:cs="TimesTen-Roman"/>
          <w:sz w:val="16"/>
        </w:rPr>
        <w:lastRenderedPageBreak/>
        <w:t xml:space="preserve">into account not only the policy preferences of well-positioned policymakers but also the willingness of those potential policymakers to act if doing so means that they must assume responsibility for policy outcomes. </w:t>
      </w:r>
      <w:r w:rsidRPr="006827CC">
        <w:rPr>
          <w:rStyle w:val="StyleUnderline"/>
        </w:rPr>
        <w:t>For</w:t>
      </w:r>
      <w:r w:rsidRPr="006827CC">
        <w:rPr>
          <w:rFonts w:ascii="TimesTen-Roman" w:hAnsi="TimesTen-Roman" w:cs="TimesTen-Roman"/>
          <w:sz w:val="16"/>
        </w:rPr>
        <w:t xml:space="preserve"> cross-pressured</w:t>
      </w:r>
      <w:r w:rsidRPr="006827CC">
        <w:rPr>
          <w:rStyle w:val="StyleUnderline"/>
        </w:rPr>
        <w:t xml:space="preserve"> politicians</w:t>
      </w:r>
      <w:r w:rsidRPr="006827CC">
        <w:rPr>
          <w:rFonts w:ascii="TimesTen-Roman" w:hAnsi="TimesTen-Roman" w:cs="TimesTen-Roman"/>
          <w:sz w:val="16"/>
        </w:rPr>
        <w:t xml:space="preserve"> and coalition leaders, </w:t>
      </w:r>
      <w:r w:rsidRPr="006827CC">
        <w:rPr>
          <w:rStyle w:val="Emphasis"/>
        </w:rPr>
        <w:t>shifting blame</w:t>
      </w:r>
      <w:r w:rsidRPr="006827CC">
        <w:rPr>
          <w:rStyle w:val="StyleUnderline"/>
        </w:rPr>
        <w:t xml:space="preserve"> for controversial decisions to the Court</w:t>
      </w:r>
      <w:r w:rsidRPr="006827CC">
        <w:rPr>
          <w:rFonts w:ascii="TimesTen-Roman" w:hAnsi="TimesTen-Roman" w:cs="TimesTen-Roman"/>
          <w:sz w:val="16"/>
        </w:rPr>
        <w:t xml:space="preserve"> and obscuring their own relationship to those decisions </w:t>
      </w:r>
      <w:r w:rsidRPr="006827CC">
        <w:rPr>
          <w:rStyle w:val="StyleUnderline"/>
        </w:rPr>
        <w:t>may preserve electoral support and coalition unity</w:t>
      </w:r>
      <w:r w:rsidRPr="006827CC">
        <w:rPr>
          <w:rFonts w:ascii="TimesTen-Roman" w:hAnsi="TimesTen-Roman" w:cs="TimesTen-Roman"/>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r w:rsidRPr="006827CC">
        <w:rPr>
          <w:sz w:val="16"/>
        </w:rPr>
        <w:t xml:space="preserve"> </w:t>
      </w:r>
    </w:p>
    <w:p w:rsidR="00412C2B" w:rsidRPr="006827CC" w:rsidRDefault="00412C2B" w:rsidP="00412C2B">
      <w:pPr>
        <w:pStyle w:val="Heading4"/>
      </w:pPr>
      <w:r w:rsidRPr="006827CC">
        <w:t>Plan’s announced in June</w:t>
      </w:r>
    </w:p>
    <w:p w:rsidR="00412C2B" w:rsidRPr="006827CC" w:rsidRDefault="00412C2B" w:rsidP="00412C2B">
      <w:r w:rsidRPr="006827CC">
        <w:rPr>
          <w:rStyle w:val="Style13ptBold"/>
        </w:rPr>
        <w:t>Ward 10</w:t>
      </w:r>
      <w:r w:rsidRPr="006827CC">
        <w:t xml:space="preserve"> (Jake, “Bilski Decision Tomorrow (Thursday, June 17</w:t>
      </w:r>
      <w:r w:rsidRPr="006827CC">
        <w:rPr>
          <w:vertAlign w:val="superscript"/>
        </w:rPr>
        <w:t>th</w:t>
      </w:r>
      <w:r w:rsidRPr="006827CC">
        <w:t>)? Maybe?”, Anticipate This! (Patent and Trademark Law Blog), 6-17, http://anticipatethis.wordpress.com/2010/06/16/bilski-decision-tomorrow-thursday-june-17th-maybe/)</w:t>
      </w:r>
    </w:p>
    <w:p w:rsidR="00412C2B" w:rsidRPr="006827CC" w:rsidRDefault="00412C2B" w:rsidP="00412C2B">
      <w:pPr>
        <w:rPr>
          <w:sz w:val="16"/>
        </w:rPr>
      </w:pPr>
      <w:r w:rsidRPr="006827CC">
        <w:rPr>
          <w:rStyle w:val="StyleUnderline"/>
        </w:rPr>
        <w:t xml:space="preserve">In </w:t>
      </w:r>
      <w:r w:rsidRPr="006827CC">
        <w:rPr>
          <w:rStyle w:val="Emphasis"/>
        </w:rPr>
        <w:t>mid-May</w:t>
      </w:r>
      <w:r w:rsidRPr="006827CC">
        <w:rPr>
          <w:rStyle w:val="StyleUnderline"/>
        </w:rPr>
        <w:t xml:space="preserve"> until the </w:t>
      </w:r>
      <w:r w:rsidRPr="006827CC">
        <w:rPr>
          <w:rStyle w:val="Emphasis"/>
        </w:rPr>
        <w:t>end of June</w:t>
      </w:r>
      <w:r w:rsidRPr="006827CC">
        <w:rPr>
          <w:rStyle w:val="StyleUnderline"/>
        </w:rPr>
        <w:t xml:space="preserve">, the Supreme Court of the </w:t>
      </w:r>
      <w:r w:rsidRPr="006827CC">
        <w:rPr>
          <w:rStyle w:val="Emphasis"/>
        </w:rPr>
        <w:t>U</w:t>
      </w:r>
      <w:r w:rsidRPr="006827CC">
        <w:rPr>
          <w:sz w:val="16"/>
        </w:rPr>
        <w:t xml:space="preserve">nited </w:t>
      </w:r>
      <w:r w:rsidRPr="006827CC">
        <w:rPr>
          <w:rStyle w:val="Emphasis"/>
        </w:rPr>
        <w:t>S</w:t>
      </w:r>
      <w:r w:rsidRPr="006827CC">
        <w:rPr>
          <w:sz w:val="16"/>
        </w:rPr>
        <w:t>tates (</w:t>
      </w:r>
      <w:r w:rsidRPr="006827CC">
        <w:rPr>
          <w:rStyle w:val="StyleUnderline"/>
        </w:rPr>
        <w:t>SCOTUS) releases orders and opinions.  SCOTUS has yet to issue a number of decisions this term</w:t>
      </w:r>
      <w:r w:rsidRPr="006827CC">
        <w:rPr>
          <w:sz w:val="16"/>
        </w:rPr>
        <w:t xml:space="preserve">, however, </w:t>
      </w:r>
      <w:r w:rsidRPr="006827CC">
        <w:rPr>
          <w:rStyle w:val="StyleUnderline"/>
        </w:rPr>
        <w:t>and it is rapidly moving toward summer recess.</w:t>
      </w:r>
      <w:r w:rsidRPr="006827CC">
        <w:rPr>
          <w:sz w:val="16"/>
        </w:rPr>
        <w:t xml:space="preserve">  Most notable from a patent law perspective is that the decision in </w:t>
      </w:r>
      <w:hyperlink r:id="rId17" w:tgtFrame="_blank" w:tooltip="Bilski v. Kappos" w:history="1">
        <w:r w:rsidRPr="006827CC">
          <w:rPr>
            <w:sz w:val="16"/>
          </w:rPr>
          <w:t>Bilski v. Kappos</w:t>
        </w:r>
      </w:hyperlink>
      <w:r w:rsidRPr="006827CC">
        <w:rPr>
          <w:sz w:val="16"/>
        </w:rPr>
        <w:t>, which was argued in November 2009, has yet to be decided. </w:t>
      </w:r>
    </w:p>
    <w:p w:rsidR="00412C2B" w:rsidRPr="006827CC" w:rsidRDefault="00412C2B" w:rsidP="00412C2B">
      <w:pPr>
        <w:rPr>
          <w:sz w:val="16"/>
        </w:rPr>
      </w:pPr>
    </w:p>
    <w:p w:rsidR="00412C2B" w:rsidRPr="006827CC" w:rsidRDefault="00412C2B" w:rsidP="00412C2B">
      <w:pPr>
        <w:pStyle w:val="Heading4"/>
        <w:rPr>
          <w:rFonts w:eastAsia="Calibri"/>
        </w:rPr>
      </w:pPr>
      <w:r w:rsidRPr="006827CC">
        <w:rPr>
          <w:rFonts w:eastAsia="Calibri"/>
        </w:rPr>
        <w:t>Politicians can just say their hands are tied</w:t>
      </w:r>
    </w:p>
    <w:p w:rsidR="00412C2B" w:rsidRPr="006827CC" w:rsidRDefault="00412C2B" w:rsidP="00412C2B">
      <w:r w:rsidRPr="006827CC">
        <w:rPr>
          <w:b/>
        </w:rPr>
        <w:t>Dallas Morning News 5</w:t>
      </w:r>
      <w:r w:rsidRPr="006827CC">
        <w:t xml:space="preserve"> [8/19/05, </w:t>
      </w:r>
      <w:hyperlink r:id="rId18" w:history="1">
        <w:r w:rsidRPr="006827CC">
          <w:rPr>
            <w:rStyle w:val="Hyperlink"/>
          </w:rPr>
          <w:t>http://www.dallasnews.com/sharedcontent/dws/news/texassouthwest/legislature/schoolfinance/stories/082005</w:t>
        </w:r>
      </w:hyperlink>
      <w:r w:rsidRPr="006827CC">
        <w:t>dntexsession.8bd31b4a.html]</w:t>
      </w:r>
    </w:p>
    <w:p w:rsidR="00412C2B" w:rsidRPr="006827CC" w:rsidRDefault="00412C2B" w:rsidP="00412C2B">
      <w:pPr>
        <w:rPr>
          <w:rFonts w:eastAsia="Calibri" w:cs="Arial"/>
          <w:color w:val="000000"/>
          <w:sz w:val="16"/>
        </w:rPr>
      </w:pPr>
    </w:p>
    <w:p w:rsidR="00412C2B" w:rsidRPr="006827CC" w:rsidRDefault="00412C2B" w:rsidP="00412C2B">
      <w:pPr>
        <w:rPr>
          <w:rFonts w:eastAsia="Calibri" w:cs="Arial"/>
          <w:color w:val="000000"/>
          <w:sz w:val="16"/>
          <w:shd w:val="clear" w:color="auto" w:fill="00FF00"/>
        </w:rPr>
      </w:pPr>
      <w:r w:rsidRPr="006827CC">
        <w:rPr>
          <w:rFonts w:eastAsia="Calibri" w:cs="Arial"/>
          <w:color w:val="000000"/>
          <w:sz w:val="16"/>
        </w:rPr>
        <w:t xml:space="preserve">That could foreshadow the court's response to a chief argument by state attorneys – that the court should butt out and leave school finance to the Legislature.  </w:t>
      </w:r>
      <w:r w:rsidRPr="006827CC">
        <w:rPr>
          <w:rFonts w:eastAsia="Calibri" w:cs="Arial"/>
          <w:color w:val="000000"/>
          <w:u w:val="single"/>
        </w:rPr>
        <w:t>A court finding against the state would put the ball back in the hands of l</w:t>
      </w:r>
      <w:r w:rsidRPr="006827CC">
        <w:rPr>
          <w:rFonts w:eastAsia="Calibri" w:cs="Arial"/>
          <w:color w:val="000000"/>
          <w:u w:val="single"/>
          <w:shd w:val="clear" w:color="auto" w:fill="00FF00"/>
        </w:rPr>
        <w:t>awmakers</w:t>
      </w:r>
      <w:r w:rsidRPr="006827CC">
        <w:rPr>
          <w:rFonts w:eastAsia="Calibri" w:cs="Arial"/>
          <w:color w:val="000000"/>
          <w:u w:val="single"/>
        </w:rPr>
        <w:t xml:space="preserve">, who have </w:t>
      </w:r>
      <w:r w:rsidRPr="006827CC">
        <w:rPr>
          <w:rFonts w:eastAsia="Calibri" w:cs="Arial"/>
          <w:color w:val="000000"/>
          <w:u w:val="single"/>
          <w:shd w:val="clear" w:color="auto" w:fill="00FF00"/>
        </w:rPr>
        <w:t>tend</w:t>
      </w:r>
      <w:r w:rsidRPr="006827CC">
        <w:rPr>
          <w:rFonts w:eastAsia="Calibri" w:cs="Arial"/>
          <w:color w:val="000000"/>
          <w:u w:val="single"/>
        </w:rPr>
        <w:t xml:space="preserve">ed </w:t>
      </w:r>
      <w:r w:rsidRPr="006827CC">
        <w:rPr>
          <w:rFonts w:eastAsia="Calibri" w:cs="Arial"/>
          <w:color w:val="000000"/>
          <w:u w:val="single"/>
          <w:shd w:val="clear" w:color="auto" w:fill="00FF00"/>
        </w:rPr>
        <w:t>to put off dealing with problems</w:t>
      </w:r>
      <w:r w:rsidRPr="006827CC">
        <w:rPr>
          <w:rFonts w:eastAsia="Calibri" w:cs="Arial"/>
          <w:color w:val="000000"/>
          <w:sz w:val="16"/>
        </w:rPr>
        <w:t xml:space="preserve"> in schools, prisons and mental health facilities </w:t>
      </w:r>
      <w:r w:rsidRPr="006827CC">
        <w:rPr>
          <w:rFonts w:eastAsia="Calibri" w:cs="Arial"/>
          <w:color w:val="000000"/>
          <w:u w:val="single"/>
          <w:shd w:val="clear" w:color="auto" w:fill="00FF00"/>
        </w:rPr>
        <w:t xml:space="preserve">until </w:t>
      </w:r>
      <w:r w:rsidRPr="006827CC">
        <w:rPr>
          <w:rFonts w:eastAsia="Calibri" w:cs="Arial"/>
          <w:color w:val="000000"/>
          <w:u w:val="single"/>
        </w:rPr>
        <w:t xml:space="preserve">state or federal </w:t>
      </w:r>
      <w:r w:rsidRPr="006827CC">
        <w:rPr>
          <w:rFonts w:eastAsia="Calibri" w:cs="Arial"/>
          <w:color w:val="000000"/>
          <w:u w:val="single"/>
          <w:shd w:val="clear" w:color="auto" w:fill="00FF00"/>
        </w:rPr>
        <w:t>judges force</w:t>
      </w:r>
      <w:r w:rsidRPr="006827CC">
        <w:rPr>
          <w:rFonts w:eastAsia="Calibri" w:cs="Arial"/>
          <w:color w:val="000000"/>
          <w:u w:val="single"/>
        </w:rPr>
        <w:t xml:space="preserve">d </w:t>
      </w:r>
      <w:r w:rsidRPr="006827CC">
        <w:rPr>
          <w:rFonts w:eastAsia="Calibri" w:cs="Arial"/>
          <w:color w:val="000000"/>
          <w:u w:val="single"/>
          <w:shd w:val="clear" w:color="auto" w:fill="00FF00"/>
        </w:rPr>
        <w:t>them to act</w:t>
      </w:r>
      <w:r w:rsidRPr="006827CC">
        <w:rPr>
          <w:rFonts w:eastAsia="Calibri" w:cs="Arial"/>
          <w:color w:val="000000"/>
          <w:u w:val="single"/>
        </w:rPr>
        <w:t>.  "It's the classic political response to problems they don't want to deal with," said</w:t>
      </w:r>
      <w:r w:rsidRPr="006827CC">
        <w:rPr>
          <w:rFonts w:eastAsia="Calibri" w:cs="Arial"/>
          <w:color w:val="000000"/>
          <w:sz w:val="16"/>
        </w:rPr>
        <w:t xml:space="preserve"> Maurice </w:t>
      </w:r>
      <w:r w:rsidRPr="006827CC">
        <w:rPr>
          <w:rFonts w:eastAsia="Calibri" w:cs="Arial"/>
          <w:color w:val="000000"/>
          <w:u w:val="single"/>
        </w:rPr>
        <w:t>Dyson, a</w:t>
      </w:r>
      <w:r w:rsidRPr="006827CC">
        <w:rPr>
          <w:rFonts w:eastAsia="Calibri" w:cs="Arial"/>
          <w:color w:val="000000"/>
          <w:u w:val="thick"/>
        </w:rPr>
        <w:t xml:space="preserve"> </w:t>
      </w:r>
      <w:r w:rsidRPr="006827CC">
        <w:rPr>
          <w:rFonts w:eastAsia="Calibri" w:cs="Arial"/>
          <w:color w:val="000000"/>
          <w:sz w:val="16"/>
        </w:rPr>
        <w:t xml:space="preserve">school finance expert </w:t>
      </w:r>
      <w:r w:rsidRPr="006827CC">
        <w:rPr>
          <w:rFonts w:eastAsia="Calibri" w:cs="Arial"/>
          <w:color w:val="000000"/>
          <w:u w:val="single"/>
        </w:rPr>
        <w:t>and assistant law professor at Southern Methodist University. "</w:t>
      </w:r>
      <w:r w:rsidRPr="006827CC">
        <w:rPr>
          <w:rFonts w:eastAsia="Calibri" w:cs="Arial"/>
          <w:color w:val="000000"/>
          <w:u w:val="single"/>
          <w:shd w:val="clear" w:color="auto" w:fill="00FF00"/>
        </w:rPr>
        <w:t xml:space="preserve">There is </w:t>
      </w:r>
      <w:r w:rsidRPr="006827CC">
        <w:rPr>
          <w:rFonts w:eastAsia="Calibri" w:cs="Arial"/>
          <w:color w:val="000000"/>
          <w:u w:val="single"/>
          <w:bdr w:val="single" w:sz="12" w:space="0" w:color="auto"/>
          <w:shd w:val="clear" w:color="auto" w:fill="00FF00"/>
        </w:rPr>
        <w:t>no better political cover</w:t>
      </w:r>
      <w:r w:rsidRPr="006827CC">
        <w:rPr>
          <w:rFonts w:eastAsia="Calibri" w:cs="Arial"/>
          <w:color w:val="000000"/>
          <w:u w:val="single"/>
          <w:shd w:val="clear" w:color="auto" w:fill="00FF00"/>
        </w:rPr>
        <w:t xml:space="preserve"> than to have a court rule that something must be done, which allows politicians to say their hands are tied."</w:t>
      </w:r>
      <w:r w:rsidRPr="006827CC">
        <w:rPr>
          <w:rFonts w:eastAsia="Calibri" w:cs="Arial"/>
          <w:color w:val="000000"/>
          <w:sz w:val="16"/>
          <w:shd w:val="clear" w:color="auto" w:fill="00FF00"/>
        </w:rPr>
        <w:t xml:space="preserve"> </w:t>
      </w:r>
    </w:p>
    <w:p w:rsidR="00412C2B" w:rsidRPr="006827CC" w:rsidRDefault="00412C2B" w:rsidP="00412C2B">
      <w:pPr>
        <w:pStyle w:val="Heading4"/>
        <w:rPr>
          <w:rFonts w:eastAsia="Calibri"/>
        </w:rPr>
      </w:pPr>
      <w:r w:rsidRPr="006827CC">
        <w:rPr>
          <w:rFonts w:eastAsia="Calibri"/>
        </w:rPr>
        <w:t>The ruling will go unnoticed—no one pays attention</w:t>
      </w:r>
    </w:p>
    <w:p w:rsidR="00412C2B" w:rsidRPr="006827CC" w:rsidRDefault="00412C2B" w:rsidP="00412C2B">
      <w:r w:rsidRPr="006827CC">
        <w:rPr>
          <w:b/>
        </w:rPr>
        <w:t xml:space="preserve">Caldeira 86 </w:t>
      </w:r>
      <w:r w:rsidRPr="006827CC">
        <w:t>[Gregory Caldeira, Professor of Political Science, Ohio State University, 1986, The American Political Science Review, Vol. 80, No. 4, Dec., pp. 1209-1226; “Neither the Purse Nor the Sword: Dynamics of Public Confidence in the Supreme Court”; Jstor]</w:t>
      </w:r>
    </w:p>
    <w:p w:rsidR="00412C2B" w:rsidRPr="006827CC" w:rsidRDefault="00412C2B" w:rsidP="00412C2B">
      <w:pPr>
        <w:rPr>
          <w:rFonts w:eastAsia="Calibri" w:cs="Arial"/>
          <w:b/>
          <w:color w:val="000000"/>
          <w:sz w:val="19"/>
          <w:u w:val="thick"/>
        </w:rPr>
      </w:pPr>
    </w:p>
    <w:p w:rsidR="00412C2B" w:rsidRPr="006827CC" w:rsidRDefault="00412C2B" w:rsidP="00412C2B">
      <w:pPr>
        <w:rPr>
          <w:rFonts w:eastAsia="Calibri" w:cs="Arial"/>
          <w:color w:val="000000"/>
          <w:u w:val="thick"/>
        </w:rPr>
      </w:pPr>
      <w:r w:rsidRPr="006827CC">
        <w:rPr>
          <w:rFonts w:eastAsia="Calibri" w:cs="Arial"/>
          <w:color w:val="000000"/>
          <w:u w:val="single"/>
        </w:rPr>
        <w:t>In previous work on support for institutions and leaders, scholars have demonstrated the crucial effects of discrete political events and circumstances on the rise and decline of public confidence.</w:t>
      </w:r>
      <w:r w:rsidRPr="006827CC">
        <w:rPr>
          <w:rFonts w:eastAsia="Calibri" w:cs="Arial"/>
          <w:color w:val="000000"/>
          <w:u w:val="thick"/>
        </w:rPr>
        <w:t xml:space="preserve"> </w:t>
      </w:r>
      <w:r w:rsidRPr="006827CC">
        <w:rPr>
          <w:rFonts w:eastAsia="Calibri" w:cs="Arial"/>
          <w:color w:val="000000"/>
          <w:sz w:val="16"/>
        </w:rPr>
        <w:t>For example, Mueller (1973) persuasively argues that crises in foreign affairs result in "rallying-around-the-flag" and a subsequent increase in the popularity of the incumbent chief executive (cf. Parker, 1977). Unfortunately for the purposes of analysis</w:t>
      </w:r>
      <w:r w:rsidRPr="006827CC">
        <w:rPr>
          <w:rFonts w:eastAsia="Calibri" w:cs="Arial"/>
          <w:color w:val="000000"/>
          <w:u w:val="single"/>
        </w:rPr>
        <w:t xml:space="preserve">, </w:t>
      </w:r>
      <w:r w:rsidRPr="006827CC">
        <w:rPr>
          <w:rFonts w:eastAsia="Calibri" w:cs="Arial"/>
          <w:color w:val="000000"/>
          <w:u w:val="single"/>
          <w:shd w:val="clear" w:color="auto" w:fill="00FF00"/>
        </w:rPr>
        <w:t xml:space="preserve">events </w:t>
      </w:r>
      <w:r w:rsidRPr="006827CC">
        <w:rPr>
          <w:rFonts w:eastAsia="Calibri" w:cs="Arial"/>
          <w:color w:val="000000"/>
          <w:u w:val="single"/>
        </w:rPr>
        <w:t xml:space="preserve">normally </w:t>
      </w:r>
      <w:r w:rsidRPr="006827CC">
        <w:rPr>
          <w:rFonts w:eastAsia="Calibri" w:cs="Arial"/>
          <w:color w:val="000000"/>
          <w:u w:val="single"/>
          <w:shd w:val="clear" w:color="auto" w:fill="00FF00"/>
        </w:rPr>
        <w:t xml:space="preserve">associated with the Court </w:t>
      </w:r>
      <w:r w:rsidRPr="006827CC">
        <w:rPr>
          <w:rFonts w:eastAsia="Calibri" w:cs="Arial"/>
          <w:color w:val="000000"/>
          <w:u w:val="single"/>
          <w:bdr w:val="single" w:sz="12" w:space="0" w:color="auto"/>
          <w:shd w:val="clear" w:color="auto" w:fill="00FF00"/>
        </w:rPr>
        <w:t>seldom cause a splash</w:t>
      </w:r>
      <w:r w:rsidRPr="006827CC">
        <w:rPr>
          <w:rFonts w:eastAsia="Calibri" w:cs="Arial"/>
          <w:color w:val="000000"/>
          <w:u w:val="thick"/>
        </w:rPr>
        <w:t xml:space="preserve"> </w:t>
      </w:r>
      <w:r w:rsidRPr="006827CC">
        <w:rPr>
          <w:rFonts w:eastAsia="Calibri" w:cs="Arial"/>
          <w:color w:val="000000"/>
          <w:sz w:val="16"/>
        </w:rPr>
        <w:t xml:space="preserve">of the dimensions of the Mayaguez incident or the Cuban missile crisis, </w:t>
      </w:r>
      <w:r w:rsidRPr="006827CC">
        <w:rPr>
          <w:rFonts w:eastAsia="Calibri" w:cs="Arial"/>
          <w:color w:val="000000"/>
          <w:u w:val="single"/>
        </w:rPr>
        <w:t xml:space="preserve">Particular decisions sometimes do gain a fair amount of attention in the elite media of communications, but </w:t>
      </w:r>
      <w:r w:rsidRPr="006827CC">
        <w:rPr>
          <w:rFonts w:eastAsia="Calibri" w:cs="Arial"/>
          <w:color w:val="000000"/>
          <w:u w:val="single"/>
          <w:shd w:val="clear" w:color="auto" w:fill="00FF00"/>
        </w:rPr>
        <w:t>few single cases</w:t>
      </w:r>
      <w:r w:rsidRPr="006827CC">
        <w:rPr>
          <w:rFonts w:eastAsia="Calibri" w:cs="Arial"/>
          <w:color w:val="000000"/>
          <w:sz w:val="16"/>
        </w:rPr>
        <w:t>-with the exception of a bombshell such as Dred Scott-</w:t>
      </w:r>
      <w:r w:rsidRPr="006827CC">
        <w:rPr>
          <w:rFonts w:eastAsia="Calibri" w:cs="Arial"/>
          <w:color w:val="000000"/>
          <w:u w:val="single"/>
          <w:shd w:val="clear" w:color="auto" w:fill="00FF00"/>
        </w:rPr>
        <w:t>have sufficient weight to shift public attitudes</w:t>
      </w:r>
      <w:r w:rsidRPr="006827CC">
        <w:rPr>
          <w:rFonts w:eastAsia="Calibri" w:cs="Arial"/>
          <w:color w:val="000000"/>
          <w:u w:val="single"/>
        </w:rPr>
        <w:t xml:space="preserve"> one way or the other. </w:t>
      </w:r>
      <w:r w:rsidRPr="006827CC">
        <w:rPr>
          <w:rFonts w:eastAsia="Calibri" w:cs="Arial"/>
          <w:color w:val="000000"/>
          <w:u w:val="single"/>
          <w:shd w:val="clear" w:color="auto" w:fill="00FF00"/>
        </w:rPr>
        <w:t>Even if we could isolate a number of crises or landmark decisions, the polling organizations have not gathered data</w:t>
      </w:r>
      <w:r w:rsidRPr="006827CC">
        <w:rPr>
          <w:rFonts w:eastAsia="Calibri" w:cs="Arial"/>
          <w:color w:val="000000"/>
          <w:u w:val="single"/>
        </w:rPr>
        <w:t xml:space="preserve"> on support for the Court often enough to permit a precise reading on the influence of salient events.</w:t>
      </w:r>
    </w:p>
    <w:p w:rsidR="00412C2B" w:rsidRPr="006827CC" w:rsidRDefault="00412C2B" w:rsidP="00412C2B">
      <w:pPr>
        <w:pStyle w:val="Heading4"/>
        <w:rPr>
          <w:rFonts w:eastAsia="Calibri"/>
          <w:lang w:bidi="en-US"/>
        </w:rPr>
      </w:pPr>
      <w:r w:rsidRPr="006827CC">
        <w:rPr>
          <w:rFonts w:eastAsia="Calibri"/>
          <w:lang w:bidi="en-US"/>
        </w:rPr>
        <w:t>Courts don’t link to politics- shielded from political pressure</w:t>
      </w:r>
    </w:p>
    <w:p w:rsidR="00412C2B" w:rsidRPr="006827CC" w:rsidRDefault="00412C2B" w:rsidP="00412C2B">
      <w:pPr>
        <w:rPr>
          <w:rFonts w:eastAsia="Calibri" w:cs="Arial"/>
        </w:rPr>
      </w:pPr>
      <w:r w:rsidRPr="006827CC">
        <w:rPr>
          <w:rFonts w:eastAsia="Calibri" w:cs="Arial"/>
          <w:b/>
          <w:color w:val="000000"/>
          <w:u w:color="000000"/>
        </w:rPr>
        <w:t>Ward 09</w:t>
      </w:r>
      <w:r w:rsidRPr="006827CC">
        <w:rPr>
          <w:rFonts w:eastAsia="Calibri" w:cs="Arial"/>
          <w:b/>
        </w:rPr>
        <w:t xml:space="preserve"> </w:t>
      </w:r>
      <w:r w:rsidRPr="006827CC">
        <w:rPr>
          <w:rFonts w:eastAsia="Calibri" w:cs="Arial"/>
        </w:rPr>
        <w:t>[Artemus Ward, Professor at NIU, Political Foundations of Judicial Supremacy, Congress and The Presidency, pg. 119]</w:t>
      </w:r>
    </w:p>
    <w:p w:rsidR="00412C2B" w:rsidRPr="006827CC" w:rsidRDefault="00412C2B" w:rsidP="00412C2B">
      <w:pPr>
        <w:rPr>
          <w:rFonts w:eastAsia="Calibri" w:cs="Arial"/>
          <w:color w:val="000000"/>
          <w:sz w:val="16"/>
          <w:lang w:val="x-none" w:eastAsia="x-none" w:bidi="en-US"/>
        </w:rPr>
      </w:pPr>
    </w:p>
    <w:p w:rsidR="00412C2B" w:rsidRPr="006827CC" w:rsidRDefault="00412C2B" w:rsidP="00412C2B">
      <w:pPr>
        <w:rPr>
          <w:rFonts w:eastAsia="Calibri" w:cs="Arial"/>
          <w:color w:val="000000"/>
          <w:sz w:val="16"/>
          <w:lang w:bidi="en-US"/>
        </w:rPr>
      </w:pPr>
      <w:r w:rsidRPr="006827CC">
        <w:rPr>
          <w:rFonts w:eastAsia="Calibri" w:cs="Arial"/>
          <w:color w:val="000000"/>
          <w:sz w:val="16"/>
          <w:lang w:bidi="en-US"/>
        </w:rPr>
        <w:lastRenderedPageBreak/>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827CC">
        <w:rPr>
          <w:rFonts w:eastAsia="Calibri" w:cs="Arial"/>
          <w:color w:val="000000"/>
          <w:u w:val="single"/>
        </w:rPr>
        <w:t>affiliated political actors - including presidents - encourage Courts to exercise vetoes and operate in issue areas</w:t>
      </w:r>
      <w:r w:rsidRPr="006827CC">
        <w:rPr>
          <w:rFonts w:eastAsia="Calibri" w:cs="Arial"/>
          <w:color w:val="000000"/>
          <w:u w:val="single"/>
          <w:lang w:bidi="en-US"/>
        </w:rPr>
        <w:t xml:space="preserve"> </w:t>
      </w:r>
      <w:r w:rsidRPr="006827CC">
        <w:rPr>
          <w:rFonts w:eastAsia="Calibri" w:cs="Arial"/>
          <w:color w:val="000000"/>
          <w:sz w:val="16"/>
          <w:lang w:bidi="en-US"/>
        </w:rPr>
        <w:t xml:space="preserve">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827CC">
        <w:rPr>
          <w:rFonts w:eastAsia="Calibri" w:cs="Arial"/>
          <w:color w:val="000000"/>
          <w:u w:val="single"/>
          <w:lang w:bidi="en-US"/>
        </w:rPr>
        <w:t xml:space="preserve">why </w:t>
      </w:r>
      <w:r w:rsidRPr="006827CC">
        <w:rPr>
          <w:rFonts w:eastAsia="Calibri" w:cs="Arial"/>
          <w:color w:val="000000"/>
          <w:u w:val="single"/>
        </w:rPr>
        <w:t>it is easier for affilitated judges, rather than affiliated presidents, to rein in outliers and conduct constitutional maintenance. The latter are saddled with controlling opposition political figures, satisfying short-term political demands, and navigating intraregime gridlock and political thickets</w:t>
      </w:r>
      <w:r w:rsidRPr="006827CC">
        <w:rPr>
          <w:rFonts w:eastAsia="Calibri" w:cs="Arial"/>
          <w:bCs/>
          <w:color w:val="000000"/>
          <w:u w:val="single"/>
          <w:lang w:bidi="en-US"/>
        </w:rPr>
        <w:t>.</w:t>
      </w:r>
      <w:r w:rsidRPr="006827CC">
        <w:rPr>
          <w:rFonts w:eastAsia="Calibri" w:cs="Arial"/>
          <w:color w:val="000000"/>
          <w:sz w:val="16"/>
          <w:lang w:bidi="en-US"/>
        </w:rPr>
        <w:t xml:space="preserve"> Furthermore, because of their electoral accountability, </w:t>
      </w:r>
      <w:r w:rsidRPr="006827CC">
        <w:rPr>
          <w:rFonts w:eastAsia="Calibri" w:cs="Arial"/>
          <w:color w:val="000000"/>
          <w:u w:val="single"/>
        </w:rPr>
        <w:t>politicians engage in position-taking</w:t>
      </w:r>
      <w:r w:rsidRPr="006827CC">
        <w:rPr>
          <w:rFonts w:eastAsia="Calibri" w:cs="Arial"/>
          <w:color w:val="000000"/>
          <w:u w:val="single"/>
          <w:lang w:bidi="en-US"/>
        </w:rPr>
        <w:t xml:space="preserve">, credit-claiming, and blame-avoidance behavior. By contrast, their </w:t>
      </w:r>
      <w:r w:rsidRPr="006827CC">
        <w:rPr>
          <w:rFonts w:eastAsia="Calibri" w:cs="Arial"/>
          <w:color w:val="000000"/>
          <w:u w:val="single"/>
        </w:rPr>
        <w:t>judicial counterparts are relatively sheltered from political pressures and have more straightforward decisional processes</w:t>
      </w:r>
      <w:r w:rsidRPr="006827CC">
        <w:rPr>
          <w:rFonts w:eastAsia="Calibri" w:cs="Arial"/>
          <w:color w:val="000000"/>
          <w:u w:val="single"/>
          <w:lang w:bidi="en-US"/>
        </w:rPr>
        <w:t xml:space="preserve">. Activist </w:t>
      </w:r>
      <w:r w:rsidRPr="006827CC">
        <w:rPr>
          <w:rFonts w:eastAsia="Calibri" w:cs="Arial"/>
          <w:color w:val="000000"/>
          <w:u w:val="single"/>
        </w:rPr>
        <w:t>Courts can take the blame for advancing and legitimizing constitutional commitments that might have electoral costs</w:t>
      </w:r>
      <w:r w:rsidRPr="006827CC">
        <w:rPr>
          <w:rFonts w:eastAsia="Calibri" w:cs="Arial"/>
          <w:color w:val="000000"/>
          <w:u w:val="single"/>
          <w:lang w:bidi="en-US"/>
        </w:rPr>
        <w:t>.</w:t>
      </w:r>
      <w:r w:rsidRPr="006827CC">
        <w:rPr>
          <w:rFonts w:eastAsia="Calibri" w:cs="Arial"/>
          <w:color w:val="000000"/>
          <w:sz w:val="16"/>
          <w:lang w:bidi="en-US"/>
        </w:rPr>
        <w:t xml:space="preserve"> In short, a division of labor exists between politicians and judges affiliated with the dominant regime.</w:t>
      </w:r>
    </w:p>
    <w:p w:rsidR="00412C2B" w:rsidRPr="006827CC" w:rsidRDefault="00412C2B" w:rsidP="00412C2B"/>
    <w:p w:rsidR="00412C2B" w:rsidRPr="006827CC" w:rsidRDefault="00412C2B" w:rsidP="00412C2B">
      <w:pPr>
        <w:pStyle w:val="Heading3"/>
      </w:pPr>
      <w:r w:rsidRPr="006827CC">
        <w:lastRenderedPageBreak/>
        <w:t>2ac sua sponte</w:t>
      </w:r>
    </w:p>
    <w:p w:rsidR="00412C2B" w:rsidRPr="006827CC" w:rsidRDefault="00412C2B" w:rsidP="00412C2B">
      <w:pPr>
        <w:pStyle w:val="Heading4"/>
      </w:pPr>
      <w:r w:rsidRPr="006827CC">
        <w:t>Inevitable and empirically false</w:t>
      </w:r>
    </w:p>
    <w:p w:rsidR="00412C2B" w:rsidRPr="006827CC" w:rsidRDefault="00412C2B" w:rsidP="00412C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6827CC">
        <w:rPr>
          <w:b/>
          <w:color w:val="000000"/>
          <w:lang w:bidi="x-none"/>
        </w:rPr>
        <w:t xml:space="preserve">Bhagwat, 2k  </w:t>
      </w:r>
      <w:r w:rsidRPr="006827CC">
        <w:rPr>
          <w:color w:val="000000"/>
          <w:lang w:bidi="x-none"/>
        </w:rPr>
        <w:t>(Ashutosh, professor of law at the University of California, Hastings College of Law, 80 B.U.L. Rev. 967, October, lexis)</w:t>
      </w:r>
    </w:p>
    <w:p w:rsidR="00412C2B" w:rsidRPr="006827CC" w:rsidRDefault="00412C2B" w:rsidP="00412C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p>
    <w:p w:rsidR="00412C2B" w:rsidRPr="006827CC" w:rsidRDefault="00412C2B" w:rsidP="00412C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r w:rsidRPr="006827CC">
        <w:rPr>
          <w:color w:val="000000"/>
          <w:lang w:bidi="x-none"/>
        </w:rPr>
        <w:t xml:space="preserve">Even after it has decided that it should resolve an issue, the Court may choose to pass up cases presenting the issue until a case with suitable facts is presented. When the Court finally grants certiorari in a case and then decides it, the Court's opinions on the merits tend to focus almost exclusively on abstract doctrinal and policy issues, with essentially no discussion of the facts and equities of the particular case in front if it. Indeed, even after it has crafted a new legal standard, the modern Court has displayed an increasing tendency to remand the case to a lower court to apply that standard, rather than to fully resolve the dispute before it as most courts would do as a matter of course. n154 Finally, Erwin </w:t>
      </w:r>
      <w:r w:rsidRPr="006827CC">
        <w:rPr>
          <w:color w:val="000000"/>
          <w:u w:val="single"/>
          <w:lang w:bidi="x-none"/>
        </w:rPr>
        <w:t>Chemerinsky has noted a recent trend on the Court of reaching out to decide issues which were not presented in the petition for certiorari, and were not briefed or argued by the parties</w:t>
      </w:r>
      <w:r w:rsidRPr="006827CC">
        <w:rPr>
          <w:color w:val="000000"/>
          <w:lang w:bidi="x-none"/>
        </w:rPr>
        <w:t xml:space="preserve">. n155 </w:t>
      </w:r>
      <w:r w:rsidRPr="006827CC">
        <w:rPr>
          <w:color w:val="000000"/>
          <w:u w:val="single"/>
          <w:lang w:bidi="x-none"/>
        </w:rPr>
        <w:t>All of these are well-accepted and today largely uncontroversial aspects of the Court's decision-making process</w:t>
      </w:r>
      <w:r w:rsidRPr="006827CC">
        <w:rPr>
          <w:color w:val="000000"/>
          <w:lang w:bidi="x-none"/>
        </w:rPr>
        <w:t>. But taken together, they emphasize just how far the functions of the modern Supreme Court have drifted from the traditional judicial role of adversarial dispute resolution, as well as the general acceptance of this fact. n156</w:t>
      </w:r>
    </w:p>
    <w:p w:rsidR="00412C2B" w:rsidRPr="006827CC" w:rsidRDefault="00412C2B" w:rsidP="00412C2B"/>
    <w:p w:rsidR="00994F53" w:rsidRPr="006827CC" w:rsidRDefault="00994F53" w:rsidP="00994F53">
      <w:pPr>
        <w:pStyle w:val="Heading3"/>
      </w:pPr>
      <w:r w:rsidRPr="006827CC">
        <w:lastRenderedPageBreak/>
        <w:t>2ac terror da</w:t>
      </w:r>
    </w:p>
    <w:p w:rsidR="00994F53" w:rsidRPr="006827CC" w:rsidRDefault="00994F53" w:rsidP="00994F53">
      <w:pPr>
        <w:pStyle w:val="Heading4"/>
      </w:pPr>
      <w:r w:rsidRPr="006827CC">
        <w:t xml:space="preserve">The plan doesn’t eliminate every form of video surveillance, but requires stronger protections capable of changing the public sphere --- that means it can still be used for law enforcement purposes </w:t>
      </w:r>
    </w:p>
    <w:p w:rsidR="00994F53" w:rsidRPr="006827CC" w:rsidRDefault="00994F53" w:rsidP="00994F53">
      <w:r w:rsidRPr="006827CC">
        <w:rPr>
          <w:b/>
        </w:rPr>
        <w:t>Blitz 5</w:t>
      </w:r>
      <w:r w:rsidRPr="006827CC">
        <w:t xml:space="preserve"> [Marc Jonathan, Assistant Professor, Oklahoma City University School of Law, “Fourteenth Annual Symposium On Contemporary Urban Challenges: The Dangers Of Fighting Terrorism With Technocommunitarianism: Constitutional Protections Of Free Expression, Exploration, And Unmonitored Activity In Urban Spaces,” 2005, Fordham University School of Law, 32 Fordham Urb. L.J. 677, lexis] //khirn</w:t>
      </w:r>
    </w:p>
    <w:p w:rsidR="00994F53" w:rsidRPr="006827CC" w:rsidRDefault="00994F53" w:rsidP="00994F53"/>
    <w:p w:rsidR="00994F53" w:rsidRPr="006827CC" w:rsidRDefault="00994F53" w:rsidP="00994F53">
      <w:pPr>
        <w:rPr>
          <w:sz w:val="16"/>
        </w:rPr>
      </w:pPr>
      <w:r w:rsidRPr="006827CC">
        <w:rPr>
          <w:sz w:val="16"/>
        </w:rPr>
        <w:t xml:space="preserve"> [*719] One might well describe the installation of cameras and biometric identification devices in similar terms: </w:t>
      </w:r>
      <w:r w:rsidRPr="006827CC">
        <w:rPr>
          <w:rStyle w:val="StyleUnderline"/>
        </w:rPr>
        <w:t>while such changes have significant implications for urban anonymity, one might argue that they are design changes rather than censorship laws</w:t>
      </w:r>
      <w:r w:rsidRPr="006827CC">
        <w:rPr>
          <w:sz w:val="16"/>
        </w:rPr>
        <w:t xml:space="preserve">. And if they deaden life in streets, parks, and other plazas, writers in the mold of Jane Jacobs and William H. Whyte can tell citizens (and legislators) why this is the case instead of looking for courts to provide a solution. But I believe this analogy stems from a misconception. In the first place, the city planning choices that Jacobs and White scorn are not intended to deaden public space and silence its inhabitants. The sterility of public life that follows such design is in many cases an unintended consequence. By contrast, </w:t>
      </w:r>
      <w:r w:rsidRPr="006827CC">
        <w:rPr>
          <w:rStyle w:val="StyleUnderline"/>
        </w:rPr>
        <w:t>emerging surveillance systems are often intended to roll back some of the openness and anonymity that make freedom from government control possible in public spaces</w:t>
      </w:r>
      <w:r w:rsidRPr="006827CC">
        <w:rPr>
          <w:sz w:val="16"/>
        </w:rPr>
        <w:t xml:space="preserve"> (and unfortunately help shield criminals as well as others from ongoing state monitoring). Moreover, a </w:t>
      </w:r>
      <w:r w:rsidRPr="006827CC">
        <w:rPr>
          <w:rStyle w:val="StyleUnderline"/>
        </w:rPr>
        <w:t>design change is not only a design change if it is clearly the functional equivalent of a law that wrests away citizens' anonymity</w:t>
      </w:r>
      <w:r w:rsidRPr="006827CC">
        <w:rPr>
          <w:sz w:val="16"/>
        </w:rPr>
        <w:t xml:space="preserve">. </w:t>
      </w:r>
      <w:r w:rsidRPr="006827CC">
        <w:rPr>
          <w:rStyle w:val="StyleUnderline"/>
        </w:rPr>
        <w:t>The latter is a more profound threat to citizens' use of public space, especially since it tends to arise not from discrete design choices in certain parks or neighborhoods that might be counterbalanced with better decisions elsewhere</w:t>
      </w:r>
      <w:r w:rsidRPr="006827CC">
        <w:rPr>
          <w:sz w:val="16"/>
        </w:rPr>
        <w:t xml:space="preserve">, but rather from a comprehensive municipal policy to intensify the surveillance of a city's public spaces. </w:t>
      </w:r>
      <w:r w:rsidRPr="006827CC">
        <w:rPr>
          <w:rStyle w:val="StyleUnderline"/>
        </w:rPr>
        <w:t>Consider, for example, the video surveillance system now being planned for Chicago. This policy does not involve case-by-case addition of cameras to a particular park or street corner, but rather placement of numerous cameras throughout public space that will "make [Chicago residents] some of the most closely observed in the world</w:t>
      </w:r>
      <w:r w:rsidRPr="006827CC">
        <w:rPr>
          <w:sz w:val="16"/>
        </w:rPr>
        <w:t>." n158 And this public video surveillance measure will be supplemented with a "Homeland Security" fiber optic grid that is "1,000 miles long with cameras and biochemical sensors to watch for signs of terrorism, crime and traffic tie-ups." n159 One would misunderstand the proposed Chicago surveillance system by describing it merely as an inept design of public urban space. It is a well thought-out plan to closely monitor space that has traditionally served as a key preserve of First Amendment activity.</w:t>
      </w:r>
    </w:p>
    <w:p w:rsidR="00994F53" w:rsidRPr="006827CC" w:rsidRDefault="00994F53" w:rsidP="00994F53">
      <w:pPr>
        <w:rPr>
          <w:sz w:val="16"/>
        </w:rPr>
      </w:pPr>
      <w:r w:rsidRPr="006827CC">
        <w:rPr>
          <w:rStyle w:val="StyleUnderline"/>
        </w:rPr>
        <w:t>This does not mean that courts should invoke First Amendment anonymity protections to order removal of all such surveillance</w:t>
      </w:r>
      <w:r w:rsidRPr="006827CC">
        <w:rPr>
          <w:sz w:val="16"/>
        </w:rPr>
        <w:t xml:space="preserve"> [*720] systems. On the contrary, as I have argued in the Fourth Amendment context, </w:t>
      </w:r>
      <w:r w:rsidRPr="006827CC">
        <w:rPr>
          <w:rStyle w:val="StyleUnderline"/>
        </w:rPr>
        <w:t>such technological advances in surveillance can offer great benefits to city-dwellers and others who feel in need of greater protection against terrorism and other violent</w:t>
      </w:r>
      <w:r w:rsidRPr="006827CC">
        <w:rPr>
          <w:sz w:val="16"/>
        </w:rPr>
        <w:t xml:space="preserve"> </w:t>
      </w:r>
      <w:r w:rsidRPr="006827CC">
        <w:rPr>
          <w:rStyle w:val="StyleUnderline"/>
        </w:rPr>
        <w:t>crime</w:t>
      </w:r>
      <w:r w:rsidRPr="006827CC">
        <w:rPr>
          <w:sz w:val="16"/>
        </w:rPr>
        <w:t xml:space="preserve">. They may even play an admirable role (albeit a partial one) in remedying some of the blight and fear that, as Jacobs laments, has driven vibrant pedestrian life away from sidewalks and neighborhood parks, particularly in poorer areas. Indeed, Jacobs herself notes that one of the keys to keeping sidewalks safe, and thus attractive for pedestrians, is to assure that "public street spaces have eyes on them as continuously as possible." n160 Jacobs was talking about the natural surveillance that comes with having numerous other pedestrians in the area, but public cameras and biometric identification devices can provide more continuous watch, better ability to identify and apprehend criminals, and more immediate contact with police officials who might intervene in criminal activity before harm is done (indeed, many cameras feed directly into police monitoring stations). The supplementation of natural with artificial surveillance, however, should not come at the expense of the other crucial benefits provided by the life of sidewalks and parks. In the first place, such </w:t>
      </w:r>
      <w:r w:rsidRPr="006827CC">
        <w:rPr>
          <w:rStyle w:val="StyleUnderline"/>
        </w:rPr>
        <w:t>surveillance must not be designed in such a way that deprives people of the privacy they generally find so crucial in city life.</w:t>
      </w:r>
      <w:r w:rsidRPr="006827CC">
        <w:rPr>
          <w:sz w:val="16"/>
        </w:rPr>
        <w:t xml:space="preserve"> The presence of other pedestrians does not do this; for the reasons Jacobs explains, even sharing the sidewalk with dense crowds of people does not entail sharing all of your life. On the contrary, while such temporary contact is enriching and enjoyable, and helps everyone on sidewalks feel more secure that they will have nearby support in times of danger, it does not give people a large window into one another's lives. If the new and powerful forms of artificial surveillance destroy such public privacy, and drive neighbors and acquaintances toward the more complete revelation that is characteristic of smaller, more closely monitored communities, then they will alter the character of public urban spaces.</w:t>
      </w:r>
    </w:p>
    <w:p w:rsidR="00994F53" w:rsidRPr="006827CC" w:rsidRDefault="00994F53" w:rsidP="00994F53">
      <w:pPr>
        <w:rPr>
          <w:sz w:val="16"/>
        </w:rPr>
      </w:pPr>
      <w:r w:rsidRPr="006827CC">
        <w:rPr>
          <w:rStyle w:val="StyleUnderline"/>
        </w:rPr>
        <w:t>The solution</w:t>
      </w:r>
      <w:r w:rsidRPr="006827CC">
        <w:rPr>
          <w:sz w:val="16"/>
        </w:rPr>
        <w:t xml:space="preserve">, as I have argued in the Fourth Amendment context, </w:t>
      </w:r>
      <w:r w:rsidRPr="006827CC">
        <w:rPr>
          <w:rStyle w:val="StyleUnderline"/>
        </w:rPr>
        <w:t>is not to bar local</w:t>
      </w:r>
      <w:r w:rsidRPr="006827CC">
        <w:rPr>
          <w:sz w:val="16"/>
        </w:rPr>
        <w:t xml:space="preserve"> </w:t>
      </w:r>
      <w:r w:rsidRPr="006827CC">
        <w:rPr>
          <w:rStyle w:val="StyleUnderline"/>
        </w:rPr>
        <w:t>governments from making use of cameras</w:t>
      </w:r>
      <w:r w:rsidRPr="006827CC">
        <w:rPr>
          <w:sz w:val="16"/>
        </w:rPr>
        <w:t xml:space="preserve"> and identification technologies, </w:t>
      </w:r>
      <w:r w:rsidRPr="006827CC">
        <w:rPr>
          <w:rStyle w:val="StyleUnderline"/>
        </w:rPr>
        <w:t>but rather to ensure</w:t>
      </w:r>
      <w:r w:rsidRPr="006827CC">
        <w:rPr>
          <w:sz w:val="16"/>
        </w:rPr>
        <w:t xml:space="preserve"> </w:t>
      </w:r>
      <w:r w:rsidRPr="006827CC">
        <w:rPr>
          <w:rStyle w:val="StyleUnderline"/>
        </w:rPr>
        <w:t>that they are designed to coexist</w:t>
      </w:r>
      <w:r w:rsidRPr="006827CC">
        <w:rPr>
          <w:sz w:val="16"/>
        </w:rPr>
        <w:t xml:space="preserve"> with, </w:t>
      </w:r>
      <w:r w:rsidRPr="006827CC">
        <w:rPr>
          <w:rStyle w:val="StyleUnderline"/>
        </w:rPr>
        <w:t>rather than displace, the anonymity and</w:t>
      </w:r>
      <w:r w:rsidRPr="006827CC">
        <w:rPr>
          <w:sz w:val="16"/>
        </w:rPr>
        <w:t xml:space="preserve"> [*721] </w:t>
      </w:r>
      <w:r w:rsidRPr="006827CC">
        <w:rPr>
          <w:rStyle w:val="StyleUnderline"/>
        </w:rPr>
        <w:t>freedom</w:t>
      </w:r>
      <w:r w:rsidRPr="006827CC">
        <w:rPr>
          <w:sz w:val="16"/>
        </w:rPr>
        <w:t xml:space="preserve"> </w:t>
      </w:r>
      <w:r w:rsidRPr="006827CC">
        <w:rPr>
          <w:rStyle w:val="StyleUnderline"/>
        </w:rPr>
        <w:t>that has long been an invaluable feature of such spaces</w:t>
      </w:r>
      <w:r w:rsidRPr="006827CC">
        <w:rPr>
          <w:sz w:val="16"/>
        </w:rPr>
        <w:t xml:space="preserve">. To this end, </w:t>
      </w:r>
      <w:r w:rsidRPr="006827CC">
        <w:rPr>
          <w:rStyle w:val="StyleUnderline"/>
        </w:rPr>
        <w:t>courts</w:t>
      </w:r>
      <w:r w:rsidRPr="006827CC">
        <w:rPr>
          <w:sz w:val="16"/>
        </w:rPr>
        <w:t xml:space="preserve">, legislators, and others </w:t>
      </w:r>
      <w:r w:rsidRPr="006827CC">
        <w:rPr>
          <w:rStyle w:val="StyleUnderline"/>
        </w:rPr>
        <w:t>charged with upholding constitutional values can require that public cameras</w:t>
      </w:r>
      <w:r w:rsidRPr="006827CC">
        <w:rPr>
          <w:sz w:val="16"/>
        </w:rPr>
        <w:t xml:space="preserve">, wherever possible, </w:t>
      </w:r>
      <w:r w:rsidRPr="006827CC">
        <w:rPr>
          <w:rStyle w:val="StyleUnderline"/>
        </w:rPr>
        <w:t xml:space="preserve">include design features or operate under institutional </w:t>
      </w:r>
      <w:r w:rsidRPr="006827CC">
        <w:rPr>
          <w:rStyle w:val="StyleUnderline"/>
        </w:rPr>
        <w:lastRenderedPageBreak/>
        <w:t>rules that limit damage to individuals' anonymity as far as possible</w:t>
      </w:r>
      <w:r w:rsidRPr="006827CC">
        <w:rPr>
          <w:sz w:val="16"/>
        </w:rPr>
        <w:t>. n161</w:t>
      </w:r>
      <w:r w:rsidRPr="006827CC">
        <w:rPr>
          <w:rStyle w:val="StyleUnderline"/>
        </w:rPr>
        <w:t xml:space="preserve"> They might insist, for example, on technologies that "scramble" faces in video images</w:t>
      </w:r>
      <w:r w:rsidRPr="006827CC">
        <w:rPr>
          <w:sz w:val="16"/>
        </w:rPr>
        <w:t>, unmasking them only when necessary for a criminal or terrorism investigation, or for other tasks crucial for protecting public safety. n162 They might also insist that even scrambled video recordings can only be watched by those law enforcement officials with a need to see them. Far from paving the way for everyone to monitor everyone else, then, such technologies might transform criminal and terrorist investigations without displacing the freedom from monitoring made possible by modern urban environments.</w:t>
      </w:r>
    </w:p>
    <w:p w:rsidR="00994F53" w:rsidRPr="006827CC" w:rsidRDefault="00994F53" w:rsidP="00994F53">
      <w:r w:rsidRPr="006827CC">
        <w:rPr>
          <w:rStyle w:val="StyleUnderline"/>
        </w:rPr>
        <w:t>It is still likely that changes in city life will one day force city-dwellers to experience something akin to the environmental shock experienced by the "The Prisoner</w:t>
      </w:r>
      <w:r w:rsidRPr="006827CC">
        <w:rPr>
          <w:sz w:val="16"/>
        </w:rPr>
        <w:t xml:space="preserve">" when he opened his apartment window to find an unfamiliar world outside. n163 </w:t>
      </w:r>
      <w:r w:rsidRPr="006827CC">
        <w:rPr>
          <w:rStyle w:val="StyleUnderline"/>
        </w:rPr>
        <w:t>It is likely, for example, that the</w:t>
      </w:r>
      <w:r w:rsidRPr="006827CC">
        <w:rPr>
          <w:sz w:val="16"/>
        </w:rPr>
        <w:t xml:space="preserve"> </w:t>
      </w:r>
      <w:r w:rsidRPr="006827CC">
        <w:rPr>
          <w:rStyle w:val="StyleUnderline"/>
        </w:rPr>
        <w:t>streets, parks, and buildings of the future will look strikingly different than they do today. But</w:t>
      </w:r>
      <w:r w:rsidRPr="006827CC">
        <w:rPr>
          <w:sz w:val="16"/>
        </w:rPr>
        <w:t xml:space="preserve"> </w:t>
      </w:r>
      <w:r w:rsidRPr="006827CC">
        <w:rPr>
          <w:rStyle w:val="StyleUnderline"/>
        </w:rPr>
        <w:t xml:space="preserve">that does not mean that the constitutional values of that world should be as unfamiliar to modern-day writers as its physical appearance. </w:t>
      </w:r>
      <w:r w:rsidRPr="006827CC">
        <w:rPr>
          <w:sz w:val="16"/>
        </w:rPr>
        <w:t xml:space="preserve">For the reasons I have described in this article, even if parks, streets, and other spaces in the urban environment come to have a very different feel and appearance, </w:t>
      </w:r>
      <w:r w:rsidRPr="006827CC">
        <w:rPr>
          <w:rStyle w:val="StyleUnderline"/>
        </w:rPr>
        <w:t>existing principles of First Amendment jurisprudence require that they</w:t>
      </w:r>
      <w:r w:rsidRPr="006827CC">
        <w:rPr>
          <w:sz w:val="16"/>
        </w:rPr>
        <w:t xml:space="preserve"> </w:t>
      </w:r>
      <w:r w:rsidRPr="006827CC">
        <w:rPr>
          <w:rStyle w:val="StyleUnderline"/>
        </w:rPr>
        <w:t xml:space="preserve">continue to </w:t>
      </w:r>
      <w:r w:rsidRPr="006827CC">
        <w:rPr>
          <w:rStyle w:val="Emphasis"/>
        </w:rPr>
        <w:t>serve their long-standing function of providing individuals with spaces</w:t>
      </w:r>
      <w:r w:rsidRPr="006827CC">
        <w:rPr>
          <w:rStyle w:val="StyleUnderline"/>
        </w:rPr>
        <w:t xml:space="preserve"> that are well-suited to host a </w:t>
      </w:r>
      <w:r w:rsidRPr="006827CC">
        <w:rPr>
          <w:rStyle w:val="Emphasis"/>
        </w:rPr>
        <w:t>free and unconstrained marketplace of ideas</w:t>
      </w:r>
      <w:r w:rsidRPr="006827CC">
        <w:rPr>
          <w:sz w:val="16"/>
        </w:rPr>
        <w:t>.</w:t>
      </w:r>
    </w:p>
    <w:p w:rsidR="00BD0E52" w:rsidRPr="006827CC" w:rsidRDefault="00BD0E52" w:rsidP="00BD0E52">
      <w:pPr>
        <w:pStyle w:val="Heading4"/>
      </w:pPr>
      <w:r w:rsidRPr="006827CC">
        <w:t xml:space="preserve">No link to terror --- plan maintains the possibility of police search and seizure </w:t>
      </w:r>
    </w:p>
    <w:p w:rsidR="00BD0E52" w:rsidRPr="006827CC" w:rsidRDefault="00BD0E52" w:rsidP="00BD0E52">
      <w:r w:rsidRPr="006827CC">
        <w:rPr>
          <w:b/>
        </w:rPr>
        <w:t xml:space="preserve">Blitz 13 </w:t>
      </w:r>
      <w:r w:rsidRPr="006827CC">
        <w:t>[Marc Jonathan, Professor, Oklahoma City University School of Law, “The Fourth Amendment Future of Public Surveillance: Remote Recording and Other Searches in Public Space,” 63 Am. U.L. Rev. 21, American University Law Review, October, 2013, lexis] //khirn</w:t>
      </w:r>
    </w:p>
    <w:p w:rsidR="00BD0E52" w:rsidRPr="006827CC" w:rsidRDefault="00BD0E52" w:rsidP="00BD0E52">
      <w:r w:rsidRPr="006827CC">
        <w:t xml:space="preserve"> </w:t>
      </w:r>
    </w:p>
    <w:p w:rsidR="00BD0E52" w:rsidRPr="006827CC" w:rsidRDefault="00BD0E52" w:rsidP="00BD0E52">
      <w:pPr>
        <w:rPr>
          <w:sz w:val="16"/>
        </w:rPr>
      </w:pPr>
      <w:r w:rsidRPr="006827CC">
        <w:rPr>
          <w:sz w:val="16"/>
        </w:rPr>
        <w:t>A. The Objection that the Test Leaves Police Needing Greater Freedom To Investigate</w:t>
      </w:r>
    </w:p>
    <w:p w:rsidR="00BD0E52" w:rsidRPr="006827CC" w:rsidRDefault="00BD0E52" w:rsidP="00BD0E52">
      <w:pPr>
        <w:rPr>
          <w:sz w:val="16"/>
        </w:rPr>
      </w:pPr>
      <w:r w:rsidRPr="006827CC">
        <w:rPr>
          <w:rStyle w:val="StyleUnderline"/>
        </w:rPr>
        <w:t>This objection requires a brief examination of how Fourth Amendment reasonableness</w:t>
      </w:r>
      <w:r w:rsidRPr="006827CC">
        <w:rPr>
          <w:sz w:val="16"/>
        </w:rPr>
        <w:t xml:space="preserve"> </w:t>
      </w:r>
      <w:r w:rsidRPr="006827CC">
        <w:rPr>
          <w:rStyle w:val="StyleUnderline"/>
        </w:rPr>
        <w:t>standards apply to police investigative methods</w:t>
      </w:r>
      <w:r w:rsidRPr="006827CC">
        <w:rPr>
          <w:sz w:val="16"/>
        </w:rPr>
        <w:t xml:space="preserve">. Focusing on what kind of police activity the Fourth Amendment covers is only the first step in the two-step inquiry courts must undertake to decide if police activity violates the Constitution. </w:t>
      </w:r>
      <w:r w:rsidRPr="006827CC">
        <w:rPr>
          <w:rStyle w:val="StyleUnderline"/>
        </w:rPr>
        <w:t>The fact that the Constitution and its</w:t>
      </w:r>
      <w:r w:rsidRPr="006827CC">
        <w:rPr>
          <w:sz w:val="16"/>
        </w:rPr>
        <w:t xml:space="preserve"> </w:t>
      </w:r>
      <w:r w:rsidRPr="006827CC">
        <w:rPr>
          <w:rStyle w:val="StyleUnderline"/>
        </w:rPr>
        <w:t>requirements cover a particular investigatory method does not mean that the search violates the Constitution.</w:t>
      </w:r>
      <w:r w:rsidRPr="006827CC">
        <w:rPr>
          <w:sz w:val="16"/>
        </w:rPr>
        <w:t xml:space="preserve"> Rather, </w:t>
      </w:r>
      <w:r w:rsidRPr="006827CC">
        <w:rPr>
          <w:rStyle w:val="StyleUnderline"/>
        </w:rPr>
        <w:t>a search is constitutionally impermissible only when it is "</w:t>
      </w:r>
      <w:r w:rsidRPr="006827CC">
        <w:rPr>
          <w:rStyle w:val="Emphasis"/>
        </w:rPr>
        <w:t>unreasonable</w:t>
      </w:r>
      <w:r w:rsidRPr="006827CC">
        <w:rPr>
          <w:sz w:val="16"/>
        </w:rPr>
        <w:t xml:space="preserve">." n221 So, </w:t>
      </w:r>
      <w:r w:rsidRPr="006827CC">
        <w:rPr>
          <w:rStyle w:val="StyleUnderline"/>
        </w:rPr>
        <w:t>even if GPS tracking or video surveillance in public counts as a search, courts will allow such surveillance when it is reasonable</w:t>
      </w:r>
      <w:r w:rsidRPr="006827CC">
        <w:rPr>
          <w:sz w:val="16"/>
        </w:rPr>
        <w:t xml:space="preserve">. n222 </w:t>
      </w:r>
      <w:r w:rsidRPr="006827CC">
        <w:rPr>
          <w:rStyle w:val="StyleUnderline"/>
        </w:rPr>
        <w:t>Traditional searches</w:t>
      </w:r>
      <w:r w:rsidRPr="006827CC">
        <w:rPr>
          <w:sz w:val="16"/>
        </w:rPr>
        <w:t xml:space="preserve">, such as home entries, are reasonable only if police first obtain a warrant based on probable cause. n223 This was also what the Supreme Court assumed police would have to do if they wished to attach a GPS device to a car to track the driver's movements, as they did in Jones. n224 However, </w:t>
      </w:r>
      <w:r w:rsidRPr="006827CC">
        <w:rPr>
          <w:rStyle w:val="StyleUnderline"/>
        </w:rPr>
        <w:t>obtaining a warrant will not always be practical</w:t>
      </w:r>
      <w:r w:rsidRPr="006827CC">
        <w:rPr>
          <w:sz w:val="16"/>
        </w:rPr>
        <w:t xml:space="preserve">. In fact, </w:t>
      </w:r>
      <w:r w:rsidRPr="006827CC">
        <w:rPr>
          <w:rStyle w:val="StyleUnderline"/>
        </w:rPr>
        <w:t>it is implausible to require</w:t>
      </w:r>
      <w:r w:rsidRPr="006827CC">
        <w:rPr>
          <w:sz w:val="16"/>
        </w:rPr>
        <w:t xml:space="preserve"> </w:t>
      </w:r>
      <w:r w:rsidRPr="006827CC">
        <w:rPr>
          <w:rStyle w:val="StyleUnderline"/>
        </w:rPr>
        <w:t>camera operators to obtain a warrant each time they record citizens' activities in public</w:t>
      </w:r>
      <w:r w:rsidRPr="006827CC">
        <w:rPr>
          <w:sz w:val="16"/>
        </w:rPr>
        <w:t xml:space="preserve"> streets. Some existing camera systems collect data continuously and such warrantless operation of video surveillance is often necessary to its effectiveness. Police cannot be expected to seek a warrant for video images the value of which is apparent only after a crime has occurred, as was the [*69] case in the 2013 Boston Marathon bombing investigation and in the earlier July 2005 investigation of the London subway bombings. n225</w:t>
      </w:r>
    </w:p>
    <w:p w:rsidR="00BD0E52" w:rsidRPr="006827CC" w:rsidRDefault="00BD0E52" w:rsidP="00BD0E52">
      <w:pPr>
        <w:rPr>
          <w:sz w:val="16"/>
        </w:rPr>
      </w:pPr>
      <w:r w:rsidRPr="006827CC">
        <w:rPr>
          <w:sz w:val="16"/>
        </w:rPr>
        <w:t>One possible response is to argue that this kind of video surveillance should not count as a search at all because, unlike the GPS surveillance in Jones, it does not target any particular person. Instead, it routinely collects information from the streets in the event that the camera's images reveal a crime, a threat to public safety or capture evidence later needed for a criminal investigation. n226</w:t>
      </w:r>
    </w:p>
    <w:p w:rsidR="00BD0E52" w:rsidRPr="006827CC" w:rsidRDefault="00BD0E52" w:rsidP="00BD0E52">
      <w:pPr>
        <w:rPr>
          <w:sz w:val="16"/>
        </w:rPr>
      </w:pPr>
      <w:r w:rsidRPr="006827CC">
        <w:rPr>
          <w:sz w:val="16"/>
        </w:rPr>
        <w:t xml:space="preserve">The problem with this objection is that it ignores the ways in which general collection of evidence can bring the state one step away from a targeted investigation and undermine Fourth Amendment interests even before it reaches that targeting stage. Consider, for example, a hypothetical police program which uses a thermal imager to collect heat measurements from all houses in a particular region in the event that police, at a later time, decide to search the information for evidence of marijuana-growing heat lamps or other evidence of criminal activity that might be found in the heat measurements. If, as the Supreme Court ruled in Kyllo, police engage in a search when they point a thermal imaging device at a single house they suspect of housing marijuana, they must also engage in a search when they point that device at many houses and lack any particular suspicion about the residents of those houses. Even if they do not intend to examine the heat measurements they collect until some unspecified later date and are not sure what they will find, they will still have crossed the line that, according to Kyllo, makes their investigatory activity a search. n227 Their general search has collected evidence from the interior of a home that they could not otherwise have obtained except by entry into the home. Likewise, if instead of attaching a GPS unit to a particular car as they did in Jones, police surreptitiously tacked such units onto hundreds of cars parked in a city sidewalk to see (at some unspecified later time) if any of them moved in patterns characteristic of a drug dealer or purchaser, it is hard to see why the [*70] general version of such an investigation would be any less a search than the targeted variant that actually occurred in Jones. Indeed, some courts have argued that it was this type of general surveillance that the Supreme Court in Knotts suggested would be especially problematic. n228 In Knotts, the Court stated that while it was not a search to track a driver on public roads with use of a single beeper, it might be a search if police used such technology to conduct "dragnet-type" surveillance involving "twenty-four hour surveillance of any citizen of this country." n229 Consequently, if video or other recording of remote activities is a search when it targets a particular individual, it should be just as </w:t>
      </w:r>
      <w:r w:rsidRPr="006827CC">
        <w:rPr>
          <w:sz w:val="16"/>
        </w:rPr>
        <w:lastRenderedPageBreak/>
        <w:t>much a Fourth Amendment search when police record many individuals' activities and movement before (even long before) they decide upon whom to focus.</w:t>
      </w:r>
    </w:p>
    <w:p w:rsidR="00BD0E52" w:rsidRPr="006827CC" w:rsidRDefault="00BD0E52" w:rsidP="00BD0E52">
      <w:r w:rsidRPr="006827CC">
        <w:rPr>
          <w:sz w:val="16"/>
        </w:rPr>
        <w:t xml:space="preserve">That does not mean, however, </w:t>
      </w:r>
      <w:r w:rsidRPr="006827CC">
        <w:rPr>
          <w:rStyle w:val="StyleUnderline"/>
        </w:rPr>
        <w:t>that police absolutely need a warrant or individualized suspicion to record activity in public space</w:t>
      </w:r>
      <w:r w:rsidRPr="006827CC">
        <w:rPr>
          <w:sz w:val="16"/>
        </w:rPr>
        <w:t xml:space="preserve">. n230 As Christopher Slobogin argued, </w:t>
      </w:r>
      <w:r w:rsidRPr="006827CC">
        <w:rPr>
          <w:rStyle w:val="StyleUnderline"/>
        </w:rPr>
        <w:t>courts analyzing video surveillance could adapt certain aspects of their case law on roadblocks</w:t>
      </w:r>
      <w:r w:rsidRPr="006827CC">
        <w:rPr>
          <w:sz w:val="16"/>
        </w:rPr>
        <w:t xml:space="preserve">, where courts have relaxed warrant and individualized suspicion requirements; in these circumstances, they nevertheless insisted that officials incorporate privacy protections into their searches. n231 Likewise, as argued previously, </w:t>
      </w:r>
      <w:r w:rsidRPr="006827CC">
        <w:rPr>
          <w:rStyle w:val="StyleUnderline"/>
        </w:rPr>
        <w:t>if obtaining a warrant is impossible for police using ongoing</w:t>
      </w:r>
      <w:r w:rsidRPr="006827CC">
        <w:rPr>
          <w:sz w:val="16"/>
        </w:rPr>
        <w:t xml:space="preserve"> </w:t>
      </w:r>
      <w:r w:rsidRPr="006827CC">
        <w:rPr>
          <w:rStyle w:val="StyleUnderline"/>
        </w:rPr>
        <w:t xml:space="preserve">video surveillance, they might instead have to satisfy the kind of "constitutionally </w:t>
      </w:r>
      <w:r w:rsidRPr="006827CC">
        <w:rPr>
          <w:sz w:val="16"/>
        </w:rPr>
        <w:t xml:space="preserve">adequate </w:t>
      </w:r>
      <w:r w:rsidRPr="006827CC">
        <w:rPr>
          <w:rStyle w:val="StyleUnderline"/>
        </w:rPr>
        <w:t>substitute for a warrant</w:t>
      </w:r>
      <w:r w:rsidRPr="006827CC">
        <w:rPr>
          <w:sz w:val="16"/>
        </w:rPr>
        <w:t xml:space="preserve">" n232 that the Supreme Court has sometimes demanded in certain school or workplace search cases, or other situations where officials are using searches to meet a need beyond ordinary law enforcement purposes. n233 In these cases, instead of [*71] requiring that police have individualized suspicion, the Supreme Court has required other, system-wide privacy protections. </w:t>
      </w:r>
      <w:r w:rsidRPr="006827CC">
        <w:rPr>
          <w:rStyle w:val="Emphasis"/>
        </w:rPr>
        <w:t>These protections often emphasize</w:t>
      </w:r>
      <w:r w:rsidRPr="006827CC">
        <w:rPr>
          <w:sz w:val="16"/>
        </w:rPr>
        <w:t xml:space="preserve"> (1) </w:t>
      </w:r>
      <w:r w:rsidRPr="006827CC">
        <w:rPr>
          <w:rStyle w:val="StyleUnderline"/>
        </w:rPr>
        <w:t>standardization</w:t>
      </w:r>
      <w:r w:rsidRPr="006827CC">
        <w:rPr>
          <w:sz w:val="16"/>
        </w:rPr>
        <w:t xml:space="preserve">, (2) </w:t>
      </w:r>
      <w:r w:rsidRPr="006827CC">
        <w:rPr>
          <w:rStyle w:val="StyleUnderline"/>
        </w:rPr>
        <w:t>unintrusiveness</w:t>
      </w:r>
      <w:r w:rsidRPr="006827CC">
        <w:rPr>
          <w:sz w:val="16"/>
        </w:rPr>
        <w:t xml:space="preserve">, and (3) </w:t>
      </w:r>
      <w:r w:rsidRPr="006827CC">
        <w:rPr>
          <w:rStyle w:val="StyleUnderline"/>
        </w:rPr>
        <w:t>clear necessity given a serious security risk</w:t>
      </w:r>
      <w:r w:rsidRPr="006827CC">
        <w:rPr>
          <w:sz w:val="16"/>
        </w:rPr>
        <w:t xml:space="preserve">. n234 </w:t>
      </w:r>
      <w:r w:rsidRPr="006827CC">
        <w:rPr>
          <w:rStyle w:val="StyleUnderline"/>
        </w:rPr>
        <w:t>This ensures that officers have minimal discretion in their searches and that the searches are brief, reveal little information, and can often be avoided easily</w:t>
      </w:r>
      <w:r w:rsidRPr="006827CC">
        <w:rPr>
          <w:sz w:val="16"/>
        </w:rPr>
        <w:t xml:space="preserve">; </w:t>
      </w:r>
      <w:r w:rsidRPr="006827CC">
        <w:rPr>
          <w:rStyle w:val="StyleUnderline"/>
        </w:rPr>
        <w:t>given the obvious necessity, determination by a neutral magistrate would be excessive under the circumstance</w:t>
      </w:r>
      <w:r w:rsidRPr="006827CC">
        <w:rPr>
          <w:sz w:val="16"/>
        </w:rPr>
        <w:t xml:space="preserve">. n235 While this Article does not explore how such "warrant substitutes," </w:t>
      </w:r>
      <w:r w:rsidRPr="006827CC">
        <w:rPr>
          <w:rStyle w:val="StyleUnderline"/>
        </w:rPr>
        <w:t>which have typically applied outside of the criminal context, would apply to police use of public surveillance to pursue law enforcement objectives, such an adaptation is possible.</w:t>
      </w:r>
      <w:r w:rsidRPr="006827CC">
        <w:rPr>
          <w:sz w:val="16"/>
        </w:rPr>
        <w:t xml:space="preserve"> </w:t>
      </w:r>
      <w:r w:rsidRPr="006827CC">
        <w:rPr>
          <w:rStyle w:val="StyleUnderline"/>
        </w:rPr>
        <w:t>Classifying video surveillance</w:t>
      </w:r>
      <w:r w:rsidRPr="006827CC">
        <w:rPr>
          <w:sz w:val="16"/>
        </w:rPr>
        <w:t xml:space="preserve"> as a search </w:t>
      </w:r>
      <w:r w:rsidRPr="006827CC">
        <w:rPr>
          <w:rStyle w:val="StyleUnderline"/>
        </w:rPr>
        <w:t xml:space="preserve">does not mean that it will be an option only when </w:t>
      </w:r>
      <w:r w:rsidRPr="006827CC">
        <w:rPr>
          <w:rStyle w:val="Emphasis"/>
        </w:rPr>
        <w:t>police already have the probable cause</w:t>
      </w:r>
      <w:r w:rsidRPr="006827CC">
        <w:rPr>
          <w:rStyle w:val="StyleUnderline"/>
        </w:rPr>
        <w:t xml:space="preserve"> that they believe the </w:t>
      </w:r>
      <w:r w:rsidRPr="006827CC">
        <w:rPr>
          <w:rStyle w:val="Emphasis"/>
        </w:rPr>
        <w:t>video surveillance itself will give them</w:t>
      </w:r>
      <w:r w:rsidRPr="006827CC">
        <w:rPr>
          <w:sz w:val="16"/>
        </w:rPr>
        <w:t>.</w:t>
      </w:r>
    </w:p>
    <w:p w:rsidR="00AF50D8" w:rsidRPr="006827CC" w:rsidRDefault="00AF50D8" w:rsidP="00AF50D8">
      <w:pPr>
        <w:pStyle w:val="Heading2"/>
      </w:pPr>
      <w:r w:rsidRPr="006827CC">
        <w:lastRenderedPageBreak/>
        <w:t>counterplans</w:t>
      </w:r>
    </w:p>
    <w:p w:rsidR="00C15870" w:rsidRPr="006827CC" w:rsidRDefault="00C15870" w:rsidP="00C15870">
      <w:pPr>
        <w:pStyle w:val="Heading3"/>
      </w:pPr>
      <w:r w:rsidRPr="006827CC">
        <w:lastRenderedPageBreak/>
        <w:t>2ac multiple grounds perm</w:t>
      </w:r>
    </w:p>
    <w:p w:rsidR="00C15870" w:rsidRPr="006827CC" w:rsidRDefault="00C15870" w:rsidP="00C15870"/>
    <w:p w:rsidR="00C15870" w:rsidRPr="006827CC" w:rsidRDefault="00C15870" w:rsidP="00C15870">
      <w:pPr>
        <w:pStyle w:val="Heading4"/>
      </w:pPr>
      <w:r w:rsidRPr="006827CC">
        <w:t>Perm – the court can rule on multiple grounds</w:t>
      </w:r>
    </w:p>
    <w:p w:rsidR="00C15870" w:rsidRPr="006827CC" w:rsidRDefault="00C15870" w:rsidP="00C15870">
      <w:pPr>
        <w:rPr>
          <w:color w:val="000000"/>
        </w:rPr>
      </w:pPr>
      <w:r w:rsidRPr="006827CC">
        <w:rPr>
          <w:b/>
          <w:color w:val="000000"/>
        </w:rPr>
        <w:t>Goldsmith, 4</w:t>
      </w:r>
      <w:r w:rsidRPr="006827CC">
        <w:rPr>
          <w:color w:val="000000"/>
        </w:rPr>
        <w:t xml:space="preserve">  (Mark, 17 Cap. Def. J. 221, lexis)</w:t>
      </w:r>
    </w:p>
    <w:p w:rsidR="00C15870" w:rsidRPr="006827CC" w:rsidRDefault="00C15870" w:rsidP="00C15870">
      <w:pPr>
        <w:rPr>
          <w:rFonts w:ascii="Verdana" w:hAnsi="Verdana"/>
          <w:color w:val="000000"/>
          <w:sz w:val="24"/>
        </w:rPr>
      </w:pPr>
    </w:p>
    <w:p w:rsidR="00C15870" w:rsidRPr="006827CC" w:rsidRDefault="00C15870" w:rsidP="00C15870">
      <w:pPr>
        <w:rPr>
          <w:color w:val="000000"/>
        </w:rPr>
      </w:pPr>
      <w:r w:rsidRPr="006827CC">
        <w:rPr>
          <w:color w:val="000000"/>
        </w:rPr>
        <w:t xml:space="preserve">Raising a procedural issue at the habeas proceeding, Lenz argued that the circuit court erred in refusing to treat affidavits filed by both petitioner and respondent as substantive evidence. n25 The petitioner asserted that because the court is permitted to read affidavits as evidence, it should have done so. n26 However, because consideration of the affidavits fell within the circuit court's discretion, the Supreme Court of Virginia reviewed the trial court's decision to disallow the affidavits under an abuse of discretion standard. n27 The circuit court did not consider the affidavits as substantive evidence for a number of reasons,  [*224]  "including that they had no indicia of inherent credibility, were taken without benefit of a transcript, and were taken a significant time after the events occurred." n28 </w:t>
      </w:r>
      <w:r w:rsidRPr="006827CC">
        <w:rPr>
          <w:rStyle w:val="Emphasis"/>
        </w:rPr>
        <w:t>Because the circuit court provided</w:t>
      </w:r>
      <w:r w:rsidRPr="006827CC">
        <w:rPr>
          <w:color w:val="000000"/>
          <w:u w:val="single"/>
        </w:rPr>
        <w:t xml:space="preserve"> multiple grounds for its decision, the Supreme Court of Virginia concluded that the circuit court had </w:t>
      </w:r>
      <w:r w:rsidRPr="006827CC">
        <w:rPr>
          <w:rStyle w:val="Emphasis"/>
        </w:rPr>
        <w:t>not abused its discretion</w:t>
      </w:r>
      <w:r w:rsidRPr="006827CC">
        <w:rPr>
          <w:color w:val="000000"/>
        </w:rPr>
        <w:t>. n29</w:t>
      </w:r>
    </w:p>
    <w:p w:rsidR="00C15870" w:rsidRPr="006827CC" w:rsidRDefault="00C15870" w:rsidP="00C15870"/>
    <w:p w:rsidR="00C15870" w:rsidRPr="006827CC" w:rsidRDefault="00C15870" w:rsidP="00C15870"/>
    <w:p w:rsidR="00C15870" w:rsidRPr="006827CC" w:rsidRDefault="00C15870" w:rsidP="00C15870">
      <w:pPr>
        <w:pStyle w:val="Heading3"/>
      </w:pPr>
      <w:r w:rsidRPr="006827CC">
        <w:lastRenderedPageBreak/>
        <w:t>at: mootness</w:t>
      </w:r>
    </w:p>
    <w:p w:rsidR="00C15870" w:rsidRPr="006827CC" w:rsidRDefault="00C15870" w:rsidP="00C15870"/>
    <w:p w:rsidR="00C15870" w:rsidRPr="006827CC" w:rsidRDefault="00C15870" w:rsidP="00C15870">
      <w:pPr>
        <w:pStyle w:val="Heading4"/>
      </w:pPr>
      <w:r w:rsidRPr="006827CC">
        <w:t>And, the defendant is still subject to civil liability – means it’s an exception and the perm solves</w:t>
      </w:r>
    </w:p>
    <w:p w:rsidR="00C15870" w:rsidRPr="006827CC" w:rsidRDefault="00C15870" w:rsidP="00C15870">
      <w:pPr>
        <w:rPr>
          <w:sz w:val="16"/>
        </w:rPr>
      </w:pPr>
      <w:r w:rsidRPr="006827CC">
        <w:rPr>
          <w:b/>
        </w:rPr>
        <w:t>Snider, ’92</w:t>
      </w:r>
      <w:r w:rsidRPr="006827CC">
        <w:rPr>
          <w:sz w:val="16"/>
        </w:rPr>
        <w:t xml:space="preserve"> (60 Geo. Wash. L. Rev. 1642 (1991-1992), “Vacatur Remedy for Cases Becoming Moot upon Appeal: In Search of a Workable Solution for the Federal Courts”//CC</w:t>
      </w:r>
    </w:p>
    <w:p w:rsidR="00C15870" w:rsidRPr="006827CC" w:rsidRDefault="00C15870" w:rsidP="00C15870">
      <w:pPr>
        <w:rPr>
          <w:sz w:val="16"/>
        </w:rPr>
      </w:pPr>
      <w:r w:rsidRPr="006827CC">
        <w:rPr>
          <w:sz w:val="16"/>
        </w:rPr>
        <w:t xml:space="preserve">In Edgar v. MITE Corp.,28 </w:t>
      </w:r>
      <w:r w:rsidRPr="006827CC">
        <w:rPr>
          <w:rStyle w:val="StyleUnderline"/>
        </w:rPr>
        <w:t>the Supreme Court articulated a third exception to</w:t>
      </w:r>
      <w:r w:rsidRPr="006827CC">
        <w:rPr>
          <w:sz w:val="16"/>
        </w:rPr>
        <w:t xml:space="preserve"> the </w:t>
      </w:r>
      <w:r w:rsidRPr="006827CC">
        <w:rPr>
          <w:rStyle w:val="StyleUnderline"/>
        </w:rPr>
        <w:t>mootness</w:t>
      </w:r>
      <w:r w:rsidRPr="006827CC">
        <w:rPr>
          <w:sz w:val="16"/>
        </w:rPr>
        <w:t xml:space="preserve"> doctrine </w:t>
      </w:r>
      <w:r w:rsidRPr="006827CC">
        <w:rPr>
          <w:rStyle w:val="StyleUnderline"/>
        </w:rPr>
        <w:t>that applies when a litigant could be subject to civil liability</w:t>
      </w:r>
      <w:r w:rsidRPr="006827CC">
        <w:rPr>
          <w:sz w:val="16"/>
        </w:rPr>
        <w:t xml:space="preserve"> or criminal conviction </w:t>
      </w:r>
      <w:r w:rsidRPr="006827CC">
        <w:rPr>
          <w:rStyle w:val="StyleUnderline"/>
        </w:rPr>
        <w:t>if the case were not addressed on the merits</w:t>
      </w:r>
      <w:r w:rsidRPr="006827CC">
        <w:rPr>
          <w:sz w:val="16"/>
        </w:rPr>
        <w:t xml:space="preserve">.29 In Edgar, plaintiff MITE corpo- ration had made a tender offer to an Illinois corporation without registering with the Illinois Secretary of State, as required by Illinois law.30 MITE successfully challenged the constitutionality of the Illi- nois law in federal district court and secured a permanent injunction against the law’s enforcement.31 Subsequently, MITE withdrew its tender offer.32 </w:t>
      </w:r>
      <w:r w:rsidRPr="006827CC">
        <w:rPr>
          <w:rStyle w:val="StyleUnderline"/>
        </w:rPr>
        <w:t>The United States Court of Appeals</w:t>
      </w:r>
      <w:r w:rsidRPr="006827CC">
        <w:rPr>
          <w:sz w:val="16"/>
        </w:rPr>
        <w:t xml:space="preserve"> for the Seventh Circuit </w:t>
      </w:r>
      <w:r w:rsidRPr="006827CC">
        <w:rPr>
          <w:rStyle w:val="StyleUnderline"/>
        </w:rPr>
        <w:t>accepted the defendant’s appeal on</w:t>
      </w:r>
      <w:r w:rsidRPr="006827CC">
        <w:rPr>
          <w:sz w:val="16"/>
        </w:rPr>
        <w:t xml:space="preserve"> the </w:t>
      </w:r>
      <w:r w:rsidRPr="006827CC">
        <w:rPr>
          <w:rStyle w:val="StyleUnderline"/>
        </w:rPr>
        <w:t>constitutionality</w:t>
      </w:r>
      <w:r w:rsidRPr="006827CC">
        <w:rPr>
          <w:sz w:val="16"/>
        </w:rPr>
        <w:t xml:space="preserve"> of the Illinois law </w:t>
      </w:r>
      <w:r w:rsidRPr="006827CC">
        <w:rPr>
          <w:rStyle w:val="StyleUnderline"/>
        </w:rPr>
        <w:t>and affirmed the district court’s holding that the</w:t>
      </w:r>
      <w:r w:rsidRPr="006827CC">
        <w:rPr>
          <w:sz w:val="16"/>
        </w:rPr>
        <w:t xml:space="preserve"> Illi- nois </w:t>
      </w:r>
      <w:r w:rsidRPr="006827CC">
        <w:rPr>
          <w:rStyle w:val="StyleUnderline"/>
        </w:rPr>
        <w:t>law was unconstitutional</w:t>
      </w:r>
      <w:r w:rsidRPr="006827CC">
        <w:rPr>
          <w:sz w:val="16"/>
        </w:rPr>
        <w:t xml:space="preserve">.33 </w:t>
      </w:r>
      <w:r w:rsidRPr="006827CC">
        <w:rPr>
          <w:rStyle w:val="StyleUnderline"/>
        </w:rPr>
        <w:t>The court of appeals found that the issue was not moot because reversal of the district court opinion could have subjected MITE to civil</w:t>
      </w:r>
      <w:r w:rsidRPr="006827CC">
        <w:rPr>
          <w:sz w:val="16"/>
        </w:rPr>
        <w:t xml:space="preserve"> and criminal </w:t>
      </w:r>
      <w:r w:rsidRPr="006827CC">
        <w:rPr>
          <w:rStyle w:val="StyleUnderline"/>
        </w:rPr>
        <w:t>liability</w:t>
      </w:r>
      <w:r w:rsidRPr="006827CC">
        <w:rPr>
          <w:sz w:val="16"/>
        </w:rPr>
        <w:t xml:space="preserve">.34 </w:t>
      </w:r>
      <w:r w:rsidRPr="006827CC">
        <w:rPr>
          <w:rStyle w:val="StyleUnderline"/>
        </w:rPr>
        <w:t xml:space="preserve">The Supreme Court agreed </w:t>
      </w:r>
      <w:r w:rsidRPr="006827CC">
        <w:rPr>
          <w:sz w:val="16"/>
        </w:rPr>
        <w:t xml:space="preserve">with the logic of the court of appeals, </w:t>
      </w:r>
      <w:r w:rsidRPr="006827CC">
        <w:rPr>
          <w:rStyle w:val="StyleUnderline"/>
        </w:rPr>
        <w:t>and affirmed</w:t>
      </w:r>
      <w:r w:rsidRPr="006827CC">
        <w:rPr>
          <w:sz w:val="16"/>
        </w:rPr>
        <w:t xml:space="preserve">.35 Hence, even </w:t>
      </w:r>
      <w:r w:rsidRPr="006827CC">
        <w:rPr>
          <w:rStyle w:val="StyleUnderline"/>
        </w:rPr>
        <w:t>if the original issues in an action become moot, when there is a possibility that the parties could be subject to liability arising from the original issues, there is deemed to be a suf- ficient case or controversy to save the case from mootness.</w:t>
      </w:r>
      <w:r w:rsidRPr="006827CC">
        <w:rPr>
          <w:sz w:val="16"/>
        </w:rPr>
        <w:t>36</w:t>
      </w:r>
    </w:p>
    <w:p w:rsidR="00C15870" w:rsidRPr="006827CC" w:rsidRDefault="00C15870" w:rsidP="00C15870"/>
    <w:p w:rsidR="00CD539F" w:rsidRPr="006827CC" w:rsidRDefault="00056952" w:rsidP="009E27FC">
      <w:pPr>
        <w:pStyle w:val="Heading3"/>
      </w:pPr>
      <w:r w:rsidRPr="006827CC">
        <w:lastRenderedPageBreak/>
        <w:t>2ac civilian oversight cp</w:t>
      </w:r>
    </w:p>
    <w:p w:rsidR="00B15A56" w:rsidRPr="006827CC" w:rsidRDefault="00B15A56" w:rsidP="00B15A56">
      <w:pPr>
        <w:pStyle w:val="Heading4"/>
      </w:pPr>
      <w:r w:rsidRPr="006827CC">
        <w:t>Civilian oversight fails</w:t>
      </w:r>
    </w:p>
    <w:p w:rsidR="00B15A56" w:rsidRPr="006827CC" w:rsidRDefault="00B15A56" w:rsidP="00B15A56">
      <w:r w:rsidRPr="006827CC">
        <w:rPr>
          <w:b/>
        </w:rPr>
        <w:t xml:space="preserve">Callaghan 11 </w:t>
      </w:r>
      <w:r w:rsidRPr="006827CC">
        <w:t>[Mark Brendan Callaghan, B.S., University of California, Davis, “CIVILIAN OVERSIGHT OF LAW ENFORCEMENT,” THESIS for M.S. Critical Justice, 2011] //khirn</w:t>
      </w:r>
    </w:p>
    <w:p w:rsidR="00B15A56" w:rsidRPr="006827CC" w:rsidRDefault="00B15A56" w:rsidP="00B15A56"/>
    <w:p w:rsidR="00B15A56" w:rsidRPr="006827CC" w:rsidRDefault="00B15A56" w:rsidP="00CD539F">
      <w:r w:rsidRPr="006827CC">
        <w:rPr>
          <w:rStyle w:val="StyleUnderline"/>
        </w:rPr>
        <w:t>For the oversight agencies who occupy a position of review or audit</w:t>
      </w:r>
      <w:r w:rsidRPr="006827CC">
        <w:rPr>
          <w:sz w:val="16"/>
        </w:rPr>
        <w:t xml:space="preserve">, and do not have a great deal of authority granted to them, </w:t>
      </w:r>
      <w:r w:rsidRPr="006827CC">
        <w:rPr>
          <w:rStyle w:val="StyleUnderline"/>
        </w:rPr>
        <w:t>it seemed they were used to provide political cover and/or a false symbol of accountability for their police department</w:t>
      </w:r>
      <w:r w:rsidRPr="006827CC">
        <w:rPr>
          <w:sz w:val="16"/>
        </w:rPr>
        <w:t xml:space="preserve">. </w:t>
      </w:r>
      <w:r w:rsidRPr="006827CC">
        <w:rPr>
          <w:rStyle w:val="StyleUnderline"/>
        </w:rPr>
        <w:t>These oversight agencies, limited in power and scope of responsibility, are used only as a token of transparency to the public by those in charge or by the police department</w:t>
      </w:r>
      <w:r w:rsidRPr="006827CC">
        <w:rPr>
          <w:sz w:val="16"/>
        </w:rPr>
        <w:t xml:space="preserve">. </w:t>
      </w:r>
      <w:r w:rsidRPr="006827CC">
        <w:rPr>
          <w:rStyle w:val="StyleUnderline"/>
        </w:rPr>
        <w:t>The mere impression of having the oversight agency is enough to appease the public and bolster the police department’s image of transparency.</w:t>
      </w:r>
      <w:r w:rsidRPr="006827CC">
        <w:rPr>
          <w:sz w:val="16"/>
        </w:rPr>
        <w:t xml:space="preserve"> However these agencies have little influence on their police departments. Therefore it is easy to question the cost-benefit of these agencies. If the public knew that their tax dollars were being spent on an oversight agency that does not conduct its own complaint investigations, had no input on police policies, and has limited effect on police actions would they believe the existence of that oversight agency was worth its cost? Hopefully these oversight agencies are not simply a tool for those in higher political positions to advertise greater police accountability in political campaigns.  107 This study corroborated the concept addressed by Walker and Bumphus (1991) that </w:t>
      </w:r>
      <w:r w:rsidRPr="006827CC">
        <w:rPr>
          <w:rStyle w:val="Emphasis"/>
        </w:rPr>
        <w:t>there is no standardization for civilian oversight agencies</w:t>
      </w:r>
      <w:r w:rsidRPr="006827CC">
        <w:rPr>
          <w:rStyle w:val="StyleUnderline"/>
        </w:rPr>
        <w:t xml:space="preserve">. There are no preexisting configurations for oversight agencies; there are numerous variations in structure, responsibilities, resources, procedures, and other administrative matters </w:t>
      </w:r>
      <w:r w:rsidRPr="006827CC">
        <w:rPr>
          <w:sz w:val="16"/>
        </w:rPr>
        <w:t xml:space="preserve">(Walker, 2001). It could be easily assumed that the four oversight agencies in this study would vary in specifics such as structure, authority, staffing, etc. What was surprising was the lack of desire for standardization. </w:t>
      </w:r>
      <w:r w:rsidRPr="006827CC">
        <w:rPr>
          <w:rStyle w:val="Emphasis"/>
        </w:rPr>
        <w:t>None of the oversight agencies appeared to desire standardization</w:t>
      </w:r>
      <w:r w:rsidRPr="006827CC">
        <w:rPr>
          <w:sz w:val="16"/>
        </w:rPr>
        <w:t xml:space="preserve">. </w:t>
      </w:r>
      <w:r w:rsidRPr="006827CC">
        <w:rPr>
          <w:rStyle w:val="StyleUnderline"/>
        </w:rPr>
        <w:t>The oversight agencies were focused on their own agency’s actions, but a desire for standardization with other oversight agencies was absent.</w:t>
      </w:r>
      <w:r w:rsidRPr="006827CC">
        <w:rPr>
          <w:sz w:val="16"/>
        </w:rPr>
        <w:t xml:space="preserve"> If the oversight agencies strove for standardization it would engender greater credibility from its involved parties and mitigate political influence. </w:t>
      </w:r>
      <w:r w:rsidRPr="006827CC">
        <w:rPr>
          <w:rStyle w:val="StyleUnderline"/>
        </w:rPr>
        <w:t xml:space="preserve">This study also found a deficiency in the oversight agencies </w:t>
      </w:r>
      <w:r w:rsidRPr="006827CC">
        <w:rPr>
          <w:rStyle w:val="Emphasis"/>
        </w:rPr>
        <w:t>evaluating their own performance</w:t>
      </w:r>
      <w:r w:rsidRPr="006827CC">
        <w:rPr>
          <w:sz w:val="16"/>
        </w:rPr>
        <w:t xml:space="preserve">. </w:t>
      </w:r>
      <w:r w:rsidRPr="006827CC">
        <w:rPr>
          <w:rStyle w:val="StyleUnderline"/>
        </w:rPr>
        <w:t>Two of the three oversight agency administrators that were interviewed directly stated that they did not have any measures to evaluate their performance</w:t>
      </w:r>
      <w:r w:rsidRPr="006827CC">
        <w:rPr>
          <w:sz w:val="16"/>
        </w:rPr>
        <w:t xml:space="preserve">. </w:t>
      </w:r>
      <w:r w:rsidRPr="006827CC">
        <w:rPr>
          <w:rStyle w:val="StyleUnderline"/>
        </w:rPr>
        <w:t>The third agency employee was uncertain of how their oversight agency performance was evaluate</w:t>
      </w:r>
      <w:r w:rsidRPr="006827CC">
        <w:rPr>
          <w:sz w:val="16"/>
        </w:rPr>
        <w:t xml:space="preserve">d beyond how many policy recommendations were accepted by the police department. How to measure the performance of civilian oversight agencies is a debated topic in scholarly circles. The question how to evaluate performance has yet to be exclusively answered with many positing their own ideas with no data to support their conclusions. </w:t>
      </w:r>
      <w:r w:rsidRPr="006827CC">
        <w:rPr>
          <w:rStyle w:val="StyleUnderline"/>
        </w:rPr>
        <w:t xml:space="preserve">This study highlighted the need for not only indentifying civilian oversight performance measures, but also applying them.  </w:t>
      </w:r>
      <w:r w:rsidRPr="006827CC">
        <w:rPr>
          <w:sz w:val="16"/>
        </w:rPr>
        <w:t xml:space="preserve">108 </w:t>
      </w:r>
      <w:r w:rsidRPr="006827CC">
        <w:rPr>
          <w:rStyle w:val="StyleUnderline"/>
        </w:rPr>
        <w:t xml:space="preserve">None of the oversight agencies stated they </w:t>
      </w:r>
      <w:r w:rsidRPr="006827CC">
        <w:rPr>
          <w:rStyle w:val="Emphasis"/>
        </w:rPr>
        <w:t>systematically used feedback mechanisms or measured the satisfaction</w:t>
      </w:r>
      <w:r w:rsidRPr="006827CC">
        <w:rPr>
          <w:rStyle w:val="StyleUnderline"/>
        </w:rPr>
        <w:t xml:space="preserve"> of the complaint process for involved parties</w:t>
      </w:r>
      <w:r w:rsidRPr="006827CC">
        <w:rPr>
          <w:sz w:val="16"/>
        </w:rPr>
        <w:t xml:space="preserve">, which are both suggested performance measures by scholar Samuel Walker (2001). It appeared that complainant satisfaction with the complaint process is discarded as an ancillary ignored function of the oversight agencies. </w:t>
      </w:r>
      <w:r w:rsidRPr="006827CC">
        <w:rPr>
          <w:rStyle w:val="StyleUnderline"/>
        </w:rPr>
        <w:t>Two of the three oversight agencies interviewed stated part of their goal was to promptly, fairly, and impartially investigate citizen complaints, and the other oversight agency stated its mission was to accept, monitor, and investigate complaints of misconduct.</w:t>
      </w:r>
      <w:r w:rsidRPr="006827CC">
        <w:rPr>
          <w:sz w:val="16"/>
        </w:rPr>
        <w:t xml:space="preserve"> If the goals of these agencies are fundamentally set on the manner in which they receive and investigate a complaint, why are the complainants, the individuals who feel they have been wronged enough by their police departments to file a complaint, being neglected by the oversight agencies?</w:t>
      </w:r>
    </w:p>
    <w:p w:rsidR="00B15A56" w:rsidRPr="006827CC" w:rsidRDefault="00056952" w:rsidP="00056952">
      <w:pPr>
        <w:pStyle w:val="Heading4"/>
      </w:pPr>
      <w:r w:rsidRPr="006827CC">
        <w:t xml:space="preserve">Civilian oversight fails nearly everywhere it’s attempted --- makes circumvention more likely </w:t>
      </w:r>
    </w:p>
    <w:p w:rsidR="00CD539F" w:rsidRPr="006827CC" w:rsidRDefault="00CD539F" w:rsidP="00CD539F">
      <w:r w:rsidRPr="006827CC">
        <w:rPr>
          <w:b/>
        </w:rPr>
        <w:t>Clarke 6</w:t>
      </w:r>
      <w:r w:rsidRPr="006827CC">
        <w:t xml:space="preserve"> [Stephen, “Arrested Oversight: A Comparative Analysis and Case Study of How Civilian Oversight of the Police Should Function and How it Fails,” Fall, 2009, Columbia Journal of Law and Social Problems, 43 Colum. J.L. &amp; Soc. Probs. 1, lexis] //khirn</w:t>
      </w:r>
    </w:p>
    <w:p w:rsidR="00CD539F" w:rsidRPr="006827CC" w:rsidRDefault="00CD539F" w:rsidP="00CD539F"/>
    <w:p w:rsidR="00CD539F" w:rsidRPr="006827CC" w:rsidRDefault="00CD539F" w:rsidP="00CD539F">
      <w:pPr>
        <w:rPr>
          <w:sz w:val="16"/>
        </w:rPr>
      </w:pPr>
      <w:r w:rsidRPr="006827CC">
        <w:rPr>
          <w:sz w:val="16"/>
        </w:rPr>
        <w:t>Many governments across America have attempted to employ civilian oversight of the police to reduce police misconduct. The term "</w:t>
      </w:r>
      <w:r w:rsidRPr="006827CC">
        <w:rPr>
          <w:rStyle w:val="Emphasis"/>
        </w:rPr>
        <w:t>civilian oversight</w:t>
      </w:r>
      <w:r w:rsidRPr="006827CC">
        <w:rPr>
          <w:sz w:val="16"/>
        </w:rPr>
        <w:t xml:space="preserve">" </w:t>
      </w:r>
      <w:r w:rsidRPr="006827CC">
        <w:rPr>
          <w:rStyle w:val="StyleUnderline"/>
        </w:rPr>
        <w:t>refers to governmental institutions</w:t>
      </w:r>
      <w:r w:rsidRPr="006827CC">
        <w:rPr>
          <w:sz w:val="16"/>
        </w:rPr>
        <w:t xml:space="preserve"> </w:t>
      </w:r>
      <w:r w:rsidRPr="006827CC">
        <w:rPr>
          <w:rStyle w:val="StyleUnderline"/>
        </w:rPr>
        <w:t>that empower individuals who are not sworn police officers to influence how police departments</w:t>
      </w:r>
      <w:r w:rsidRPr="006827CC">
        <w:rPr>
          <w:sz w:val="16"/>
        </w:rPr>
        <w:t xml:space="preserve"> formulate policies and dispose of complaints against police officers. n4 </w:t>
      </w:r>
      <w:r w:rsidRPr="006827CC">
        <w:rPr>
          <w:rStyle w:val="StyleUnderline"/>
        </w:rPr>
        <w:t>Civilian oversight bodies exist in roughly eighty percent of the large cities in America</w:t>
      </w:r>
      <w:r w:rsidRPr="006827CC">
        <w:rPr>
          <w:sz w:val="16"/>
        </w:rPr>
        <w:t xml:space="preserve">, </w:t>
      </w:r>
      <w:r w:rsidRPr="006827CC">
        <w:rPr>
          <w:rStyle w:val="StyleUnderline"/>
        </w:rPr>
        <w:t xml:space="preserve">and approximately one-hundred different civilian-oversight bodies currently operate in </w:t>
      </w:r>
      <w:r w:rsidRPr="006827CC">
        <w:rPr>
          <w:rStyle w:val="StyleUnderline"/>
        </w:rPr>
        <w:lastRenderedPageBreak/>
        <w:t>the United States</w:t>
      </w:r>
      <w:r w:rsidRPr="006827CC">
        <w:rPr>
          <w:sz w:val="16"/>
        </w:rPr>
        <w:t xml:space="preserve">. n5 </w:t>
      </w:r>
      <w:r w:rsidRPr="006827CC">
        <w:rPr>
          <w:rStyle w:val="StyleUnderline"/>
        </w:rPr>
        <w:t>The use of civilian oversight is limited neither to a particular region in America nor to municipalities with particular demographic characteristic</w:t>
      </w:r>
      <w:r w:rsidRPr="006827CC">
        <w:rPr>
          <w:sz w:val="16"/>
        </w:rPr>
        <w:t>s. n6</w:t>
      </w:r>
    </w:p>
    <w:p w:rsidR="00CD539F" w:rsidRPr="006827CC" w:rsidRDefault="00CD539F" w:rsidP="00CD539F">
      <w:pPr>
        <w:rPr>
          <w:sz w:val="16"/>
        </w:rPr>
      </w:pPr>
      <w:r w:rsidRPr="006827CC">
        <w:rPr>
          <w:rStyle w:val="StyleUnderline"/>
        </w:rPr>
        <w:t>Civilian oversight has become commonplace because it satisfies a need in most American jurisdictions</w:t>
      </w:r>
      <w:r w:rsidRPr="006827CC">
        <w:rPr>
          <w:sz w:val="16"/>
        </w:rPr>
        <w:t xml:space="preserve">. </w:t>
      </w:r>
      <w:r w:rsidRPr="006827CC">
        <w:rPr>
          <w:rStyle w:val="StyleUnderline"/>
        </w:rPr>
        <w:t>Local executive branch officials, local legislatures, criminal courts, and civil courts</w:t>
      </w:r>
      <w:r w:rsidRPr="006827CC">
        <w:rPr>
          <w:sz w:val="16"/>
        </w:rPr>
        <w:t xml:space="preserve"> </w:t>
      </w:r>
      <w:r w:rsidRPr="006827CC">
        <w:rPr>
          <w:rStyle w:val="StyleUnderline"/>
        </w:rPr>
        <w:t>generally do little to punish and deter routine acts of police misconduct or to reform</w:t>
      </w:r>
      <w:r w:rsidRPr="006827CC">
        <w:rPr>
          <w:sz w:val="16"/>
        </w:rPr>
        <w:t xml:space="preserve"> </w:t>
      </w:r>
      <w:r w:rsidRPr="006827CC">
        <w:rPr>
          <w:rStyle w:val="StyleUnderline"/>
        </w:rPr>
        <w:t>problematic police-department policies</w:t>
      </w:r>
      <w:r w:rsidRPr="006827CC">
        <w:rPr>
          <w:sz w:val="16"/>
        </w:rPr>
        <w:t>. n7 When scandals erupt, crises occur, and police misconduct obtains momentary political salience, cities create civilian-oversight bodies to fill this oversight gap. n8</w:t>
      </w:r>
      <w:r w:rsidR="00056952" w:rsidRPr="006827CC">
        <w:rPr>
          <w:sz w:val="16"/>
        </w:rPr>
        <w:t xml:space="preserve"> </w:t>
      </w:r>
      <w:r w:rsidRPr="006827CC">
        <w:rPr>
          <w:sz w:val="16"/>
        </w:rPr>
        <w:t xml:space="preserve">[*3] </w:t>
      </w:r>
    </w:p>
    <w:p w:rsidR="00CD539F" w:rsidRPr="006827CC" w:rsidRDefault="00CD539F" w:rsidP="00CD539F">
      <w:pPr>
        <w:rPr>
          <w:sz w:val="16"/>
        </w:rPr>
      </w:pPr>
      <w:r w:rsidRPr="006827CC">
        <w:rPr>
          <w:rStyle w:val="StyleUnderline"/>
        </w:rPr>
        <w:t xml:space="preserve">The problem that most civilian-oversight bodies face is that, once they are created and the crisis passes, governments tend to </w:t>
      </w:r>
      <w:r w:rsidRPr="006827CC">
        <w:rPr>
          <w:rStyle w:val="Emphasis"/>
        </w:rPr>
        <w:t>ignore their need for adequate resources</w:t>
      </w:r>
      <w:r w:rsidRPr="006827CC">
        <w:rPr>
          <w:sz w:val="16"/>
        </w:rPr>
        <w:t xml:space="preserve">, </w:t>
      </w:r>
      <w:r w:rsidRPr="006827CC">
        <w:rPr>
          <w:rStyle w:val="Emphasis"/>
        </w:rPr>
        <w:t>political support, or amendments to their enabling legislation</w:t>
      </w:r>
      <w:r w:rsidRPr="006827CC">
        <w:rPr>
          <w:sz w:val="16"/>
        </w:rPr>
        <w:t xml:space="preserve">. n9 Similarly, </w:t>
      </w:r>
      <w:r w:rsidRPr="006827CC">
        <w:rPr>
          <w:rStyle w:val="StyleUnderline"/>
        </w:rPr>
        <w:t>activists once committed to creating civilian-oversight bodies often fail to provide continued support</w:t>
      </w:r>
      <w:r w:rsidRPr="006827CC">
        <w:rPr>
          <w:sz w:val="16"/>
        </w:rPr>
        <w:t xml:space="preserve"> n10 and turn against established civilian-oversight agencies by criticizing them as inefficient and ineffective. n11 </w:t>
      </w:r>
      <w:r w:rsidRPr="006827CC">
        <w:rPr>
          <w:rStyle w:val="StyleUnderline"/>
        </w:rPr>
        <w:t>Such criticisms are often well-founded because resistance from rank-and-file</w:t>
      </w:r>
      <w:r w:rsidRPr="006827CC">
        <w:rPr>
          <w:sz w:val="16"/>
        </w:rPr>
        <w:t xml:space="preserve"> </w:t>
      </w:r>
      <w:r w:rsidRPr="006827CC">
        <w:rPr>
          <w:rStyle w:val="StyleUnderline"/>
        </w:rPr>
        <w:t>police officers, police-department leaders, and police unions can cripple a civilian-oversight body</w:t>
      </w:r>
      <w:r w:rsidRPr="006827CC">
        <w:rPr>
          <w:sz w:val="16"/>
        </w:rPr>
        <w:t xml:space="preserve">. As a result, </w:t>
      </w:r>
      <w:r w:rsidRPr="006827CC">
        <w:rPr>
          <w:rStyle w:val="StyleUnderline"/>
        </w:rPr>
        <w:t xml:space="preserve">numerous civilian-oversight bodies have failed and been dissolved, n12 while others have endured </w:t>
      </w:r>
      <w:r w:rsidRPr="006827CC">
        <w:rPr>
          <w:rStyle w:val="Emphasis"/>
        </w:rPr>
        <w:t>despite being condemned as failures</w:t>
      </w:r>
      <w:r w:rsidRPr="006827CC">
        <w:rPr>
          <w:sz w:val="16"/>
        </w:rPr>
        <w:t>. n13</w:t>
      </w:r>
    </w:p>
    <w:p w:rsidR="00CD539F" w:rsidRPr="006827CC" w:rsidRDefault="00CD539F" w:rsidP="00CD539F">
      <w:r w:rsidRPr="006827CC">
        <w:rPr>
          <w:rStyle w:val="StyleUnderline"/>
        </w:rPr>
        <w:t>Previous studies of civilian oversight have failed to produce a framework for reforming</w:t>
      </w:r>
      <w:r w:rsidRPr="006827CC">
        <w:rPr>
          <w:sz w:val="16"/>
        </w:rPr>
        <w:t xml:space="preserve"> unsuccessful oversight bodies. </w:t>
      </w:r>
      <w:r w:rsidRPr="006827CC">
        <w:rPr>
          <w:rStyle w:val="StyleUnderline"/>
        </w:rPr>
        <w:t>Studies focused on the structure of civilian-oversight bodies have</w:t>
      </w:r>
      <w:r w:rsidRPr="006827CC">
        <w:rPr>
          <w:sz w:val="16"/>
        </w:rPr>
        <w:t xml:space="preserve"> </w:t>
      </w:r>
      <w:r w:rsidRPr="006827CC">
        <w:rPr>
          <w:rStyle w:val="StyleUnderline"/>
        </w:rPr>
        <w:t>disregarded the importance of local politics and the place of civilian oversight within a broader system of accountability</w:t>
      </w:r>
      <w:r w:rsidRPr="006827CC">
        <w:rPr>
          <w:sz w:val="16"/>
        </w:rPr>
        <w:t xml:space="preserve">. n14 </w:t>
      </w:r>
      <w:r w:rsidRPr="006827CC">
        <w:rPr>
          <w:rStyle w:val="StyleUnderline"/>
        </w:rPr>
        <w:t>Studies regarding effectiveness of civilian oversight have not evaluate</w:t>
      </w:r>
      <w:r w:rsidRPr="006827CC">
        <w:rPr>
          <w:sz w:val="16"/>
        </w:rPr>
        <w:t>d</w:t>
      </w:r>
      <w:r w:rsidR="00056952" w:rsidRPr="006827CC">
        <w:rPr>
          <w:sz w:val="16"/>
        </w:rPr>
        <w:t xml:space="preserve"> </w:t>
      </w:r>
      <w:r w:rsidRPr="006827CC">
        <w:rPr>
          <w:sz w:val="16"/>
        </w:rPr>
        <w:t>[*4]</w:t>
      </w:r>
      <w:r w:rsidR="00056952" w:rsidRPr="006827CC">
        <w:rPr>
          <w:sz w:val="16"/>
        </w:rPr>
        <w:t xml:space="preserve"> </w:t>
      </w:r>
      <w:r w:rsidRPr="006827CC">
        <w:rPr>
          <w:sz w:val="16"/>
        </w:rPr>
        <w:t xml:space="preserve">the </w:t>
      </w:r>
      <w:r w:rsidRPr="006827CC">
        <w:rPr>
          <w:rStyle w:val="StyleUnderline"/>
        </w:rPr>
        <w:t>ability of civilian-oversight bodies to function despite limited resources and police department resistance. n15</w:t>
      </w:r>
    </w:p>
    <w:p w:rsidR="00CD539F" w:rsidRPr="006827CC" w:rsidRDefault="00CD539F" w:rsidP="00CD539F"/>
    <w:p w:rsidR="00CD539F" w:rsidRPr="006827CC" w:rsidRDefault="00056952" w:rsidP="00056952">
      <w:pPr>
        <w:pStyle w:val="Heading4"/>
      </w:pPr>
      <w:r w:rsidRPr="006827CC">
        <w:t>Civilian oversight will provide cover for police abuses</w:t>
      </w:r>
    </w:p>
    <w:p w:rsidR="00056952" w:rsidRPr="006827CC" w:rsidRDefault="00056952" w:rsidP="00056952">
      <w:r w:rsidRPr="006827CC">
        <w:rPr>
          <w:b/>
        </w:rPr>
        <w:t>Clarke 6</w:t>
      </w:r>
      <w:r w:rsidRPr="006827CC">
        <w:t xml:space="preserve"> [Stephen, “Arrested Oversight: A Comparative Analysis and Case Study of How Civilian Oversight of the Police Should Function and How it Fails,” Fall, 2009, Columbia Journal of Law and Social Problems, 43 Colum. J.L. &amp; Soc. Probs. 1, lexis] //khirn</w:t>
      </w:r>
    </w:p>
    <w:p w:rsidR="00B15A56" w:rsidRPr="006827CC" w:rsidRDefault="00B15A56" w:rsidP="00CD539F">
      <w:pPr>
        <w:rPr>
          <w:rStyle w:val="StyleUnderline"/>
        </w:rPr>
      </w:pPr>
    </w:p>
    <w:p w:rsidR="00CD539F" w:rsidRPr="006827CC" w:rsidRDefault="00CD539F" w:rsidP="00CD539F">
      <w:pPr>
        <w:rPr>
          <w:sz w:val="16"/>
        </w:rPr>
      </w:pPr>
      <w:r w:rsidRPr="006827CC">
        <w:rPr>
          <w:sz w:val="16"/>
        </w:rPr>
        <w:t>A. THE COMMON WEAKNESSES OF THE FOUR TYPES OF CIVILIAN-OVERSIGHT BODIES</w:t>
      </w:r>
    </w:p>
    <w:p w:rsidR="00CD539F" w:rsidRPr="006827CC" w:rsidRDefault="00CD539F" w:rsidP="00CD539F">
      <w:pPr>
        <w:rPr>
          <w:sz w:val="16"/>
        </w:rPr>
      </w:pPr>
      <w:r w:rsidRPr="006827CC">
        <w:rPr>
          <w:sz w:val="16"/>
        </w:rPr>
        <w:t xml:space="preserve">Regardless of structure, </w:t>
      </w:r>
      <w:r w:rsidRPr="006827CC">
        <w:rPr>
          <w:rStyle w:val="StyleUnderline"/>
        </w:rPr>
        <w:t xml:space="preserve">almost all civilian-oversight bodies </w:t>
      </w:r>
      <w:r w:rsidRPr="006827CC">
        <w:rPr>
          <w:rStyle w:val="Emphasis"/>
        </w:rPr>
        <w:t>lack the authority</w:t>
      </w:r>
      <w:r w:rsidRPr="006827CC">
        <w:rPr>
          <w:rStyle w:val="StyleUnderline"/>
        </w:rPr>
        <w:t xml:space="preserve"> to directly</w:t>
      </w:r>
      <w:r w:rsidRPr="006827CC">
        <w:rPr>
          <w:sz w:val="16"/>
        </w:rPr>
        <w:t xml:space="preserve"> </w:t>
      </w:r>
      <w:r w:rsidRPr="006827CC">
        <w:rPr>
          <w:rStyle w:val="StyleUnderline"/>
        </w:rPr>
        <w:t>discipline officers and modify police department policies</w:t>
      </w:r>
      <w:r w:rsidRPr="006827CC">
        <w:rPr>
          <w:sz w:val="16"/>
        </w:rPr>
        <w:t xml:space="preserve">. n55 </w:t>
      </w:r>
      <w:r w:rsidRPr="006827CC">
        <w:rPr>
          <w:rStyle w:val="StyleUnderline"/>
        </w:rPr>
        <w:t>Most civilian oversight bodies may only recommend discipline for individual officers and recommend changes in departmental policy</w:t>
      </w:r>
      <w:r w:rsidRPr="006827CC">
        <w:rPr>
          <w:sz w:val="16"/>
        </w:rPr>
        <w:t xml:space="preserve">. n56 If </w:t>
      </w:r>
      <w:r w:rsidRPr="006827CC">
        <w:rPr>
          <w:rStyle w:val="StyleUnderline"/>
        </w:rPr>
        <w:t>an oversight body is unable or unwilling to exert pressure to ensure that its recommendations are followed, it is likely to seek out ways to appease the police</w:t>
      </w:r>
      <w:r w:rsidR="00056952" w:rsidRPr="006827CC">
        <w:rPr>
          <w:sz w:val="16"/>
        </w:rPr>
        <w:t xml:space="preserve"> </w:t>
      </w:r>
      <w:r w:rsidRPr="006827CC">
        <w:rPr>
          <w:sz w:val="16"/>
        </w:rPr>
        <w:t>[*12]</w:t>
      </w:r>
      <w:r w:rsidR="00056952" w:rsidRPr="006827CC">
        <w:rPr>
          <w:sz w:val="16"/>
        </w:rPr>
        <w:t xml:space="preserve"> </w:t>
      </w:r>
      <w:r w:rsidRPr="006827CC">
        <w:rPr>
          <w:sz w:val="16"/>
        </w:rPr>
        <w:t xml:space="preserve">department it oversees to secure its cooperation. n57 </w:t>
      </w:r>
      <w:r w:rsidRPr="006827CC">
        <w:rPr>
          <w:rStyle w:val="StyleUnderline"/>
        </w:rPr>
        <w:t>Such a strategy usually results in deference to police officers who are the subjects of complaints and deference to the police department regarding matters of departmental policy</w:t>
      </w:r>
      <w:r w:rsidRPr="006827CC">
        <w:rPr>
          <w:sz w:val="16"/>
        </w:rPr>
        <w:t>. Over time</w:t>
      </w:r>
      <w:r w:rsidRPr="006827CC">
        <w:rPr>
          <w:rStyle w:val="StyleUnderline"/>
        </w:rPr>
        <w:t>, this appeasement can undermine a civilian-oversight body</w:t>
      </w:r>
      <w:r w:rsidRPr="006827CC">
        <w:rPr>
          <w:sz w:val="16"/>
        </w:rPr>
        <w:t xml:space="preserve"> n58 </w:t>
      </w:r>
      <w:r w:rsidRPr="006827CC">
        <w:rPr>
          <w:rStyle w:val="StyleUnderline"/>
        </w:rPr>
        <w:t xml:space="preserve">and transform it into a "whitewash" mechanism that </w:t>
      </w:r>
      <w:r w:rsidRPr="006827CC">
        <w:rPr>
          <w:rStyle w:val="Emphasis"/>
        </w:rPr>
        <w:t>does more to conceal misconduct than reveal it</w:t>
      </w:r>
      <w:r w:rsidRPr="006827CC">
        <w:rPr>
          <w:sz w:val="16"/>
        </w:rPr>
        <w:t xml:space="preserve">. n59 Although scholars debate what the best structure is for a civilian-oversight body, n60 </w:t>
      </w:r>
      <w:r w:rsidRPr="006827CC">
        <w:rPr>
          <w:rStyle w:val="StyleUnderline"/>
        </w:rPr>
        <w:t>every form can fail when a police department refuses to cooperate with the oversight proces</w:t>
      </w:r>
      <w:r w:rsidRPr="006827CC">
        <w:rPr>
          <w:sz w:val="16"/>
        </w:rPr>
        <w:t>s.</w:t>
      </w:r>
    </w:p>
    <w:p w:rsidR="00CD539F" w:rsidRPr="006827CC" w:rsidRDefault="00CD539F" w:rsidP="00CD539F">
      <w:pPr>
        <w:rPr>
          <w:sz w:val="16"/>
        </w:rPr>
      </w:pPr>
      <w:r w:rsidRPr="006827CC">
        <w:rPr>
          <w:sz w:val="16"/>
        </w:rPr>
        <w:t>B. CIVILIAN IN-HOUSE MODELS</w:t>
      </w:r>
    </w:p>
    <w:p w:rsidR="00CD539F" w:rsidRPr="006827CC" w:rsidRDefault="00CD539F" w:rsidP="00CD539F">
      <w:pPr>
        <w:rPr>
          <w:sz w:val="16"/>
        </w:rPr>
      </w:pPr>
      <w:r w:rsidRPr="006827CC">
        <w:rPr>
          <w:sz w:val="16"/>
        </w:rPr>
        <w:t>There are two forms of civilian in-house oversight: (1) bottom-up, and (2) top-down. Both types have inherent flaws that make them unlikely to succeed if employed as the sole form of civilian oversight within a municipality. These flaws also make civilian in-house oversight difficult to incorporate into a system with multiple civilian-oversight bodies.</w:t>
      </w:r>
    </w:p>
    <w:p w:rsidR="00CD539F" w:rsidRPr="006827CC" w:rsidRDefault="00CD539F" w:rsidP="00CD539F">
      <w:pPr>
        <w:rPr>
          <w:sz w:val="16"/>
        </w:rPr>
      </w:pPr>
      <w:r w:rsidRPr="006827CC">
        <w:rPr>
          <w:sz w:val="16"/>
        </w:rPr>
        <w:t>Bottom-up civilian in-house oversight entails hiring civilians to work for the internal-affairs unit of the police department and to conduct the investigations that sworn officers within the internal affairs would normally handle. n61 This oversight model places a civilian face on investigations, but it leaves decisions as to whether misconduct occurred in the hands of the senior police</w:t>
      </w:r>
      <w:r w:rsidR="00056952" w:rsidRPr="006827CC">
        <w:rPr>
          <w:sz w:val="16"/>
        </w:rPr>
        <w:t xml:space="preserve"> </w:t>
      </w:r>
      <w:r w:rsidRPr="006827CC">
        <w:rPr>
          <w:sz w:val="16"/>
        </w:rPr>
        <w:t>[*13]</w:t>
      </w:r>
      <w:r w:rsidR="00056952" w:rsidRPr="006827CC">
        <w:rPr>
          <w:sz w:val="16"/>
        </w:rPr>
        <w:t xml:space="preserve"> </w:t>
      </w:r>
      <w:r w:rsidRPr="006827CC">
        <w:rPr>
          <w:sz w:val="16"/>
        </w:rPr>
        <w:t>officers who review investigations once they are complete. n62 During its first thirty-three years of existence, n63 Chicago's Office of Professional Standards ("OPS") was an example of bottom-up civilian in-house oversight. It was structured as an independent civilian-investigative unit under the control of the Police Superintendent, who retained the authority to decide whether to sustain an allegation and impose discipline. n64</w:t>
      </w:r>
    </w:p>
    <w:p w:rsidR="00CD539F" w:rsidRPr="006827CC" w:rsidRDefault="00CD539F" w:rsidP="00CD539F">
      <w:r w:rsidRPr="006827CC">
        <w:rPr>
          <w:rStyle w:val="StyleUnderline"/>
        </w:rPr>
        <w:t xml:space="preserve">Bottom-up civilian in-house oversight is inherently weak because it is premised on the flawed assumption that simply substituting civilians for sworn officers is enough to ensure strong </w:t>
      </w:r>
      <w:r w:rsidRPr="006827CC">
        <w:rPr>
          <w:rStyle w:val="StyleUnderline"/>
        </w:rPr>
        <w:lastRenderedPageBreak/>
        <w:t>oversight.</w:t>
      </w:r>
      <w:r w:rsidRPr="006827CC">
        <w:rPr>
          <w:sz w:val="16"/>
        </w:rPr>
        <w:t xml:space="preserve"> n65 </w:t>
      </w:r>
      <w:r w:rsidRPr="006827CC">
        <w:rPr>
          <w:rStyle w:val="StyleUnderline"/>
        </w:rPr>
        <w:t>Civilian employees of a police department will have a limited capacity to</w:t>
      </w:r>
      <w:r w:rsidRPr="006827CC">
        <w:rPr>
          <w:sz w:val="16"/>
        </w:rPr>
        <w:t xml:space="preserve"> </w:t>
      </w:r>
      <w:r w:rsidRPr="006827CC">
        <w:rPr>
          <w:rStyle w:val="StyleUnderline"/>
        </w:rPr>
        <w:t>challenge the sworn officers who employ them and to develop a uniquely "civilian" viewpoint regarding police misconduct.</w:t>
      </w:r>
      <w:r w:rsidRPr="006827CC">
        <w:rPr>
          <w:sz w:val="16"/>
        </w:rPr>
        <w:t xml:space="preserve"> </w:t>
      </w:r>
      <w:r w:rsidRPr="006827CC">
        <w:rPr>
          <w:rStyle w:val="Emphasis"/>
        </w:rPr>
        <w:t>They are likely to become "police buffs,"</w:t>
      </w:r>
      <w:r w:rsidRPr="006827CC">
        <w:rPr>
          <w:sz w:val="16"/>
        </w:rPr>
        <w:t xml:space="preserve"> highly supportive of the police officers' points of view. n66 </w:t>
      </w:r>
      <w:r w:rsidRPr="006827CC">
        <w:rPr>
          <w:rStyle w:val="StyleUnderline"/>
        </w:rPr>
        <w:t xml:space="preserve">They will, therefore, be unable to ensure that oversight remains effective unless the department is committed to it. </w:t>
      </w:r>
      <w:r w:rsidRPr="006827CC">
        <w:rPr>
          <w:sz w:val="16"/>
        </w:rPr>
        <w:t xml:space="preserve">At the same time, placing civilians in charge of investigations does little to promote proactive policy review unless the department commits itself to aggregating information gleaned from complaint investigations. Given these inherent weaknesses, it is unsurprising that </w:t>
      </w:r>
      <w:r w:rsidRPr="006827CC">
        <w:rPr>
          <w:rStyle w:val="StyleUnderline"/>
        </w:rPr>
        <w:t>Chicago's OPS was effectively abolished amidst scandal in 2007 when it was revealed that the OPS and the police department had repeatedly</w:t>
      </w:r>
      <w:r w:rsidRPr="006827CC">
        <w:rPr>
          <w:sz w:val="16"/>
        </w:rPr>
        <w:t xml:space="preserve"> </w:t>
      </w:r>
      <w:r w:rsidRPr="006827CC">
        <w:rPr>
          <w:rStyle w:val="Emphasis"/>
        </w:rPr>
        <w:t>ignored hundreds of complaints regarding a group of officers who were</w:t>
      </w:r>
      <w:r w:rsidR="00056952" w:rsidRPr="006827CC">
        <w:rPr>
          <w:sz w:val="16"/>
        </w:rPr>
        <w:t xml:space="preserve"> </w:t>
      </w:r>
      <w:r w:rsidRPr="006827CC">
        <w:rPr>
          <w:sz w:val="16"/>
        </w:rPr>
        <w:t>[*14]</w:t>
      </w:r>
      <w:r w:rsidR="00056952" w:rsidRPr="006827CC">
        <w:rPr>
          <w:sz w:val="16"/>
        </w:rPr>
        <w:t xml:space="preserve"> </w:t>
      </w:r>
      <w:r w:rsidRPr="006827CC">
        <w:rPr>
          <w:rStyle w:val="Emphasis"/>
        </w:rPr>
        <w:t>subsequently indicted for robbery and kidnapping</w:t>
      </w:r>
      <w:r w:rsidRPr="006827CC">
        <w:rPr>
          <w:sz w:val="16"/>
        </w:rPr>
        <w:t xml:space="preserve">. n67 Though OPS will remain a glaring example of the failure of one model for civilian in-house oversight, </w:t>
      </w:r>
      <w:r w:rsidRPr="006827CC">
        <w:rPr>
          <w:rStyle w:val="StyleUnderline"/>
        </w:rPr>
        <w:t>the inherent defects in the model are strong enough to make it unlikely that anybody modeled on the OPS could enjoy sustained success</w:t>
      </w:r>
      <w:r w:rsidRPr="006827CC">
        <w:rPr>
          <w:sz w:val="16"/>
        </w:rPr>
        <w:t>.</w:t>
      </w:r>
    </w:p>
    <w:p w:rsidR="00056952" w:rsidRPr="006827CC" w:rsidRDefault="00056952" w:rsidP="00056952">
      <w:pPr>
        <w:pStyle w:val="Heading4"/>
      </w:pPr>
      <w:r w:rsidRPr="006827CC">
        <w:t xml:space="preserve">And if they don’t, police enmity will shut down any effective oversight </w:t>
      </w:r>
    </w:p>
    <w:p w:rsidR="00056952" w:rsidRPr="006827CC" w:rsidRDefault="00056952" w:rsidP="00056952">
      <w:r w:rsidRPr="006827CC">
        <w:rPr>
          <w:b/>
        </w:rPr>
        <w:t>Clarke 6</w:t>
      </w:r>
      <w:r w:rsidRPr="006827CC">
        <w:t xml:space="preserve"> [Stephen, “Arrested Oversight: A Comparative Analysis and Case Study of How Civilian Oversight of the Police Should Function and How it Fails,” Fall, 2009, Columbia Journal of Law and Social Problems, 43 Colum. J.L. &amp; Soc. Probs. 1, lexis] //khirn</w:t>
      </w:r>
    </w:p>
    <w:p w:rsidR="00056952" w:rsidRPr="006827CC" w:rsidRDefault="00056952" w:rsidP="00CD539F"/>
    <w:p w:rsidR="00CD539F" w:rsidRPr="006827CC" w:rsidRDefault="00CD539F" w:rsidP="00CD539F">
      <w:pPr>
        <w:rPr>
          <w:sz w:val="16"/>
        </w:rPr>
      </w:pPr>
      <w:r w:rsidRPr="006827CC">
        <w:rPr>
          <w:sz w:val="16"/>
        </w:rPr>
        <w:t xml:space="preserve">Nevertheless, the </w:t>
      </w:r>
      <w:r w:rsidRPr="006827CC">
        <w:rPr>
          <w:rStyle w:val="StyleUnderline"/>
        </w:rPr>
        <w:t>abolition of many external-supervisory bodies has led many to conclude that external-supervisory-civilian oversight is inherently weak</w:t>
      </w:r>
      <w:r w:rsidRPr="006827CC">
        <w:rPr>
          <w:sz w:val="16"/>
        </w:rPr>
        <w:t xml:space="preserve"> n74 </w:t>
      </w:r>
      <w:r w:rsidRPr="006827CC">
        <w:rPr>
          <w:rStyle w:val="StyleUnderline"/>
        </w:rPr>
        <w:t>and deferential to the police</w:t>
      </w:r>
      <w:r w:rsidRPr="006827CC">
        <w:rPr>
          <w:sz w:val="16"/>
        </w:rPr>
        <w:t xml:space="preserve"> n75 </w:t>
      </w:r>
      <w:r w:rsidRPr="006827CC">
        <w:rPr>
          <w:rStyle w:val="StyleUnderline"/>
        </w:rPr>
        <w:t>because it relies on data from internal investigations</w:t>
      </w:r>
      <w:r w:rsidRPr="006827CC">
        <w:rPr>
          <w:sz w:val="16"/>
        </w:rPr>
        <w:t xml:space="preserve">. This analysis of the weakness of external-supervisory bodies is incomplete. </w:t>
      </w:r>
      <w:r w:rsidRPr="006827CC">
        <w:rPr>
          <w:rStyle w:val="StyleUnderline"/>
        </w:rPr>
        <w:t>An external supervisory body that simply reviews case files and does not directly interact with citizens cannot build legitimacy through positive interactions that create the appearance of procedural fairness</w:t>
      </w:r>
      <w:r w:rsidRPr="006827CC">
        <w:rPr>
          <w:sz w:val="16"/>
        </w:rPr>
        <w:t>. n76 Because there is a ninety percent chance that an external supervisory body will agree with the outcome of the police</w:t>
      </w:r>
      <w:r w:rsidR="00056952" w:rsidRPr="006827CC">
        <w:rPr>
          <w:sz w:val="16"/>
        </w:rPr>
        <w:t xml:space="preserve"> </w:t>
      </w:r>
      <w:r w:rsidRPr="006827CC">
        <w:rPr>
          <w:sz w:val="16"/>
        </w:rPr>
        <w:t>[*16]</w:t>
      </w:r>
      <w:r w:rsidR="00056952" w:rsidRPr="006827CC">
        <w:rPr>
          <w:sz w:val="16"/>
        </w:rPr>
        <w:t xml:space="preserve"> </w:t>
      </w:r>
      <w:r w:rsidRPr="006827CC">
        <w:rPr>
          <w:sz w:val="16"/>
        </w:rPr>
        <w:t xml:space="preserve">department's internal investigation in any given case, it </w:t>
      </w:r>
      <w:r w:rsidRPr="006827CC">
        <w:rPr>
          <w:rStyle w:val="StyleUnderline"/>
        </w:rPr>
        <w:t>is unlikely that any civilian-external-supervisory body will be able to establish its legitimacy by providing civilians with favorable outcomes</w:t>
      </w:r>
      <w:r w:rsidRPr="006827CC">
        <w:rPr>
          <w:sz w:val="16"/>
        </w:rPr>
        <w:t xml:space="preserve">. n77 Therefore, </w:t>
      </w:r>
      <w:r w:rsidRPr="006827CC">
        <w:rPr>
          <w:rStyle w:val="StyleUnderline"/>
        </w:rPr>
        <w:t>civilian-external-supervisory bodies are likely to be perceived as engaging in "</w:t>
      </w:r>
      <w:r w:rsidRPr="006827CC">
        <w:rPr>
          <w:rStyle w:val="Emphasis"/>
        </w:rPr>
        <w:t>cheerleading instead of true oversight</w:t>
      </w:r>
      <w:r w:rsidRPr="006827CC">
        <w:rPr>
          <w:sz w:val="16"/>
        </w:rPr>
        <w:t>." n78</w:t>
      </w:r>
    </w:p>
    <w:p w:rsidR="00CD539F" w:rsidRPr="006827CC" w:rsidRDefault="00CD539F" w:rsidP="00CD539F">
      <w:pPr>
        <w:rPr>
          <w:sz w:val="16"/>
        </w:rPr>
      </w:pPr>
      <w:r w:rsidRPr="006827CC">
        <w:rPr>
          <w:sz w:val="16"/>
        </w:rPr>
        <w:t>D. CIVILIAN EXTERNAL INVESTIGATIVE MODEL</w:t>
      </w:r>
    </w:p>
    <w:p w:rsidR="00CD539F" w:rsidRPr="006827CC" w:rsidRDefault="00CD539F" w:rsidP="00CD539F">
      <w:pPr>
        <w:rPr>
          <w:sz w:val="16"/>
        </w:rPr>
      </w:pPr>
      <w:r w:rsidRPr="006827CC">
        <w:rPr>
          <w:sz w:val="16"/>
        </w:rPr>
        <w:t xml:space="preserve">The power to investigate allegations of misconduct and conduct proactive policy review creates the appearance that civilian-external-investigative bodies are a superior form of civilian oversight. n79 </w:t>
      </w:r>
      <w:r w:rsidRPr="006827CC">
        <w:rPr>
          <w:rStyle w:val="StyleUnderline"/>
        </w:rPr>
        <w:t>External-investigative bod</w:t>
      </w:r>
      <w:r w:rsidRPr="006827CC">
        <w:rPr>
          <w:sz w:val="16"/>
        </w:rPr>
        <w:t xml:space="preserve">ies, unlike civilian in-house bodies or external-supervisory bodies, </w:t>
      </w:r>
      <w:r w:rsidRPr="006827CC">
        <w:rPr>
          <w:rStyle w:val="StyleUnderline"/>
        </w:rPr>
        <w:t xml:space="preserve">have the power to directly interview officers and civilians and to obtain the documentary evidence needed to reach an informed, independent judgment regarding the merits of a complaint. </w:t>
      </w:r>
      <w:r w:rsidRPr="006827CC">
        <w:rPr>
          <w:sz w:val="16"/>
        </w:rPr>
        <w:t>n80 By conducting investigations in a manner that makes them appear to be procedurally fair, external-investigative bodies can establish their legitimacy n81 and bridge the credibility gap that a low substantiation rate inevitably creates. n82</w:t>
      </w:r>
    </w:p>
    <w:p w:rsidR="00CD539F" w:rsidRPr="006827CC" w:rsidRDefault="00CD539F" w:rsidP="00CD539F">
      <w:r w:rsidRPr="006827CC">
        <w:rPr>
          <w:sz w:val="16"/>
        </w:rPr>
        <w:t xml:space="preserve">Nevertheless, </w:t>
      </w:r>
      <w:r w:rsidRPr="006827CC">
        <w:rPr>
          <w:rStyle w:val="StyleUnderline"/>
        </w:rPr>
        <w:t>having the power to investigate complaints does not automatically make external-investigative agencies the most</w:t>
      </w:r>
      <w:r w:rsidR="00056952" w:rsidRPr="006827CC">
        <w:rPr>
          <w:rStyle w:val="StyleUnderline"/>
        </w:rPr>
        <w:t xml:space="preserve"> </w:t>
      </w:r>
      <w:r w:rsidRPr="006827CC">
        <w:rPr>
          <w:sz w:val="16"/>
        </w:rPr>
        <w:t>[*17]</w:t>
      </w:r>
      <w:r w:rsidR="00056952" w:rsidRPr="006827CC">
        <w:rPr>
          <w:sz w:val="16"/>
        </w:rPr>
        <w:t xml:space="preserve"> </w:t>
      </w:r>
      <w:r w:rsidRPr="006827CC">
        <w:rPr>
          <w:rStyle w:val="StyleUnderline"/>
        </w:rPr>
        <w:t>independent</w:t>
      </w:r>
      <w:r w:rsidRPr="006827CC">
        <w:rPr>
          <w:sz w:val="16"/>
        </w:rPr>
        <w:t xml:space="preserve"> n83 or strongest n84 form of civilian oversight. </w:t>
      </w:r>
      <w:r w:rsidRPr="006827CC">
        <w:rPr>
          <w:rStyle w:val="Emphasis"/>
        </w:rPr>
        <w:t>Limited resources</w:t>
      </w:r>
      <w:r w:rsidRPr="006827CC">
        <w:rPr>
          <w:sz w:val="16"/>
        </w:rPr>
        <w:t xml:space="preserve"> </w:t>
      </w:r>
      <w:r w:rsidRPr="006827CC">
        <w:rPr>
          <w:rStyle w:val="StyleUnderline"/>
        </w:rPr>
        <w:t>can rapidly undermine the effectiveness of external-investigative agencies because they need the staff, resources, and expertise to conduct investigations</w:t>
      </w:r>
      <w:r w:rsidRPr="006827CC">
        <w:rPr>
          <w:sz w:val="16"/>
        </w:rPr>
        <w:t xml:space="preserve">. The Office of Citizen Complaints (OCC) in San Francisco was once praised as an effective external-investigative body, n85 but is now an example of how even a well-run external-investigative agency can quickly start to fail. In 2007, the local press excoriated the agency n86 after an audit revealed that </w:t>
      </w:r>
      <w:r w:rsidRPr="006827CC">
        <w:rPr>
          <w:rStyle w:val="StyleUnderline"/>
        </w:rPr>
        <w:t>it had failed to complete many investigations in a timely manner, and that the statute of limitations on many complaints had expired before disciplinary action could be taken</w:t>
      </w:r>
      <w:r w:rsidRPr="006827CC">
        <w:rPr>
          <w:sz w:val="16"/>
        </w:rPr>
        <w:t xml:space="preserve">. n87 It was also alleged that </w:t>
      </w:r>
      <w:r w:rsidRPr="006827CC">
        <w:rPr>
          <w:rStyle w:val="StyleUnderline"/>
        </w:rPr>
        <w:t xml:space="preserve">OCC investigators </w:t>
      </w:r>
      <w:r w:rsidRPr="006827CC">
        <w:rPr>
          <w:rStyle w:val="Emphasis"/>
        </w:rPr>
        <w:t>discouraged individuals from filing complaints due to high caseloads</w:t>
      </w:r>
      <w:r w:rsidRPr="006827CC">
        <w:rPr>
          <w:rStyle w:val="StyleUnderline"/>
        </w:rPr>
        <w:t>.</w:t>
      </w:r>
      <w:r w:rsidRPr="006827CC">
        <w:rPr>
          <w:sz w:val="16"/>
        </w:rPr>
        <w:t xml:space="preserve"> n88 </w:t>
      </w:r>
      <w:r w:rsidRPr="006827CC">
        <w:rPr>
          <w:rStyle w:val="StyleUnderline"/>
        </w:rPr>
        <w:t xml:space="preserve">Though other factors probably contributed to these failures, the agency's lack of resources clearly caused it to function in ways that </w:t>
      </w:r>
      <w:r w:rsidRPr="006827CC">
        <w:rPr>
          <w:rStyle w:val="Emphasis"/>
        </w:rPr>
        <w:t>undermined the integrity of the investigative process</w:t>
      </w:r>
      <w:r w:rsidRPr="006827CC">
        <w:rPr>
          <w:sz w:val="16"/>
        </w:rPr>
        <w:t>. n89</w:t>
      </w:r>
    </w:p>
    <w:p w:rsidR="009E27FC" w:rsidRPr="006827CC" w:rsidRDefault="00056952" w:rsidP="009E27FC">
      <w:pPr>
        <w:pStyle w:val="Heading3"/>
      </w:pPr>
      <w:r w:rsidRPr="006827CC">
        <w:lastRenderedPageBreak/>
        <w:t>2ac congress cp</w:t>
      </w:r>
    </w:p>
    <w:p w:rsidR="00056952" w:rsidRPr="006827CC" w:rsidRDefault="00056952" w:rsidP="00056952">
      <w:pPr>
        <w:pStyle w:val="Heading4"/>
      </w:pPr>
      <w:r w:rsidRPr="006827CC">
        <w:t>Congress fails --- no enforcement --- political incentives to condone circumvention and police abuses</w:t>
      </w:r>
    </w:p>
    <w:p w:rsidR="00056952" w:rsidRPr="006827CC" w:rsidRDefault="00056952" w:rsidP="00056952">
      <w:r w:rsidRPr="006827CC">
        <w:rPr>
          <w:b/>
        </w:rPr>
        <w:t>Clarke 6</w:t>
      </w:r>
      <w:r w:rsidRPr="006827CC">
        <w:t xml:space="preserve"> [Stephen, “Arrested Oversight: A Comparative Analysis and Case Study of How Civilian Oversight of the Police Should Function and How it Fails,” Fall, 2009, Columbia Journal of Law and Social Problems, 43 Colum. J.L. &amp; Soc. Probs. 1, lexis] //khirn</w:t>
      </w:r>
    </w:p>
    <w:p w:rsidR="00056952" w:rsidRPr="006827CC" w:rsidRDefault="00056952" w:rsidP="00056952"/>
    <w:p w:rsidR="00056952" w:rsidRPr="006827CC" w:rsidRDefault="00056952" w:rsidP="00056952">
      <w:r w:rsidRPr="006827CC">
        <w:t>II.The Oversight Gap</w:t>
      </w:r>
    </w:p>
    <w:p w:rsidR="00056952" w:rsidRPr="006827CC" w:rsidRDefault="00056952" w:rsidP="00056952">
      <w:pPr>
        <w:rPr>
          <w:sz w:val="16"/>
        </w:rPr>
      </w:pPr>
      <w:r w:rsidRPr="006827CC">
        <w:rPr>
          <w:sz w:val="16"/>
        </w:rPr>
        <w:t>A.EXECUTIVE BRANCH OVERSIGHT</w:t>
      </w:r>
    </w:p>
    <w:p w:rsidR="00056952" w:rsidRPr="006827CC" w:rsidRDefault="00056952" w:rsidP="00056952">
      <w:pPr>
        <w:rPr>
          <w:sz w:val="16"/>
        </w:rPr>
      </w:pPr>
      <w:r w:rsidRPr="006827CC">
        <w:rPr>
          <w:sz w:val="16"/>
        </w:rPr>
        <w:t xml:space="preserve">Within local governments, one of the primary vehicles for executive branch oversight of the police is the prosecution of criminal misconduct, but prosecutions only occur in rare, highly-publicized cases. n16 Many cases that should be prosecuted are, [*5] likely to be dropped because the interests of local executives and prosecutors generally militate against aggressive prosecution. </w:t>
      </w:r>
      <w:r w:rsidRPr="006827CC">
        <w:rPr>
          <w:rStyle w:val="StyleUnderline"/>
        </w:rPr>
        <w:t>Crime control is often a higher political priority than preventing police misconduct</w:t>
      </w:r>
      <w:r w:rsidRPr="006827CC">
        <w:rPr>
          <w:sz w:val="16"/>
        </w:rPr>
        <w:t xml:space="preserve">, n17 </w:t>
      </w:r>
      <w:r w:rsidRPr="006827CC">
        <w:rPr>
          <w:rStyle w:val="StyleUnderline"/>
        </w:rPr>
        <w:t>and police labor unions are generally highly organized and politically savvy.</w:t>
      </w:r>
      <w:r w:rsidRPr="006827CC">
        <w:rPr>
          <w:sz w:val="16"/>
        </w:rPr>
        <w:t xml:space="preserve"> n18 As a result, the interests of local executives are often best served by "appeasing police preferences for internal control" and "avoiding embarrassing disclosures" regarding police misconduct. n19 Prosecutors are most likely to pursue police misconduct cases when the police department refers them, which permits police departments to frustrate accountability by serving as "initial screens to the prosecution of their own members." n20</w:t>
      </w:r>
    </w:p>
    <w:p w:rsidR="00056952" w:rsidRPr="006827CC" w:rsidRDefault="00056952" w:rsidP="00056952">
      <w:pPr>
        <w:rPr>
          <w:rStyle w:val="StyleUnderline"/>
        </w:rPr>
      </w:pPr>
      <w:r w:rsidRPr="006827CC">
        <w:rPr>
          <w:sz w:val="16"/>
        </w:rPr>
        <w:t xml:space="preserve">While high-level political pressure may deter local executives from adopting policies favoring the prosecution of police misconduct, </w:t>
      </w:r>
      <w:r w:rsidRPr="006827CC">
        <w:rPr>
          <w:rStyle w:val="StyleUnderline"/>
        </w:rPr>
        <w:t>police departments can frustrate prosecution in specific</w:t>
      </w:r>
      <w:r w:rsidRPr="006827CC">
        <w:rPr>
          <w:sz w:val="16"/>
        </w:rPr>
        <w:t xml:space="preserve"> </w:t>
      </w:r>
      <w:r w:rsidRPr="006827CC">
        <w:rPr>
          <w:rStyle w:val="StyleUnderline"/>
        </w:rPr>
        <w:t>cases through a number of informal mechanisms. When a case is referred for prosecution, a</w:t>
      </w:r>
      <w:r w:rsidRPr="006827CC">
        <w:rPr>
          <w:sz w:val="16"/>
        </w:rPr>
        <w:t xml:space="preserve"> representative of the department can "strongly disparage the case, saying that 'the witnesses cannot make up their minds' or simply point[] out all the weak spots in the case" without "mentioning the strong ones." n21 Furthermore, </w:t>
      </w:r>
      <w:r w:rsidRPr="006827CC">
        <w:rPr>
          <w:rStyle w:val="StyleUnderline"/>
        </w:rPr>
        <w:t>prosecutors have little incentive to aggressively pursue prosecutions of police misconduct because "irate rank and file officers can and often will find effective means for retaliating against a</w:t>
      </w:r>
      <w:r w:rsidRPr="006827CC">
        <w:rPr>
          <w:sz w:val="16"/>
        </w:rPr>
        <w:t xml:space="preserve"> [*6] </w:t>
      </w:r>
      <w:r w:rsidRPr="006827CC">
        <w:rPr>
          <w:rStyle w:val="StyleUnderline"/>
        </w:rPr>
        <w:t>prosecutor considered overly active in the area of police misconduct."</w:t>
      </w:r>
      <w:r w:rsidRPr="006827CC">
        <w:rPr>
          <w:sz w:val="16"/>
        </w:rPr>
        <w:t xml:space="preserve"> n22 Thus, </w:t>
      </w:r>
      <w:r w:rsidRPr="006827CC">
        <w:rPr>
          <w:rStyle w:val="StyleUnderline"/>
        </w:rPr>
        <w:t xml:space="preserve">taking </w:t>
      </w:r>
      <w:r w:rsidRPr="006827CC">
        <w:rPr>
          <w:rStyle w:val="Emphasis"/>
        </w:rPr>
        <w:t>a laissez-faire attitude</w:t>
      </w:r>
      <w:r w:rsidRPr="006827CC">
        <w:rPr>
          <w:rStyle w:val="StyleUnderline"/>
        </w:rPr>
        <w:t xml:space="preserve"> toward most acts of police misconduct generally serves the interests of officials at both the </w:t>
      </w:r>
      <w:r w:rsidRPr="006827CC">
        <w:rPr>
          <w:rStyle w:val="Emphasis"/>
        </w:rPr>
        <w:t>highest</w:t>
      </w:r>
      <w:r w:rsidRPr="006827CC">
        <w:rPr>
          <w:rStyle w:val="StyleUnderline"/>
        </w:rPr>
        <w:t xml:space="preserve"> and </w:t>
      </w:r>
      <w:r w:rsidRPr="006827CC">
        <w:rPr>
          <w:rStyle w:val="Emphasis"/>
        </w:rPr>
        <w:t>lowest</w:t>
      </w:r>
      <w:r w:rsidRPr="006827CC">
        <w:rPr>
          <w:rStyle w:val="StyleUnderline"/>
        </w:rPr>
        <w:t xml:space="preserve"> levels of the executive branch.</w:t>
      </w:r>
    </w:p>
    <w:p w:rsidR="00056952" w:rsidRPr="006827CC" w:rsidRDefault="00056952" w:rsidP="00056952">
      <w:pPr>
        <w:rPr>
          <w:sz w:val="16"/>
        </w:rPr>
      </w:pPr>
      <w:r w:rsidRPr="006827CC">
        <w:rPr>
          <w:sz w:val="16"/>
        </w:rPr>
        <w:t>B.LEGISLATIVE OVERSIGHT</w:t>
      </w:r>
    </w:p>
    <w:p w:rsidR="00056952" w:rsidRPr="006827CC" w:rsidRDefault="00056952" w:rsidP="00056952">
      <w:r w:rsidRPr="006827CC">
        <w:rPr>
          <w:sz w:val="16"/>
        </w:rPr>
        <w:t xml:space="preserve">Local </w:t>
      </w:r>
      <w:r w:rsidRPr="006827CC">
        <w:rPr>
          <w:rStyle w:val="StyleUnderline"/>
        </w:rPr>
        <w:t>legislators usually have the same institutional incentives as local executives to avoid</w:t>
      </w:r>
      <w:r w:rsidRPr="006827CC">
        <w:rPr>
          <w:sz w:val="16"/>
        </w:rPr>
        <w:t xml:space="preserve"> engaging in extensive and aggressive oversight activities. n23 As a result, </w:t>
      </w:r>
      <w:r w:rsidRPr="006827CC">
        <w:rPr>
          <w:rStyle w:val="StyleUnderline"/>
        </w:rPr>
        <w:t xml:space="preserve">legislative committees that are involved with the operations of police departments are unlikely to launch investigations or hold hearings regarding misconduct </w:t>
      </w:r>
      <w:r w:rsidRPr="006827CC">
        <w:rPr>
          <w:rStyle w:val="Emphasis"/>
        </w:rPr>
        <w:t>absent a major public scandal</w:t>
      </w:r>
      <w:r w:rsidRPr="006827CC">
        <w:rPr>
          <w:sz w:val="16"/>
        </w:rPr>
        <w:t xml:space="preserve">. n24 </w:t>
      </w:r>
      <w:r w:rsidRPr="006827CC">
        <w:rPr>
          <w:rStyle w:val="StyleUnderline"/>
        </w:rPr>
        <w:t>Even advocates</w:t>
      </w:r>
      <w:r w:rsidRPr="006827CC">
        <w:rPr>
          <w:sz w:val="16"/>
        </w:rPr>
        <w:t xml:space="preserve"> </w:t>
      </w:r>
      <w:r w:rsidRPr="006827CC">
        <w:rPr>
          <w:rStyle w:val="StyleUnderline"/>
        </w:rPr>
        <w:t>of legislative oversight of the police have acknowledged that its effectiveness is contingent on</w:t>
      </w:r>
      <w:r w:rsidRPr="006827CC">
        <w:rPr>
          <w:sz w:val="16"/>
        </w:rPr>
        <w:t xml:space="preserve"> </w:t>
      </w:r>
      <w:r w:rsidRPr="006827CC">
        <w:rPr>
          <w:rStyle w:val="StyleUnderline"/>
        </w:rPr>
        <w:t>the "political will to launch an investigation into police practices" and a "</w:t>
      </w:r>
      <w:r w:rsidRPr="006827CC">
        <w:rPr>
          <w:rStyle w:val="Emphasis"/>
        </w:rPr>
        <w:t>problem of sufficient gravity to warrant the expenditure of time and resources</w:t>
      </w:r>
      <w:r w:rsidRPr="006827CC">
        <w:rPr>
          <w:rStyle w:val="StyleUnderline"/>
        </w:rPr>
        <w:t>.</w:t>
      </w:r>
      <w:r w:rsidRPr="006827CC">
        <w:rPr>
          <w:sz w:val="16"/>
        </w:rPr>
        <w:t>" n25</w:t>
      </w:r>
    </w:p>
    <w:p w:rsidR="00056952" w:rsidRPr="006827CC" w:rsidRDefault="00056952" w:rsidP="00056952"/>
    <w:p w:rsidR="00CD539F" w:rsidRPr="006827CC" w:rsidRDefault="00056952" w:rsidP="00056952">
      <w:pPr>
        <w:pStyle w:val="Heading4"/>
      </w:pPr>
      <w:r w:rsidRPr="006827CC">
        <w:t xml:space="preserve">Counterplan solves none of the aff – won’t be enforced on state and localities </w:t>
      </w:r>
    </w:p>
    <w:p w:rsidR="00CD539F" w:rsidRPr="006827CC" w:rsidRDefault="00CD539F" w:rsidP="00CD539F">
      <w:r w:rsidRPr="006827CC">
        <w:rPr>
          <w:b/>
        </w:rPr>
        <w:t>Seybold 15</w:t>
      </w:r>
      <w:r w:rsidRPr="006827CC">
        <w:t xml:space="preserve"> [Steven D. Seybold, J.D. Candidate at Texas, “Note: Somebody's Watching Me: Civilian Oversight of Data-Collection Technologies,” March, 2015, Texas Law Review, </w:t>
      </w:r>
    </w:p>
    <w:p w:rsidR="00CD539F" w:rsidRPr="006827CC" w:rsidRDefault="00CD539F" w:rsidP="00CD539F">
      <w:r w:rsidRPr="006827CC">
        <w:t>93 Tex. L. Rev. 1029, lexis] //khirn</w:t>
      </w:r>
    </w:p>
    <w:p w:rsidR="00CD539F" w:rsidRPr="006827CC" w:rsidRDefault="00CD539F" w:rsidP="00CD539F"/>
    <w:p w:rsidR="00CD539F" w:rsidRPr="006827CC" w:rsidRDefault="00CD539F" w:rsidP="00CD539F">
      <w:pPr>
        <w:rPr>
          <w:sz w:val="16"/>
        </w:rPr>
      </w:pPr>
      <w:r w:rsidRPr="006827CC">
        <w:rPr>
          <w:sz w:val="16"/>
        </w:rPr>
        <w:t xml:space="preserve">2. Legislative and Executive Oversight. - </w:t>
      </w:r>
      <w:r w:rsidRPr="006827CC">
        <w:rPr>
          <w:rStyle w:val="StyleUnderline"/>
        </w:rPr>
        <w:t>Police departments could also be regulated by legislative and executive regulatory mechanisms, such as through legislation, blue-ribbon commissions</w:t>
      </w:r>
      <w:r w:rsidRPr="006827CC">
        <w:rPr>
          <w:sz w:val="16"/>
        </w:rPr>
        <w:t xml:space="preserve">, n107 </w:t>
      </w:r>
      <w:r w:rsidRPr="006827CC">
        <w:rPr>
          <w:rStyle w:val="StyleUnderline"/>
        </w:rPr>
        <w:t>and Department of</w:t>
      </w:r>
      <w:r w:rsidRPr="006827CC">
        <w:rPr>
          <w:sz w:val="16"/>
        </w:rPr>
        <w:t xml:space="preserve"> [*1043] </w:t>
      </w:r>
      <w:r w:rsidRPr="006827CC">
        <w:rPr>
          <w:rStyle w:val="StyleUnderline"/>
        </w:rPr>
        <w:t>Justice</w:t>
      </w:r>
      <w:r w:rsidRPr="006827CC">
        <w:rPr>
          <w:sz w:val="16"/>
        </w:rPr>
        <w:t xml:space="preserve"> (DOJ) </w:t>
      </w:r>
      <w:r w:rsidRPr="006827CC">
        <w:rPr>
          <w:rStyle w:val="StyleUnderline"/>
        </w:rPr>
        <w:t>investigations</w:t>
      </w:r>
      <w:r w:rsidRPr="006827CC">
        <w:rPr>
          <w:sz w:val="16"/>
        </w:rPr>
        <w:t xml:space="preserve">. n108 However, </w:t>
      </w:r>
      <w:r w:rsidRPr="006827CC">
        <w:rPr>
          <w:rStyle w:val="StyleUnderline"/>
        </w:rPr>
        <w:t>statutory changes and commissions are generally reactive mechanisms responding to existing</w:t>
      </w:r>
      <w:r w:rsidRPr="006827CC">
        <w:rPr>
          <w:sz w:val="16"/>
        </w:rPr>
        <w:t xml:space="preserve"> </w:t>
      </w:r>
      <w:r w:rsidRPr="006827CC">
        <w:rPr>
          <w:rStyle w:val="StyleUnderline"/>
        </w:rPr>
        <w:t>misconduct and lacking the power to enforce their own recommendations</w:t>
      </w:r>
      <w:r w:rsidRPr="006827CC">
        <w:rPr>
          <w:sz w:val="16"/>
        </w:rPr>
        <w:t xml:space="preserve">. n109 Similarly, the </w:t>
      </w:r>
      <w:r w:rsidRPr="006827CC">
        <w:rPr>
          <w:rStyle w:val="StyleUnderline"/>
        </w:rPr>
        <w:t>DOJ's limited resources and manpower allows the department to only focus on some instances</w:t>
      </w:r>
      <w:r w:rsidRPr="006827CC">
        <w:rPr>
          <w:sz w:val="16"/>
        </w:rPr>
        <w:t xml:space="preserve"> </w:t>
      </w:r>
      <w:r w:rsidRPr="006827CC">
        <w:rPr>
          <w:rStyle w:val="StyleUnderline"/>
        </w:rPr>
        <w:t>of police behavior, often the most egregious or publicized incidents of systemic police department failures</w:t>
      </w:r>
      <w:r w:rsidRPr="006827CC">
        <w:rPr>
          <w:sz w:val="16"/>
        </w:rPr>
        <w:t>. n110</w:t>
      </w:r>
    </w:p>
    <w:p w:rsidR="00CD539F" w:rsidRPr="006827CC" w:rsidRDefault="00CD539F" w:rsidP="00CD539F">
      <w:r w:rsidRPr="006827CC">
        <w:rPr>
          <w:rStyle w:val="StyleUnderline"/>
        </w:rPr>
        <w:t>Those</w:t>
      </w:r>
      <w:r w:rsidRPr="006827CC">
        <w:rPr>
          <w:sz w:val="16"/>
        </w:rPr>
        <w:t xml:space="preserve"> legislative and executive </w:t>
      </w:r>
      <w:r w:rsidRPr="006827CC">
        <w:rPr>
          <w:rStyle w:val="StyleUnderline"/>
        </w:rPr>
        <w:t xml:space="preserve">regulatory mechanisms often provide </w:t>
      </w:r>
      <w:r w:rsidRPr="006827CC">
        <w:rPr>
          <w:rStyle w:val="Emphasis"/>
        </w:rPr>
        <w:t>insufficient regulation of data-collection technologies</w:t>
      </w:r>
      <w:r w:rsidRPr="006827CC">
        <w:rPr>
          <w:sz w:val="16"/>
        </w:rPr>
        <w:t xml:space="preserve">. </w:t>
      </w:r>
      <w:r w:rsidRPr="006827CC">
        <w:rPr>
          <w:rStyle w:val="StyleUnderline"/>
        </w:rPr>
        <w:t>While Congress has passed statutory protections limiting</w:t>
      </w:r>
      <w:r w:rsidRPr="006827CC">
        <w:rPr>
          <w:sz w:val="16"/>
        </w:rPr>
        <w:t xml:space="preserve"> </w:t>
      </w:r>
      <w:r w:rsidRPr="006827CC">
        <w:rPr>
          <w:rStyle w:val="StyleUnderline"/>
        </w:rPr>
        <w:t>certain types of data collection, those statutory protections often do not regulate state and local</w:t>
      </w:r>
      <w:r w:rsidRPr="006827CC">
        <w:rPr>
          <w:sz w:val="16"/>
        </w:rPr>
        <w:t xml:space="preserve"> </w:t>
      </w:r>
      <w:r w:rsidRPr="006827CC">
        <w:rPr>
          <w:rStyle w:val="StyleUnderline"/>
        </w:rPr>
        <w:lastRenderedPageBreak/>
        <w:t>governments nor include new forms of data-collection technologies.</w:t>
      </w:r>
      <w:r w:rsidRPr="006827CC">
        <w:rPr>
          <w:sz w:val="16"/>
        </w:rPr>
        <w:t xml:space="preserve"> n111 </w:t>
      </w:r>
      <w:r w:rsidRPr="006827CC">
        <w:rPr>
          <w:rStyle w:val="StyleUnderline"/>
        </w:rPr>
        <w:t>Legislatures</w:t>
      </w:r>
      <w:r w:rsidRPr="006827CC">
        <w:rPr>
          <w:sz w:val="16"/>
        </w:rPr>
        <w:t xml:space="preserve"> also </w:t>
      </w:r>
      <w:r w:rsidRPr="006827CC">
        <w:rPr>
          <w:rStyle w:val="StyleUnderline"/>
        </w:rPr>
        <w:t>face</w:t>
      </w:r>
      <w:r w:rsidRPr="006827CC">
        <w:rPr>
          <w:sz w:val="16"/>
        </w:rPr>
        <w:t xml:space="preserve"> </w:t>
      </w:r>
      <w:r w:rsidRPr="006827CC">
        <w:rPr>
          <w:rStyle w:val="StyleUnderline"/>
        </w:rPr>
        <w:t>stronger political pressure to be "tough on crime" than to protect privacy rights</w:t>
      </w:r>
      <w:r w:rsidRPr="006827CC">
        <w:rPr>
          <w:sz w:val="16"/>
        </w:rPr>
        <w:t xml:space="preserve">, especially when those rights may be popularly associated with those prosecuted and labeled as criminals. n112 </w:t>
      </w:r>
      <w:r w:rsidRPr="006827CC">
        <w:rPr>
          <w:rStyle w:val="StyleUnderline"/>
        </w:rPr>
        <w:t xml:space="preserve">A </w:t>
      </w:r>
      <w:r w:rsidRPr="006827CC">
        <w:rPr>
          <w:rStyle w:val="Emphasis"/>
        </w:rPr>
        <w:t>politically salient incident</w:t>
      </w:r>
      <w:r w:rsidRPr="006827CC">
        <w:rPr>
          <w:rStyle w:val="StyleUnderline"/>
        </w:rPr>
        <w:t xml:space="preserve"> may spur legislative or executive actors to </w:t>
      </w:r>
      <w:r w:rsidRPr="006827CC">
        <w:rPr>
          <w:rStyle w:val="Emphasis"/>
        </w:rPr>
        <w:t>take oversight action</w:t>
      </w:r>
      <w:r w:rsidRPr="006827CC">
        <w:rPr>
          <w:rStyle w:val="StyleUnderline"/>
        </w:rPr>
        <w:t>,</w:t>
      </w:r>
      <w:r w:rsidRPr="006827CC">
        <w:rPr>
          <w:sz w:val="16"/>
        </w:rPr>
        <w:t xml:space="preserve"> </w:t>
      </w:r>
      <w:r w:rsidRPr="006827CC">
        <w:rPr>
          <w:rStyle w:val="StyleUnderline"/>
        </w:rPr>
        <w:t xml:space="preserve">but the oversight often wanes as a </w:t>
      </w:r>
      <w:r w:rsidRPr="006827CC">
        <w:rPr>
          <w:rStyle w:val="Emphasis"/>
        </w:rPr>
        <w:t>new, pressing crisis</w:t>
      </w:r>
      <w:r w:rsidRPr="006827CC">
        <w:rPr>
          <w:rStyle w:val="StyleUnderline"/>
        </w:rPr>
        <w:t xml:space="preserve"> enters the public consciousness.</w:t>
      </w:r>
      <w:r w:rsidRPr="006827CC">
        <w:rPr>
          <w:sz w:val="16"/>
        </w:rPr>
        <w:t xml:space="preserve"> n113 </w:t>
      </w:r>
      <w:r w:rsidRPr="006827CC">
        <w:rPr>
          <w:rStyle w:val="StyleUnderline"/>
        </w:rPr>
        <w:t>Similar issues arise for executive regulatory mechanisms</w:t>
      </w:r>
      <w:r w:rsidRPr="006827CC">
        <w:rPr>
          <w:sz w:val="16"/>
        </w:rPr>
        <w:t xml:space="preserve">, since such </w:t>
      </w:r>
      <w:r w:rsidRPr="006827CC">
        <w:rPr>
          <w:rStyle w:val="StyleUnderline"/>
        </w:rPr>
        <w:t>mechanisms are directed towards addressing perceived police officer and department misconduct, providing a poor framework by which to regulate data-collection technologies</w:t>
      </w:r>
      <w:r w:rsidRPr="006827CC">
        <w:rPr>
          <w:sz w:val="16"/>
        </w:rPr>
        <w:t xml:space="preserve"> in situations not clearly rising to the level of misconduct. And </w:t>
      </w:r>
      <w:r w:rsidRPr="006827CC">
        <w:rPr>
          <w:rStyle w:val="StyleUnderline"/>
        </w:rPr>
        <w:t xml:space="preserve">the DOJ may not have the resources necessary to gather information on police departments that may be </w:t>
      </w:r>
      <w:r w:rsidRPr="006827CC">
        <w:rPr>
          <w:rStyle w:val="Emphasis"/>
        </w:rPr>
        <w:t>misusing data-collection technologies</w:t>
      </w:r>
      <w:r w:rsidRPr="006827CC">
        <w:rPr>
          <w:sz w:val="16"/>
        </w:rPr>
        <w:t xml:space="preserve">. n114 </w:t>
      </w:r>
      <w:r w:rsidRPr="006827CC">
        <w:rPr>
          <w:rStyle w:val="StyleUnderline"/>
        </w:rPr>
        <w:t>Legislative and executive oversight thus only provides limited oversight of police department usage of data-collection technologies when those technologies are misused or abused by police departments</w:t>
      </w:r>
      <w:r w:rsidRPr="006827CC">
        <w:rPr>
          <w:sz w:val="16"/>
        </w:rPr>
        <w:t>.</w:t>
      </w:r>
    </w:p>
    <w:p w:rsidR="00CD539F" w:rsidRPr="006827CC" w:rsidRDefault="00CD539F" w:rsidP="00CD539F"/>
    <w:p w:rsidR="00AF50D8" w:rsidRPr="006827CC" w:rsidRDefault="00AF50D8" w:rsidP="00AF50D8">
      <w:pPr>
        <w:pStyle w:val="Heading4"/>
      </w:pPr>
      <w:r w:rsidRPr="006827CC">
        <w:t xml:space="preserve">They can’t solve any of the precedential advantage --- the impact is widespread paranoia and social </w:t>
      </w:r>
    </w:p>
    <w:p w:rsidR="00AF50D8" w:rsidRPr="006827CC" w:rsidRDefault="00AF50D8" w:rsidP="00AF50D8">
      <w:r w:rsidRPr="006827CC">
        <w:rPr>
          <w:b/>
        </w:rPr>
        <w:t>Rushin 11</w:t>
      </w:r>
      <w:r w:rsidRPr="006827CC">
        <w:t xml:space="preserve"> [Stephen, PhD student at the University of California, Berkeley, Jurisprudence and Social Policy Program; J.D., University of California, Berkeley Law School, University of Illinois Journal of Law, Technology &amp; Policy, “The Judicial Response to Mass Police Surveillance,” 2011 U. Ill. J.L. Tech. &amp; Pol'y 281, lexis] //khirn</w:t>
      </w:r>
    </w:p>
    <w:p w:rsidR="00AF50D8" w:rsidRPr="006827CC" w:rsidRDefault="00AF50D8" w:rsidP="00AF50D8"/>
    <w:p w:rsidR="00AF50D8" w:rsidRPr="006827CC" w:rsidRDefault="00AF50D8" w:rsidP="00AF50D8">
      <w:pPr>
        <w:rPr>
          <w:sz w:val="16"/>
        </w:rPr>
      </w:pPr>
      <w:r w:rsidRPr="006827CC">
        <w:rPr>
          <w:rStyle w:val="StyleUnderline"/>
        </w:rPr>
        <w:t>The combination of video surveillance and facial recognition software presents another</w:t>
      </w:r>
      <w:r w:rsidRPr="006827CC">
        <w:rPr>
          <w:sz w:val="16"/>
        </w:rPr>
        <w:t xml:space="preserve"> </w:t>
      </w:r>
      <w:r w:rsidRPr="006827CC">
        <w:rPr>
          <w:rStyle w:val="Emphasis"/>
        </w:rPr>
        <w:t>compelling example</w:t>
      </w:r>
      <w:r w:rsidRPr="006827CC">
        <w:rPr>
          <w:rStyle w:val="StyleUnderline"/>
        </w:rPr>
        <w:t xml:space="preserve"> of the </w:t>
      </w:r>
      <w:r w:rsidRPr="006827CC">
        <w:rPr>
          <w:rStyle w:val="Emphasis"/>
        </w:rPr>
        <w:t>digitally efficient investigative state</w:t>
      </w:r>
      <w:r w:rsidRPr="006827CC">
        <w:rPr>
          <w:sz w:val="16"/>
        </w:rPr>
        <w:t xml:space="preserve">. Some may argue that video surveillance that does not compile an extensive digital record amounts to a reasonable substitute for traditional police observation. n31 But </w:t>
      </w:r>
      <w:r w:rsidRPr="006827CC">
        <w:rPr>
          <w:rStyle w:val="StyleUnderline"/>
        </w:rPr>
        <w:t>when video surveillance is coupled with facial recognition software and used for wholesale data retention</w:t>
      </w:r>
      <w:r w:rsidRPr="006827CC">
        <w:rPr>
          <w:sz w:val="16"/>
        </w:rPr>
        <w:t xml:space="preserve">, </w:t>
      </w:r>
      <w:r w:rsidRPr="006827CC">
        <w:rPr>
          <w:rStyle w:val="StyleUnderline"/>
        </w:rPr>
        <w:t xml:space="preserve">the technology transforms into an incredibly </w:t>
      </w:r>
      <w:r w:rsidRPr="006827CC">
        <w:rPr>
          <w:rStyle w:val="Emphasis"/>
        </w:rPr>
        <w:t>omnipresent investigative tool</w:t>
      </w:r>
      <w:r w:rsidRPr="006827CC">
        <w:rPr>
          <w:sz w:val="16"/>
        </w:rPr>
        <w:t>.</w:t>
      </w:r>
    </w:p>
    <w:p w:rsidR="00AF50D8" w:rsidRPr="006827CC" w:rsidRDefault="00AF50D8" w:rsidP="00AF50D8">
      <w:pPr>
        <w:rPr>
          <w:rStyle w:val="StyleUnderline"/>
        </w:rPr>
      </w:pPr>
      <w:r w:rsidRPr="006827CC">
        <w:rPr>
          <w:rStyle w:val="StyleUnderline"/>
        </w:rPr>
        <w:t xml:space="preserve">A vast </w:t>
      </w:r>
      <w:r w:rsidRPr="006827CC">
        <w:rPr>
          <w:rStyle w:val="Emphasis"/>
        </w:rPr>
        <w:t>majority of law enforcement agencies in the United States currently use video surveillance</w:t>
      </w:r>
      <w:r w:rsidRPr="006827CC">
        <w:rPr>
          <w:sz w:val="16"/>
        </w:rPr>
        <w:t xml:space="preserve">. n32 According to a 2001 study done by the International Association of Chiefs of Police (IACP), </w:t>
      </w:r>
      <w:r w:rsidRPr="006827CC">
        <w:rPr>
          <w:rStyle w:val="StyleUnderline"/>
        </w:rPr>
        <w:t>over 80% of American police departments have already employed video surveillance</w:t>
      </w:r>
      <w:r w:rsidRPr="006827CC">
        <w:rPr>
          <w:sz w:val="16"/>
        </w:rPr>
        <w:t xml:space="preserve">. n33 That number has, in all likelihood, increased since the survey, as half of the remaining departments indicated that they anticipated using video surveillance in the near future. n34 But </w:t>
      </w:r>
      <w:r w:rsidRPr="006827CC">
        <w:rPr>
          <w:rStyle w:val="StyleUnderline"/>
        </w:rPr>
        <w:t>the types of video surveillance used by police departments can vary greatly</w:t>
      </w:r>
      <w:r w:rsidRPr="006827CC">
        <w:rPr>
          <w:sz w:val="16"/>
        </w:rPr>
        <w:t xml:space="preserve"> from one jurisdiction to another. </w:t>
      </w:r>
      <w:r w:rsidRPr="006827CC">
        <w:rPr>
          <w:rStyle w:val="StyleUnderline"/>
        </w:rPr>
        <w:t>Some jurisdictions currently use rudimentary video surveillance</w:t>
      </w:r>
      <w:r w:rsidRPr="006827CC">
        <w:rPr>
          <w:sz w:val="16"/>
        </w:rPr>
        <w:t xml:space="preserve"> </w:t>
      </w:r>
      <w:r w:rsidRPr="006827CC">
        <w:rPr>
          <w:rStyle w:val="StyleUnderline"/>
        </w:rPr>
        <w:t>exclusively in a select number of high-crime public locations</w:t>
      </w:r>
      <w:r w:rsidRPr="006827CC">
        <w:rPr>
          <w:sz w:val="16"/>
        </w:rPr>
        <w:t xml:space="preserve">, while other jurisdictions have a well-developed surveillance network capable of tracking suspects with surprising accuracy. n35 </w:t>
      </w:r>
      <w:r w:rsidRPr="006827CC">
        <w:rPr>
          <w:rStyle w:val="StyleUnderline"/>
        </w:rPr>
        <w:t>In Washington, D.C</w:t>
      </w:r>
      <w:r w:rsidRPr="006827CC">
        <w:rPr>
          <w:sz w:val="16"/>
        </w:rPr>
        <w:t xml:space="preserve">., for example, </w:t>
      </w:r>
      <w:r w:rsidRPr="006827CC">
        <w:rPr>
          <w:rStyle w:val="StyleUnderline"/>
        </w:rPr>
        <w:t>law enforcement uses an advanced network of surveillance cameras linked together with hundreds of government cameras already in use by various agencies in locations throughout the cit</w:t>
      </w:r>
      <w:r w:rsidRPr="006827CC">
        <w:rPr>
          <w:sz w:val="16"/>
        </w:rPr>
        <w:t xml:space="preserve">y. n36 Washington, D.C., in the wake of the September 11th terrorist attacks, was the first city in the United States to not only link together an extensive network of cameras but also to create a system that digitally records all images for future reference. n37 As a result, </w:t>
      </w:r>
      <w:r w:rsidRPr="006827CC">
        <w:rPr>
          <w:rStyle w:val="StyleUnderline"/>
        </w:rPr>
        <w:t>video surveillance is no longer a mere substitute for visual observation</w:t>
      </w:r>
      <w:r w:rsidRPr="006827CC">
        <w:rPr>
          <w:sz w:val="16"/>
        </w:rPr>
        <w:t xml:space="preserve"> - as the cost of storing digital information decreases, </w:t>
      </w:r>
      <w:r w:rsidRPr="006827CC">
        <w:rPr>
          <w:rStyle w:val="StyleUnderline"/>
        </w:rPr>
        <w:t>law enforcement is capable of efficiently recording a detailed history of people's movements over long periods of time.</w:t>
      </w:r>
    </w:p>
    <w:p w:rsidR="00AF50D8" w:rsidRPr="006827CC" w:rsidRDefault="00AF50D8" w:rsidP="00AF50D8">
      <w:pPr>
        <w:rPr>
          <w:sz w:val="16"/>
        </w:rPr>
      </w:pPr>
      <w:r w:rsidRPr="006827CC">
        <w:rPr>
          <w:sz w:val="16"/>
        </w:rPr>
        <w:t xml:space="preserve">Perhaps most disconcerting, </w:t>
      </w:r>
      <w:r w:rsidRPr="006827CC">
        <w:rPr>
          <w:rStyle w:val="StyleUnderline"/>
        </w:rPr>
        <w:t>departments across the country are now using facial recognition software in conjunction with video surveillance.</w:t>
      </w:r>
      <w:r w:rsidRPr="006827CC">
        <w:rPr>
          <w:sz w:val="16"/>
        </w:rPr>
        <w:t xml:space="preserve"> n38 The [*288] use of facial recognition, in conjunction with other public databases like Department of Motor Vehicles (DMV) picture catalogs, permit law enforcement to identify the individuals captured by surveillance cameras. DMVs in many states already catalog the pictures taken for driver licenses and load these photographs into a searchable database. n39 Thirty-seven states currently load driver's license photographs into state databases, which are searchable using facial recognition software. n40 Facial recognition software has already been combined with video surveillance and used by law enforcement to identify potential suspects amongst large crowds. n41 During the Super Bowl in 2001, FaceTrac technology was used to digitally scan 128 points on the face of each fan entering Raymond James Stadium in Tampa, Florida. n42 This information was then compared to Federal Bureau of Investigations databases. n43 In total, the technology was able to identify nineteen suspected criminals. n44 Similar technology has been employed in major cities across the country including Boston, Tampa, Providence, Kansas City, and Washington, D.C. n45</w:t>
      </w:r>
    </w:p>
    <w:p w:rsidR="00AF50D8" w:rsidRPr="006827CC" w:rsidRDefault="00AF50D8" w:rsidP="00AF50D8">
      <w:pPr>
        <w:rPr>
          <w:sz w:val="16"/>
        </w:rPr>
      </w:pPr>
      <w:r w:rsidRPr="006827CC">
        <w:rPr>
          <w:sz w:val="16"/>
        </w:rPr>
        <w:t xml:space="preserve">By themselves, video surveillance and facial recognition software do not appear particularly problematic. But when used in combination, </w:t>
      </w:r>
      <w:r w:rsidRPr="006827CC">
        <w:rPr>
          <w:rStyle w:val="StyleUnderline"/>
        </w:rPr>
        <w:t xml:space="preserve">these technologies could have Orwellian implications. </w:t>
      </w:r>
      <w:r w:rsidRPr="006827CC">
        <w:rPr>
          <w:sz w:val="16"/>
        </w:rPr>
        <w:t xml:space="preserve">Like ALPR, </w:t>
      </w:r>
      <w:r w:rsidRPr="006827CC">
        <w:rPr>
          <w:rStyle w:val="StyleUnderline"/>
        </w:rPr>
        <w:t xml:space="preserve">the capabilities of </w:t>
      </w:r>
      <w:r w:rsidRPr="006827CC">
        <w:rPr>
          <w:rStyle w:val="StyleUnderline"/>
        </w:rPr>
        <w:lastRenderedPageBreak/>
        <w:t>video surveillance with facial recognition can be divided between observational comparison and indiscriminate data collection</w:t>
      </w:r>
      <w:r w:rsidRPr="006827CC">
        <w:rPr>
          <w:sz w:val="16"/>
        </w:rPr>
        <w:t xml:space="preserve">. If used merely for observational comparison, the video surveillance with facial recognition would be reasonably tailored: law enforcement could compare the faces of passing pedestrians with the faces of known suspects on criminal hotlists, thereby assisting law enforcement in locating suspected criminals for questioning or arrest. In such a situation, the facial recognition software would only flag and retain information about individuals who match criminal databases. </w:t>
      </w:r>
      <w:r w:rsidRPr="006827CC">
        <w:rPr>
          <w:rStyle w:val="StyleUnderline"/>
        </w:rPr>
        <w:t>When using merely an observational comparison utility, the collection of data would be limited to individuals whose appearance so closely resembles a known criminal as to create reasonable, individualized suspicion</w:t>
      </w:r>
      <w:r w:rsidRPr="006827CC">
        <w:rPr>
          <w:sz w:val="16"/>
        </w:rPr>
        <w:t>.</w:t>
      </w:r>
    </w:p>
    <w:p w:rsidR="00AF50D8" w:rsidRPr="006827CC" w:rsidRDefault="00AF50D8" w:rsidP="00AF50D8">
      <w:r w:rsidRPr="006827CC">
        <w:rPr>
          <w:sz w:val="16"/>
        </w:rPr>
        <w:t>It is not inconceivable that in the future</w:t>
      </w:r>
      <w:r w:rsidRPr="006827CC">
        <w:rPr>
          <w:rStyle w:val="StyleUnderline"/>
        </w:rPr>
        <w:t xml:space="preserve">, a community could employ an extensive network of surveillance cameras designed to indiscriminately accumulate data on individuals regardless of any suspicious behavior. </w:t>
      </w:r>
      <w:r w:rsidRPr="006827CC">
        <w:rPr>
          <w:sz w:val="16"/>
        </w:rPr>
        <w:t xml:space="preserve">Each of these cameras could conceivably use facial recognition software and DMV databases to identify the name of each passing individual. The digitally efficient state could then log the identity, time, and location of the person into an extensive database, which could be searched for information in future police investigations. Such technology would undoubtedly be enormously beneficial [*289] to law enforcement. Imagine if the police could someday identify the name and address of every possible witness to a crime. Or, imagine if police could verify alibis of suspected criminal defendants through checking a community's extensive video surveillance records. </w:t>
      </w:r>
      <w:r w:rsidRPr="006827CC">
        <w:rPr>
          <w:rStyle w:val="StyleUnderline"/>
        </w:rPr>
        <w:t>In such a digitally efficient state, law enforcement would certainly be more effective and accurate</w:t>
      </w:r>
      <w:r w:rsidRPr="006827CC">
        <w:rPr>
          <w:sz w:val="16"/>
        </w:rPr>
        <w:t xml:space="preserve">, and (assuming actors behave honestly) the community would be safer. But on a </w:t>
      </w:r>
      <w:r w:rsidRPr="006827CC">
        <w:rPr>
          <w:rStyle w:val="StyleUnderline"/>
        </w:rPr>
        <w:t xml:space="preserve">visceral level, the assemblage of extensive data on every person without any suspicion seems to elicit serious suspicion - it implies distrust and </w:t>
      </w:r>
      <w:r w:rsidRPr="006827CC">
        <w:rPr>
          <w:rStyle w:val="Emphasis"/>
        </w:rPr>
        <w:t>treats every individual as a potential criminal suspect at all times</w:t>
      </w:r>
      <w:r w:rsidRPr="006827CC">
        <w:rPr>
          <w:sz w:val="16"/>
        </w:rPr>
        <w:t>.</w:t>
      </w:r>
    </w:p>
    <w:p w:rsidR="00056952" w:rsidRPr="006827CC" w:rsidRDefault="00056952" w:rsidP="00056952">
      <w:pPr>
        <w:pStyle w:val="Heading4"/>
      </w:pPr>
      <w:r w:rsidRPr="006827CC">
        <w:t>Doesn’t apply to state governments – normal means for the plan is the creation of regulations</w:t>
      </w:r>
      <w:r w:rsidR="00AF50D8" w:rsidRPr="006827CC">
        <w:t xml:space="preserve">, but the counterplan will lack enforcement potential </w:t>
      </w:r>
    </w:p>
    <w:p w:rsidR="00056952" w:rsidRPr="006827CC" w:rsidRDefault="00056952" w:rsidP="00056952">
      <w:r w:rsidRPr="006827CC">
        <w:rPr>
          <w:b/>
        </w:rPr>
        <w:t>Rushin 11</w:t>
      </w:r>
      <w:r w:rsidRPr="006827CC">
        <w:t xml:space="preserve"> [Stephen, PhD student at the University of California, Berkeley, Jurisprudence and Social Policy Program; J.D., University of California, Berkeley Law School, University of Illinois Journal of Law, Technology &amp; Policy, “The Judicial Response to Mass Police Surveillance,” 2011 U. Ill. J.L. Tech. &amp; Pol'y 281, lexis] //khirn</w:t>
      </w:r>
    </w:p>
    <w:p w:rsidR="00056952" w:rsidRPr="006827CC" w:rsidRDefault="00056952" w:rsidP="00056952"/>
    <w:p w:rsidR="00056952" w:rsidRPr="006827CC" w:rsidRDefault="00056952" w:rsidP="00056952">
      <w:pPr>
        <w:rPr>
          <w:sz w:val="16"/>
        </w:rPr>
      </w:pPr>
      <w:r w:rsidRPr="006827CC">
        <w:rPr>
          <w:sz w:val="16"/>
        </w:rPr>
        <w:t>B. The Courts Are Better Positioned Than the Legislature to Regulate Police Technologies</w:t>
      </w:r>
    </w:p>
    <w:p w:rsidR="00056952" w:rsidRPr="006827CC" w:rsidRDefault="00056952" w:rsidP="00056952">
      <w:pPr>
        <w:rPr>
          <w:sz w:val="16"/>
        </w:rPr>
      </w:pPr>
      <w:r w:rsidRPr="006827CC">
        <w:rPr>
          <w:rStyle w:val="StyleUnderline"/>
        </w:rPr>
        <w:t>The role of the judiciary in regulating technologies has been a point of contentious debate amongst legal scholars</w:t>
      </w:r>
      <w:r w:rsidRPr="006827CC">
        <w:rPr>
          <w:sz w:val="16"/>
        </w:rPr>
        <w:t xml:space="preserve">. Kerr has argued that judicial policymaking in the field of developing technologies "tends to incorporate outdated assumptions of technological practice, leading to rules that make little sense in the present or future." n349 According to Kerr, the judiciary lacks the necessary resources to effectively regulate technology, making the legislature a more appropriate regulatory venue. n350 Several scholars, including Donald Dripps, have responded that legislatures are generally unwilling to create privacy-protective policies because "voters identify themselves as the potential victims of crime rather than its perpetrators." n351 According to Dripps, </w:t>
      </w:r>
      <w:r w:rsidRPr="006827CC">
        <w:rPr>
          <w:rStyle w:val="StyleUnderline"/>
        </w:rPr>
        <w:t>judicially crafted regulations governing police investigations are a legitimate and necessary protection of</w:t>
      </w:r>
      <w:r w:rsidRPr="006827CC">
        <w:rPr>
          <w:sz w:val="16"/>
        </w:rPr>
        <w:t xml:space="preserve"> </w:t>
      </w:r>
      <w:r w:rsidRPr="006827CC">
        <w:rPr>
          <w:rStyle w:val="StyleUnderline"/>
        </w:rPr>
        <w:t>minority rights that does not usurp legislative prerogative</w:t>
      </w:r>
      <w:r w:rsidRPr="006827CC">
        <w:rPr>
          <w:sz w:val="16"/>
        </w:rPr>
        <w:t xml:space="preserve">. n352 I take this opportunity to weigh in on this debate by arguing that in the field of police surveillance technologies, </w:t>
      </w:r>
      <w:r w:rsidRPr="006827CC">
        <w:rPr>
          <w:rStyle w:val="StyleUnderline"/>
        </w:rPr>
        <w:t>the judiciary is the most institutionally competent actor to regulate police technologies and serve as a valuable</w:t>
      </w:r>
      <w:r w:rsidRPr="006827CC">
        <w:rPr>
          <w:sz w:val="16"/>
        </w:rPr>
        <w:t xml:space="preserve"> </w:t>
      </w:r>
      <w:r w:rsidRPr="006827CC">
        <w:rPr>
          <w:rStyle w:val="StyleUnderline"/>
        </w:rPr>
        <w:t>counter-majoritarian force</w:t>
      </w:r>
      <w:r w:rsidRPr="006827CC">
        <w:rPr>
          <w:sz w:val="16"/>
        </w:rPr>
        <w:t>. While the so-called "judicial information deficit" n353 should deter the courts from micromanaging the use of law enforcement technology, it should not prevent the judiciary from implementing a reasonably tailored response to mass surveillance.</w:t>
      </w:r>
    </w:p>
    <w:p w:rsidR="00056952" w:rsidRPr="006827CC" w:rsidRDefault="00056952" w:rsidP="00056952">
      <w:r w:rsidRPr="006827CC">
        <w:rPr>
          <w:sz w:val="16"/>
        </w:rPr>
        <w:t xml:space="preserve">First, </w:t>
      </w:r>
      <w:r w:rsidRPr="006827CC">
        <w:rPr>
          <w:rStyle w:val="StyleUnderline"/>
        </w:rPr>
        <w:t xml:space="preserve">the courts are structurally well positioned within our decentralized federal system to address the </w:t>
      </w:r>
      <w:r w:rsidRPr="006827CC">
        <w:rPr>
          <w:rStyle w:val="Emphasis"/>
        </w:rPr>
        <w:t>national concern of mass surveillance</w:t>
      </w:r>
      <w:r w:rsidRPr="006827CC">
        <w:rPr>
          <w:rStyle w:val="StyleUnderline"/>
        </w:rPr>
        <w:t>. The courts are the most nonpartisan actor capable of protecting the rights of the disadvantaged and politically unpopular. If the courts defer</w:t>
      </w:r>
      <w:r w:rsidRPr="006827CC">
        <w:rPr>
          <w:sz w:val="16"/>
        </w:rPr>
        <w:t xml:space="preserve"> to legislative arrangements, </w:t>
      </w:r>
      <w:r w:rsidRPr="006827CC">
        <w:rPr>
          <w:rStyle w:val="StyleUnderline"/>
        </w:rPr>
        <w:t>surveillance technologies will be regulated inconsistently across jurisdictions</w:t>
      </w:r>
      <w:r w:rsidRPr="006827CC">
        <w:rPr>
          <w:sz w:val="16"/>
        </w:rPr>
        <w:t xml:space="preserve">. </w:t>
      </w:r>
      <w:r w:rsidRPr="006827CC">
        <w:rPr>
          <w:rStyle w:val="StyleUnderline"/>
        </w:rPr>
        <w:t>The digitally efficient investigative state is no longer a localized phenomenon, but an increasingly national, centralized system.</w:t>
      </w:r>
      <w:r w:rsidRPr="006827CC">
        <w:rPr>
          <w:sz w:val="16"/>
        </w:rPr>
        <w:t xml:space="preserve"> </w:t>
      </w:r>
      <w:r w:rsidRPr="006827CC">
        <w:rPr>
          <w:rStyle w:val="StyleUnderline"/>
        </w:rPr>
        <w:t>The judiciary is the most appropriate</w:t>
      </w:r>
      <w:r w:rsidRPr="006827CC">
        <w:rPr>
          <w:sz w:val="16"/>
        </w:rPr>
        <w:t xml:space="preserve"> </w:t>
      </w:r>
      <w:r w:rsidRPr="006827CC">
        <w:rPr>
          <w:rStyle w:val="StyleUnderline"/>
        </w:rPr>
        <w:t xml:space="preserve">branch to develop a </w:t>
      </w:r>
      <w:r w:rsidRPr="006827CC">
        <w:rPr>
          <w:rStyle w:val="Emphasis"/>
        </w:rPr>
        <w:t>national solution</w:t>
      </w:r>
      <w:r w:rsidRPr="006827CC">
        <w:rPr>
          <w:rStyle w:val="StyleUnderline"/>
        </w:rPr>
        <w:t xml:space="preserve"> that would be </w:t>
      </w:r>
      <w:r w:rsidRPr="006827CC">
        <w:rPr>
          <w:rStyle w:val="Emphasis"/>
        </w:rPr>
        <w:t>applicable to all law enforcement</w:t>
      </w:r>
      <w:r w:rsidRPr="006827CC">
        <w:rPr>
          <w:sz w:val="16"/>
        </w:rPr>
        <w:t xml:space="preserve"> - </w:t>
      </w:r>
      <w:r w:rsidRPr="006827CC">
        <w:rPr>
          <w:rStyle w:val="Emphasis"/>
        </w:rPr>
        <w:t>local, state, and national</w:t>
      </w:r>
      <w:r w:rsidRPr="006827CC">
        <w:rPr>
          <w:sz w:val="16"/>
        </w:rPr>
        <w:t xml:space="preserve">. </w:t>
      </w:r>
      <w:r w:rsidRPr="006827CC">
        <w:rPr>
          <w:rStyle w:val="Emphasis"/>
        </w:rPr>
        <w:t>By grounding the judicial remedy in the Fourth Amendment</w:t>
      </w:r>
      <w:r w:rsidRPr="006827CC">
        <w:rPr>
          <w:sz w:val="16"/>
        </w:rPr>
        <w:t xml:space="preserve">, </w:t>
      </w:r>
      <w:r w:rsidRPr="006827CC">
        <w:rPr>
          <w:rStyle w:val="StyleUnderline"/>
        </w:rPr>
        <w:t xml:space="preserve">the judiciary can ensure that every person has a reasonably consistent expectation to privacy in the </w:t>
      </w:r>
      <w:r w:rsidRPr="006827CC">
        <w:rPr>
          <w:rStyle w:val="Emphasis"/>
        </w:rPr>
        <w:t>aggregation and sharing of personal data across jurisdictional lines</w:t>
      </w:r>
      <w:r w:rsidRPr="006827CC">
        <w:rPr>
          <w:sz w:val="16"/>
        </w:rPr>
        <w:t>.</w:t>
      </w:r>
    </w:p>
    <w:p w:rsidR="00AF50D8" w:rsidRPr="006827CC" w:rsidRDefault="00AF50D8" w:rsidP="00AF50D8">
      <w:pPr>
        <w:pStyle w:val="Heading3"/>
      </w:pPr>
      <w:r w:rsidRPr="006827CC">
        <w:lastRenderedPageBreak/>
        <w:t>at: progressive constitutionalism</w:t>
      </w:r>
    </w:p>
    <w:p w:rsidR="00AF50D8" w:rsidRPr="006827CC" w:rsidRDefault="00AF50D8" w:rsidP="00AF50D8">
      <w:pPr>
        <w:pStyle w:val="Heading4"/>
      </w:pPr>
      <w:r w:rsidRPr="006827CC">
        <w:t>Judicial review is good – the CP destroys any chance at meaningful social change in the future</w:t>
      </w:r>
    </w:p>
    <w:p w:rsidR="00AF50D8" w:rsidRPr="006827CC" w:rsidRDefault="00AF50D8" w:rsidP="00AF50D8">
      <w:r w:rsidRPr="006827CC">
        <w:t xml:space="preserve">Erwin </w:t>
      </w:r>
      <w:r w:rsidRPr="006827CC">
        <w:rPr>
          <w:rStyle w:val="cite"/>
        </w:rPr>
        <w:t>Chemerinsky</w:t>
      </w:r>
      <w:r w:rsidRPr="006827CC">
        <w:t xml:space="preserve">, Alston &amp; Bird Professor of Law, Duke Law School, July </w:t>
      </w:r>
      <w:r w:rsidRPr="006827CC">
        <w:rPr>
          <w:rStyle w:val="cite"/>
        </w:rPr>
        <w:t>2004</w:t>
      </w:r>
      <w:r w:rsidRPr="006827CC">
        <w:t>.</w:t>
      </w:r>
    </w:p>
    <w:p w:rsidR="00AF50D8" w:rsidRPr="006827CC" w:rsidRDefault="00AF50D8" w:rsidP="00AF50D8">
      <w:r w:rsidRPr="006827CC">
        <w:t>CALIFORNIA LAW REVIEW, p. 1023-1024.</w:t>
      </w:r>
    </w:p>
    <w:p w:rsidR="00AF50D8" w:rsidRPr="006827CC" w:rsidRDefault="00AF50D8" w:rsidP="00AF50D8">
      <w:r w:rsidRPr="006827CC">
        <w:t xml:space="preserve">Professor </w:t>
      </w:r>
      <w:r w:rsidRPr="006827CC">
        <w:rPr>
          <w:rStyle w:val="StyleUnderline"/>
        </w:rPr>
        <w:t>Kramer suggests that the Warren Court was an aberration and that defenders of judicial review mistakenly assume that its protection of individual rights is typical of the Supreme Court</w:t>
      </w:r>
      <w:r w:rsidRPr="006827CC">
        <w:t xml:space="preserve">. </w:t>
      </w:r>
      <w:hyperlink r:id="rId19" w:history="1">
        <w:r w:rsidRPr="006827CC">
          <w:t>36</w:t>
        </w:r>
      </w:hyperlink>
      <w:r w:rsidRPr="006827CC">
        <w:t xml:space="preserve"> But one need not turn to the Warren Court to see how </w:t>
      </w:r>
      <w:r w:rsidRPr="006827CC">
        <w:rPr>
          <w:rStyle w:val="Emphasis"/>
        </w:rPr>
        <w:t>the Supreme Court routinely protects individual rights through judicial review</w:t>
      </w:r>
      <w:r w:rsidRPr="006827CC">
        <w:t xml:space="preserve">. </w:t>
      </w:r>
      <w:r w:rsidRPr="006827CC">
        <w:rPr>
          <w:rStyle w:val="StyleUnderline"/>
        </w:rPr>
        <w:t>Critics of judicial review ignore the extent to which even the conservative Rehnquist Court has advanced individual rights</w:t>
      </w:r>
      <w:r w:rsidRPr="006827CC">
        <w:t xml:space="preserve">. In its most recent Term, </w:t>
      </w:r>
      <w:r w:rsidRPr="006827CC">
        <w:rPr>
          <w:rStyle w:val="StyleUnderline"/>
        </w:rPr>
        <w:t>the Court invalidated a state law  prohibiting private consensual homosexual activity</w:t>
      </w:r>
      <w:r w:rsidRPr="006827CC">
        <w:t xml:space="preserve"> </w:t>
      </w:r>
      <w:hyperlink r:id="rId20" w:history="1">
        <w:r w:rsidRPr="006827CC">
          <w:t>37</w:t>
        </w:r>
      </w:hyperlink>
      <w:r w:rsidRPr="006827CC">
        <w:t xml:space="preserve">; </w:t>
      </w:r>
      <w:r w:rsidRPr="006827CC">
        <w:rPr>
          <w:rStyle w:val="StyleUnderline"/>
        </w:rPr>
        <w:t>declared a death sentence unconstitutional for ineffective assistance of counse</w:t>
      </w:r>
      <w:r w:rsidRPr="006827CC">
        <w:t xml:space="preserve">l </w:t>
      </w:r>
      <w:hyperlink r:id="rId21" w:history="1">
        <w:r w:rsidRPr="006827CC">
          <w:t>38</w:t>
        </w:r>
      </w:hyperlink>
      <w:r w:rsidRPr="006827CC">
        <w:t xml:space="preserve">; </w:t>
      </w:r>
      <w:r w:rsidRPr="006827CC">
        <w:rPr>
          <w:rStyle w:val="StyleUnderline"/>
        </w:rPr>
        <w:t>held that the retroactive extension of a statute of limitations for sexual molestation is an impermissible ex post facto law</w:t>
      </w:r>
      <w:r w:rsidRPr="006827CC">
        <w:t xml:space="preserve"> </w:t>
      </w:r>
      <w:hyperlink r:id="rId22" w:history="1">
        <w:r w:rsidRPr="006827CC">
          <w:t>39</w:t>
        </w:r>
      </w:hyperlink>
      <w:r w:rsidRPr="006827CC">
        <w:t xml:space="preserve">; and </w:t>
      </w:r>
      <w:r w:rsidRPr="006827CC">
        <w:rPr>
          <w:rStyle w:val="StyleUnderline"/>
        </w:rPr>
        <w:t>ruled that public colleges and universities may engage in affirmative action and use race as one factor in admissions decisions to benefit minorities.</w:t>
      </w:r>
      <w:r w:rsidRPr="006827CC">
        <w:t xml:space="preserve"> </w:t>
      </w:r>
      <w:hyperlink r:id="rId23" w:history="1">
        <w:r w:rsidRPr="006827CC">
          <w:t>40</w:t>
        </w:r>
      </w:hyperlink>
      <w:r w:rsidRPr="006827CC">
        <w:t xml:space="preserve"> No one would suggest that the Rehnquist Court is the reincarnation of the Warren Court. Yet, </w:t>
      </w:r>
      <w:r w:rsidRPr="006827CC">
        <w:rPr>
          <w:rStyle w:val="StyleUnderline"/>
        </w:rPr>
        <w:t>even this Court</w:t>
      </w:r>
      <w:r w:rsidRPr="006827CC">
        <w:t xml:space="preserve">, at times, </w:t>
      </w:r>
      <w:r w:rsidRPr="006827CC">
        <w:rPr>
          <w:rStyle w:val="StyleUnderline"/>
        </w:rPr>
        <w:t>has significantly advanced individual freedom</w:t>
      </w:r>
      <w:r w:rsidRPr="006827CC">
        <w:t xml:space="preserve">. </w:t>
      </w:r>
      <w:r w:rsidRPr="006827CC">
        <w:rPr>
          <w:rStyle w:val="StyleUnderline"/>
        </w:rPr>
        <w:t xml:space="preserve">The real risk of popular constitutionalism is that it will </w:t>
      </w:r>
      <w:r w:rsidRPr="006827CC">
        <w:rPr>
          <w:rStyle w:val="Emphasis"/>
        </w:rPr>
        <w:t>undermine judicial review</w:t>
      </w:r>
      <w:r w:rsidRPr="006827CC">
        <w:rPr>
          <w:rStyle w:val="StyleUnderline"/>
        </w:rPr>
        <w:t xml:space="preserve"> in the long</w:t>
      </w:r>
      <w:r w:rsidRPr="006827CC">
        <w:t xml:space="preserve"> </w:t>
      </w:r>
      <w:r w:rsidRPr="006827CC">
        <w:rPr>
          <w:rStyle w:val="StyleUnderline"/>
        </w:rPr>
        <w:t>term</w:t>
      </w:r>
      <w:r w:rsidRPr="006827CC">
        <w:t xml:space="preserve">. How judicial review is discussed by scholars today will influence how it is practiced tomorrow. Liberal criticism of the Lochner Court led to a Supreme Court that was highly deferential to the government for at least a decade and a half after President Franklin Delano Roosevelt appointed a solid Democratic majority. Conservative criticism of the Warren Court led to the Burger and Rehnquist Courts as well as the originalist philosophy of judicial review, which has real influence on today's Supreme Court. My fear is that </w:t>
      </w:r>
      <w:r w:rsidRPr="006827CC">
        <w:rPr>
          <w:rStyle w:val="StyleUnderline"/>
        </w:rPr>
        <w:t xml:space="preserve">popular constitutionalism will lead future progressive judges to </w:t>
      </w:r>
      <w:r w:rsidRPr="006827CC">
        <w:rPr>
          <w:rStyle w:val="Emphasis"/>
        </w:rPr>
        <w:t>practice judicial restraint</w:t>
      </w:r>
      <w:r w:rsidRPr="006827CC">
        <w:rPr>
          <w:rStyle w:val="StyleUnderline"/>
        </w:rPr>
        <w:t xml:space="preserve"> at the expense of enforcing the Constitution to </w:t>
      </w:r>
      <w:r w:rsidRPr="006827CC">
        <w:rPr>
          <w:rStyle w:val="Emphasis"/>
        </w:rPr>
        <w:t>advance liberty and equality</w:t>
      </w:r>
      <w:r w:rsidRPr="006827CC">
        <w:t xml:space="preserve">. </w:t>
      </w:r>
      <w:r w:rsidRPr="006827CC">
        <w:rPr>
          <w:rStyle w:val="StyleUnderline"/>
        </w:rPr>
        <w:t xml:space="preserve">Progressive constitutional scholars need to focus on defending a vision of constitutional law that will advance equality and basic human rights. We need to defend the courts' unique role in accomplishing this, </w:t>
      </w:r>
      <w:r w:rsidRPr="006827CC">
        <w:rPr>
          <w:rStyle w:val="Emphasis"/>
        </w:rPr>
        <w:t>rather than turning against the judiciary</w:t>
      </w:r>
      <w:r w:rsidRPr="006827CC">
        <w:t>.</w:t>
      </w:r>
    </w:p>
    <w:p w:rsidR="00AF50D8" w:rsidRPr="006827CC" w:rsidRDefault="00AF50D8" w:rsidP="00AF50D8"/>
    <w:p w:rsidR="00AF50D8" w:rsidRPr="006827CC" w:rsidRDefault="00AF50D8" w:rsidP="00AF50D8">
      <w:pPr>
        <w:pStyle w:val="Heading3"/>
      </w:pPr>
      <w:r w:rsidRPr="006827CC">
        <w:lastRenderedPageBreak/>
        <w:t xml:space="preserve">at: judicial regulations </w:t>
      </w:r>
      <w:r w:rsidR="00B35E75" w:rsidRPr="006827CC">
        <w:t>bad</w:t>
      </w:r>
    </w:p>
    <w:p w:rsidR="00AF50D8" w:rsidRPr="006827CC" w:rsidRDefault="00AF50D8" w:rsidP="00AF50D8">
      <w:pPr>
        <w:pStyle w:val="Heading4"/>
      </w:pPr>
      <w:r w:rsidRPr="006827CC">
        <w:t xml:space="preserve">Courts on balance more likely to be enforced and shape the social fabric </w:t>
      </w:r>
    </w:p>
    <w:p w:rsidR="00AF50D8" w:rsidRPr="006827CC" w:rsidRDefault="00AF50D8" w:rsidP="00AF50D8">
      <w:r w:rsidRPr="006827CC">
        <w:rPr>
          <w:b/>
        </w:rPr>
        <w:t>Rushin 11</w:t>
      </w:r>
      <w:r w:rsidRPr="006827CC">
        <w:t xml:space="preserve"> [Stephen, PhD student at the University of California, Berkeley, Jurisprudence and Social Policy Program; J.D., University of California, Berkeley Law School, University of Illinois Journal of Law, Technology &amp; Policy, “The Judicial Response to Mass Police Surveillance,” 2011 U. Ill. J.L. Tech. &amp; Pol'y 281, lexis] //khirn</w:t>
      </w:r>
    </w:p>
    <w:p w:rsidR="00AF50D8" w:rsidRPr="006827CC" w:rsidRDefault="00AF50D8" w:rsidP="00AF50D8"/>
    <w:p w:rsidR="00AF50D8" w:rsidRPr="006827CC" w:rsidRDefault="00AF50D8" w:rsidP="00AF50D8">
      <w:pPr>
        <w:rPr>
          <w:sz w:val="16"/>
        </w:rPr>
      </w:pPr>
      <w:r w:rsidRPr="006827CC">
        <w:rPr>
          <w:rStyle w:val="StyleUnderline"/>
        </w:rPr>
        <w:t>The judiciary can and should play a fundamental role in protecting a normatively forceful conception of privacy in all regards</w:t>
      </w:r>
      <w:r w:rsidRPr="006827CC">
        <w:rPr>
          <w:sz w:val="16"/>
        </w:rPr>
        <w:t xml:space="preserve">. Do we reasonably expect a person to assume the risk that, every time they enter a public space, the state can monitor their every movement with ALPR? Do we reasonably expect a person to assume the risk that the state will keep extensive, centralized data on their movements indefinitely? Or perhaps the more important question is should we expect individuals to completely abandon all anonymity in public? I believe </w:t>
      </w:r>
      <w:r w:rsidRPr="006827CC">
        <w:rPr>
          <w:rStyle w:val="StyleUnderline"/>
        </w:rPr>
        <w:t>the clear, normative answer to these questions is a resounding no, and the implications of the digitally efficient investigative state only add weight to the claims previously made</w:t>
      </w:r>
      <w:r w:rsidRPr="006827CC">
        <w:rPr>
          <w:sz w:val="16"/>
        </w:rPr>
        <w:t xml:space="preserve"> by Professor Solove and others.</w:t>
      </w:r>
    </w:p>
    <w:p w:rsidR="00AF50D8" w:rsidRPr="006827CC" w:rsidRDefault="00AF50D8" w:rsidP="00AF50D8">
      <w:pPr>
        <w:rPr>
          <w:sz w:val="16"/>
        </w:rPr>
      </w:pPr>
      <w:r w:rsidRPr="006827CC">
        <w:rPr>
          <w:sz w:val="16"/>
        </w:rPr>
        <w:t>Ultimately, this Article only scratches the surface of the broader social implications of the digitally efficient investigative state. Questions remain about the relative criminological benefits of observational comparison as compared to wholesale data retention. There is an increasing need for empirical research on the effects these emerging technologies have on individual behavior. And there is a dearth of concrete data on the extent to which law enforcement use these technologies. I offer only a brief glimpse into this new technological order, the relevant case law, and some general normative recommendations. This should only be the beginning of the conversation about the sociological, psychological, criminological, and legal impacts of the increasingly efficient police surveillance.</w:t>
      </w:r>
    </w:p>
    <w:p w:rsidR="00AF50D8" w:rsidRPr="006827CC" w:rsidRDefault="00AF50D8" w:rsidP="00AF50D8">
      <w:pPr>
        <w:rPr>
          <w:sz w:val="16"/>
        </w:rPr>
      </w:pPr>
      <w:r w:rsidRPr="006827CC">
        <w:rPr>
          <w:sz w:val="16"/>
        </w:rPr>
        <w:t xml:space="preserve">[*328] </w:t>
      </w:r>
    </w:p>
    <w:p w:rsidR="00AF50D8" w:rsidRPr="006827CC" w:rsidRDefault="00AF50D8" w:rsidP="00AF50D8">
      <w:pPr>
        <w:rPr>
          <w:sz w:val="16"/>
        </w:rPr>
      </w:pPr>
      <w:r w:rsidRPr="006827CC">
        <w:rPr>
          <w:sz w:val="16"/>
        </w:rPr>
        <w:t>VI. Conclusion</w:t>
      </w:r>
    </w:p>
    <w:p w:rsidR="00AF50D8" w:rsidRPr="006827CC" w:rsidRDefault="00AF50D8" w:rsidP="00AF50D8">
      <w:pPr>
        <w:rPr>
          <w:rStyle w:val="StyleUnderline"/>
        </w:rPr>
      </w:pPr>
      <w:r w:rsidRPr="006827CC">
        <w:rPr>
          <w:sz w:val="16"/>
        </w:rPr>
        <w:t xml:space="preserve">Neither judicial responses nor "legislative rulemaking is ...a panacea." n376 Even if the judiciary successfully recognizes a remedy similar to that discussed in this Article, the legislatures must play a critical role in developing more nuanced and specific enactments to implement this constitutional floor. The potential harms of the digitally efficient investigative state are real. There is legitimate concern that the broad and integrated use of these technologies can create a mass surveillance state. </w:t>
      </w:r>
      <w:r w:rsidRPr="006827CC">
        <w:rPr>
          <w:rStyle w:val="StyleUnderline"/>
        </w:rPr>
        <w:t>Central to this debate is the proper role of the judiciary in regulating</w:t>
      </w:r>
      <w:r w:rsidRPr="006827CC">
        <w:rPr>
          <w:sz w:val="16"/>
        </w:rPr>
        <w:t xml:space="preserve"> </w:t>
      </w:r>
      <w:r w:rsidRPr="006827CC">
        <w:rPr>
          <w:rStyle w:val="StyleUnderline"/>
        </w:rPr>
        <w:t>policy activity.</w:t>
      </w:r>
      <w:r w:rsidRPr="006827CC">
        <w:rPr>
          <w:sz w:val="16"/>
        </w:rPr>
        <w:t xml:space="preserve"> </w:t>
      </w:r>
      <w:r w:rsidRPr="006827CC">
        <w:rPr>
          <w:rStyle w:val="StyleUnderline"/>
        </w:rPr>
        <w:t>Courts have previously relied upon an often fragile dichotomy between technologies that merely improve police efficiency and those that offer officers a new, extrasensory ability.</w:t>
      </w:r>
    </w:p>
    <w:p w:rsidR="00AF50D8" w:rsidRPr="006827CC" w:rsidRDefault="00AF50D8" w:rsidP="00AF50D8">
      <w:r w:rsidRPr="006827CC">
        <w:rPr>
          <w:sz w:val="16"/>
        </w:rPr>
        <w:t xml:space="preserve">For the first time, </w:t>
      </w:r>
      <w:r w:rsidRPr="006827CC">
        <w:rPr>
          <w:rStyle w:val="StyleUnderline"/>
        </w:rPr>
        <w:t>the judiciary may be forced to limit the efficiency of law enforcement technologies. Implicit in this action will be the recognition</w:t>
      </w:r>
      <w:r w:rsidRPr="006827CC">
        <w:rPr>
          <w:sz w:val="16"/>
        </w:rPr>
        <w:t xml:space="preserve"> </w:t>
      </w:r>
      <w:r w:rsidRPr="006827CC">
        <w:rPr>
          <w:rStyle w:val="StyleUnderline"/>
        </w:rPr>
        <w:t>that sometimes improvements in efficiency can be</w:t>
      </w:r>
      <w:r w:rsidRPr="006827CC">
        <w:rPr>
          <w:sz w:val="16"/>
        </w:rPr>
        <w:t xml:space="preserve">, quite simply, </w:t>
      </w:r>
      <w:r w:rsidRPr="006827CC">
        <w:rPr>
          <w:rStyle w:val="StyleUnderline"/>
        </w:rPr>
        <w:t>so efficient as to be unconstitutionally harmful</w:t>
      </w:r>
      <w:r w:rsidRPr="006827CC">
        <w:rPr>
          <w:sz w:val="16"/>
        </w:rPr>
        <w:t xml:space="preserve">. Unregulated efficiency can facilitate police wrongdoing, discrimination, and calumniate political dissenters. Unregulated efficiency in policing technology undermines central protections and tenants of a democratic state. </w:t>
      </w:r>
      <w:r w:rsidRPr="006827CC">
        <w:rPr>
          <w:rStyle w:val="StyleUnderline"/>
        </w:rPr>
        <w:t>The relationship between efficiency of criminal investigations and privacy rights will be a new frontier for the courts in the coming decade</w:t>
      </w:r>
      <w:r w:rsidRPr="006827CC">
        <w:rPr>
          <w:sz w:val="16"/>
        </w:rPr>
        <w:t xml:space="preserve">s. The courts should forcefully, but prudently, </w:t>
      </w:r>
      <w:r w:rsidRPr="006827CC">
        <w:rPr>
          <w:rStyle w:val="StyleUnderline"/>
        </w:rPr>
        <w:t>protect against the unregulated efficiency of emerging</w:t>
      </w:r>
      <w:r w:rsidRPr="006827CC">
        <w:rPr>
          <w:sz w:val="16"/>
        </w:rPr>
        <w:t xml:space="preserve"> investigative and surveillance technologies. </w:t>
      </w:r>
      <w:r w:rsidRPr="006827CC">
        <w:rPr>
          <w:rStyle w:val="StyleUnderline"/>
        </w:rPr>
        <w:t>The judicial response</w:t>
      </w:r>
      <w:r w:rsidRPr="006827CC">
        <w:rPr>
          <w:sz w:val="16"/>
        </w:rPr>
        <w:t xml:space="preserve"> offered in this Article </w:t>
      </w:r>
      <w:r w:rsidRPr="006827CC">
        <w:rPr>
          <w:rStyle w:val="StyleUnderline"/>
        </w:rPr>
        <w:t xml:space="preserve">would be but one more example of the courts exercising their proper role as a </w:t>
      </w:r>
      <w:r w:rsidRPr="006827CC">
        <w:rPr>
          <w:rStyle w:val="Emphasis"/>
        </w:rPr>
        <w:t>limited but effective policymakers</w:t>
      </w:r>
      <w:r w:rsidRPr="006827CC">
        <w:rPr>
          <w:sz w:val="16"/>
        </w:rPr>
        <w:t>.</w:t>
      </w:r>
    </w:p>
    <w:p w:rsidR="00AF50D8" w:rsidRPr="006827CC" w:rsidRDefault="00AF50D8" w:rsidP="00AF50D8">
      <w:pPr>
        <w:pStyle w:val="Heading4"/>
      </w:pPr>
      <w:r w:rsidRPr="006827CC">
        <w:t>No judicial information deficit</w:t>
      </w:r>
    </w:p>
    <w:p w:rsidR="00AF50D8" w:rsidRPr="006827CC" w:rsidRDefault="00AF50D8" w:rsidP="00AF50D8">
      <w:r w:rsidRPr="006827CC">
        <w:rPr>
          <w:b/>
        </w:rPr>
        <w:t>Rushin 11</w:t>
      </w:r>
      <w:r w:rsidRPr="006827CC">
        <w:t xml:space="preserve"> [Stephen, PhD student at the University of California, Berkeley, Jurisprudence and Social Policy Program; J.D., University of California, Berkeley Law School, University of Illinois Journal of Law, Technology &amp; Policy, “The Judicial Response to Mass Police Surveillance,” 2011 U. Ill. J.L. Tech. &amp; Pol'y 281, lexis] //khirn</w:t>
      </w:r>
    </w:p>
    <w:p w:rsidR="00AF50D8" w:rsidRPr="006827CC" w:rsidRDefault="00AF50D8" w:rsidP="00AF50D8"/>
    <w:p w:rsidR="00AF50D8" w:rsidRPr="006827CC" w:rsidRDefault="00AF50D8" w:rsidP="00AF50D8">
      <w:pPr>
        <w:rPr>
          <w:sz w:val="16"/>
        </w:rPr>
      </w:pPr>
      <w:r w:rsidRPr="006827CC">
        <w:rPr>
          <w:sz w:val="16"/>
        </w:rPr>
        <w:t xml:space="preserve">Second, </w:t>
      </w:r>
      <w:r w:rsidRPr="006827CC">
        <w:rPr>
          <w:rStyle w:val="StyleUnderline"/>
        </w:rPr>
        <w:t>the</w:t>
      </w:r>
      <w:r w:rsidRPr="006827CC">
        <w:rPr>
          <w:sz w:val="16"/>
        </w:rPr>
        <w:t xml:space="preserve"> so-called "</w:t>
      </w:r>
      <w:r w:rsidRPr="006827CC">
        <w:rPr>
          <w:rStyle w:val="StyleUnderline"/>
        </w:rPr>
        <w:t>judicial information deficit</w:t>
      </w:r>
      <w:r w:rsidRPr="006827CC">
        <w:rPr>
          <w:sz w:val="16"/>
        </w:rPr>
        <w:t xml:space="preserve">" n360 </w:t>
      </w:r>
      <w:r w:rsidRPr="006827CC">
        <w:rPr>
          <w:rStyle w:val="StyleUnderline"/>
        </w:rPr>
        <w:t>should not deter the courts from</w:t>
      </w:r>
      <w:r w:rsidRPr="006827CC">
        <w:rPr>
          <w:sz w:val="16"/>
        </w:rPr>
        <w:t xml:space="preserve"> </w:t>
      </w:r>
      <w:r w:rsidRPr="006827CC">
        <w:rPr>
          <w:rStyle w:val="StyleUnderline"/>
        </w:rPr>
        <w:t>creating policy to address mass surveillance concerns. The proliferation and use of mass surveillance technologies has stabilized to a point that judicial action would be appropriate</w:t>
      </w:r>
      <w:r w:rsidRPr="006827CC">
        <w:rPr>
          <w:sz w:val="16"/>
        </w:rPr>
        <w:t>. In arguing that the judiciary lacks the skills and competence to create broad Fourth Amendment policy, skeptics have commonly levied three arguments: (1) unlike the legislature, the courts lack the physical and administrative resources to craft a comprehensive policy; (2) judges are not technologically sophisticated enough to create technology policy; and (3) once crafted, judicial technology policies rarely hold up in different factual scenarios. n361 As I demonstrate below, the limited judicial response offered in this Article will hold up against these three legitimate critiques.</w:t>
      </w:r>
    </w:p>
    <w:p w:rsidR="00AF50D8" w:rsidRPr="006827CC" w:rsidRDefault="00AF50D8" w:rsidP="00AF50D8">
      <w:pPr>
        <w:rPr>
          <w:sz w:val="16"/>
        </w:rPr>
      </w:pPr>
      <w:r w:rsidRPr="006827CC">
        <w:rPr>
          <w:sz w:val="16"/>
        </w:rPr>
        <w:t xml:space="preserve">To begin with, </w:t>
      </w:r>
      <w:r w:rsidRPr="006827CC">
        <w:rPr>
          <w:rStyle w:val="StyleUnderline"/>
        </w:rPr>
        <w:t>skeptics allege that legislations can more carefully analyze a problem</w:t>
      </w:r>
      <w:r w:rsidRPr="006827CC">
        <w:rPr>
          <w:sz w:val="16"/>
        </w:rPr>
        <w:t xml:space="preserve">, investigate potential solutions, impanel experts, and </w:t>
      </w:r>
      <w:r w:rsidRPr="006827CC">
        <w:rPr>
          <w:rStyle w:val="StyleUnderline"/>
        </w:rPr>
        <w:t>make far-reaching, nuanced policies.</w:t>
      </w:r>
      <w:r w:rsidRPr="006827CC">
        <w:rPr>
          <w:sz w:val="16"/>
        </w:rPr>
        <w:t xml:space="preserve"> n362 Unlike the legislature, which may "command the resources of an extensive bureaucracy ... a judge is generally limited to a secretary and one or two recent law school ... </w:t>
      </w:r>
      <w:r w:rsidRPr="006827CC">
        <w:rPr>
          <w:sz w:val="16"/>
        </w:rPr>
        <w:lastRenderedPageBreak/>
        <w:t xml:space="preserve">[graduate clerks]." n363 Kerr has thus argued that the courts simply do not have the resources to engage in this kind of careful analysis necessary to develop a comprehensive and responsive policy on Fourth Amendment technologies. n364 On its face, this type of analysis is persuasive, especially considering the fact that the courts lack the funding to do sweeping investigations into the efficacy of an emerging technology. Nonetheless, </w:t>
      </w:r>
      <w:r w:rsidRPr="006827CC">
        <w:rPr>
          <w:rStyle w:val="StyleUnderline"/>
        </w:rPr>
        <w:t>this logic ignores a pivotal tactic used by courts</w:t>
      </w:r>
      <w:r w:rsidRPr="006827CC">
        <w:rPr>
          <w:sz w:val="16"/>
        </w:rPr>
        <w:t xml:space="preserve"> </w:t>
      </w:r>
      <w:r w:rsidRPr="006827CC">
        <w:rPr>
          <w:rStyle w:val="StyleUnderline"/>
        </w:rPr>
        <w:t xml:space="preserve">in previous iterations of successful policymaking - the </w:t>
      </w:r>
      <w:r w:rsidRPr="006827CC">
        <w:rPr>
          <w:rStyle w:val="Emphasis"/>
        </w:rPr>
        <w:t>adoption of standards already</w:t>
      </w:r>
      <w:r w:rsidRPr="006827CC">
        <w:rPr>
          <w:sz w:val="16"/>
        </w:rPr>
        <w:t xml:space="preserve"> </w:t>
      </w:r>
      <w:r w:rsidRPr="006827CC">
        <w:rPr>
          <w:rStyle w:val="Emphasis"/>
        </w:rPr>
        <w:t>implemented by other institutions</w:t>
      </w:r>
      <w:r w:rsidRPr="006827CC">
        <w:rPr>
          <w:rStyle w:val="StyleUnderline"/>
        </w:rPr>
        <w:t>.</w:t>
      </w:r>
      <w:r w:rsidRPr="006827CC">
        <w:rPr>
          <w:sz w:val="16"/>
        </w:rPr>
        <w:t xml:space="preserve"> n365 Malcolm Feeley and Edward Rubin explained that </w:t>
      </w:r>
      <w:r w:rsidRPr="006827CC">
        <w:rPr>
          <w:rStyle w:val="StyleUnderline"/>
        </w:rPr>
        <w:t>when the courts attempted to create extensive judicial policy</w:t>
      </w:r>
      <w:r w:rsidRPr="006827CC">
        <w:rPr>
          <w:sz w:val="16"/>
        </w:rPr>
        <w:t xml:space="preserve">  [*325]  regulating American prisons, </w:t>
      </w:r>
      <w:r w:rsidRPr="006827CC">
        <w:rPr>
          <w:rStyle w:val="StyleUnderline"/>
        </w:rPr>
        <w:t>judges turned to the American Correctional Association</w:t>
      </w:r>
      <w:r w:rsidRPr="006827CC">
        <w:rPr>
          <w:sz w:val="16"/>
        </w:rPr>
        <w:t xml:space="preserve"> and the Federal Bureau of Prisons. n366 Indeed, "</w:t>
      </w:r>
      <w:r w:rsidRPr="006827CC">
        <w:rPr>
          <w:rStyle w:val="StyleUnderline"/>
        </w:rPr>
        <w:t>Federal judges turned to these standards because they wanted to</w:t>
      </w:r>
      <w:r w:rsidRPr="006827CC">
        <w:rPr>
          <w:sz w:val="16"/>
        </w:rPr>
        <w:t xml:space="preserve"> </w:t>
      </w:r>
      <w:r w:rsidRPr="006827CC">
        <w:rPr>
          <w:rStyle w:val="StyleUnderline"/>
        </w:rPr>
        <w:t>impose detailed, administrative-style rules of any sort but lacked the resources to design the</w:t>
      </w:r>
      <w:r w:rsidRPr="006827CC">
        <w:rPr>
          <w:sz w:val="16"/>
        </w:rPr>
        <w:t xml:space="preserve"> </w:t>
      </w:r>
      <w:r w:rsidRPr="006827CC">
        <w:rPr>
          <w:rStyle w:val="StyleUnderline"/>
        </w:rPr>
        <w:t>rules themselves</w:t>
      </w:r>
      <w:r w:rsidRPr="006827CC">
        <w:rPr>
          <w:sz w:val="16"/>
        </w:rPr>
        <w:t xml:space="preserve">." n367 Unlike the prison reform context described by Feeley and Rubin, where the courts created extensive and detailed policy, </w:t>
      </w:r>
      <w:r w:rsidRPr="006827CC">
        <w:rPr>
          <w:rStyle w:val="StyleUnderline"/>
        </w:rPr>
        <w:t>the judicial response</w:t>
      </w:r>
      <w:r w:rsidRPr="006827CC">
        <w:rPr>
          <w:sz w:val="16"/>
        </w:rPr>
        <w:t xml:space="preserve"> I argue for in this Article </w:t>
      </w:r>
      <w:r w:rsidRPr="006827CC">
        <w:rPr>
          <w:rStyle w:val="Emphasis"/>
        </w:rPr>
        <w:t>does not require extensive investigation</w:t>
      </w:r>
      <w:r w:rsidRPr="006827CC">
        <w:rPr>
          <w:rStyle w:val="StyleUnderline"/>
        </w:rPr>
        <w:t xml:space="preserve"> or </w:t>
      </w:r>
      <w:r w:rsidRPr="006827CC">
        <w:rPr>
          <w:rStyle w:val="Emphasis"/>
        </w:rPr>
        <w:t>uniform implementation</w:t>
      </w:r>
      <w:r w:rsidRPr="006827CC">
        <w:rPr>
          <w:rStyle w:val="StyleUnderline"/>
        </w:rPr>
        <w:t>. I merely argue</w:t>
      </w:r>
      <w:r w:rsidRPr="006827CC">
        <w:rPr>
          <w:sz w:val="16"/>
        </w:rPr>
        <w:t xml:space="preserve"> </w:t>
      </w:r>
      <w:r w:rsidRPr="006827CC">
        <w:rPr>
          <w:rStyle w:val="StyleUnderline"/>
        </w:rPr>
        <w:t xml:space="preserve">for a </w:t>
      </w:r>
      <w:r w:rsidRPr="006827CC">
        <w:rPr>
          <w:rStyle w:val="Emphasis"/>
        </w:rPr>
        <w:t>judicially mandated floor</w:t>
      </w:r>
      <w:r w:rsidRPr="006827CC">
        <w:rPr>
          <w:sz w:val="16"/>
        </w:rPr>
        <w:t xml:space="preserve">, </w:t>
      </w:r>
      <w:r w:rsidRPr="006827CC">
        <w:rPr>
          <w:rStyle w:val="StyleUnderline"/>
        </w:rPr>
        <w:t>which establishes the minimum amount of regulation</w:t>
      </w:r>
      <w:r w:rsidRPr="006827CC">
        <w:rPr>
          <w:sz w:val="16"/>
        </w:rPr>
        <w:t xml:space="preserve"> </w:t>
      </w:r>
      <w:r w:rsidRPr="006827CC">
        <w:rPr>
          <w:rStyle w:val="StyleUnderline"/>
        </w:rPr>
        <w:t xml:space="preserve">required for </w:t>
      </w:r>
      <w:r w:rsidRPr="006827CC">
        <w:rPr>
          <w:rStyle w:val="Emphasis"/>
        </w:rPr>
        <w:t>surveillance technologies</w:t>
      </w:r>
      <w:r w:rsidRPr="006827CC">
        <w:rPr>
          <w:sz w:val="16"/>
        </w:rPr>
        <w:t xml:space="preserve">. Additionally, </w:t>
      </w:r>
      <w:r w:rsidRPr="006827CC">
        <w:rPr>
          <w:rStyle w:val="StyleUnderline"/>
        </w:rPr>
        <w:t>there is domestic and international precedent</w:t>
      </w:r>
      <w:r w:rsidRPr="006827CC">
        <w:rPr>
          <w:sz w:val="16"/>
        </w:rPr>
        <w:t xml:space="preserve">, most notably in Maine, New Hampshire, Virginia, and Germany, </w:t>
      </w:r>
      <w:r w:rsidRPr="006827CC">
        <w:rPr>
          <w:rStyle w:val="Emphasis"/>
        </w:rPr>
        <w:t>that the courts could use as a model</w:t>
      </w:r>
      <w:r w:rsidRPr="006827CC">
        <w:rPr>
          <w:sz w:val="16"/>
        </w:rPr>
        <w:t xml:space="preserve"> to craft a broad solution. n368 </w:t>
      </w:r>
      <w:r w:rsidRPr="006827CC">
        <w:rPr>
          <w:rStyle w:val="StyleUnderline"/>
        </w:rPr>
        <w:t>Once the courts lay out a broad policy objective, police departments and local legislatures would be incentivized to develop their own</w:t>
      </w:r>
      <w:r w:rsidRPr="006827CC">
        <w:rPr>
          <w:sz w:val="16"/>
        </w:rPr>
        <w:t xml:space="preserve">, </w:t>
      </w:r>
      <w:r w:rsidRPr="006827CC">
        <w:rPr>
          <w:rStyle w:val="StyleUnderline"/>
        </w:rPr>
        <w:t xml:space="preserve">individual policies to </w:t>
      </w:r>
      <w:r w:rsidRPr="006827CC">
        <w:rPr>
          <w:rStyle w:val="Emphasis"/>
        </w:rPr>
        <w:t>implement this judicially mandated, regulatory floor</w:t>
      </w:r>
      <w:r w:rsidRPr="006827CC">
        <w:rPr>
          <w:sz w:val="16"/>
        </w:rPr>
        <w:t xml:space="preserve">. </w:t>
      </w:r>
      <w:r w:rsidRPr="006827CC">
        <w:rPr>
          <w:rStyle w:val="StyleUnderline"/>
        </w:rPr>
        <w:t>States would be free to develop more complex, detailed, and even more stringent protections against data collection. Some states have already done just that</w:t>
      </w:r>
      <w:r w:rsidRPr="006827CC">
        <w:rPr>
          <w:sz w:val="16"/>
        </w:rPr>
        <w:t xml:space="preserve">. n369 </w:t>
      </w:r>
      <w:r w:rsidRPr="006827CC">
        <w:rPr>
          <w:rStyle w:val="Emphasis"/>
        </w:rPr>
        <w:t>This pattern can be seen in other areas of criminal judicial policymaking</w:t>
      </w:r>
      <w:r w:rsidRPr="006827CC">
        <w:rPr>
          <w:sz w:val="16"/>
        </w:rPr>
        <w:t>, such as Miranda requirements. The Court handed down broad general requirements - departments, in implementing the Miranda decision, often went above and beyond the Court's minimal requirements.</w:t>
      </w:r>
    </w:p>
    <w:p w:rsidR="00AF50D8" w:rsidRPr="006827CC" w:rsidRDefault="00AF50D8" w:rsidP="00AF50D8"/>
    <w:p w:rsidR="00AF50D8" w:rsidRPr="006827CC" w:rsidRDefault="00AF50D8" w:rsidP="00AF50D8">
      <w:pPr>
        <w:pStyle w:val="Heading4"/>
      </w:pPr>
      <w:r w:rsidRPr="006827CC">
        <w:t xml:space="preserve">Judges are at least smarter than legislators </w:t>
      </w:r>
    </w:p>
    <w:p w:rsidR="00AF50D8" w:rsidRPr="006827CC" w:rsidRDefault="00AF50D8" w:rsidP="00AF50D8">
      <w:r w:rsidRPr="006827CC">
        <w:rPr>
          <w:b/>
        </w:rPr>
        <w:t>Rushin 11</w:t>
      </w:r>
      <w:r w:rsidRPr="006827CC">
        <w:t xml:space="preserve"> [Stephen, PhD student at the University of California, Berkeley, Jurisprudence and Social Policy Program; J.D., University of California, Berkeley Law School, University of Illinois Journal of Law, Technology &amp; Policy, “The Judicial Response to Mass Police Surveillance,” 2011 U. Ill. J.L. Tech. &amp; Pol'y 281, lexis] //khirn</w:t>
      </w:r>
    </w:p>
    <w:p w:rsidR="00AF50D8" w:rsidRPr="006827CC" w:rsidRDefault="00AF50D8" w:rsidP="00AF50D8"/>
    <w:p w:rsidR="00AF50D8" w:rsidRPr="006827CC" w:rsidRDefault="00AF50D8" w:rsidP="00AF50D8">
      <w:pPr>
        <w:rPr>
          <w:sz w:val="16"/>
        </w:rPr>
      </w:pPr>
      <w:r w:rsidRPr="006827CC">
        <w:rPr>
          <w:sz w:val="16"/>
        </w:rPr>
        <w:t xml:space="preserve">Next, critics of judicial regulation of emerging technologies have argued that judges are not as technically sophisticated as the legislature. Judges often "rely on the crutch of questionable metaphors to aid their comprehension" of complex technology cases, meaning that "it is easy for judges to misunderstand the context of their decisions and their likely effect when technology is in flux." n370 But in the unique situation outlined in this Article, </w:t>
      </w:r>
      <w:r w:rsidRPr="006827CC">
        <w:rPr>
          <w:rStyle w:val="StyleUnderline"/>
        </w:rPr>
        <w:t>judges do not need to be experts in these technological fields to understand the capabilities of technologies</w:t>
      </w:r>
      <w:r w:rsidRPr="006827CC">
        <w:rPr>
          <w:sz w:val="16"/>
        </w:rPr>
        <w:t xml:space="preserve"> like ALPR and facial recognition software. The danger I discuss in this article is that police will keep a digital dossier of every single person's movements. </w:t>
      </w:r>
      <w:r w:rsidRPr="006827CC">
        <w:rPr>
          <w:rStyle w:val="StyleUnderline"/>
        </w:rPr>
        <w:t>This type of monitoring would facilitate</w:t>
      </w:r>
      <w:r w:rsidRPr="006827CC">
        <w:rPr>
          <w:sz w:val="16"/>
        </w:rPr>
        <w:t xml:space="preserve"> </w:t>
      </w:r>
      <w:r w:rsidRPr="006827CC">
        <w:rPr>
          <w:rStyle w:val="StyleUnderline"/>
        </w:rPr>
        <w:t>fishing expeditions</w:t>
      </w:r>
      <w:r w:rsidRPr="006827CC">
        <w:rPr>
          <w:sz w:val="16"/>
        </w:rPr>
        <w:t xml:space="preserve">, </w:t>
      </w:r>
      <w:r w:rsidRPr="006827CC">
        <w:rPr>
          <w:rStyle w:val="StyleUnderline"/>
        </w:rPr>
        <w:t>increase the likelihood of corrupt behavior by law enforcement, and</w:t>
      </w:r>
      <w:r w:rsidRPr="006827CC">
        <w:rPr>
          <w:sz w:val="16"/>
        </w:rPr>
        <w:t xml:space="preserve"> </w:t>
      </w:r>
      <w:r w:rsidRPr="006827CC">
        <w:rPr>
          <w:rStyle w:val="StyleUnderline"/>
        </w:rPr>
        <w:t>facilitate some types of racial profiling</w:t>
      </w:r>
      <w:r w:rsidRPr="006827CC">
        <w:rPr>
          <w:sz w:val="16"/>
        </w:rPr>
        <w:t xml:space="preserve">. </w:t>
      </w:r>
      <w:r w:rsidRPr="006827CC">
        <w:rPr>
          <w:rStyle w:val="StyleUnderline"/>
        </w:rPr>
        <w:t>There is little reason to believe that</w:t>
      </w:r>
      <w:r w:rsidRPr="006827CC">
        <w:rPr>
          <w:sz w:val="16"/>
        </w:rPr>
        <w:t xml:space="preserve">, with the assistance of knowledgeable advocates, </w:t>
      </w:r>
      <w:r w:rsidRPr="006827CC">
        <w:rPr>
          <w:rStyle w:val="StyleUnderline"/>
        </w:rPr>
        <w:t>judges could not sufficiently understand the potential harms posted by digitally efficient investigative technologies to develop a coherent constitutional floor of protection</w:t>
      </w:r>
      <w:r w:rsidRPr="006827CC">
        <w:rPr>
          <w:sz w:val="16"/>
        </w:rPr>
        <w:t>. And even though the legislature has a broader array of resources at its disposal, the legislature is an unsatisfactory avenue to protect the unique counter-majoritarian issues at stake.</w:t>
      </w:r>
    </w:p>
    <w:p w:rsidR="00AF50D8" w:rsidRPr="006827CC" w:rsidRDefault="00AF50D8" w:rsidP="00AF50D8">
      <w:pPr>
        <w:rPr>
          <w:sz w:val="16"/>
        </w:rPr>
      </w:pPr>
      <w:r w:rsidRPr="006827CC">
        <w:rPr>
          <w:sz w:val="16"/>
        </w:rPr>
        <w:t xml:space="preserve">Finally, some scholars have contended that judicial regulations of [*326] emerging technologies rarely hold up in different factual scenarios. Under this rationale, critics of this judicial response may contend that while this protection could work when applied to ALPR or facial recognition software, it would not necessarily be a workable standard for future technological developments. This view certainly has merit. "By the time the courts decide how a technology should be regulated ... the factual record of the case may be outdated, reflecting older technology rather than more recent developments." n371 Stuart Benjamin has argued that "rapidly changing facts weaken the force of stare decisis by undermining the stability of precedents." n372 This provides a forceful case against judicial micromanagement of emerging technologies. But </w:t>
      </w:r>
      <w:r w:rsidRPr="006827CC">
        <w:rPr>
          <w:rStyle w:val="StyleUnderline"/>
        </w:rPr>
        <w:t>the judicial response argued for</w:t>
      </w:r>
      <w:r w:rsidRPr="006827CC">
        <w:rPr>
          <w:sz w:val="16"/>
        </w:rPr>
        <w:t xml:space="preserve"> in this Article </w:t>
      </w:r>
      <w:r w:rsidRPr="006827CC">
        <w:rPr>
          <w:rStyle w:val="StyleUnderline"/>
        </w:rPr>
        <w:t>is sufficiently broad to avoid the</w:t>
      </w:r>
      <w:r w:rsidRPr="006827CC">
        <w:rPr>
          <w:sz w:val="16"/>
        </w:rPr>
        <w:t xml:space="preserve"> </w:t>
      </w:r>
      <w:r w:rsidRPr="006827CC">
        <w:rPr>
          <w:rStyle w:val="StyleUnderline"/>
        </w:rPr>
        <w:t>predictable antiquation of other, narrower judicial solutions</w:t>
      </w:r>
      <w:r w:rsidRPr="006827CC">
        <w:rPr>
          <w:sz w:val="16"/>
        </w:rPr>
        <w:t xml:space="preserve"> - </w:t>
      </w:r>
      <w:r w:rsidRPr="006827CC">
        <w:rPr>
          <w:rStyle w:val="StyleUnderline"/>
        </w:rPr>
        <w:t>it merely distinguishes between observational comparison and indiscriminate data collection</w:t>
      </w:r>
      <w:r w:rsidRPr="006827CC">
        <w:rPr>
          <w:sz w:val="16"/>
        </w:rPr>
        <w:t xml:space="preserve">, </w:t>
      </w:r>
      <w:r w:rsidRPr="006827CC">
        <w:rPr>
          <w:rStyle w:val="StyleUnderline"/>
        </w:rPr>
        <w:t>while broadly regulating the identification of data and interactions with private data aggregators.</w:t>
      </w:r>
      <w:r w:rsidRPr="006827CC">
        <w:rPr>
          <w:sz w:val="16"/>
        </w:rPr>
        <w:t xml:space="preserve"> </w:t>
      </w:r>
      <w:r w:rsidRPr="006827CC">
        <w:rPr>
          <w:rStyle w:val="StyleUnderline"/>
        </w:rPr>
        <w:t>The collection of extensive, indiscriminate surveillance data is a widespread, pervasive occurrence common amongst</w:t>
      </w:r>
      <w:r w:rsidRPr="006827CC">
        <w:rPr>
          <w:sz w:val="16"/>
        </w:rPr>
        <w:t xml:space="preserve"> </w:t>
      </w:r>
      <w:r w:rsidRPr="006827CC">
        <w:rPr>
          <w:rStyle w:val="StyleUnderline"/>
        </w:rPr>
        <w:t>countless investigative technologies</w:t>
      </w:r>
      <w:r w:rsidRPr="006827CC">
        <w:rPr>
          <w:sz w:val="16"/>
        </w:rPr>
        <w:t xml:space="preserve">. The development of digital </w:t>
      </w:r>
      <w:r w:rsidRPr="006827CC">
        <w:rPr>
          <w:sz w:val="16"/>
        </w:rPr>
        <w:lastRenderedPageBreak/>
        <w:t>dossiers is not a trending fad that will simply disappear in the near future</w:t>
      </w:r>
      <w:r w:rsidRPr="006827CC">
        <w:rPr>
          <w:rStyle w:val="StyleUnderline"/>
        </w:rPr>
        <w:t>. We should not expect the legislature to step in and address a problem that may disproportionately affect unpopular minorities</w:t>
      </w:r>
      <w:r w:rsidRPr="006827CC">
        <w:rPr>
          <w:sz w:val="16"/>
        </w:rPr>
        <w:t xml:space="preserve">. </w:t>
      </w:r>
      <w:r w:rsidRPr="006827CC">
        <w:rPr>
          <w:rStyle w:val="StyleUnderline"/>
        </w:rPr>
        <w:t>The Court has long recognized that when making policy in the field of emerging technologies,</w:t>
      </w:r>
      <w:r w:rsidRPr="006827CC">
        <w:rPr>
          <w:sz w:val="16"/>
        </w:rPr>
        <w:t xml:space="preserve"> "the rule we adopt must take account of more sophisticated systems that are already in use or in development." n373 </w:t>
      </w:r>
      <w:r w:rsidRPr="006827CC">
        <w:rPr>
          <w:rStyle w:val="StyleUnderline"/>
        </w:rPr>
        <w:t>The judicial response</w:t>
      </w:r>
      <w:r w:rsidRPr="006827CC">
        <w:rPr>
          <w:sz w:val="16"/>
        </w:rPr>
        <w:t xml:space="preserve"> presented </w:t>
      </w:r>
      <w:r w:rsidRPr="006827CC">
        <w:rPr>
          <w:rStyle w:val="StyleUnderline"/>
        </w:rPr>
        <w:t>does not prevent the use of surveillance technologies for observational comparison, but merely offers a sufficiently broad and generalized constitutional</w:t>
      </w:r>
      <w:r w:rsidRPr="006827CC">
        <w:rPr>
          <w:sz w:val="16"/>
        </w:rPr>
        <w:t xml:space="preserve"> </w:t>
      </w:r>
      <w:r w:rsidRPr="006827CC">
        <w:rPr>
          <w:rStyle w:val="StyleUnderline"/>
        </w:rPr>
        <w:t>limit on indiscriminate data collection</w:t>
      </w:r>
      <w:r w:rsidRPr="006827CC">
        <w:rPr>
          <w:sz w:val="16"/>
        </w:rPr>
        <w:t>, which can be reasonably exported and applied to future, more sophisticated technologies.</w:t>
      </w:r>
    </w:p>
    <w:p w:rsidR="00AF50D8" w:rsidRPr="006827CC" w:rsidRDefault="00AF50D8" w:rsidP="00AF50D8">
      <w:r w:rsidRPr="006827CC">
        <w:rPr>
          <w:sz w:val="16"/>
        </w:rPr>
        <w:t xml:space="preserve">Once more, </w:t>
      </w:r>
      <w:r w:rsidRPr="006827CC">
        <w:rPr>
          <w:rStyle w:val="StyleUnderline"/>
        </w:rPr>
        <w:t>critics of judicial policymaking seem tacitly concerned that the limited applicability of judicial rules in the future will weaken the force of stare decisis</w:t>
      </w:r>
      <w:r w:rsidRPr="006827CC">
        <w:rPr>
          <w:sz w:val="16"/>
        </w:rPr>
        <w:t xml:space="preserve">, thereby undermining the judiciary's legitimacy. But </w:t>
      </w:r>
      <w:r w:rsidRPr="006827CC">
        <w:rPr>
          <w:rStyle w:val="StyleUnderline"/>
        </w:rPr>
        <w:t xml:space="preserve">nothing could further de-legitimize the judiciary more than </w:t>
      </w:r>
      <w:r w:rsidRPr="006827CC">
        <w:rPr>
          <w:rStyle w:val="Emphasis"/>
        </w:rPr>
        <w:t>a failure to serve its fundamental role as a protector against the tyranny</w:t>
      </w:r>
      <w:r w:rsidRPr="006827CC">
        <w:rPr>
          <w:rStyle w:val="StyleUnderline"/>
        </w:rPr>
        <w:t xml:space="preserve"> of majoritarian preferences</w:t>
      </w:r>
      <w:r w:rsidRPr="006827CC">
        <w:rPr>
          <w:sz w:val="16"/>
        </w:rPr>
        <w:t xml:space="preserve">. The </w:t>
      </w:r>
      <w:r w:rsidRPr="006827CC">
        <w:rPr>
          <w:rStyle w:val="StyleUnderline"/>
        </w:rPr>
        <w:t>courts are therefore the best-positioned actor</w:t>
      </w:r>
      <w:r w:rsidRPr="006827CC">
        <w:rPr>
          <w:sz w:val="16"/>
        </w:rPr>
        <w:t xml:space="preserve"> within our decentralized federal system to protect against the threat of extensive, indiscriminate data collection. </w:t>
      </w:r>
      <w:r w:rsidRPr="006827CC">
        <w:rPr>
          <w:rStyle w:val="Emphasis"/>
        </w:rPr>
        <w:t>Concerns about the judiciary's institutional competence seem misplaced</w:t>
      </w:r>
      <w:r w:rsidRPr="006827CC">
        <w:rPr>
          <w:sz w:val="16"/>
        </w:rPr>
        <w:t>. And though the courts have limited resources, there is not enough convincing evidence of a "judicial information deficit" n374 so as to overcome the judiciary's important role as protectors of discrete and insular minorities.</w:t>
      </w:r>
    </w:p>
    <w:p w:rsidR="00AF50D8" w:rsidRPr="006827CC" w:rsidRDefault="00AF50D8" w:rsidP="00AF50D8"/>
    <w:p w:rsidR="00AF50D8" w:rsidRPr="006827CC" w:rsidRDefault="00C15870" w:rsidP="00AF50D8">
      <w:pPr>
        <w:pStyle w:val="Heading3"/>
      </w:pPr>
      <w:r w:rsidRPr="006827CC">
        <w:lastRenderedPageBreak/>
        <w:t>2ac</w:t>
      </w:r>
      <w:r w:rsidR="00AF50D8" w:rsidRPr="006827CC">
        <w:t xml:space="preserve"> minimization cp</w:t>
      </w:r>
    </w:p>
    <w:p w:rsidR="00AF50D8" w:rsidRPr="006827CC" w:rsidRDefault="00AF50D8" w:rsidP="00AF50D8">
      <w:pPr>
        <w:pStyle w:val="Heading4"/>
      </w:pPr>
      <w:r w:rsidRPr="006827CC">
        <w:t xml:space="preserve">Solves none of the aff – circumvention </w:t>
      </w:r>
    </w:p>
    <w:p w:rsidR="00AF50D8" w:rsidRPr="006827CC" w:rsidRDefault="00AF50D8" w:rsidP="00AF50D8">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AF50D8" w:rsidRPr="006827CC" w:rsidRDefault="00AF50D8" w:rsidP="00AF50D8"/>
    <w:p w:rsidR="00AF50D8" w:rsidRPr="006827CC" w:rsidRDefault="00AF50D8" w:rsidP="00AF50D8">
      <w:pPr>
        <w:rPr>
          <w:sz w:val="16"/>
        </w:rPr>
      </w:pPr>
      <w:r w:rsidRPr="006827CC">
        <w:rPr>
          <w:sz w:val="16"/>
        </w:rPr>
        <w:t xml:space="preserve">Even when video surveillance does seem necessary, </w:t>
      </w:r>
      <w:r w:rsidRPr="006827CC">
        <w:rPr>
          <w:rStyle w:val="StyleUnderline"/>
        </w:rPr>
        <w:t>courts might insist on the sorts of minimization measures described above to thwart the more Orwellian uses of video surveillanc</w:t>
      </w:r>
      <w:r w:rsidRPr="006827CC">
        <w:rPr>
          <w:sz w:val="16"/>
        </w:rPr>
        <w:t xml:space="preserve">e.513 </w:t>
      </w:r>
      <w:r w:rsidRPr="006827CC">
        <w:rPr>
          <w:rStyle w:val="StyleUnderline"/>
        </w:rPr>
        <w:t>Cameras that remain focused on one place are unlikely to follow individuals as</w:t>
      </w:r>
      <w:r w:rsidRPr="006827CC">
        <w:rPr>
          <w:sz w:val="16"/>
        </w:rPr>
        <w:t xml:space="preserve"> </w:t>
      </w:r>
      <w:r w:rsidRPr="006827CC">
        <w:rPr>
          <w:rStyle w:val="StyleUnderline"/>
        </w:rPr>
        <w:t>they move through public space, creating a moment-by-moment record of their lives.</w:t>
      </w:r>
      <w:r w:rsidRPr="006827CC">
        <w:rPr>
          <w:sz w:val="16"/>
        </w:rPr>
        <w:t xml:space="preserve"> Cameras that activate only in reaction to a reliable danger signal are unlikely to capture people as they read, converse, or stare through a shop window. </w:t>
      </w:r>
      <w:r w:rsidRPr="006827CC">
        <w:rPr>
          <w:rStyle w:val="StyleUnderline"/>
        </w:rPr>
        <w:t>Such limitations do not eliminate all cause for</w:t>
      </w:r>
      <w:r w:rsidRPr="006827CC">
        <w:rPr>
          <w:sz w:val="16"/>
        </w:rPr>
        <w:t xml:space="preserve"> </w:t>
      </w:r>
      <w:r w:rsidRPr="006827CC">
        <w:rPr>
          <w:rStyle w:val="StyleUnderline"/>
        </w:rPr>
        <w:t>concern</w:t>
      </w:r>
      <w:r w:rsidRPr="006827CC">
        <w:rPr>
          <w:sz w:val="16"/>
        </w:rPr>
        <w:t xml:space="preserve">. </w:t>
      </w:r>
      <w:r w:rsidRPr="006827CC">
        <w:rPr>
          <w:rStyle w:val="StyleUnderline"/>
        </w:rPr>
        <w:t>Even a place-centered camera system might be quite intrusive</w:t>
      </w:r>
      <w:r w:rsidRPr="006827CC">
        <w:rPr>
          <w:sz w:val="16"/>
        </w:rPr>
        <w:t xml:space="preserve"> if it covers many public places, including spaces like a city's libraries or public squares, which constitute natural sites for individuals to engage in spontaneous action or anonymously seek out alternatives to their existing way of life. If it is extensive enough, </w:t>
      </w:r>
      <w:r w:rsidRPr="006827CC">
        <w:rPr>
          <w:rStyle w:val="StyleUnderline"/>
        </w:rPr>
        <w:t xml:space="preserve">a set of video records that is originally created </w:t>
      </w:r>
      <w:r w:rsidRPr="006827CC">
        <w:rPr>
          <w:sz w:val="16"/>
        </w:rPr>
        <w:t xml:space="preserve">to </w:t>
      </w:r>
      <w:r w:rsidRPr="006827CC">
        <w:rPr>
          <w:rStyle w:val="StyleUnderline"/>
        </w:rPr>
        <w:t>provide a record of events in particular sites can provide the government with the raw material it needs to compile a record of many citizens' movements and interests.</w:t>
      </w:r>
      <w:r w:rsidRPr="006827CC">
        <w:rPr>
          <w:sz w:val="16"/>
        </w:rPr>
        <w:t xml:space="preserve"> </w:t>
      </w:r>
      <w:r w:rsidRPr="006827CC">
        <w:rPr>
          <w:rStyle w:val="StyleUnderline"/>
        </w:rPr>
        <w:t>And limiting camera systems to the taping of unlawful activity will hardly be limiting them at all if such systems are activated to track even those minor deviations from the law that are common and widespread.</w:t>
      </w:r>
      <w:r w:rsidRPr="006827CC">
        <w:rPr>
          <w:sz w:val="16"/>
        </w:rPr>
        <w:t xml:space="preserve"> </w:t>
      </w:r>
      <w:r w:rsidRPr="006827CC">
        <w:rPr>
          <w:rStyle w:val="StyleUnderline"/>
        </w:rPr>
        <w:t xml:space="preserve">Individuals will </w:t>
      </w:r>
      <w:r w:rsidRPr="006827CC">
        <w:rPr>
          <w:rStyle w:val="Emphasis"/>
        </w:rPr>
        <w:t>hardly feel insulated against regular government observation</w:t>
      </w:r>
      <w:r w:rsidRPr="006827CC">
        <w:rPr>
          <w:rStyle w:val="StyleUnderline"/>
        </w:rPr>
        <w:t xml:space="preserve"> in a world where officials </w:t>
      </w:r>
      <w:r w:rsidRPr="006827CC">
        <w:rPr>
          <w:rStyle w:val="Emphasis"/>
        </w:rPr>
        <w:t>regularly cast a "wide video net"</w:t>
      </w:r>
      <w:r w:rsidRPr="006827CC">
        <w:rPr>
          <w:rStyle w:val="StyleUnderline"/>
        </w:rPr>
        <w:t xml:space="preserve"> for evidence of minor crimes</w:t>
      </w:r>
      <w:r w:rsidRPr="006827CC">
        <w:rPr>
          <w:sz w:val="16"/>
        </w:rPr>
        <w:t xml:space="preserve">, </w:t>
      </w:r>
      <w:r w:rsidRPr="006827CC">
        <w:rPr>
          <w:rStyle w:val="StyleUnderline"/>
        </w:rPr>
        <w:t xml:space="preserve">and thereby predictably haul in and review numerous visual records of ordinary activity. </w:t>
      </w:r>
      <w:r w:rsidRPr="006827CC">
        <w:rPr>
          <w:sz w:val="16"/>
        </w:rPr>
        <w:t xml:space="preserve">Minimization criteria must therefore be applied in a way that gives them force. While courts might, in an age of mass terrorism, accept the necessity of some systematic monitoring of public activities by government, </w:t>
      </w:r>
      <w:r w:rsidRPr="006827CC">
        <w:rPr>
          <w:rStyle w:val="StyleUnderline"/>
        </w:rPr>
        <w:t>they might at least insist on a system that cuts as little as possible into</w:t>
      </w:r>
      <w:r w:rsidRPr="006827CC">
        <w:rPr>
          <w:sz w:val="16"/>
        </w:rPr>
        <w:t xml:space="preserve"> </w:t>
      </w:r>
      <w:r w:rsidRPr="006827CC">
        <w:rPr>
          <w:rStyle w:val="StyleUnderline"/>
        </w:rPr>
        <w:t>individual privacy and preserves for individual citizens a great, unmonitored realm of public</w:t>
      </w:r>
      <w:r w:rsidRPr="006827CC">
        <w:rPr>
          <w:sz w:val="16"/>
        </w:rPr>
        <w:t xml:space="preserve"> </w:t>
      </w:r>
      <w:r w:rsidRPr="006827CC">
        <w:rPr>
          <w:rStyle w:val="StyleUnderline"/>
        </w:rPr>
        <w:t>space</w:t>
      </w:r>
      <w:r w:rsidRPr="006827CC">
        <w:rPr>
          <w:sz w:val="16"/>
        </w:rPr>
        <w:t>.</w:t>
      </w:r>
    </w:p>
    <w:p w:rsidR="00C15870" w:rsidRPr="006827CC" w:rsidRDefault="00C15870" w:rsidP="00AF50D8">
      <w:pPr>
        <w:rPr>
          <w:sz w:val="16"/>
        </w:rPr>
      </w:pPr>
    </w:p>
    <w:p w:rsidR="00C15870" w:rsidRPr="006827CC" w:rsidRDefault="00C15870" w:rsidP="00C15870">
      <w:pPr>
        <w:pStyle w:val="Heading3"/>
      </w:pPr>
      <w:r w:rsidRPr="006827CC">
        <w:lastRenderedPageBreak/>
        <w:t>2ac lower courts</w:t>
      </w:r>
    </w:p>
    <w:p w:rsidR="00C15870" w:rsidRPr="006827CC" w:rsidRDefault="00C15870" w:rsidP="00C15870">
      <w:pPr>
        <w:pStyle w:val="Heading4"/>
      </w:pPr>
      <w:r w:rsidRPr="006827CC">
        <w:t xml:space="preserve">Supreme Court is key to setting precedent </w:t>
      </w:r>
    </w:p>
    <w:p w:rsidR="00C15870" w:rsidRPr="006827CC" w:rsidRDefault="00C15870" w:rsidP="00C15870">
      <w:r w:rsidRPr="006827CC">
        <w:rPr>
          <w:rStyle w:val="citesChar"/>
        </w:rPr>
        <w:t>Cross 07</w:t>
      </w:r>
      <w:r w:rsidRPr="006827CC">
        <w:rPr>
          <w:rStyle w:val="StyletinyBoldChar"/>
        </w:rPr>
        <w:t xml:space="preserve"> </w:t>
      </w:r>
      <w:r w:rsidRPr="006827CC">
        <w:t xml:space="preserve">Centennial Professor of Business Law at </w:t>
      </w:r>
      <w:smartTag w:uri="urn:schemas-microsoft-com:office:smarttags" w:element="place">
        <w:smartTag w:uri="urn:schemas-microsoft-com:office:smarttags" w:element="PlaceType">
          <w:r w:rsidRPr="006827CC">
            <w:t>University</w:t>
          </w:r>
        </w:smartTag>
        <w:r w:rsidRPr="006827CC">
          <w:t xml:space="preserve"> of </w:t>
        </w:r>
        <w:smartTag w:uri="urn:schemas-microsoft-com:office:smarttags" w:element="PlaceName">
          <w:r w:rsidRPr="006827CC">
            <w:t>Texas</w:t>
          </w:r>
        </w:smartTag>
      </w:smartTag>
      <w:r w:rsidRPr="006827CC">
        <w:t>, JD from Harvard</w:t>
      </w:r>
    </w:p>
    <w:p w:rsidR="00C15870" w:rsidRPr="006827CC" w:rsidRDefault="00C15870" w:rsidP="00C15870">
      <w:r w:rsidRPr="006827CC">
        <w:t>[Frank B., Decision making in the U.S. Courts of Appeals, p99-101, Google Books]</w:t>
      </w:r>
    </w:p>
    <w:p w:rsidR="00C15870" w:rsidRPr="006827CC" w:rsidRDefault="00C15870" w:rsidP="00C15870"/>
    <w:p w:rsidR="00C15870" w:rsidRPr="006827CC" w:rsidRDefault="00C15870" w:rsidP="00C15870">
      <w:pPr>
        <w:pStyle w:val="tiny"/>
      </w:pPr>
      <w:r w:rsidRPr="006827CC">
        <w:t xml:space="preserve">Technically speaking, a judicial decision resolves only a dispute between the particular litigating parties. Practically speaking, the decision may have far greater societal importance because of its precedential impact. </w:t>
      </w:r>
      <w:r w:rsidRPr="006827CC">
        <w:rPr>
          <w:rStyle w:val="underlinedChar"/>
        </w:rPr>
        <w:t xml:space="preserve">When the </w:t>
      </w:r>
      <w:smartTag w:uri="urn:schemas-microsoft-com:office:smarttags" w:element="place">
        <w:smartTag w:uri="urn:schemas-microsoft-com:office:smarttags" w:element="country-region">
          <w:r w:rsidRPr="006827CC">
            <w:rPr>
              <w:rStyle w:val="underlinedChar"/>
            </w:rPr>
            <w:t>U.S.</w:t>
          </w:r>
        </w:smartTag>
      </w:smartTag>
      <w:r w:rsidRPr="006827CC">
        <w:rPr>
          <w:rStyle w:val="underlinedChar"/>
        </w:rPr>
        <w:t xml:space="preserve"> Supreme Court decides that the broad prohibitions on abortion of a state law are unconstitutional, that decision directly strikes down the particular state prohibition in the case before the Court but functionally invalidates a wide range of additional laws in other states</w:t>
      </w:r>
      <w:r w:rsidRPr="006827CC">
        <w:t xml:space="preserve">. </w:t>
      </w:r>
      <w:r w:rsidRPr="006827CC">
        <w:rPr>
          <w:rStyle w:val="underlinedChar"/>
        </w:rPr>
        <w:t>Courts at all levels of the judiciary,</w:t>
      </w:r>
      <w:r w:rsidRPr="006827CC">
        <w:t xml:space="preserve"> including circuit courts, </w:t>
      </w:r>
      <w:r w:rsidRPr="006827CC">
        <w:rPr>
          <w:rStyle w:val="underlinedChar"/>
        </w:rPr>
        <w:t>are to take the Supreme Court’s ruling and apply it as governing law in future cases that challenge those other laws</w:t>
      </w:r>
      <w:r w:rsidRPr="006827CC">
        <w:t xml:space="preserve">. They are to examine the facts of those other laws, apply the Supreme Court’s reasoning, and thus determine if the other laws pass constitutional muster.  One type of precedential impact is vertical and hierarchical. </w:t>
      </w:r>
      <w:r w:rsidRPr="006827CC">
        <w:rPr>
          <w:rStyle w:val="underlinedChar"/>
        </w:rPr>
        <w:t>When a higher court rules on a legal issue, that ruling controls subsequent decisions of lower courts</w:t>
      </w:r>
      <w:r w:rsidRPr="006827CC">
        <w:t xml:space="preserve">. </w:t>
      </w:r>
      <w:r w:rsidRPr="006827CC">
        <w:rPr>
          <w:rStyle w:val="underlinedChar"/>
        </w:rPr>
        <w:t xml:space="preserve">If the </w:t>
      </w:r>
      <w:smartTag w:uri="urn:schemas-microsoft-com:office:smarttags" w:element="place">
        <w:smartTag w:uri="urn:schemas-microsoft-com:office:smarttags" w:element="country-region">
          <w:r w:rsidRPr="006827CC">
            <w:rPr>
              <w:rStyle w:val="underlinedChar"/>
            </w:rPr>
            <w:t>U.S.</w:t>
          </w:r>
        </w:smartTag>
      </w:smartTag>
      <w:r w:rsidRPr="006827CC">
        <w:rPr>
          <w:rStyle w:val="underlinedChar"/>
        </w:rPr>
        <w:t xml:space="preserve"> Supreme Court declares a particular statutory provision unconstitutional, that precedent prevents lower courts from legally applying and enforcing the provision</w:t>
      </w:r>
      <w:r w:rsidRPr="006827CC">
        <w:t xml:space="preserve">. Circuit court precedents may also have this hierarchical governing effect. </w:t>
      </w:r>
      <w:r w:rsidRPr="006827CC">
        <w:rPr>
          <w:rStyle w:val="underlinedChar"/>
        </w:rPr>
        <w:t xml:space="preserve">When a circuit court makes a ruling, </w:t>
      </w:r>
      <w:r w:rsidRPr="006827CC">
        <w:t xml:space="preserve">such as declaring a statutory provision unconstitutional, that holding governs future rulings of district courts located within the circuit because they are vertically subordinate to that circuit court (e.g., district courts in Florida are governed by the eleventh circuit). </w:t>
      </w:r>
      <w:r w:rsidRPr="006827CC">
        <w:rPr>
          <w:rStyle w:val="underlinedChar"/>
        </w:rPr>
        <w:t>District courts that are located outside the geographical perimeters of the particular circuit court are not legally bound by its rulings</w:t>
      </w:r>
      <w:r w:rsidRPr="006827CC">
        <w:t xml:space="preserve">, though they may still use them in reaching a decision. Chapter 4 presented evidence that circuit courts were indeed bound by vertical precedent as reflected in recent rulings of the Supreme Court.  </w:t>
      </w:r>
      <w:r w:rsidRPr="006827CC">
        <w:rPr>
          <w:rStyle w:val="underlinedChar"/>
        </w:rPr>
        <w:t>The issue of horizontal precedent is commonly raised because the nation has a dozen circuit courts that have different geographic coverage. Such precedents are not binding. A particular ruling by the fourth circuit court of appeals does not control a subsequent ruling on an identical issue by the sixth circuit court of appeals.</w:t>
      </w:r>
      <w:r w:rsidRPr="006827CC">
        <w:t xml:space="preserve"> Because circuit courts are horizontal equals their decisions are not controlled by precedents from sister circuits. Horizontal precedents may have a persuasive effect, however. Circuit courts may give some deference to the reasoned judgment of other circuits. Circuit courts may be loathe to directly contradict a decision from another circuit because doing so creates geographic disparities in the law. </w:t>
      </w:r>
      <w:r w:rsidRPr="006827CC">
        <w:rPr>
          <w:rStyle w:val="underlinedChar"/>
        </w:rPr>
        <w:t>When the circuits disagree, a uniform federal status may have completely different meanings in different states of the union, a consequence generally to be avoided</w:t>
      </w:r>
      <w:r w:rsidRPr="006827CC">
        <w:t xml:space="preserve">. But </w:t>
      </w:r>
      <w:r w:rsidRPr="006827CC">
        <w:rPr>
          <w:rStyle w:val="underlinedChar"/>
        </w:rPr>
        <w:t>such disagreements</w:t>
      </w:r>
      <w:r w:rsidRPr="006827CC">
        <w:t xml:space="preserve">, often called circuit splits, among the circuits </w:t>
      </w:r>
      <w:r w:rsidRPr="006827CC">
        <w:rPr>
          <w:rStyle w:val="underlinedChar"/>
        </w:rPr>
        <w:t xml:space="preserve">are by no means uncommon. If a circuit court believes that another circuit got a decision wrong, it will not defer but will issue a contrasting ruling. Such a split may be resolved conclusively by the </w:t>
      </w:r>
      <w:smartTag w:uri="urn:schemas-microsoft-com:office:smarttags" w:element="place">
        <w:smartTag w:uri="urn:schemas-microsoft-com:office:smarttags" w:element="country-region">
          <w:r w:rsidRPr="006827CC">
            <w:rPr>
              <w:rStyle w:val="underlinedChar"/>
            </w:rPr>
            <w:t>U.S.</w:t>
          </w:r>
        </w:smartTag>
      </w:smartTag>
      <w:r w:rsidRPr="006827CC">
        <w:rPr>
          <w:rStyle w:val="underlinedChar"/>
        </w:rPr>
        <w:t xml:space="preserve"> Supreme Court, </w:t>
      </w:r>
      <w:r w:rsidRPr="006827CC">
        <w:t xml:space="preserve">with its vertical precedential power over all the circuits, or may persist.  </w:t>
      </w:r>
    </w:p>
    <w:p w:rsidR="00C15870" w:rsidRPr="006827CC" w:rsidRDefault="00C15870" w:rsidP="00C15870"/>
    <w:p w:rsidR="00C15870" w:rsidRPr="006827CC" w:rsidRDefault="00C15870" w:rsidP="00C15870">
      <w:pPr>
        <w:pStyle w:val="Heading4"/>
      </w:pPr>
      <w:r w:rsidRPr="006827CC">
        <w:t>Lower courts and percolation cause delays and confusion</w:t>
      </w:r>
    </w:p>
    <w:p w:rsidR="00C15870" w:rsidRPr="006827CC" w:rsidRDefault="00C15870" w:rsidP="00C15870">
      <w:r w:rsidRPr="006827CC">
        <w:rPr>
          <w:rStyle w:val="citesChar"/>
        </w:rPr>
        <w:t>Tiberi 93</w:t>
      </w:r>
      <w:r w:rsidRPr="006827CC">
        <w:t xml:space="preserve"> law degrees from </w:t>
      </w:r>
      <w:smartTag w:uri="urn:schemas-microsoft-com:office:smarttags" w:element="PlaceName">
        <w:r w:rsidRPr="006827CC">
          <w:t>Columbia</w:t>
        </w:r>
      </w:smartTag>
      <w:r w:rsidRPr="006827CC">
        <w:t xml:space="preserve"> </w:t>
      </w:r>
      <w:smartTag w:uri="urn:schemas-microsoft-com:office:smarttags" w:element="PlaceType">
        <w:r w:rsidRPr="006827CC">
          <w:t>University</w:t>
        </w:r>
      </w:smartTag>
      <w:r w:rsidRPr="006827CC">
        <w:t xml:space="preserve"> </w:t>
      </w:r>
      <w:smartTag w:uri="urn:schemas-microsoft-com:office:smarttags" w:element="PlaceName">
        <w:r w:rsidRPr="006827CC">
          <w:t>Law</w:t>
        </w:r>
      </w:smartTag>
      <w:r w:rsidRPr="006827CC">
        <w:t xml:space="preserve"> </w:t>
      </w:r>
      <w:smartTag w:uri="urn:schemas-microsoft-com:office:smarttags" w:element="PlaceType">
        <w:r w:rsidRPr="006827CC">
          <w:t>School</w:t>
        </w:r>
      </w:smartTag>
      <w:r w:rsidRPr="006827CC">
        <w:t xml:space="preserve"> and the </w:t>
      </w:r>
      <w:smartTag w:uri="urn:schemas-microsoft-com:office:smarttags" w:element="place">
        <w:smartTag w:uri="urn:schemas-microsoft-com:office:smarttags" w:element="PlaceType">
          <w:r w:rsidRPr="006827CC">
            <w:t>University</w:t>
          </w:r>
        </w:smartTag>
        <w:r w:rsidRPr="006827CC">
          <w:t xml:space="preserve"> of </w:t>
        </w:r>
        <w:smartTag w:uri="urn:schemas-microsoft-com:office:smarttags" w:element="PlaceName">
          <w:r w:rsidRPr="006827CC">
            <w:t>Pittsburgh</w:t>
          </w:r>
        </w:smartTag>
      </w:smartTag>
    </w:p>
    <w:p w:rsidR="00C15870" w:rsidRPr="006827CC" w:rsidRDefault="00C15870" w:rsidP="00C15870">
      <w:r w:rsidRPr="006827CC">
        <w:t xml:space="preserve">[Todd J, "SUPREME COURT DENIALS OF CERTIORARI IN CONFLICTS CASES: PERCOLATION OR PROCRASTINATION?" Spring, 54 U. Pitt. L. Rev. 861, </w:t>
      </w:r>
      <w:smartTag w:uri="urn:schemas-microsoft-com:office:smarttags" w:element="place">
        <w:smartTag w:uri="urn:schemas-microsoft-com:office:smarttags" w:element="PlaceType">
          <w:r w:rsidRPr="006827CC">
            <w:t>University</w:t>
          </w:r>
        </w:smartTag>
        <w:r w:rsidRPr="006827CC">
          <w:t xml:space="preserve"> of </w:t>
        </w:r>
        <w:smartTag w:uri="urn:schemas-microsoft-com:office:smarttags" w:element="PlaceName">
          <w:r w:rsidRPr="006827CC">
            <w:t>Pittsburgh</w:t>
          </w:r>
        </w:smartTag>
      </w:smartTag>
      <w:r w:rsidRPr="006827CC">
        <w:t xml:space="preserve"> Law Review, LexisNexis]</w:t>
      </w:r>
    </w:p>
    <w:p w:rsidR="00C15870" w:rsidRPr="006827CC" w:rsidRDefault="00C15870" w:rsidP="00C15870"/>
    <w:p w:rsidR="00C15870" w:rsidRPr="006827CC" w:rsidRDefault="00C15870" w:rsidP="00C15870">
      <w:pPr>
        <w:pStyle w:val="tiny"/>
      </w:pPr>
      <w:r w:rsidRPr="006827CC">
        <w:t xml:space="preserve">But </w:t>
      </w:r>
      <w:r w:rsidRPr="006827CC">
        <w:rPr>
          <w:rStyle w:val="underlinedChar"/>
        </w:rPr>
        <w:t>percolation is not without its costs</w:t>
      </w:r>
      <w:r w:rsidRPr="006827CC">
        <w:t xml:space="preserve">, or its critics. On a practical level, </w:t>
      </w:r>
      <w:r w:rsidRPr="006827CC">
        <w:rPr>
          <w:rStyle w:val="underlinedChar"/>
        </w:rPr>
        <w:t>postponing definitive resolution of a conflict sanctions the twin evils of uncertainty and inconsistency</w:t>
      </w:r>
      <w:r w:rsidRPr="006827CC">
        <w:t xml:space="preserve"> in the circuits. </w:t>
      </w:r>
      <w:r w:rsidRPr="006827CC">
        <w:rPr>
          <w:rStyle w:val="underlinedChar"/>
        </w:rPr>
        <w:t>These conditions persist from the time conflicting decisions are announced until</w:t>
      </w:r>
      <w:r w:rsidRPr="006827CC">
        <w:t xml:space="preserve">, and if, </w:t>
      </w:r>
      <w:r w:rsidRPr="006827CC">
        <w:rPr>
          <w:rStyle w:val="underlinedChar"/>
        </w:rPr>
        <w:t>the Court chooses to extinguish the conflict</w:t>
      </w:r>
      <w:r w:rsidRPr="006827CC">
        <w:t xml:space="preserve">. n7 To no one's surprise, </w:t>
      </w:r>
      <w:r w:rsidRPr="006827CC">
        <w:rPr>
          <w:rStyle w:val="underlinedChar"/>
        </w:rPr>
        <w:t>fractured circuits invite more litigation into the busy federal courts by a cyclical dynamic: Greater uncertainty breeds more litigation, more litigation breeds greater uncertainty</w:t>
      </w:r>
      <w:r w:rsidRPr="006827CC">
        <w:t xml:space="preserve">. </w:t>
      </w:r>
    </w:p>
    <w:p w:rsidR="00C15870" w:rsidRPr="006827CC" w:rsidRDefault="00C15870" w:rsidP="00C15870"/>
    <w:p w:rsidR="00C15870" w:rsidRPr="006827CC" w:rsidRDefault="00C15870" w:rsidP="00C15870">
      <w:pPr>
        <w:pStyle w:val="Heading4"/>
      </w:pPr>
      <w:r w:rsidRPr="006827CC">
        <w:t>Percolation creates disunity and threatens the role of federal law</w:t>
      </w:r>
    </w:p>
    <w:p w:rsidR="00C15870" w:rsidRPr="006827CC" w:rsidRDefault="00C15870" w:rsidP="00C15870">
      <w:r w:rsidRPr="006827CC">
        <w:rPr>
          <w:rStyle w:val="citesChar"/>
        </w:rPr>
        <w:t>Tiberi 93</w:t>
      </w:r>
      <w:r w:rsidRPr="006827CC">
        <w:t xml:space="preserve"> law degrees from </w:t>
      </w:r>
      <w:smartTag w:uri="urn:schemas-microsoft-com:office:smarttags" w:element="PlaceName">
        <w:r w:rsidRPr="006827CC">
          <w:t>Columbia</w:t>
        </w:r>
      </w:smartTag>
      <w:r w:rsidRPr="006827CC">
        <w:t xml:space="preserve"> </w:t>
      </w:r>
      <w:smartTag w:uri="urn:schemas-microsoft-com:office:smarttags" w:element="PlaceType">
        <w:r w:rsidRPr="006827CC">
          <w:t>University</w:t>
        </w:r>
      </w:smartTag>
      <w:r w:rsidRPr="006827CC">
        <w:t xml:space="preserve"> </w:t>
      </w:r>
      <w:smartTag w:uri="urn:schemas-microsoft-com:office:smarttags" w:element="PlaceName">
        <w:r w:rsidRPr="006827CC">
          <w:t>Law</w:t>
        </w:r>
      </w:smartTag>
      <w:r w:rsidRPr="006827CC">
        <w:t xml:space="preserve"> </w:t>
      </w:r>
      <w:smartTag w:uri="urn:schemas-microsoft-com:office:smarttags" w:element="PlaceType">
        <w:r w:rsidRPr="006827CC">
          <w:t>School</w:t>
        </w:r>
      </w:smartTag>
      <w:r w:rsidRPr="006827CC">
        <w:t xml:space="preserve"> and the </w:t>
      </w:r>
      <w:smartTag w:uri="urn:schemas-microsoft-com:office:smarttags" w:element="place">
        <w:smartTag w:uri="urn:schemas-microsoft-com:office:smarttags" w:element="PlaceType">
          <w:r w:rsidRPr="006827CC">
            <w:t>University</w:t>
          </w:r>
        </w:smartTag>
        <w:r w:rsidRPr="006827CC">
          <w:t xml:space="preserve"> of </w:t>
        </w:r>
        <w:smartTag w:uri="urn:schemas-microsoft-com:office:smarttags" w:element="PlaceName">
          <w:r w:rsidRPr="006827CC">
            <w:t>Pittsburgh</w:t>
          </w:r>
        </w:smartTag>
      </w:smartTag>
    </w:p>
    <w:p w:rsidR="00C15870" w:rsidRPr="006827CC" w:rsidRDefault="00C15870" w:rsidP="00C15870">
      <w:r w:rsidRPr="006827CC">
        <w:t xml:space="preserve">[Todd J, "SUPREME COURT DENIALS OF CERTIORARI IN CONFLICTS CASES: PERCOLATION OR PROCRASTINATION?" Spring, 54 U. Pitt. L. Rev. 861, </w:t>
      </w:r>
      <w:smartTag w:uri="urn:schemas-microsoft-com:office:smarttags" w:element="place">
        <w:smartTag w:uri="urn:schemas-microsoft-com:office:smarttags" w:element="PlaceType">
          <w:r w:rsidRPr="006827CC">
            <w:t>University</w:t>
          </w:r>
        </w:smartTag>
        <w:r w:rsidRPr="006827CC">
          <w:t xml:space="preserve"> of </w:t>
        </w:r>
        <w:smartTag w:uri="urn:schemas-microsoft-com:office:smarttags" w:element="PlaceName">
          <w:r w:rsidRPr="006827CC">
            <w:t>Pittsburgh</w:t>
          </w:r>
        </w:smartTag>
      </w:smartTag>
      <w:r w:rsidRPr="006827CC">
        <w:t xml:space="preserve"> Law Review, LexisNexis]</w:t>
      </w:r>
    </w:p>
    <w:p w:rsidR="00C15870" w:rsidRPr="006827CC" w:rsidRDefault="00C15870" w:rsidP="00C15870"/>
    <w:p w:rsidR="00C15870" w:rsidRPr="006827CC" w:rsidRDefault="00C15870" w:rsidP="00C15870">
      <w:pPr>
        <w:pStyle w:val="tiny"/>
        <w:rPr>
          <w:vertAlign w:val="superscript"/>
        </w:rPr>
      </w:pPr>
      <w:r w:rsidRPr="006827CC">
        <w:rPr>
          <w:rStyle w:val="underlinedChar"/>
        </w:rPr>
        <w:t xml:space="preserve">Opponents of </w:t>
      </w:r>
      <w:bookmarkStart w:id="0" w:name="ORIGHIT_41"/>
      <w:bookmarkStart w:id="1" w:name="HIT_41"/>
      <w:bookmarkEnd w:id="0"/>
      <w:bookmarkEnd w:id="1"/>
      <w:r w:rsidRPr="006827CC">
        <w:rPr>
          <w:rStyle w:val="underlinedChar"/>
        </w:rPr>
        <w:t>percolation,</w:t>
      </w:r>
      <w:r w:rsidRPr="006827CC">
        <w:t xml:space="preserve"> "nonpercolationists," </w:t>
      </w:r>
      <w:r w:rsidRPr="006827CC">
        <w:rPr>
          <w:rStyle w:val="underlinedChar"/>
        </w:rPr>
        <w:t xml:space="preserve">allege that substantial tangible and intangible costs accrue for the duration of the </w:t>
      </w:r>
      <w:bookmarkStart w:id="2" w:name="ORIGHIT_42"/>
      <w:bookmarkStart w:id="3" w:name="HIT_42"/>
      <w:bookmarkEnd w:id="2"/>
      <w:bookmarkEnd w:id="3"/>
      <w:r w:rsidRPr="006827CC">
        <w:rPr>
          <w:rStyle w:val="underlinedChar"/>
        </w:rPr>
        <w:t>percolation process. The tangible costs are unnecessary litigation and foregone lawful behavior</w:t>
      </w:r>
      <w:r w:rsidRPr="006827CC">
        <w:t xml:space="preserve">. </w:t>
      </w:r>
      <w:r w:rsidRPr="006827CC">
        <w:rPr>
          <w:rStyle w:val="underlinedChar"/>
        </w:rPr>
        <w:t>Intangible costs include,</w:t>
      </w:r>
      <w:r w:rsidRPr="006827CC">
        <w:t xml:space="preserve"> on an almost philosophical level</w:t>
      </w:r>
      <w:r w:rsidRPr="006827CC">
        <w:rPr>
          <w:rStyle w:val="underlinedChar"/>
        </w:rPr>
        <w:t>, the diminished respect for federal law</w:t>
      </w:r>
      <w:r w:rsidRPr="006827CC">
        <w:t xml:space="preserve"> in the eyes of citizens. These costs, the theory goes, are borne of uncertain and inconsistent application of the same federal law in different circuits. They argue that </w:t>
      </w:r>
      <w:r w:rsidRPr="006827CC">
        <w:rPr>
          <w:rStyle w:val="underlinedChar"/>
        </w:rPr>
        <w:t>for federal law to work effectively, it must be applied uniformly nationwide</w:t>
      </w:r>
      <w:r w:rsidRPr="006827CC">
        <w:t xml:space="preserve">. </w:t>
      </w:r>
      <w:bookmarkStart w:id="4" w:name="r25"/>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"n25" </w:instrText>
      </w:r>
      <w:r w:rsidRPr="006827CC">
        <w:rPr>
          <w:vertAlign w:val="superscript"/>
        </w:rPr>
        <w:fldChar w:fldCharType="separate"/>
      </w:r>
      <w:r w:rsidRPr="006827CC">
        <w:rPr>
          <w:rStyle w:val="blue"/>
          <w:color w:val="0000FF"/>
          <w:u w:val="single"/>
          <w:vertAlign w:val="superscript"/>
        </w:rPr>
        <w:t>n25</w:t>
      </w:r>
      <w:r w:rsidRPr="006827CC">
        <w:rPr>
          <w:vertAlign w:val="superscript"/>
        </w:rPr>
        <w:fldChar w:fldCharType="end"/>
      </w:r>
      <w:bookmarkEnd w:id="4"/>
      <w:r w:rsidRPr="006827CC">
        <w:t xml:space="preserve"> </w:t>
      </w:r>
      <w:r w:rsidRPr="006827CC">
        <w:rPr>
          <w:rStyle w:val="underlinedChar"/>
        </w:rPr>
        <w:t xml:space="preserve">Because only the </w:t>
      </w:r>
      <w:bookmarkStart w:id="5" w:name="ORIGHIT_43"/>
      <w:bookmarkStart w:id="6" w:name="HIT_43"/>
      <w:bookmarkEnd w:id="5"/>
      <w:bookmarkEnd w:id="6"/>
      <w:r w:rsidRPr="006827CC">
        <w:rPr>
          <w:rStyle w:val="underlinedChar"/>
        </w:rPr>
        <w:t>Supreme Court has the judicial</w:t>
      </w:r>
      <w:r w:rsidRPr="006827CC">
        <w:t xml:space="preserve"> </w:t>
      </w:r>
      <w:bookmarkStart w:id="7" w:name="PAGE_867_8384"/>
      <w:bookmarkEnd w:id="7"/>
      <w:r w:rsidRPr="006827CC">
        <w:t xml:space="preserve"> [*867]  </w:t>
      </w:r>
      <w:r w:rsidRPr="006827CC">
        <w:rPr>
          <w:rStyle w:val="underlinedChar"/>
        </w:rPr>
        <w:t>power to declare national law, it should settle circuit conflicts without delay</w:t>
      </w:r>
      <w:r w:rsidRPr="006827CC">
        <w:t xml:space="preserve">. </w:t>
      </w:r>
      <w:bookmarkStart w:id="8" w:name="r26"/>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"n26" </w:instrText>
      </w:r>
      <w:r w:rsidRPr="006827CC">
        <w:rPr>
          <w:vertAlign w:val="superscript"/>
        </w:rPr>
        <w:fldChar w:fldCharType="separate"/>
      </w:r>
      <w:r w:rsidRPr="006827CC">
        <w:rPr>
          <w:rStyle w:val="blue"/>
          <w:color w:val="0000FF"/>
          <w:u w:val="single"/>
          <w:vertAlign w:val="superscript"/>
        </w:rPr>
        <w:t>n26</w:t>
      </w:r>
      <w:r w:rsidRPr="006827CC">
        <w:rPr>
          <w:vertAlign w:val="superscript"/>
        </w:rPr>
        <w:fldChar w:fldCharType="end"/>
      </w:r>
      <w:bookmarkEnd w:id="8"/>
      <w:r w:rsidRPr="006827CC">
        <w:rPr>
          <w:vertAlign w:val="superscript"/>
        </w:rPr>
        <w:t xml:space="preserve"> </w:t>
      </w:r>
      <w:r w:rsidRPr="006827CC">
        <w:rPr>
          <w:rStyle w:val="underlinedChar"/>
        </w:rPr>
        <w:t>At least two</w:t>
      </w:r>
      <w:r w:rsidRPr="006827CC">
        <w:t xml:space="preserve"> currently </w:t>
      </w:r>
      <w:r w:rsidRPr="006827CC">
        <w:rPr>
          <w:rStyle w:val="underlinedChar"/>
        </w:rPr>
        <w:t xml:space="preserve">sitting Justices have publicly voiced their opposition to </w:t>
      </w:r>
      <w:bookmarkStart w:id="9" w:name="ORIGHIT_44"/>
      <w:bookmarkStart w:id="10" w:name="HIT_44"/>
      <w:bookmarkEnd w:id="9"/>
      <w:bookmarkEnd w:id="10"/>
      <w:r w:rsidRPr="006827CC">
        <w:rPr>
          <w:rStyle w:val="underlinedChar"/>
        </w:rPr>
        <w:t>percolation. Chief Justice Rehnquist</w:t>
      </w:r>
      <w:r w:rsidRPr="006827CC">
        <w:t xml:space="preserve"> has </w:t>
      </w:r>
      <w:r w:rsidRPr="006827CC">
        <w:rPr>
          <w:rStyle w:val="underlinedChar"/>
        </w:rPr>
        <w:t>expressed his dismay at</w:t>
      </w:r>
      <w:r w:rsidRPr="006827CC">
        <w:t xml:space="preserve"> the concept by claiming </w:t>
      </w:r>
      <w:bookmarkStart w:id="11" w:name="ORIGHIT_45"/>
      <w:bookmarkStart w:id="12" w:name="HIT_45"/>
      <w:bookmarkEnd w:id="11"/>
      <w:bookmarkEnd w:id="12"/>
      <w:r w:rsidRPr="006827CC">
        <w:rPr>
          <w:rStyle w:val="underlinedChar"/>
        </w:rPr>
        <w:t>percolation</w:t>
      </w:r>
      <w:r w:rsidRPr="006827CC">
        <w:t xml:space="preserve"> "makes very little sense in the legal world in which we live." </w:t>
      </w:r>
      <w:bookmarkStart w:id="13" w:name="r27"/>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"n27" </w:instrText>
      </w:r>
      <w:r w:rsidRPr="006827CC">
        <w:rPr>
          <w:vertAlign w:val="superscript"/>
        </w:rPr>
        <w:fldChar w:fldCharType="separate"/>
      </w:r>
      <w:r w:rsidRPr="006827CC">
        <w:rPr>
          <w:rStyle w:val="blue"/>
          <w:color w:val="0000FF"/>
          <w:u w:val="single"/>
          <w:vertAlign w:val="superscript"/>
        </w:rPr>
        <w:t>n27</w:t>
      </w:r>
      <w:r w:rsidRPr="006827CC">
        <w:rPr>
          <w:vertAlign w:val="superscript"/>
        </w:rPr>
        <w:fldChar w:fldCharType="end"/>
      </w:r>
      <w:bookmarkEnd w:id="13"/>
      <w:r w:rsidRPr="006827CC">
        <w:t xml:space="preserve"> According to the Chief Justice, </w:t>
      </w:r>
      <w:r w:rsidRPr="006827CC">
        <w:rPr>
          <w:rStyle w:val="underlinedChar"/>
        </w:rPr>
        <w:t xml:space="preserve">it is </w:t>
      </w:r>
      <w:r w:rsidRPr="006827CC">
        <w:t xml:space="preserve">generally </w:t>
      </w:r>
      <w:r w:rsidRPr="006827CC">
        <w:rPr>
          <w:rStyle w:val="underlinedChar"/>
        </w:rPr>
        <w:t>more important that the Court speak "definitively," rather than embark on a lengthy "scientific experiment"</w:t>
      </w:r>
      <w:r w:rsidRPr="006827CC">
        <w:t xml:space="preserve"> in search of a mythological "correct" answer. </w:t>
      </w:r>
      <w:bookmarkStart w:id="14" w:name="r28"/>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"n28" </w:instrText>
      </w:r>
      <w:r w:rsidRPr="006827CC">
        <w:rPr>
          <w:vertAlign w:val="superscript"/>
        </w:rPr>
        <w:fldChar w:fldCharType="separate"/>
      </w:r>
      <w:r w:rsidRPr="006827CC">
        <w:rPr>
          <w:rStyle w:val="blue"/>
          <w:color w:val="0000FF"/>
          <w:u w:val="single"/>
          <w:vertAlign w:val="superscript"/>
        </w:rPr>
        <w:t>n28</w:t>
      </w:r>
      <w:r w:rsidRPr="006827CC">
        <w:rPr>
          <w:vertAlign w:val="superscript"/>
        </w:rPr>
        <w:fldChar w:fldCharType="end"/>
      </w:r>
      <w:bookmarkEnd w:id="14"/>
      <w:r w:rsidRPr="006827CC">
        <w:rPr>
          <w:vertAlign w:val="superscript"/>
        </w:rPr>
        <w:t xml:space="preserve"> </w:t>
      </w:r>
      <w:r w:rsidRPr="006827CC">
        <w:t xml:space="preserve">Likewise perceiving a practical need for uniform interpretation of federal law, </w:t>
      </w:r>
      <w:r w:rsidRPr="006827CC">
        <w:rPr>
          <w:rStyle w:val="underlinedChar"/>
        </w:rPr>
        <w:t xml:space="preserve">Justice White explained his thoughts on the serious harm in permitting conflicts to percolate: [D]enying review of decisions that conflict with other decisions of Courts of Appeals . . . results in the federal law being enforced differently in different parts of the country. </w:t>
      </w:r>
      <w:r w:rsidRPr="006827CC">
        <w:t xml:space="preserve">What is a crime, an unfair labor practice or an unreasonable search and seizure in one place is not a crime, unfair practice or illegal search in another jurisdiction. Or citizens in one circuit do not pay the same taxes that those in other circuits must pay. It may be that occasionally it would be of use to leave a conflict unresolved in order to await the views of other courts; but for the most part, </w:t>
      </w:r>
      <w:r w:rsidRPr="006827CC">
        <w:rPr>
          <w:rStyle w:val="underlinedChar"/>
        </w:rPr>
        <w:t>the conflicts</w:t>
      </w:r>
      <w:r w:rsidRPr="006827CC">
        <w:t xml:space="preserve"> that we turn down are not in that category, and they </w:t>
      </w:r>
      <w:r w:rsidRPr="006827CC">
        <w:rPr>
          <w:rStyle w:val="underlinedChar"/>
        </w:rPr>
        <w:t>invite prompt resolution in this Court, which now is the only forum that can provide nationwide uniformity</w:t>
      </w:r>
      <w:r w:rsidRPr="006827CC">
        <w:t xml:space="preserve">. </w:t>
      </w:r>
      <w:bookmarkStart w:id="15" w:name="r29"/>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"n29" </w:instrText>
      </w:r>
      <w:r w:rsidRPr="006827CC">
        <w:rPr>
          <w:vertAlign w:val="superscript"/>
        </w:rPr>
        <w:fldChar w:fldCharType="separate"/>
      </w:r>
      <w:r w:rsidRPr="006827CC">
        <w:rPr>
          <w:rStyle w:val="blue"/>
          <w:color w:val="0000FF"/>
          <w:u w:val="single"/>
          <w:vertAlign w:val="superscript"/>
        </w:rPr>
        <w:t>n29</w:t>
      </w:r>
      <w:r w:rsidRPr="006827CC">
        <w:rPr>
          <w:vertAlign w:val="superscript"/>
        </w:rPr>
        <w:fldChar w:fldCharType="end"/>
      </w:r>
      <w:bookmarkEnd w:id="15"/>
      <w:r w:rsidRPr="006827CC">
        <w:t xml:space="preserve"> </w:t>
      </w:r>
      <w:r w:rsidRPr="006827CC">
        <w:rPr>
          <w:rStyle w:val="underlinedChar"/>
        </w:rPr>
        <w:t xml:space="preserve">Professor Meador weighs in with similar criticism of what he claims is nationwide disuniformity in application of federal law. Mocking </w:t>
      </w:r>
      <w:bookmarkStart w:id="16" w:name="ORIGHIT_46"/>
      <w:bookmarkStart w:id="17" w:name="HIT_46"/>
      <w:bookmarkEnd w:id="16"/>
      <w:bookmarkEnd w:id="17"/>
      <w:r w:rsidRPr="006827CC">
        <w:rPr>
          <w:rStyle w:val="underlinedChar"/>
        </w:rPr>
        <w:t>percolation as merely a "euphemism for incoherence</w:t>
      </w:r>
      <w:r w:rsidRPr="006827CC">
        <w:t xml:space="preserve">," </w:t>
      </w:r>
      <w:bookmarkStart w:id="18" w:name="r30"/>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"n30" </w:instrText>
      </w:r>
      <w:r w:rsidRPr="006827CC">
        <w:rPr>
          <w:vertAlign w:val="superscript"/>
        </w:rPr>
        <w:fldChar w:fldCharType="separate"/>
      </w:r>
      <w:r w:rsidRPr="006827CC">
        <w:rPr>
          <w:rStyle w:val="blue"/>
          <w:color w:val="0000FF"/>
          <w:u w:val="single"/>
          <w:vertAlign w:val="superscript"/>
        </w:rPr>
        <w:t>n30</w:t>
      </w:r>
      <w:r w:rsidRPr="006827CC">
        <w:rPr>
          <w:vertAlign w:val="superscript"/>
        </w:rPr>
        <w:fldChar w:fldCharType="end"/>
      </w:r>
      <w:bookmarkEnd w:id="18"/>
      <w:r w:rsidRPr="006827CC">
        <w:t xml:space="preserve"> </w:t>
      </w:r>
      <w:r w:rsidRPr="006827CC">
        <w:rPr>
          <w:rStyle w:val="underlinedChar"/>
        </w:rPr>
        <w:t>he warns</w:t>
      </w:r>
      <w:r w:rsidRPr="006827CC">
        <w:t xml:space="preserve"> </w:t>
      </w:r>
      <w:bookmarkStart w:id="19" w:name="PAGE_868_8384"/>
      <w:bookmarkEnd w:id="19"/>
      <w:r w:rsidRPr="006827CC">
        <w:t xml:space="preserve"> [*868]  that </w:t>
      </w:r>
      <w:r w:rsidRPr="006827CC">
        <w:rPr>
          <w:rStyle w:val="underlinedChar"/>
        </w:rPr>
        <w:t>inconsistent interpretation of federal statutes "threatens the rule of law as we have traditionally conceived it</w:t>
      </w:r>
      <w:r w:rsidRPr="006827CC">
        <w:t xml:space="preserve">." </w:t>
      </w:r>
      <w:bookmarkStart w:id="20" w:name="r31"/>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"n31" </w:instrText>
      </w:r>
      <w:r w:rsidRPr="006827CC">
        <w:rPr>
          <w:vertAlign w:val="superscript"/>
        </w:rPr>
        <w:fldChar w:fldCharType="separate"/>
      </w:r>
      <w:r w:rsidRPr="006827CC">
        <w:rPr>
          <w:rStyle w:val="blue"/>
          <w:color w:val="0000FF"/>
          <w:u w:val="single"/>
          <w:vertAlign w:val="superscript"/>
        </w:rPr>
        <w:t>n31</w:t>
      </w:r>
      <w:r w:rsidRPr="006827CC">
        <w:rPr>
          <w:vertAlign w:val="superscript"/>
        </w:rPr>
        <w:fldChar w:fldCharType="end"/>
      </w:r>
      <w:bookmarkEnd w:id="20"/>
      <w:r w:rsidRPr="006827CC">
        <w:t xml:space="preserve"> Expressing similar contempt for delayed uniformity is </w:t>
      </w:r>
      <w:r w:rsidRPr="006827CC">
        <w:rPr>
          <w:rStyle w:val="underlinedChar"/>
        </w:rPr>
        <w:t>Professor Baker</w:t>
      </w:r>
      <w:r w:rsidRPr="006827CC">
        <w:t xml:space="preserve">. He </w:t>
      </w:r>
      <w:r w:rsidRPr="006827CC">
        <w:rPr>
          <w:rStyle w:val="underlinedChar"/>
        </w:rPr>
        <w:t>dismisses as "nonsense" the notion advanced by Estreicher and Sexton that even shortrun disuniformity may actually be beneficial</w:t>
      </w:r>
      <w:r w:rsidRPr="006827CC">
        <w:t xml:space="preserve">. </w:t>
      </w:r>
      <w:bookmarkStart w:id="21" w:name="r32"/>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"n32" </w:instrText>
      </w:r>
      <w:r w:rsidRPr="006827CC">
        <w:rPr>
          <w:vertAlign w:val="superscript"/>
        </w:rPr>
        <w:fldChar w:fldCharType="separate"/>
      </w:r>
      <w:r w:rsidRPr="006827CC">
        <w:rPr>
          <w:rStyle w:val="blue"/>
          <w:color w:val="0000FF"/>
          <w:u w:val="single"/>
          <w:vertAlign w:val="superscript"/>
        </w:rPr>
        <w:t>n32</w:t>
      </w:r>
      <w:r w:rsidRPr="006827CC">
        <w:rPr>
          <w:vertAlign w:val="superscript"/>
        </w:rPr>
        <w:fldChar w:fldCharType="end"/>
      </w:r>
      <w:bookmarkEnd w:id="21"/>
      <w:r w:rsidRPr="006827CC">
        <w:t xml:space="preserve"> Professor Baker argues that uniform interpretation of federal law is the primary function of the circuit courts and </w:t>
      </w:r>
      <w:bookmarkStart w:id="22" w:name="ORIGHIT_47"/>
      <w:bookmarkStart w:id="23" w:name="HIT_47"/>
      <w:bookmarkEnd w:id="22"/>
      <w:bookmarkEnd w:id="23"/>
      <w:r w:rsidRPr="006827CC">
        <w:rPr>
          <w:rStyle w:val="hit"/>
        </w:rPr>
        <w:t>Supreme Court,</w:t>
      </w:r>
      <w:r w:rsidRPr="006827CC">
        <w:t xml:space="preserve"> </w:t>
      </w:r>
      <w:bookmarkStart w:id="24" w:name="r33"/>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"n33" </w:instrText>
      </w:r>
      <w:r w:rsidRPr="006827CC">
        <w:rPr>
          <w:vertAlign w:val="superscript"/>
        </w:rPr>
        <w:fldChar w:fldCharType="separate"/>
      </w:r>
      <w:r w:rsidRPr="006827CC">
        <w:rPr>
          <w:rStyle w:val="blue"/>
          <w:color w:val="0000FF"/>
          <w:u w:val="single"/>
          <w:vertAlign w:val="superscript"/>
        </w:rPr>
        <w:t>n33</w:t>
      </w:r>
      <w:r w:rsidRPr="006827CC">
        <w:rPr>
          <w:vertAlign w:val="superscript"/>
        </w:rPr>
        <w:fldChar w:fldCharType="end"/>
      </w:r>
      <w:bookmarkEnd w:id="24"/>
      <w:r w:rsidRPr="006827CC">
        <w:t xml:space="preserve"> and is the reason that the Justices tolerated for decades the unenviable task of riding circuit. </w:t>
      </w:r>
      <w:bookmarkStart w:id="25" w:name="r34"/>
      <w:r w:rsidRPr="006827CC">
        <w:rPr>
          <w:vertAlign w:val="superscript"/>
        </w:rPr>
        <w:fldChar w:fldCharType="begin"/>
      </w:r>
      <w:r w:rsidRPr="006827CC">
        <w:rPr>
          <w:vertAlign w:val="superscript"/>
        </w:rPr>
        <w:instrText xml:space="preserve"> HYPERLINK "http://www.lexisnexis.com.proxy.lib.umich.edu/us/lnacademic/frame.do?tokenKey=rsh-20.276320.14642644767&amp;target=results_DocumentContent&amp;reloadEntirePage=true&amp;rand=1245864215199&amp;returnToKey=20_T6838708706&amp;parent=docview" \l "n34" </w:instrText>
      </w:r>
      <w:r w:rsidRPr="006827CC">
        <w:rPr>
          <w:vertAlign w:val="superscript"/>
        </w:rPr>
        <w:fldChar w:fldCharType="separate"/>
      </w:r>
      <w:r w:rsidRPr="006827CC">
        <w:rPr>
          <w:rStyle w:val="blue"/>
          <w:color w:val="0000FF"/>
          <w:u w:val="single"/>
          <w:vertAlign w:val="superscript"/>
        </w:rPr>
        <w:t>n34</w:t>
      </w:r>
      <w:r w:rsidRPr="006827CC">
        <w:rPr>
          <w:vertAlign w:val="superscript"/>
        </w:rPr>
        <w:fldChar w:fldCharType="end"/>
      </w:r>
      <w:bookmarkEnd w:id="25"/>
    </w:p>
    <w:p w:rsidR="00C15870" w:rsidRPr="006827CC" w:rsidRDefault="00C15870" w:rsidP="00C15870">
      <w:pPr>
        <w:pStyle w:val="Heading3"/>
      </w:pPr>
      <w:r w:rsidRPr="006827CC">
        <w:lastRenderedPageBreak/>
        <w:t>2ac state courts</w:t>
      </w:r>
    </w:p>
    <w:p w:rsidR="00C15870" w:rsidRPr="006827CC" w:rsidRDefault="00C15870" w:rsidP="00C15870">
      <w:pPr>
        <w:pStyle w:val="Heading4"/>
      </w:pPr>
      <w:r w:rsidRPr="006827CC">
        <w:t>Supreme Court will roll it back</w:t>
      </w:r>
    </w:p>
    <w:p w:rsidR="00C15870" w:rsidRPr="006827CC" w:rsidRDefault="00C15870" w:rsidP="00C15870">
      <w:r w:rsidRPr="006827CC">
        <w:rPr>
          <w:rStyle w:val="Style13ptBold"/>
        </w:rPr>
        <w:t>Fitzpatrick 4 (</w:t>
      </w:r>
      <w:r w:rsidRPr="006827CC">
        <w:t xml:space="preserve">Robert K., J.D. – </w:t>
      </w:r>
      <w:smartTag w:uri="urn:schemas-microsoft-com:office:smarttags" w:element="State">
        <w:r w:rsidRPr="006827CC">
          <w:t>New York</w:t>
        </w:r>
      </w:smartTag>
      <w:r w:rsidRPr="006827CC">
        <w:t xml:space="preserve"> University School of Law, “State Constitutions as an Independent Source of Individual Rights”, </w:t>
      </w:r>
      <w:smartTag w:uri="urn:schemas-microsoft-com:office:smarttags" w:element="place">
        <w:smartTag w:uri="urn:schemas-microsoft-com:office:smarttags" w:element="PlaceName">
          <w:r w:rsidRPr="006827CC">
            <w:t>New York</w:t>
          </w:r>
        </w:smartTag>
        <w:r w:rsidRPr="006827CC">
          <w:t xml:space="preserve"> </w:t>
        </w:r>
        <w:smartTag w:uri="urn:schemas-microsoft-com:office:smarttags" w:element="PlaceType">
          <w:r w:rsidRPr="006827CC">
            <w:t>University</w:t>
          </w:r>
        </w:smartTag>
      </w:smartTag>
      <w:r w:rsidRPr="006827CC">
        <w:t xml:space="preserve"> Law Review, November, 79 N.Y.U.L. Rev. 1833, Lexis)</w:t>
      </w:r>
    </w:p>
    <w:p w:rsidR="00C15870" w:rsidRPr="006827CC" w:rsidRDefault="00C15870" w:rsidP="00C15870"/>
    <w:p w:rsidR="00C15870" w:rsidRPr="006827CC" w:rsidRDefault="00C15870" w:rsidP="00C15870">
      <w:r w:rsidRPr="006827CC">
        <w:t xml:space="preserve">Some </w:t>
      </w:r>
      <w:r w:rsidRPr="006827CC">
        <w:rPr>
          <w:rStyle w:val="StyleUnderline"/>
        </w:rPr>
        <w:t>state law grounds</w:t>
      </w:r>
      <w:r w:rsidRPr="006827CC">
        <w:t xml:space="preserve">, however, </w:t>
      </w:r>
      <w:r w:rsidRPr="006827CC">
        <w:rPr>
          <w:rStyle w:val="StyleUnderline"/>
        </w:rPr>
        <w:t>are not adequate</w:t>
      </w:r>
      <w:r w:rsidRPr="006827CC">
        <w:t xml:space="preserve"> to support a judgment. </w:t>
      </w:r>
      <w:r w:rsidRPr="006827CC">
        <w:rPr>
          <w:rStyle w:val="StyleUnderline"/>
        </w:rPr>
        <w:t>Under the Supremacy Clause</w:t>
      </w:r>
      <w:r w:rsidRPr="006827CC">
        <w:t xml:space="preserve">, the </w:t>
      </w:r>
      <w:r w:rsidRPr="006827CC">
        <w:rPr>
          <w:rStyle w:val="StyleUnderline"/>
        </w:rPr>
        <w:t>federal</w:t>
      </w:r>
      <w:r w:rsidRPr="006827CC">
        <w:t xml:space="preserve"> Constitution, </w:t>
      </w:r>
      <w:r w:rsidRPr="006827CC">
        <w:rPr>
          <w:rStyle w:val="StyleUnderline"/>
        </w:rPr>
        <w:t>statutes,</w:t>
      </w:r>
      <w:r w:rsidRPr="006827CC">
        <w:t xml:space="preserve"> and treaties, are the supreme law of the land, and therefore </w:t>
      </w:r>
      <w:r w:rsidRPr="006827CC">
        <w:rPr>
          <w:rStyle w:val="StyleUnderline"/>
        </w:rPr>
        <w:t>trump state constitutions</w:t>
      </w:r>
      <w:r w:rsidRPr="006827CC">
        <w:t xml:space="preserve">. </w:t>
      </w:r>
      <w:bookmarkStart w:id="26" w:name="r167"/>
      <w:r w:rsidRPr="006827CC">
        <w:fldChar w:fldCharType="begin"/>
      </w:r>
      <w:r w:rsidRPr="006827CC">
        <w:instrText xml:space="preserve"> HYPERLINK "http://www.lexis.com/research/retrieve?_m=6ff2800619d03caa65c0f1e73407e07a&amp;csvc=bl&amp;cform=searchForm&amp;_fmtstr=FULL&amp;docnum=1&amp;_startdoc=1&amp;wchp=dGLzVzb-zSkAA&amp;_md5=a46bb64d503106f86068f3abeea0f984" \l "n184" \t "_self" </w:instrText>
      </w:r>
      <w:r w:rsidRPr="006827CC">
        <w:fldChar w:fldCharType="separate"/>
      </w:r>
      <w:r w:rsidRPr="006827CC">
        <w:t>184</w:t>
      </w:r>
      <w:r w:rsidRPr="006827CC">
        <w:fldChar w:fldCharType="end"/>
      </w:r>
      <w:bookmarkEnd w:id="26"/>
      <w:r w:rsidRPr="006827CC">
        <w:t xml:space="preserve"> It is established, therefore, that </w:t>
      </w:r>
      <w:r w:rsidRPr="006827CC">
        <w:rPr>
          <w:rStyle w:val="StyleUnderline"/>
        </w:rPr>
        <w:t>states may provide</w:t>
      </w:r>
      <w:r w:rsidRPr="006827CC">
        <w:t xml:space="preserve"> </w:t>
      </w:r>
      <w:r w:rsidRPr="006827CC">
        <w:rPr>
          <w:rStyle w:val="StyleUnderline"/>
        </w:rPr>
        <w:t xml:space="preserve">greater protections </w:t>
      </w:r>
      <w:r w:rsidRPr="006827CC">
        <w:t xml:space="preserve">for individual liberties </w:t>
      </w:r>
      <w:r w:rsidRPr="006827CC">
        <w:rPr>
          <w:rStyle w:val="StyleUnderline"/>
        </w:rPr>
        <w:t>only "so long as there is no clash with federal law."</w:t>
      </w:r>
      <w:r w:rsidRPr="006827CC">
        <w:t xml:space="preserve"> </w:t>
      </w:r>
      <w:bookmarkStart w:id="27" w:name="r168"/>
      <w:r w:rsidRPr="006827CC">
        <w:fldChar w:fldCharType="begin"/>
      </w:r>
      <w:r w:rsidRPr="006827CC">
        <w:instrText xml:space="preserve"> HYPERLINK "http://www.lexis.com/research/retrieve?_m=6ff2800619d03caa65c0f1e73407e07a&amp;csvc=bl&amp;cform=searchForm&amp;_fmtstr=FULL&amp;docnum=1&amp;_startdoc=1&amp;wchp=dGLzVzb-zSkAA&amp;_md5=a46bb64d503106f86068f3abeea0f984" \l "n185" \t "_self" </w:instrText>
      </w:r>
      <w:r w:rsidRPr="006827CC">
        <w:fldChar w:fldCharType="separate"/>
      </w:r>
      <w:r w:rsidRPr="006827CC">
        <w:t>185</w:t>
      </w:r>
      <w:r w:rsidRPr="006827CC">
        <w:fldChar w:fldCharType="end"/>
      </w:r>
      <w:bookmarkEnd w:id="27"/>
      <w:r w:rsidRPr="006827CC">
        <w:t xml:space="preserve"> </w:t>
      </w:r>
      <w:r w:rsidRPr="006827CC">
        <w:rPr>
          <w:rStyle w:val="StyleUnderline"/>
        </w:rPr>
        <w:t>Thus, if a state court rejects a claim</w:t>
      </w:r>
      <w:r w:rsidRPr="006827CC">
        <w:t xml:space="preserve"> of individual liberty under both the federal and state constitutions, </w:t>
      </w:r>
      <w:r w:rsidRPr="006827CC">
        <w:rPr>
          <w:rStyle w:val="StyleUnderline"/>
        </w:rPr>
        <w:t>the Supreme Court would have jurisdiction to hear the appeal because a reversal</w:t>
      </w:r>
      <w:r w:rsidRPr="006827CC">
        <w:t xml:space="preserve"> on the federal question </w:t>
      </w:r>
      <w:r w:rsidRPr="006827CC">
        <w:rPr>
          <w:rStyle w:val="StyleUnderline"/>
        </w:rPr>
        <w:t>would</w:t>
      </w:r>
      <w:r w:rsidRPr="006827CC">
        <w:t xml:space="preserve"> necessarily </w:t>
      </w:r>
      <w:r w:rsidRPr="006827CC">
        <w:rPr>
          <w:rStyle w:val="Emphasis"/>
        </w:rPr>
        <w:t>require reversal</w:t>
      </w:r>
      <w:r w:rsidRPr="006827CC">
        <w:rPr>
          <w:rStyle w:val="Heading3Char"/>
          <w:rFonts w:eastAsia="Calibri"/>
        </w:rPr>
        <w:t xml:space="preserve"> </w:t>
      </w:r>
      <w:r w:rsidRPr="006827CC">
        <w:rPr>
          <w:rStyle w:val="StyleUnderline"/>
        </w:rPr>
        <w:t>of the judgment.</w:t>
      </w:r>
      <w:r w:rsidRPr="006827CC">
        <w:t xml:space="preserve"> State law rulings falling beneath the federal "floor" </w:t>
      </w:r>
      <w:bookmarkStart w:id="28" w:name="r169"/>
      <w:r w:rsidRPr="006827CC">
        <w:fldChar w:fldCharType="begin"/>
      </w:r>
      <w:r w:rsidRPr="006827CC">
        <w:instrText xml:space="preserve"> HYPERLINK "http://www.lexis.com/research/retrieve?_m=6ff2800619d03caa65c0f1e73407e07a&amp;csvc=bl&amp;cform=searchForm&amp;_fmtstr=FULL&amp;docnum=1&amp;_startdoc=1&amp;wchp=dGLzVzb-zSkAA&amp;_md5=a46bb64d503106f86068f3abeea0f984" \l "n186" \t "_self" </w:instrText>
      </w:r>
      <w:r w:rsidRPr="006827CC">
        <w:fldChar w:fldCharType="separate"/>
      </w:r>
      <w:r w:rsidRPr="006827CC">
        <w:t>186</w:t>
      </w:r>
      <w:r w:rsidRPr="006827CC">
        <w:fldChar w:fldCharType="end"/>
      </w:r>
      <w:bookmarkEnd w:id="28"/>
      <w:r w:rsidRPr="006827CC">
        <w:t xml:space="preserve"> are inadequate to support a judgment in our federal system.</w:t>
      </w:r>
    </w:p>
    <w:p w:rsidR="00C15870" w:rsidRPr="006827CC" w:rsidRDefault="00C15870" w:rsidP="00C15870">
      <w:pPr>
        <w:pStyle w:val="Heading4"/>
      </w:pPr>
      <w:r w:rsidRPr="006827CC">
        <w:t>Doesn’t solve the signal</w:t>
      </w:r>
    </w:p>
    <w:p w:rsidR="00C15870" w:rsidRPr="006827CC" w:rsidRDefault="00C15870" w:rsidP="00C15870">
      <w:r w:rsidRPr="006827CC">
        <w:rPr>
          <w:rStyle w:val="Style13ptBold"/>
        </w:rPr>
        <w:t>Mazzone 10</w:t>
      </w:r>
      <w:r w:rsidRPr="006827CC">
        <w:t xml:space="preserve"> (Jason, Professor of Law – Brooklyn Law School, “When the Supreme Court is Not Supreme”, Northwestern University Law Review, Summer, 104 Nw. U.L. Rev. 979, Lexis)</w:t>
      </w:r>
    </w:p>
    <w:p w:rsidR="00C15870" w:rsidRPr="006827CC" w:rsidRDefault="00C15870" w:rsidP="00C15870"/>
    <w:p w:rsidR="00C15870" w:rsidRPr="006827CC" w:rsidRDefault="00C15870" w:rsidP="00C15870">
      <w:r w:rsidRPr="006827CC">
        <w:t xml:space="preserve">F. </w:t>
      </w:r>
      <w:r w:rsidRPr="006827CC">
        <w:rPr>
          <w:i/>
        </w:rPr>
        <w:t>Below the Radar</w:t>
      </w:r>
      <w:r w:rsidRPr="006827CC">
        <w:br/>
        <w:t xml:space="preserve">Finally, </w:t>
      </w:r>
      <w:r w:rsidRPr="006827CC">
        <w:rPr>
          <w:rStyle w:val="StyleUnderline"/>
        </w:rPr>
        <w:t>many state court decisions in cases involving federal</w:t>
      </w:r>
      <w:r w:rsidRPr="006827CC">
        <w:t xml:space="preserve"> constitutional </w:t>
      </w:r>
      <w:r w:rsidRPr="006827CC">
        <w:rPr>
          <w:rStyle w:val="StyleUnderline"/>
        </w:rPr>
        <w:t>issues do not attract sufficient attention</w:t>
      </w:r>
      <w:r w:rsidRPr="006827CC">
        <w:t xml:space="preserve"> to subject them to correction. </w:t>
      </w:r>
      <w:r w:rsidRPr="006827CC">
        <w:rPr>
          <w:rStyle w:val="StyleUnderline"/>
        </w:rPr>
        <w:t>State courts</w:t>
      </w:r>
      <w:r w:rsidRPr="006827CC">
        <w:t xml:space="preserve"> can </w:t>
      </w:r>
      <w:r w:rsidRPr="006827CC">
        <w:rPr>
          <w:rStyle w:val="StyleUnderline"/>
        </w:rPr>
        <w:t>obscure rulings in elaborate factual determinations</w:t>
      </w:r>
      <w:r w:rsidRPr="006827CC">
        <w:t xml:space="preserve">, by finding mixed questions of law and fact, or by providing multiple reasons for the ultimate disposition of a case. </w:t>
      </w:r>
      <w:r w:rsidRPr="006827CC">
        <w:rPr>
          <w:rStyle w:val="StyleUnderline"/>
        </w:rPr>
        <w:t xml:space="preserve">Many state court decisions are </w:t>
      </w:r>
      <w:r w:rsidRPr="006827CC">
        <w:rPr>
          <w:rStyle w:val="Emphasis"/>
        </w:rPr>
        <w:t>not published or</w:t>
      </w:r>
      <w:r w:rsidRPr="006827CC">
        <w:rPr>
          <w:rStyle w:val="Heading3Char"/>
          <w:rFonts w:eastAsia="Calibri"/>
        </w:rPr>
        <w:t xml:space="preserve"> </w:t>
      </w:r>
      <w:r w:rsidRPr="006827CC">
        <w:rPr>
          <w:rStyle w:val="StyleUnderline"/>
        </w:rPr>
        <w:t>otherwise</w:t>
      </w:r>
      <w:r w:rsidRPr="006827CC">
        <w:rPr>
          <w:rStyle w:val="Heading3Char"/>
          <w:rFonts w:eastAsia="Calibri"/>
        </w:rPr>
        <w:t xml:space="preserve"> </w:t>
      </w:r>
      <w:r w:rsidRPr="006827CC">
        <w:rPr>
          <w:rStyle w:val="Emphasis"/>
        </w:rPr>
        <w:t>reported</w:t>
      </w:r>
      <w:r w:rsidRPr="006827CC">
        <w:t xml:space="preserve">, and state appellate court rulings may take the form of summary orders that render scrutiny of the actual basis for the outcome difficult. </w:t>
      </w:r>
      <w:bookmarkStart w:id="29" w:name="r152"/>
      <w:r w:rsidRPr="006827CC">
        <w:fldChar w:fldCharType="begin"/>
      </w:r>
      <w:r w:rsidRPr="006827CC">
        <w:instrText xml:space="preserve"> HYPERLINK "http://www.lexis.com/research/retrieve?cc=&amp;pushme=1&amp;tmpFBSel=all&amp;totaldocs=&amp;taggedDocs=&amp;toggleValue=&amp;numDocsChked=0&amp;prefFBSel=0&amp;delformat=XCITE&amp;fpDocs=&amp;fpNodeId=&amp;fpCiteReq=&amp;brand=&amp;_m=027d5bdecd3275cab51de34582ca8228&amp;docnum=2&amp;_fmtstr=FULL&amp;_startdoc=1&amp;wchp=dGLzVtz-zSkAA&amp;_md5=a901f8397d383773b8d51b2cf2fcc305&amp;focBudTerms=state+court+w%2F35+below+w%2F7+radar&amp;focBudSel=all" \l "n152" \t "_self" </w:instrText>
      </w:r>
      <w:r w:rsidRPr="006827CC">
        <w:fldChar w:fldCharType="separate"/>
      </w:r>
      <w:r w:rsidRPr="006827CC">
        <w:t>152</w:t>
      </w:r>
      <w:r w:rsidRPr="006827CC">
        <w:fldChar w:fldCharType="end"/>
      </w:r>
      <w:bookmarkEnd w:id="29"/>
      <w:r w:rsidRPr="006827CC">
        <w:t xml:space="preserve"> Even if the state court rules incorrectly on a federal constitutional issue, the error might be deemed harmless and therefore  </w:t>
      </w:r>
      <w:bookmarkStart w:id="30" w:name="8135-1007"/>
      <w:r w:rsidRPr="006827CC">
        <w:t>[*1007]</w:t>
      </w:r>
      <w:bookmarkEnd w:id="30"/>
      <w:r w:rsidRPr="006827CC">
        <w:t xml:space="preserve">  overlooked. </w:t>
      </w:r>
      <w:r w:rsidRPr="006827CC">
        <w:rPr>
          <w:rStyle w:val="StyleUnderline"/>
        </w:rPr>
        <w:t>State courts</w:t>
      </w:r>
      <w:r w:rsidRPr="006827CC">
        <w:t xml:space="preserve"> have authority when their </w:t>
      </w:r>
      <w:r w:rsidRPr="006827CC">
        <w:rPr>
          <w:rStyle w:val="StyleUnderline"/>
        </w:rPr>
        <w:t>decisions</w:t>
      </w:r>
      <w:r w:rsidRPr="006827CC">
        <w:rPr>
          <w:rStyle w:val="Heading3Char"/>
          <w:rFonts w:eastAsia="Calibri"/>
        </w:rPr>
        <w:t xml:space="preserve"> </w:t>
      </w:r>
      <w:r w:rsidRPr="006827CC">
        <w:rPr>
          <w:rStyle w:val="Emphasis"/>
        </w:rPr>
        <w:t>lie below the radar</w:t>
      </w:r>
      <w:r w:rsidRPr="006827CC">
        <w:t>.</w:t>
      </w:r>
    </w:p>
    <w:p w:rsidR="00C15870" w:rsidRPr="006827CC" w:rsidRDefault="00C15870" w:rsidP="00C15870">
      <w:pPr>
        <w:pStyle w:val="Heading4"/>
        <w:rPr>
          <w:b w:val="0"/>
          <w:u w:val="single"/>
        </w:rPr>
      </w:pPr>
      <w:r w:rsidRPr="006827CC">
        <w:t xml:space="preserve">State government not perceived as </w:t>
      </w:r>
      <w:r w:rsidRPr="006827CC">
        <w:rPr>
          <w:u w:val="single"/>
        </w:rPr>
        <w:t>credible negotiators</w:t>
      </w:r>
    </w:p>
    <w:p w:rsidR="00C15870" w:rsidRPr="006827CC" w:rsidRDefault="00C15870" w:rsidP="00C15870">
      <w:r w:rsidRPr="006827CC">
        <w:rPr>
          <w:rStyle w:val="Style13ptBold"/>
        </w:rPr>
        <w:t>O’Toole 97</w:t>
      </w:r>
      <w:r w:rsidRPr="006827CC">
        <w:t xml:space="preserve"> (Randal, Senior Fellow on Urban Growth, Public Land, and Transportation – Cato Institute, “Should Congress Transfer Federal Lands to the States?” Cato Institute, Cato Policy Analysis No. 276, http://www.cato.org/pubs/pas/pa-276.html)</w:t>
      </w:r>
    </w:p>
    <w:p w:rsidR="00C15870" w:rsidRPr="006827CC" w:rsidRDefault="00C15870" w:rsidP="00C15870">
      <w:pPr>
        <w:rPr>
          <w:sz w:val="16"/>
        </w:rPr>
      </w:pPr>
      <w:r w:rsidRPr="006827CC">
        <w:rPr>
          <w:rStyle w:val="StyleUnderline"/>
        </w:rPr>
        <w:t>When Republicans talk about federal land policy, the conversation inevitably turns to the desirability of transferring most of those lands to the states</w:t>
      </w:r>
      <w:r w:rsidRPr="006827CC">
        <w:rPr>
          <w:sz w:val="16"/>
        </w:rPr>
        <w:t xml:space="preserve">. During the last Congress, legislation was forwarded to do just that. Although the bill did not get far, the belief that states would do a better job of managing public lands is a fixture in this nation's ongoing debate about the federal land estate. </w:t>
      </w:r>
      <w:r w:rsidRPr="006827CC">
        <w:rPr>
          <w:rStyle w:val="StyleUnderline"/>
        </w:rPr>
        <w:t xml:space="preserve">Examination of state land management policies indicates that state governments are </w:t>
      </w:r>
      <w:r w:rsidRPr="006827CC">
        <w:rPr>
          <w:rStyle w:val="Emphasis"/>
        </w:rPr>
        <w:t>no better managers</w:t>
      </w:r>
      <w:r w:rsidRPr="006827CC">
        <w:rPr>
          <w:rStyle w:val="StyleUnderline"/>
        </w:rPr>
        <w:t xml:space="preserve"> </w:t>
      </w:r>
      <w:r w:rsidRPr="006827CC">
        <w:rPr>
          <w:rStyle w:val="StyleUnderline"/>
          <w:sz w:val="16"/>
          <w:szCs w:val="16"/>
        </w:rPr>
        <w:t>than are federal bureaucrats</w:t>
      </w:r>
      <w:r w:rsidRPr="006827CC">
        <w:rPr>
          <w:sz w:val="16"/>
          <w:szCs w:val="16"/>
        </w:rPr>
        <w:t>.</w:t>
      </w:r>
      <w:r w:rsidRPr="006827CC">
        <w:rPr>
          <w:sz w:val="16"/>
        </w:rPr>
        <w:t xml:space="preserve"> </w:t>
      </w:r>
      <w:r w:rsidRPr="006827CC">
        <w:rPr>
          <w:rStyle w:val="StyleUnderline"/>
        </w:rPr>
        <w:t xml:space="preserve">They are just as </w:t>
      </w:r>
      <w:r w:rsidRPr="006827CC">
        <w:rPr>
          <w:rStyle w:val="Emphasis"/>
        </w:rPr>
        <w:t>economically inefficient</w:t>
      </w:r>
      <w:r w:rsidRPr="006827CC">
        <w:rPr>
          <w:sz w:val="16"/>
        </w:rPr>
        <w:t xml:space="preserve">, </w:t>
      </w:r>
      <w:r w:rsidRPr="006827CC">
        <w:rPr>
          <w:rStyle w:val="Emphasis"/>
        </w:rPr>
        <w:t>ecologically short-sighted</w:t>
      </w:r>
      <w:r w:rsidRPr="006827CC">
        <w:rPr>
          <w:sz w:val="16"/>
        </w:rPr>
        <w:t xml:space="preserve">, </w:t>
      </w:r>
      <w:r w:rsidRPr="006827CC">
        <w:rPr>
          <w:rStyle w:val="StyleUnderline"/>
        </w:rPr>
        <w:t xml:space="preserve">and </w:t>
      </w:r>
      <w:r w:rsidRPr="006827CC">
        <w:rPr>
          <w:rStyle w:val="Emphasis"/>
        </w:rPr>
        <w:t>politically driven</w:t>
      </w:r>
      <w:r w:rsidRPr="006827CC">
        <w:rPr>
          <w:rStyle w:val="StyleUnderline"/>
        </w:rPr>
        <w:t xml:space="preserve"> as their federal counterparts</w:t>
      </w:r>
      <w:r w:rsidRPr="006827CC">
        <w:rPr>
          <w:sz w:val="16"/>
        </w:rPr>
        <w:t xml:space="preserve">. Moreover, </w:t>
      </w:r>
      <w:r w:rsidRPr="006827CC">
        <w:rPr>
          <w:rStyle w:val="StyleUnderline"/>
        </w:rPr>
        <w:t>the belief that states would be more inclined to privatize public land is generally unsupported</w:t>
      </w:r>
      <w:r w:rsidRPr="006827CC">
        <w:rPr>
          <w:sz w:val="16"/>
        </w:rPr>
        <w:t xml:space="preserve">. In fact, </w:t>
      </w:r>
      <w:r w:rsidRPr="006827CC">
        <w:rPr>
          <w:rStyle w:val="StyleUnderline"/>
        </w:rPr>
        <w:t>state governments have been rapidly expanding--not divesting--their land estates</w:t>
      </w:r>
      <w:r w:rsidRPr="006827CC">
        <w:rPr>
          <w:sz w:val="16"/>
        </w:rPr>
        <w:t xml:space="preserve">, and there is little reason to believe that (with the possible exception of a few states) federal land transferred to their jurisdictions would be passed on to private citizens. The fundamental problem is, not federal incompetence, but the political allocation of natural resources to favored constituencies, which subsidizes some at the expense of others and inflicts harm on both the ecological system and the economy as a whole. </w:t>
      </w:r>
      <w:r w:rsidRPr="006827CC">
        <w:rPr>
          <w:rStyle w:val="StyleUnderline"/>
        </w:rPr>
        <w:t>Transferring land to the states will only change the venue of those political manipulations</w:t>
      </w:r>
      <w:r w:rsidRPr="006827CC">
        <w:rPr>
          <w:sz w:val="16"/>
        </w:rPr>
        <w:t>.</w:t>
      </w:r>
    </w:p>
    <w:p w:rsidR="00C15870" w:rsidRPr="006827CC" w:rsidRDefault="00C15870" w:rsidP="00C15870"/>
    <w:p w:rsidR="009E27FC" w:rsidRPr="006827CC" w:rsidRDefault="00AF50D8" w:rsidP="00AF50D8">
      <w:pPr>
        <w:pStyle w:val="Heading2"/>
      </w:pPr>
      <w:r w:rsidRPr="006827CC">
        <w:lastRenderedPageBreak/>
        <w:t>t</w:t>
      </w:r>
      <w:r w:rsidR="009E27FC" w:rsidRPr="006827CC">
        <w:t>opicality</w:t>
      </w:r>
    </w:p>
    <w:p w:rsidR="00335C65" w:rsidRPr="006827CC" w:rsidRDefault="00335C65" w:rsidP="00335C65"/>
    <w:p w:rsidR="00AF50D8" w:rsidRPr="006827CC" w:rsidRDefault="00AF50D8" w:rsidP="00AF50D8">
      <w:pPr>
        <w:pStyle w:val="Heading3"/>
      </w:pPr>
      <w:r w:rsidRPr="006827CC">
        <w:lastRenderedPageBreak/>
        <w:t>at: surveillance = nonpublic information</w:t>
      </w:r>
    </w:p>
    <w:p w:rsidR="009E27FC" w:rsidRPr="006827CC" w:rsidRDefault="00B35E75" w:rsidP="009E27FC">
      <w:pPr>
        <w:pStyle w:val="Heading4"/>
      </w:pPr>
      <w:r w:rsidRPr="006827CC">
        <w:t xml:space="preserve">We meet and counter-interpretation: --- video surveillance violates privacy even while in public --- personal information you could reasonably try to conceal if you weren’t surveilled by camera networks should be considered “nonpublic information” for the purposes of surveillance </w:t>
      </w:r>
    </w:p>
    <w:p w:rsidR="009E27FC" w:rsidRPr="006827CC" w:rsidRDefault="009E27FC" w:rsidP="009E27FC">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9E27FC" w:rsidRPr="006827CC" w:rsidRDefault="009E27FC" w:rsidP="009E27FC"/>
    <w:p w:rsidR="009E27FC" w:rsidRPr="006827CC" w:rsidRDefault="009E27FC" w:rsidP="009E27FC">
      <w:pPr>
        <w:rPr>
          <w:sz w:val="16"/>
        </w:rPr>
      </w:pPr>
      <w:r w:rsidRPr="006827CC">
        <w:rPr>
          <w:sz w:val="16"/>
        </w:rPr>
        <w:t xml:space="preserve">But while such constitutional limits on wide-scale video surveillance may seem intuitively reasonable and necessary, </w:t>
      </w:r>
      <w:r w:rsidRPr="006827CC">
        <w:rPr>
          <w:rStyle w:val="StyleUnderline"/>
        </w:rPr>
        <w:t>contemporary Fourth</w:t>
      </w:r>
      <w:r w:rsidRPr="006827CC">
        <w:rPr>
          <w:sz w:val="16"/>
        </w:rPr>
        <w:t xml:space="preserve"> </w:t>
      </w:r>
      <w:r w:rsidRPr="006827CC">
        <w:rPr>
          <w:rStyle w:val="StyleUnderline"/>
        </w:rPr>
        <w:t>Amendment jurisprudence is ill-equipped to provide or even delineate them for at least two reasons</w:t>
      </w:r>
      <w:r w:rsidRPr="006827CC">
        <w:rPr>
          <w:sz w:val="16"/>
        </w:rPr>
        <w:t xml:space="preserve">. The first is that </w:t>
      </w:r>
      <w:r w:rsidRPr="006827CC">
        <w:rPr>
          <w:rStyle w:val="StyleUnderline"/>
        </w:rPr>
        <w:t>mass video surveillance</w:t>
      </w:r>
      <w:r w:rsidRPr="006827CC">
        <w:rPr>
          <w:sz w:val="16"/>
        </w:rPr>
        <w:t xml:space="preserve"> </w:t>
      </w:r>
      <w:r w:rsidRPr="006827CC">
        <w:rPr>
          <w:rStyle w:val="StyleUnderline"/>
        </w:rPr>
        <w:t xml:space="preserve">occurs in the </w:t>
      </w:r>
      <w:r w:rsidRPr="006827CC">
        <w:rPr>
          <w:rStyle w:val="Emphasis"/>
        </w:rPr>
        <w:t>public realm</w:t>
      </w:r>
      <w:r w:rsidRPr="006827CC">
        <w:rPr>
          <w:sz w:val="16"/>
        </w:rPr>
        <w:t>-in streets, parks, and highways-</w:t>
      </w:r>
      <w:r w:rsidRPr="006827CC">
        <w:rPr>
          <w:rStyle w:val="StyleUnderline"/>
        </w:rPr>
        <w:t>where courts have been reluctant to find that individuals have reasonable</w:t>
      </w:r>
      <w:r w:rsidRPr="006827CC">
        <w:rPr>
          <w:sz w:val="16"/>
        </w:rPr>
        <w:t xml:space="preserve"> </w:t>
      </w:r>
      <w:r w:rsidRPr="006827CC">
        <w:rPr>
          <w:rStyle w:val="StyleUnderline"/>
        </w:rPr>
        <w:t>expectations of privacy, at least in that information which they fail to conceal</w:t>
      </w:r>
      <w:r w:rsidRPr="006827CC">
        <w:rPr>
          <w:sz w:val="16"/>
        </w:rPr>
        <w:t xml:space="preserve">.37 Unlike random stops and searches by government officials, </w:t>
      </w:r>
      <w:r w:rsidRPr="006827CC">
        <w:rPr>
          <w:rStyle w:val="StyleUnderline"/>
        </w:rPr>
        <w:t xml:space="preserve">extensive video surveillance does not dig beneath the </w:t>
      </w:r>
      <w:r w:rsidRPr="006827CC">
        <w:rPr>
          <w:rStyle w:val="Emphasis"/>
        </w:rPr>
        <w:t>visible surface</w:t>
      </w:r>
      <w:r w:rsidRPr="006827CC">
        <w:rPr>
          <w:rStyle w:val="StyleUnderline"/>
        </w:rPr>
        <w:t xml:space="preserve"> that people </w:t>
      </w:r>
      <w:r w:rsidRPr="006827CC">
        <w:rPr>
          <w:rStyle w:val="Emphasis"/>
        </w:rPr>
        <w:t>project to the world</w:t>
      </w:r>
      <w:r w:rsidRPr="006827CC">
        <w:rPr>
          <w:sz w:val="16"/>
        </w:rPr>
        <w:t>.</w:t>
      </w:r>
    </w:p>
    <w:p w:rsidR="009E27FC" w:rsidRPr="006827CC" w:rsidRDefault="009E27FC" w:rsidP="009E27FC">
      <w:pPr>
        <w:rPr>
          <w:sz w:val="16"/>
        </w:rPr>
      </w:pPr>
      <w:r w:rsidRPr="006827CC">
        <w:rPr>
          <w:sz w:val="16"/>
        </w:rPr>
        <w:t xml:space="preserve">As a consequence, contemporary Fourth Amendment jurisprudence differentiates pervasive video surveillance from more familiar mass suspicionless searches in one crucial respect: by holding that it is not a "search" at all.38 </w:t>
      </w:r>
      <w:r w:rsidRPr="006827CC">
        <w:rPr>
          <w:rStyle w:val="StyleUnderline"/>
        </w:rPr>
        <w:t>Fourth Amendment "searches</w:t>
      </w:r>
      <w:r w:rsidRPr="006827CC">
        <w:rPr>
          <w:sz w:val="16"/>
        </w:rPr>
        <w:t xml:space="preserve">," according to the Supreme Court's current test, </w:t>
      </w:r>
      <w:r w:rsidRPr="006827CC">
        <w:rPr>
          <w:rStyle w:val="StyleUnderline"/>
        </w:rPr>
        <w:t>do not include all investigations of the sort an English speaker might describe as a "search.</w:t>
      </w:r>
      <w:r w:rsidRPr="006827CC">
        <w:rPr>
          <w:sz w:val="16"/>
        </w:rPr>
        <w:t xml:space="preserve">"39 As the Supreme Court emphasized in its landmark decision in Katz v. United States, which still provides the key legal test for what counts as a "search," "what a person knowingly exposes to the public . . . is not a subject of Fourth Amendment protection."40 Thus, even when police carefully scan a crowd with binoculars, in search of a particular person, they are not engaging in a Fourth Amendment "search."41 Fourth Amendment interests are implicated only when the government uncovers things that people conceal. </w:t>
      </w:r>
      <w:r w:rsidRPr="006827CC">
        <w:rPr>
          <w:rStyle w:val="StyleUnderline"/>
        </w:rPr>
        <w:t>Because the Fourth Amendment offers protection only against suspicionless searches and seizures</w:t>
      </w:r>
      <w:r w:rsidRPr="006827CC">
        <w:rPr>
          <w:sz w:val="16"/>
        </w:rPr>
        <w:t>-</w:t>
      </w:r>
      <w:r w:rsidRPr="006827CC">
        <w:rPr>
          <w:rStyle w:val="StyleUnderline"/>
        </w:rPr>
        <w:t>and not against suspicionless examinations</w:t>
      </w:r>
      <w:r w:rsidRPr="006827CC">
        <w:rPr>
          <w:sz w:val="16"/>
        </w:rPr>
        <w:t xml:space="preserve"> (no matter how rigorous)-</w:t>
      </w:r>
      <w:r w:rsidRPr="006827CC">
        <w:rPr>
          <w:rStyle w:val="StyleUnderline"/>
        </w:rPr>
        <w:t>public camera networks would seem to be outside of the Fourth Amendment's ambit</w:t>
      </w:r>
      <w:r w:rsidRPr="006827CC">
        <w:rPr>
          <w:sz w:val="16"/>
        </w:rPr>
        <w:t xml:space="preserve">, </w:t>
      </w:r>
      <w:r w:rsidRPr="006827CC">
        <w:rPr>
          <w:rStyle w:val="StyleUnderline"/>
        </w:rPr>
        <w:t>at least as long as their focus remains on public space and does not wander into private homes, offices, or other enclosed areas.</w:t>
      </w:r>
      <w:r w:rsidRPr="006827CC">
        <w:rPr>
          <w:sz w:val="16"/>
        </w:rPr>
        <w:t>42</w:t>
      </w:r>
    </w:p>
    <w:p w:rsidR="009E27FC" w:rsidRPr="006827CC" w:rsidRDefault="009E27FC" w:rsidP="009E27FC">
      <w:r w:rsidRPr="006827CC">
        <w:rPr>
          <w:sz w:val="16"/>
        </w:rPr>
        <w:t xml:space="preserve">In the context of mass video surveillance, however, this is a strange result. </w:t>
      </w:r>
      <w:r w:rsidRPr="006827CC">
        <w:rPr>
          <w:rStyle w:val="StyleUnderline"/>
        </w:rPr>
        <w:t xml:space="preserve">Even a video archive that includes only a person's movements through public settings would inevitably reveal much that he would rather not share with an audience, let alone have </w:t>
      </w:r>
      <w:r w:rsidRPr="006827CC">
        <w:rPr>
          <w:rStyle w:val="Emphasis"/>
        </w:rPr>
        <w:t>incorporated into official records</w:t>
      </w:r>
      <w:r w:rsidRPr="006827CC">
        <w:rPr>
          <w:sz w:val="16"/>
        </w:rPr>
        <w:t xml:space="preserve">. A person usually cannot enter a psychiatrist's office, marriage counseling center, or infertility clinic except from a public street. </w:t>
      </w:r>
      <w:r w:rsidRPr="006827CC">
        <w:rPr>
          <w:rStyle w:val="StyleUnderline"/>
        </w:rPr>
        <w:t>It is often in public that people ask others out on a date, join a religious community, or seek resources in a library for educating themselves about medical concerns or social dilemmas</w:t>
      </w:r>
      <w:r w:rsidRPr="006827CC">
        <w:rPr>
          <w:sz w:val="16"/>
        </w:rPr>
        <w:t xml:space="preserve">. Of course, even in these deeply personal aspects of our public lives, there is at least a small chance we will be photographed or filmed by others nearby. But such third parties are unlikely to know when we will be there or who we are, and they will usually go away with only a brief snapshot of our lives. By contrast, </w:t>
      </w:r>
      <w:r w:rsidRPr="006827CC">
        <w:rPr>
          <w:rStyle w:val="StyleUnderline"/>
        </w:rPr>
        <w:t>a government agency armed with a comprehensive visual record of our public activities</w:t>
      </w:r>
      <w:r w:rsidRPr="006827CC">
        <w:rPr>
          <w:sz w:val="16"/>
        </w:rPr>
        <w:t xml:space="preserve"> </w:t>
      </w:r>
      <w:r w:rsidRPr="006827CC">
        <w:rPr>
          <w:rStyle w:val="Emphasis"/>
        </w:rPr>
        <w:t>would not have to guess</w:t>
      </w:r>
      <w:r w:rsidRPr="006827CC">
        <w:rPr>
          <w:rStyle w:val="StyleUnderline"/>
        </w:rPr>
        <w:t xml:space="preserve"> when we might reveal </w:t>
      </w:r>
      <w:r w:rsidRPr="006827CC">
        <w:rPr>
          <w:rStyle w:val="Emphasis"/>
        </w:rPr>
        <w:t>personal information in public</w:t>
      </w:r>
      <w:r w:rsidRPr="006827CC">
        <w:rPr>
          <w:rStyle w:val="StyleUnderline"/>
        </w:rPr>
        <w:t xml:space="preserve">, as it could probe our lives after the fact, and might quickly build a more complete picture </w:t>
      </w:r>
      <w:r w:rsidRPr="006827CC">
        <w:rPr>
          <w:sz w:val="16"/>
        </w:rPr>
        <w:t xml:space="preserve">(for example, figuring out what specific medical or social problem led us to a certain source of help) </w:t>
      </w:r>
      <w:r w:rsidRPr="006827CC">
        <w:rPr>
          <w:rStyle w:val="StyleUnderline"/>
        </w:rPr>
        <w:t>by looking</w:t>
      </w:r>
      <w:r w:rsidRPr="006827CC">
        <w:rPr>
          <w:sz w:val="16"/>
        </w:rPr>
        <w:t xml:space="preserve"> </w:t>
      </w:r>
      <w:r w:rsidRPr="006827CC">
        <w:rPr>
          <w:rStyle w:val="StyleUnderline"/>
        </w:rPr>
        <w:t>elsewhere in its substantial database of the recorded images and other information that we leave behind as we move through visually-surveilled</w:t>
      </w:r>
      <w:r w:rsidRPr="006827CC">
        <w:rPr>
          <w:sz w:val="16"/>
        </w:rPr>
        <w:t xml:space="preserve"> </w:t>
      </w:r>
      <w:r w:rsidRPr="006827CC">
        <w:rPr>
          <w:rStyle w:val="StyleUnderline"/>
        </w:rPr>
        <w:t>public space</w:t>
      </w:r>
      <w:r w:rsidRPr="006827CC">
        <w:rPr>
          <w:sz w:val="16"/>
        </w:rPr>
        <w:t>.</w:t>
      </w:r>
    </w:p>
    <w:p w:rsidR="009E27FC" w:rsidRPr="006827CC" w:rsidRDefault="009E27FC" w:rsidP="009E27FC"/>
    <w:p w:rsidR="009E27FC" w:rsidRPr="006827CC" w:rsidRDefault="00B35E75" w:rsidP="00B35E75">
      <w:pPr>
        <w:pStyle w:val="Heading4"/>
      </w:pPr>
      <w:r w:rsidRPr="006827CC">
        <w:t>Their interpretation limits out all affs --- all surveillance techniques entail the collection of some public information, so the question determining topicality is “does the surveillance device violate a reasonable expectation to privacy”?</w:t>
      </w:r>
    </w:p>
    <w:p w:rsidR="009E27FC" w:rsidRPr="006827CC" w:rsidRDefault="009E27FC" w:rsidP="009E27FC">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9E27FC" w:rsidRPr="006827CC" w:rsidRDefault="009E27FC" w:rsidP="009E27FC"/>
    <w:p w:rsidR="009E27FC" w:rsidRPr="006827CC" w:rsidRDefault="009E27FC" w:rsidP="009E27FC">
      <w:pPr>
        <w:rPr>
          <w:sz w:val="16"/>
        </w:rPr>
      </w:pPr>
      <w:r w:rsidRPr="006827CC">
        <w:rPr>
          <w:sz w:val="16"/>
        </w:rPr>
        <w:lastRenderedPageBreak/>
        <w:t xml:space="preserve">But the battle against terrorism does not easily fit into the model created by courts to deal with the safety threats they addressed in the latter decades of the twentieth century. </w:t>
      </w:r>
      <w:r w:rsidRPr="006827CC">
        <w:rPr>
          <w:rStyle w:val="StyleUnderline"/>
        </w:rPr>
        <w:t>The searches used by the government to address each of the threats described above were brief and confined to</w:t>
      </w:r>
      <w:r w:rsidRPr="006827CC">
        <w:rPr>
          <w:sz w:val="16"/>
        </w:rPr>
        <w:t xml:space="preserve"> a </w:t>
      </w:r>
      <w:r w:rsidRPr="006827CC">
        <w:rPr>
          <w:rStyle w:val="StyleUnderline"/>
        </w:rPr>
        <w:t>certain facet of life: weapon checks that take place only at airports</w:t>
      </w:r>
      <w:r w:rsidRPr="006827CC">
        <w:rPr>
          <w:sz w:val="16"/>
        </w:rPr>
        <w:t xml:space="preserve">,58 </w:t>
      </w:r>
      <w:r w:rsidRPr="006827CC">
        <w:rPr>
          <w:rStyle w:val="StyleUnderline"/>
        </w:rPr>
        <w:t>periodic and limited housing inspections</w:t>
      </w:r>
      <w:r w:rsidRPr="006827CC">
        <w:rPr>
          <w:sz w:val="16"/>
        </w:rPr>
        <w:t xml:space="preserve">,59 </w:t>
      </w:r>
      <w:r w:rsidRPr="006827CC">
        <w:rPr>
          <w:rStyle w:val="StyleUnderline"/>
        </w:rPr>
        <w:t>and brief alcohol and drug tests</w:t>
      </w:r>
      <w:r w:rsidRPr="006827CC">
        <w:rPr>
          <w:sz w:val="16"/>
        </w:rPr>
        <w:t xml:space="preserve"> </w:t>
      </w:r>
      <w:r w:rsidRPr="006827CC">
        <w:rPr>
          <w:rStyle w:val="StyleUnderline"/>
        </w:rPr>
        <w:t>aimed exclusively at</w:t>
      </w:r>
      <w:r w:rsidRPr="006827CC">
        <w:rPr>
          <w:sz w:val="16"/>
        </w:rPr>
        <w:t xml:space="preserve"> train operators or other </w:t>
      </w:r>
      <w:r w:rsidRPr="006827CC">
        <w:rPr>
          <w:rStyle w:val="StyleUnderline"/>
        </w:rPr>
        <w:t>employees whose jobs had potentially significant implications for public safety</w:t>
      </w:r>
      <w:r w:rsidRPr="006827CC">
        <w:rPr>
          <w:sz w:val="16"/>
        </w:rPr>
        <w:t xml:space="preserve">.60 Unlike the threats such searches are meant to detect, </w:t>
      </w:r>
      <w:r w:rsidRPr="006827CC">
        <w:rPr>
          <w:rStyle w:val="StyleUnderline"/>
        </w:rPr>
        <w:t>the threat posed by terrorism is designed to create</w:t>
      </w:r>
      <w:r w:rsidRPr="006827CC">
        <w:rPr>
          <w:sz w:val="16"/>
        </w:rPr>
        <w:t xml:space="preserve">, and often does create, </w:t>
      </w:r>
      <w:r w:rsidRPr="006827CC">
        <w:rPr>
          <w:rStyle w:val="StyleUnderline"/>
        </w:rPr>
        <w:t>a fear of sudden and devastating loss</w:t>
      </w:r>
      <w:r w:rsidRPr="006827CC">
        <w:rPr>
          <w:sz w:val="16"/>
        </w:rPr>
        <w:t xml:space="preserve"> </w:t>
      </w:r>
      <w:r w:rsidRPr="006827CC">
        <w:rPr>
          <w:rStyle w:val="StyleUnderline"/>
        </w:rPr>
        <w:t>that is not confined to a limited portion of our day-to-day existence</w:t>
      </w:r>
      <w:r w:rsidRPr="006827CC">
        <w:rPr>
          <w:sz w:val="16"/>
        </w:rPr>
        <w:t xml:space="preserve">, </w:t>
      </w:r>
      <w:r w:rsidRPr="006827CC">
        <w:rPr>
          <w:rStyle w:val="StyleUnderline"/>
        </w:rPr>
        <w:t xml:space="preserve">but instead permeates </w:t>
      </w:r>
      <w:r w:rsidRPr="006827CC">
        <w:rPr>
          <w:rStyle w:val="Emphasis"/>
        </w:rPr>
        <w:t>the whole of public life</w:t>
      </w:r>
      <w:r w:rsidRPr="006827CC">
        <w:rPr>
          <w:rStyle w:val="StyleUnderline"/>
        </w:rPr>
        <w:t>.</w:t>
      </w:r>
      <w:r w:rsidRPr="006827CC">
        <w:rPr>
          <w:sz w:val="16"/>
        </w:rPr>
        <w:t xml:space="preserve">61 </w:t>
      </w:r>
      <w:r w:rsidRPr="006827CC">
        <w:rPr>
          <w:rStyle w:val="StyleUnderline"/>
        </w:rPr>
        <w:t>This widespread threat</w:t>
      </w:r>
      <w:r w:rsidRPr="006827CC">
        <w:rPr>
          <w:sz w:val="16"/>
        </w:rPr>
        <w:t xml:space="preserve"> </w:t>
      </w:r>
      <w:r w:rsidRPr="006827CC">
        <w:rPr>
          <w:rStyle w:val="StyleUnderline"/>
        </w:rPr>
        <w:t>was made clear by the variety of settings and possible scenarios that were the subject of terrorist warnings</w:t>
      </w:r>
      <w:r w:rsidRPr="006827CC">
        <w:rPr>
          <w:sz w:val="16"/>
        </w:rPr>
        <w:t xml:space="preserve"> in the months after September 11, 2001. The government warned that explosives might be used in malls, bridges, apartments, and trains;62 that scuba-diving terrorists might sabotage boats or strike coastal areas;63 that attackers might use trucks or other vehicles as weapons on public roadways;64 and that they might poison water supplies,65 target large holiday gatherings66 and national monuments,67 shoot down airplanes with missiles,68 or use explosives, chemical weapons or radiological bombs to kill thousands in subways or town centers.69 </w:t>
      </w:r>
      <w:r w:rsidRPr="006827CC">
        <w:rPr>
          <w:rStyle w:val="StyleUnderline"/>
        </w:rPr>
        <w:t xml:space="preserve">The variety and unpredictability of possible attacks, in method and location, has made some authorities despair of countering them except by </w:t>
      </w:r>
      <w:r w:rsidRPr="006827CC">
        <w:rPr>
          <w:rStyle w:val="Emphasis"/>
        </w:rPr>
        <w:t>suspicionless surveillance techniques that stretch across all of public life</w:t>
      </w:r>
      <w:r w:rsidRPr="006827CC">
        <w:rPr>
          <w:sz w:val="16"/>
        </w:rPr>
        <w:t>, and capture all manner of detail.70</w:t>
      </w:r>
    </w:p>
    <w:p w:rsidR="009E27FC" w:rsidRPr="006827CC" w:rsidRDefault="009E27FC" w:rsidP="009E27FC">
      <w:pPr>
        <w:rPr>
          <w:sz w:val="16"/>
        </w:rPr>
      </w:pPr>
      <w:r w:rsidRPr="006827CC">
        <w:rPr>
          <w:sz w:val="16"/>
        </w:rPr>
        <w:t xml:space="preserve">But </w:t>
      </w:r>
      <w:r w:rsidRPr="006827CC">
        <w:rPr>
          <w:rStyle w:val="StyleUnderline"/>
        </w:rPr>
        <w:t>such a proposal</w:t>
      </w:r>
      <w:r w:rsidRPr="006827CC">
        <w:rPr>
          <w:sz w:val="16"/>
        </w:rPr>
        <w:t xml:space="preserve"> is troubling because even if advanced surveillance technologies showed great promise in countering terrorism,71 </w:t>
      </w:r>
      <w:r w:rsidRPr="006827CC">
        <w:rPr>
          <w:rStyle w:val="StyleUnderline"/>
        </w:rPr>
        <w:t xml:space="preserve">unconstrained and pervasive camera networks would protect the public sphere </w:t>
      </w:r>
      <w:r w:rsidRPr="006827CC">
        <w:rPr>
          <w:rStyle w:val="Emphasis"/>
        </w:rPr>
        <w:t>only by changing its character</w:t>
      </w:r>
      <w:r w:rsidRPr="006827CC">
        <w:rPr>
          <w:sz w:val="16"/>
        </w:rPr>
        <w:t xml:space="preserve">. The use of such technologies might lessen anxiety about violence in public spaces, but </w:t>
      </w:r>
      <w:r w:rsidRPr="006827CC">
        <w:rPr>
          <w:rStyle w:val="StyleUnderline"/>
        </w:rPr>
        <w:t>it would do so by undermining the forms of freedom that people traditionally seek (</w:t>
      </w:r>
      <w:r w:rsidRPr="006827CC">
        <w:rPr>
          <w:sz w:val="16"/>
        </w:rPr>
        <w:t xml:space="preserve">and find) in these spaces.72 </w:t>
      </w:r>
      <w:r w:rsidRPr="006827CC">
        <w:rPr>
          <w:rStyle w:val="StyleUnderline"/>
        </w:rPr>
        <w:t>Generally, the Supreme Court has allowed generalized suspicionless surveillance only in environments such as workplaces, schools, and high security zones, where people are already subject to a substantial degree of oversight and constraint</w:t>
      </w:r>
      <w:r w:rsidRPr="006827CC">
        <w:rPr>
          <w:sz w:val="16"/>
        </w:rPr>
        <w:t xml:space="preserve">.73 </w:t>
      </w:r>
      <w:r w:rsidRPr="006827CC">
        <w:rPr>
          <w:rStyle w:val="StyleUnderline"/>
        </w:rPr>
        <w:t>Even in these situations, it has imposed constitutional limits on the scope of such searches to ensure against abuses of discretion</w:t>
      </w:r>
      <w:r w:rsidRPr="006827CC">
        <w:rPr>
          <w:sz w:val="16"/>
        </w:rPr>
        <w:t>.74 Individuals who have to be self-conscious in such controlled environments have been able to find a refuge in other public settings-parks, streets, public squares-for freer and more spontaneous behavior, something they could hardly do if such settings were under a scrutiny even more sustained and extensive than that the courts have allowed in highly-regulated environments.75</w:t>
      </w:r>
    </w:p>
    <w:p w:rsidR="009E27FC" w:rsidRPr="006827CC" w:rsidRDefault="009E27FC" w:rsidP="009E27FC">
      <w:r w:rsidRPr="006827CC">
        <w:rPr>
          <w:sz w:val="16"/>
        </w:rPr>
        <w:t xml:space="preserve">This lack of fit between existing jurisprudence on the one hand and emerging threats to privacy and security on the other hand requires a novel analysis of search and seizure protections. Even </w:t>
      </w:r>
      <w:r w:rsidRPr="006827CC">
        <w:rPr>
          <w:rStyle w:val="StyleUnderline"/>
        </w:rPr>
        <w:t>the significant constitutional thinking that courts have engaged in to fit the Fourth Amendment to</w:t>
      </w:r>
      <w:r w:rsidRPr="006827CC">
        <w:rPr>
          <w:sz w:val="16"/>
        </w:rPr>
        <w:t xml:space="preserve"> </w:t>
      </w:r>
      <w:r w:rsidRPr="006827CC">
        <w:rPr>
          <w:rStyle w:val="StyleUnderline"/>
        </w:rPr>
        <w:t>twentieth-century developments-new electronic surveillance technologies and security threats distinctive to modern life-needs rethinking if</w:t>
      </w:r>
      <w:r w:rsidRPr="006827CC">
        <w:rPr>
          <w:sz w:val="16"/>
        </w:rPr>
        <w:t xml:space="preserve"> </w:t>
      </w:r>
      <w:r w:rsidRPr="006827CC">
        <w:rPr>
          <w:rStyle w:val="StyleUnderline"/>
        </w:rPr>
        <w:t>constitutional privacy protections are to work well in twenty-first century conditions.</w:t>
      </w:r>
      <w:r w:rsidRPr="006827CC">
        <w:rPr>
          <w:sz w:val="16"/>
        </w:rPr>
        <w:t xml:space="preserve"> In particular, </w:t>
      </w:r>
      <w:r w:rsidRPr="006827CC">
        <w:rPr>
          <w:rStyle w:val="StyleUnderline"/>
        </w:rPr>
        <w:t>courts have to think carefully about how to give</w:t>
      </w:r>
      <w:r w:rsidRPr="006827CC">
        <w:rPr>
          <w:sz w:val="16"/>
        </w:rPr>
        <w:t xml:space="preserve"> </w:t>
      </w:r>
      <w:r w:rsidRPr="006827CC">
        <w:rPr>
          <w:rStyle w:val="StyleUnderline"/>
        </w:rPr>
        <w:t>Fourth Amendment protections</w:t>
      </w:r>
      <w:r w:rsidRPr="006827CC">
        <w:rPr>
          <w:sz w:val="16"/>
        </w:rPr>
        <w:t xml:space="preserve"> </w:t>
      </w:r>
      <w:r w:rsidRPr="006827CC">
        <w:rPr>
          <w:rStyle w:val="Emphasis"/>
        </w:rPr>
        <w:t>greater force in the public sphere</w:t>
      </w:r>
      <w:r w:rsidRPr="006827CC">
        <w:rPr>
          <w:sz w:val="16"/>
        </w:rPr>
        <w:t>.</w:t>
      </w:r>
    </w:p>
    <w:p w:rsidR="009E27FC" w:rsidRPr="006827CC" w:rsidRDefault="009E27FC" w:rsidP="009E27FC"/>
    <w:p w:rsidR="009E27FC" w:rsidRPr="006827CC" w:rsidRDefault="009E27FC" w:rsidP="009E27FC"/>
    <w:p w:rsidR="009E27FC" w:rsidRPr="006827CC" w:rsidRDefault="00B35E75" w:rsidP="009E27FC">
      <w:pPr>
        <w:pStyle w:val="Heading4"/>
      </w:pPr>
      <w:r w:rsidRPr="006827CC">
        <w:t>Video surveillance undermines privacy</w:t>
      </w:r>
    </w:p>
    <w:p w:rsidR="009E27FC" w:rsidRPr="006827CC" w:rsidRDefault="009E27FC" w:rsidP="009E27FC">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9E27FC" w:rsidRPr="006827CC" w:rsidRDefault="009E27FC" w:rsidP="009E27FC"/>
    <w:p w:rsidR="009E27FC" w:rsidRPr="006827CC" w:rsidRDefault="009E27FC" w:rsidP="009E27FC">
      <w:pPr>
        <w:rPr>
          <w:sz w:val="16"/>
        </w:rPr>
      </w:pPr>
      <w:r w:rsidRPr="006827CC">
        <w:rPr>
          <w:sz w:val="16"/>
        </w:rPr>
        <w:t xml:space="preserve">Faced with these dramatic alterations in the physical scaffolding for our individual liberties and rights of privacy, the response of American courts has often been surprisingly nonchalant. Indeed, courts have sometimes acted as though these novel and far-reaching technological developments are not really novel at all-but rather more effective and cost-efficient variants of long-accepted methods of police work. Such an analogy of the new to the old is in fact a familiar part of the modern Fourth Amendment jurisprudence and has often appeared in the Supreme Court's applications of the Katz test. Recording a conversation on audiotape, it reasoned in United States v. White, is no more constitutionally problematic than remembering it and writing it down.141 </w:t>
      </w:r>
      <w:r w:rsidRPr="006827CC">
        <w:rPr>
          <w:rStyle w:val="StyleUnderline"/>
        </w:rPr>
        <w:t>Photographing a public scene with a powerful zoom lens</w:t>
      </w:r>
      <w:r w:rsidRPr="006827CC">
        <w:rPr>
          <w:sz w:val="16"/>
        </w:rPr>
        <w:t>, it said in Dow Chemical Co. v. United States</w:t>
      </w:r>
      <w:r w:rsidRPr="006827CC">
        <w:rPr>
          <w:rStyle w:val="StyleUnderline"/>
        </w:rPr>
        <w:t>, is no more a breach of constitutional privacy rights than looking at the same scene with binoculars</w:t>
      </w:r>
      <w:r w:rsidRPr="006827CC">
        <w:rPr>
          <w:sz w:val="16"/>
        </w:rPr>
        <w:t>, or for that matter with unaided vision.142 Finally, in United States v. Knotts, the Court found that tracking someone with the aid of a hidden beeper is just a more efficient means of tailing him as he drives down a street.143</w:t>
      </w:r>
    </w:p>
    <w:p w:rsidR="009E27FC" w:rsidRPr="006827CC" w:rsidRDefault="009E27FC" w:rsidP="009E27FC">
      <w:pPr>
        <w:rPr>
          <w:sz w:val="16"/>
        </w:rPr>
      </w:pPr>
      <w:r w:rsidRPr="006827CC">
        <w:rPr>
          <w:sz w:val="16"/>
        </w:rPr>
        <w:lastRenderedPageBreak/>
        <w:t xml:space="preserve">Such statements may seem strange in the wake of the Court's recognition in Katz that Fourth Amendment jurisprudence must take adequate account of new technological developments. But they make perfect sense </w:t>
      </w:r>
      <w:r w:rsidRPr="006827CC">
        <w:rPr>
          <w:rStyle w:val="StyleUnderline"/>
        </w:rPr>
        <w:t>if one accepts the account of Katz presented</w:t>
      </w:r>
      <w:r w:rsidRPr="006827CC">
        <w:rPr>
          <w:sz w:val="16"/>
        </w:rPr>
        <w:t xml:space="preserve"> in Part I. Under this account, </w:t>
      </w:r>
      <w:r w:rsidRPr="006827CC">
        <w:rPr>
          <w:rStyle w:val="StyleUnderline"/>
        </w:rPr>
        <w:t>technological change acquires constitutional significance not when it makes state monitoring of individuals considerably more extensive</w:t>
      </w:r>
      <w:r w:rsidRPr="006827CC">
        <w:rPr>
          <w:sz w:val="16"/>
        </w:rPr>
        <w:t xml:space="preserve"> or intense </w:t>
      </w:r>
      <w:r w:rsidRPr="006827CC">
        <w:rPr>
          <w:rStyle w:val="StyleUnderline"/>
        </w:rPr>
        <w:t xml:space="preserve">but </w:t>
      </w:r>
      <w:r w:rsidRPr="006827CC">
        <w:rPr>
          <w:rStyle w:val="Emphasis"/>
        </w:rPr>
        <w:t>only when it somehow pierces the walls of a house</w:t>
      </w:r>
      <w:r w:rsidRPr="006827CC">
        <w:rPr>
          <w:rStyle w:val="StyleUnderline"/>
        </w:rPr>
        <w:t>, a telephone booth, or some other enclosed physical, virtual, or communicative</w:t>
      </w:r>
      <w:r w:rsidRPr="006827CC">
        <w:rPr>
          <w:sz w:val="16"/>
        </w:rPr>
        <w:t xml:space="preserve"> </w:t>
      </w:r>
      <w:r w:rsidRPr="006827CC">
        <w:rPr>
          <w:rStyle w:val="StyleUnderline"/>
        </w:rPr>
        <w:t>space</w:t>
      </w:r>
      <w:r w:rsidRPr="006827CC">
        <w:rPr>
          <w:sz w:val="16"/>
        </w:rPr>
        <w:t xml:space="preserve">. </w:t>
      </w:r>
      <w:r w:rsidRPr="006827CC">
        <w:rPr>
          <w:rStyle w:val="StyleUnderline"/>
        </w:rPr>
        <w:t>Where expanding methods of surveillance leave such recognized private zones untouched, courts applying the Katz framework tend to declare them outside the scope of the Fourth Amendment</w:t>
      </w:r>
      <w:r w:rsidRPr="006827CC">
        <w:rPr>
          <w:sz w:val="16"/>
        </w:rPr>
        <w:t xml:space="preserve">. For example, in Dow Chemical Co., the Supreme Court acknowledged that a sophisticated camera had revealed details of a company's physical plant that would otherwise have remained invisible to government agents.144 But the </w:t>
      </w:r>
      <w:r w:rsidRPr="006827CC">
        <w:rPr>
          <w:rStyle w:val="StyleUnderline"/>
        </w:rPr>
        <w:t>Court insisted that the use of such magnification technology did not cross the constitutionallysignificant boundary</w:t>
      </w:r>
      <w:r w:rsidRPr="006827CC">
        <w:rPr>
          <w:sz w:val="16"/>
        </w:rPr>
        <w:t xml:space="preserve"> </w:t>
      </w:r>
      <w:r w:rsidRPr="006827CC">
        <w:rPr>
          <w:rStyle w:val="StyleUnderline"/>
        </w:rPr>
        <w:t>line one crosses when using "[a]n electronic device to penetrate walls or windows</w:t>
      </w:r>
      <w:r w:rsidRPr="006827CC">
        <w:rPr>
          <w:sz w:val="16"/>
        </w:rPr>
        <w:t>."145</w:t>
      </w:r>
    </w:p>
    <w:p w:rsidR="009E27FC" w:rsidRPr="006827CC" w:rsidRDefault="009E27FC" w:rsidP="009E27FC">
      <w:pPr>
        <w:rPr>
          <w:sz w:val="16"/>
        </w:rPr>
      </w:pPr>
      <w:r w:rsidRPr="006827CC">
        <w:rPr>
          <w:sz w:val="16"/>
        </w:rPr>
        <w:t xml:space="preserve">But </w:t>
      </w:r>
      <w:r w:rsidRPr="006827CC">
        <w:rPr>
          <w:rStyle w:val="StyleUnderline"/>
        </w:rPr>
        <w:t xml:space="preserve">a closer look at recent search and seizure decisions reveals the building blocks for an alternative Fourth Amendment jurisprudence. </w:t>
      </w:r>
      <w:r w:rsidRPr="006827CC">
        <w:rPr>
          <w:sz w:val="16"/>
        </w:rPr>
        <w:t xml:space="preserve">In a number of cases, courts appear to recognize that, even </w:t>
      </w:r>
      <w:r w:rsidRPr="006827CC">
        <w:rPr>
          <w:rStyle w:val="StyleUnderline"/>
        </w:rPr>
        <w:t>when official surveillance is focused only on public spaces, it can present a significant threat</w:t>
      </w:r>
      <w:r w:rsidRPr="006827CC">
        <w:rPr>
          <w:sz w:val="16"/>
        </w:rPr>
        <w:t xml:space="preserve"> </w:t>
      </w:r>
      <w:r w:rsidRPr="006827CC">
        <w:rPr>
          <w:rStyle w:val="StyleUnderline"/>
        </w:rPr>
        <w:t>to core liberty and privacy interests. The most obviously relevant caselaw for purposes of this Article is the caselaw on video surveillance itself</w:t>
      </w:r>
      <w:r w:rsidRPr="006827CC">
        <w:rPr>
          <w:sz w:val="16"/>
        </w:rPr>
        <w:t xml:space="preserve">.146 But </w:t>
      </w:r>
      <w:r w:rsidRPr="006827CC">
        <w:rPr>
          <w:rStyle w:val="StyleUnderline"/>
        </w:rPr>
        <w:t>emerging video surveillance systems undermine privacy not only by acquiring images, but also by magnifying details, tracking or</w:t>
      </w:r>
      <w:r w:rsidRPr="006827CC">
        <w:rPr>
          <w:sz w:val="16"/>
        </w:rPr>
        <w:t xml:space="preserve"> </w:t>
      </w:r>
      <w:r w:rsidRPr="006827CC">
        <w:rPr>
          <w:rStyle w:val="StyleUnderline"/>
        </w:rPr>
        <w:t>reconstructing people's movements, and identifying people by using facial recognition software</w:t>
      </w:r>
      <w:r w:rsidRPr="006827CC">
        <w:rPr>
          <w:sz w:val="16"/>
        </w:rPr>
        <w:t>. It is therefore useful to look at how the law deals with all of these technologies of public surveillance and to understand how its treatment of such public surveillance compares to its treatment of new detection technologies-like X-ray devices or thermal imagers-that do "penetrate walls or windows."147</w:t>
      </w:r>
    </w:p>
    <w:p w:rsidR="00AF50D8" w:rsidRPr="006827CC" w:rsidRDefault="00AF50D8" w:rsidP="009E27FC">
      <w:pPr>
        <w:rPr>
          <w:sz w:val="16"/>
        </w:rPr>
      </w:pPr>
    </w:p>
    <w:p w:rsidR="00AF50D8" w:rsidRPr="006827CC" w:rsidRDefault="00AF50D8" w:rsidP="00AF50D8">
      <w:pPr>
        <w:pStyle w:val="Heading3"/>
      </w:pPr>
      <w:r w:rsidRPr="006827CC">
        <w:lastRenderedPageBreak/>
        <w:t>at: info collection for national security</w:t>
      </w:r>
    </w:p>
    <w:p w:rsidR="00AF50D8" w:rsidRPr="006827CC" w:rsidRDefault="00B35E75" w:rsidP="00AF50D8">
      <w:pPr>
        <w:pStyle w:val="Heading4"/>
      </w:pPr>
      <w:r w:rsidRPr="006827CC">
        <w:t xml:space="preserve">We meet --- cameras are used to collect information for security purposes </w:t>
      </w:r>
    </w:p>
    <w:p w:rsidR="00AF50D8" w:rsidRPr="006827CC" w:rsidRDefault="00AF50D8" w:rsidP="00AF50D8">
      <w:r w:rsidRPr="006827CC">
        <w:rPr>
          <w:b/>
        </w:rPr>
        <w:t>Blitz 4</w:t>
      </w:r>
      <w:r w:rsidRPr="006827CC">
        <w:t xml:space="preserve"> [Marc Jonathan, professor at Oklahoma City University School of Law, “Video Surveillance and the Constitution of Public Space: Fitting the Fourth Amendment to a World that Tracks Image and Identity,” </w:t>
      </w:r>
      <w:r w:rsidRPr="006827CC">
        <w:rPr>
          <w:i/>
        </w:rPr>
        <w:t>Texas Law Review</w:t>
      </w:r>
      <w:r w:rsidRPr="006827CC">
        <w:t xml:space="preserve"> 82.6 (May 2004): 1349-1481, lexis] //khirn</w:t>
      </w:r>
    </w:p>
    <w:p w:rsidR="00AF50D8" w:rsidRPr="006827CC" w:rsidRDefault="00AF50D8" w:rsidP="00AF50D8"/>
    <w:p w:rsidR="00AF50D8" w:rsidRPr="006827CC" w:rsidRDefault="00AF50D8" w:rsidP="00AF50D8">
      <w:pPr>
        <w:rPr>
          <w:sz w:val="16"/>
        </w:rPr>
      </w:pPr>
      <w:r w:rsidRPr="006827CC">
        <w:rPr>
          <w:sz w:val="16"/>
        </w:rPr>
        <w:t xml:space="preserve">When they do, they will find there is a second reason-apart from the "surface-bound" nature of such surveillance and its focus on open places-that contemporary Fourth Amendment doctrine may fail to give force to the probable cause protections that Lewis Padgett imagined would keep powerful video surveillance technology in check.48 </w:t>
      </w:r>
      <w:r w:rsidRPr="006827CC">
        <w:rPr>
          <w:rStyle w:val="StyleUnderline"/>
        </w:rPr>
        <w:t>The Fourth Amendment does not bar all warrantless searches</w:t>
      </w:r>
      <w:r w:rsidRPr="006827CC">
        <w:rPr>
          <w:sz w:val="16"/>
        </w:rPr>
        <w:t xml:space="preserve">; </w:t>
      </w:r>
      <w:r w:rsidRPr="006827CC">
        <w:rPr>
          <w:rStyle w:val="StyleUnderline"/>
        </w:rPr>
        <w:t>it bars only those that are unreasonable</w:t>
      </w:r>
      <w:r w:rsidRPr="006827CC">
        <w:rPr>
          <w:sz w:val="16"/>
        </w:rPr>
        <w:t xml:space="preserve">.49 </w:t>
      </w:r>
      <w:r w:rsidRPr="006827CC">
        <w:rPr>
          <w:rStyle w:val="StyleUnderline"/>
        </w:rPr>
        <w:t>Even if public video surveillance is a search</w:t>
      </w:r>
      <w:r w:rsidRPr="006827CC">
        <w:rPr>
          <w:sz w:val="16"/>
        </w:rPr>
        <w:t xml:space="preserve"> under the Fourth Amendment, </w:t>
      </w:r>
      <w:r w:rsidRPr="006827CC">
        <w:rPr>
          <w:rStyle w:val="StyleUnderline"/>
        </w:rPr>
        <w:t>one might argue that it is nonetheless reasonable even</w:t>
      </w:r>
      <w:r w:rsidRPr="006827CC">
        <w:rPr>
          <w:sz w:val="16"/>
        </w:rPr>
        <w:t xml:space="preserve"> </w:t>
      </w:r>
      <w:r w:rsidRPr="006827CC">
        <w:rPr>
          <w:rStyle w:val="StyleUnderline"/>
        </w:rPr>
        <w:t>when left unconstrained by warrant and probable cause requirements. Such arguments have been most likely to gain support when the crime the</w:t>
      </w:r>
      <w:r w:rsidRPr="006827CC">
        <w:rPr>
          <w:sz w:val="16"/>
        </w:rPr>
        <w:t xml:space="preserve"> </w:t>
      </w:r>
      <w:r w:rsidRPr="006827CC">
        <w:rPr>
          <w:rStyle w:val="StyleUnderline"/>
        </w:rPr>
        <w:t>government investigators are working to prevent is an act of terrorism</w:t>
      </w:r>
      <w:r w:rsidRPr="006827CC">
        <w:rPr>
          <w:sz w:val="16"/>
        </w:rPr>
        <w:t xml:space="preserve">.50 </w:t>
      </w:r>
      <w:r w:rsidRPr="006827CC">
        <w:rPr>
          <w:rStyle w:val="StyleUnderline"/>
        </w:rPr>
        <w:t>Many ordinary would-be criminals might be deterred from theft or</w:t>
      </w:r>
      <w:r w:rsidRPr="006827CC">
        <w:rPr>
          <w:sz w:val="16"/>
        </w:rPr>
        <w:t xml:space="preserve"> </w:t>
      </w:r>
      <w:r w:rsidRPr="006827CC">
        <w:rPr>
          <w:rStyle w:val="StyleUnderline"/>
        </w:rPr>
        <w:t>violent crime simply by the prospect that the police will be able to easily identify them after the</w:t>
      </w:r>
      <w:r w:rsidRPr="006827CC">
        <w:rPr>
          <w:sz w:val="16"/>
        </w:rPr>
        <w:t xml:space="preserve"> fact (although the evidence for the deterrent powers of existing surveillance systems is by no means clear).51 By contrast, </w:t>
      </w:r>
      <w:r w:rsidRPr="006827CC">
        <w:rPr>
          <w:rStyle w:val="StyleUnderline"/>
        </w:rPr>
        <w:t>suicide bombers are much harder to detect and deter</w:t>
      </w:r>
      <w:r w:rsidRPr="006827CC">
        <w:rPr>
          <w:sz w:val="16"/>
        </w:rPr>
        <w:t xml:space="preserve">. </w:t>
      </w:r>
      <w:r w:rsidRPr="006827CC">
        <w:rPr>
          <w:rStyle w:val="StyleUnderline"/>
        </w:rPr>
        <w:t>They are often unintimidated by the prospect of being identified in the aftermath of a bombing and are likely to have done all the damage they want to do-in the form of massive loss of human life and massive damage to individuals' sense of security-before police even begin their investigatio</w:t>
      </w:r>
      <w:r w:rsidRPr="006827CC">
        <w:rPr>
          <w:sz w:val="16"/>
        </w:rPr>
        <w:t xml:space="preserve">n. </w:t>
      </w:r>
      <w:r w:rsidRPr="006827CC">
        <w:rPr>
          <w:rStyle w:val="StyleUnderline"/>
        </w:rPr>
        <w:t>To fight terrorism effectively, one might argue, authorities must closely scrutinize numerous people before they have probable cause for focusing on one</w:t>
      </w:r>
      <w:r w:rsidRPr="006827CC">
        <w:rPr>
          <w:sz w:val="16"/>
        </w:rPr>
        <w:t xml:space="preserve"> </w:t>
      </w:r>
      <w:r w:rsidRPr="006827CC">
        <w:rPr>
          <w:rStyle w:val="StyleUnderline"/>
        </w:rPr>
        <w:t>person or another</w:t>
      </w:r>
      <w:r w:rsidRPr="006827CC">
        <w:rPr>
          <w:sz w:val="16"/>
        </w:rPr>
        <w:t>, just as airports trying to prevent hijackings examine all passengers and all luggage instead of trying to narrow their search for terrorists on the basis of insufficient information.52</w:t>
      </w:r>
    </w:p>
    <w:p w:rsidR="00AF50D8" w:rsidRPr="006827CC" w:rsidRDefault="00AF50D8" w:rsidP="00AF50D8">
      <w:pPr>
        <w:rPr>
          <w:rStyle w:val="StyleUnderline"/>
        </w:rPr>
      </w:pPr>
      <w:r w:rsidRPr="006827CC">
        <w:rPr>
          <w:sz w:val="16"/>
        </w:rPr>
        <w:t xml:space="preserve">In the past, courts </w:t>
      </w:r>
      <w:r w:rsidRPr="006827CC">
        <w:rPr>
          <w:rStyle w:val="StyleUnderline"/>
        </w:rPr>
        <w:t>have recognized that the need to avoid such devastating loss of life demands flexibility in interpreting search and seizure</w:t>
      </w:r>
      <w:r w:rsidRPr="006827CC">
        <w:rPr>
          <w:sz w:val="16"/>
        </w:rPr>
        <w:t xml:space="preserve"> </w:t>
      </w:r>
      <w:r w:rsidRPr="006827CC">
        <w:rPr>
          <w:rStyle w:val="StyleUnderline"/>
        </w:rPr>
        <w:t>requirements and sometimes requires allowing authorities to conduct searches without any "individualized suspicion" of wrongdoing</w:t>
      </w:r>
      <w:r w:rsidRPr="006827CC">
        <w:rPr>
          <w:sz w:val="16"/>
        </w:rPr>
        <w:t xml:space="preserve">.53 As Justice O'Connor recently noted, </w:t>
      </w:r>
      <w:r w:rsidRPr="006827CC">
        <w:rPr>
          <w:rStyle w:val="StyleUnderline"/>
        </w:rPr>
        <w:t>courts have been more willing to dispense with individualized suspicion requirements when "even one undetected</w:t>
      </w:r>
      <w:r w:rsidRPr="006827CC">
        <w:rPr>
          <w:sz w:val="16"/>
        </w:rPr>
        <w:t xml:space="preserve"> </w:t>
      </w:r>
      <w:r w:rsidRPr="006827CC">
        <w:rPr>
          <w:rStyle w:val="StyleUnderline"/>
        </w:rPr>
        <w:t>instance of wrongdoing could have injurious consequences for a great number of people."</w:t>
      </w:r>
      <w:r w:rsidRPr="006827CC">
        <w:rPr>
          <w:sz w:val="16"/>
        </w:rPr>
        <w:t xml:space="preserve">54 For example, "fires and epidemics [that] ravage large urban areas,"55 train wrecks that cause "great human loss,"56 and plane hijackings that claim "hundreds of human lives"57 are less likely to require these individualized requirements. </w:t>
      </w:r>
      <w:r w:rsidRPr="006827CC">
        <w:rPr>
          <w:rStyle w:val="StyleUnderline"/>
        </w:rPr>
        <w:t>The threat of terrorism seems to provide just as compelling of a reason to lift warrant and probable</w:t>
      </w:r>
      <w:r w:rsidRPr="006827CC">
        <w:rPr>
          <w:sz w:val="16"/>
        </w:rPr>
        <w:t xml:space="preserve"> </w:t>
      </w:r>
      <w:r w:rsidRPr="006827CC">
        <w:rPr>
          <w:rStyle w:val="StyleUnderline"/>
        </w:rPr>
        <w:t>cause requirements that might slow the use of public video surveillance to gather</w:t>
      </w:r>
      <w:r w:rsidRPr="006827CC">
        <w:rPr>
          <w:sz w:val="16"/>
        </w:rPr>
        <w:t xml:space="preserve"> (and track) </w:t>
      </w:r>
      <w:r w:rsidRPr="006827CC">
        <w:rPr>
          <w:rStyle w:val="StyleUnderline"/>
        </w:rPr>
        <w:t>leads needed to uncover and prevent planned terror attacks.</w:t>
      </w:r>
    </w:p>
    <w:p w:rsidR="00412C2B" w:rsidRPr="006827CC" w:rsidRDefault="00412C2B" w:rsidP="00412C2B">
      <w:pPr>
        <w:pStyle w:val="Heading3"/>
      </w:pPr>
      <w:r w:rsidRPr="006827CC">
        <w:lastRenderedPageBreak/>
        <w:t>at: test case fiat bad</w:t>
      </w:r>
    </w:p>
    <w:p w:rsidR="00412C2B" w:rsidRPr="006827CC" w:rsidRDefault="00412C2B" w:rsidP="00412C2B">
      <w:pPr>
        <w:pStyle w:val="Heading4"/>
      </w:pPr>
      <w:r w:rsidRPr="006827CC">
        <w:t>And, there’s always an appropriate test case—we don’t have to use sua sponte.</w:t>
      </w:r>
    </w:p>
    <w:p w:rsidR="00412C2B" w:rsidRPr="006827CC" w:rsidRDefault="00412C2B" w:rsidP="00412C2B">
      <w:r w:rsidRPr="006827CC">
        <w:rPr>
          <w:b/>
          <w:sz w:val="24"/>
        </w:rPr>
        <w:t>Pacelle</w:t>
      </w:r>
      <w:r w:rsidRPr="006827CC">
        <w:t xml:space="preserve">, poli sci prof and legal studies coordinator at the univ of </w:t>
      </w:r>
      <w:smartTag w:uri="urn:schemas-microsoft-com:office:smarttags" w:element="State">
        <w:r w:rsidRPr="006827CC">
          <w:t>Missouri</w:t>
        </w:r>
      </w:smartTag>
      <w:r w:rsidRPr="006827CC">
        <w:t xml:space="preserve"> at </w:t>
      </w:r>
      <w:smartTag w:uri="urn:schemas-microsoft-com:office:smarttags" w:element="place">
        <w:smartTag w:uri="urn:schemas-microsoft-com:office:smarttags" w:element="City">
          <w:r w:rsidRPr="006827CC">
            <w:t>St. Louis</w:t>
          </w:r>
        </w:smartTag>
      </w:smartTag>
      <w:r w:rsidRPr="006827CC">
        <w:t xml:space="preserve">, </w:t>
      </w:r>
      <w:r w:rsidRPr="006827CC">
        <w:rPr>
          <w:b/>
          <w:sz w:val="24"/>
        </w:rPr>
        <w:t>2k2</w:t>
      </w:r>
      <w:r w:rsidRPr="006827CC">
        <w:t xml:space="preserve"> </w:t>
      </w:r>
    </w:p>
    <w:p w:rsidR="00412C2B" w:rsidRPr="006827CC" w:rsidRDefault="00412C2B" w:rsidP="00412C2B">
      <w:r w:rsidRPr="006827CC">
        <w:t>[Richard,</w:t>
      </w:r>
      <w:r w:rsidRPr="006827CC">
        <w:rPr>
          <w:i/>
        </w:rPr>
        <w:t xml:space="preserve"> The Role of the Supreme Court in American Politics: The Least Dangerous Branch?</w:t>
      </w:r>
      <w:r w:rsidRPr="006827CC">
        <w:t>, p122]</w:t>
      </w:r>
    </w:p>
    <w:p w:rsidR="00412C2B" w:rsidRPr="006827CC" w:rsidRDefault="00412C2B" w:rsidP="00412C2B">
      <w:r w:rsidRPr="006827CC">
        <w:t xml:space="preserve">The passivity of the Supreme Court is an overrated limitation. </w:t>
      </w:r>
      <w:r w:rsidRPr="006827CC">
        <w:rPr>
          <w:u w:val="single"/>
        </w:rPr>
        <w:t xml:space="preserve">Thousands of cases are on the annual docket, and virtually every issue the justices might want to consider is available. The justices have the ability to signal litigants to bring certain types of cases. There are a number of so-called repeat players, long-term actors in the judicial process, who bring cases, respond to the directives and cues in the Court’s decisions, and bring the next round of litigation </w:t>
      </w:r>
      <w:r w:rsidRPr="006827CC">
        <w:t>(Galanter 1974). In addition,</w:t>
      </w:r>
      <w:r w:rsidRPr="006827CC">
        <w:rPr>
          <w:u w:val="single"/>
        </w:rPr>
        <w:t xml:space="preserve"> justices have been known to manipulate the issues in a case to make them more amenable to the type of issues they seek to address. Justices can “add” issues to a case or change the ones that are brought to them </w:t>
      </w:r>
      <w:r w:rsidRPr="006827CC">
        <w:t>(Pacelle 1991, 32—33).</w:t>
      </w:r>
    </w:p>
    <w:p w:rsidR="00412C2B" w:rsidRPr="006827CC" w:rsidRDefault="00412C2B" w:rsidP="00412C2B"/>
    <w:p w:rsidR="00412C2B" w:rsidRPr="006827CC" w:rsidRDefault="00412C2B" w:rsidP="00412C2B">
      <w:pPr>
        <w:pStyle w:val="Heading3"/>
      </w:pPr>
      <w:r w:rsidRPr="006827CC">
        <w:lastRenderedPageBreak/>
        <w:t>at: ground spec bad</w:t>
      </w:r>
    </w:p>
    <w:p w:rsidR="00412C2B" w:rsidRPr="006827CC" w:rsidRDefault="00412C2B" w:rsidP="00412C2B">
      <w:pPr>
        <w:pStyle w:val="Heading4"/>
      </w:pPr>
      <w:r w:rsidRPr="006827CC">
        <w:t>C/I - t</w:t>
      </w:r>
      <w:r w:rsidRPr="006827CC">
        <w:t>he aff must specify the grounds they rule on in the plan text</w:t>
      </w:r>
      <w:r w:rsidRPr="006827CC">
        <w:t xml:space="preserve"> – this is how the courts work </w:t>
      </w:r>
    </w:p>
    <w:p w:rsidR="00412C2B" w:rsidRPr="006827CC" w:rsidRDefault="00412C2B" w:rsidP="00412C2B">
      <w:r w:rsidRPr="006827CC">
        <w:rPr>
          <w:b/>
        </w:rPr>
        <w:t>Department of Justice, 05</w:t>
      </w:r>
      <w:r w:rsidRPr="006827CC">
        <w:t xml:space="preserve"> ("Rules of the Supreme Court of the United States", March 14th 2005, March 3rd 2010, http://www.supremecourtus.gov/ctrules/rulesofthecourt.pdf, TSK)</w:t>
      </w:r>
    </w:p>
    <w:p w:rsidR="00412C2B" w:rsidRPr="006827CC" w:rsidRDefault="00412C2B" w:rsidP="00412C2B"/>
    <w:p w:rsidR="00412C2B" w:rsidRPr="006827CC" w:rsidRDefault="00412C2B" w:rsidP="00412C2B">
      <w:pPr>
        <w:rPr>
          <w:sz w:val="16"/>
        </w:rPr>
      </w:pPr>
      <w:r w:rsidRPr="006827CC">
        <w:rPr>
          <w:sz w:val="16"/>
        </w:rPr>
        <w:t xml:space="preserve">(e) </w:t>
      </w:r>
      <w:r w:rsidRPr="006827CC">
        <w:rPr>
          <w:u w:val="single"/>
        </w:rPr>
        <w:t>A concise statement of the basis for jurisdiction</w:t>
      </w:r>
      <w:r w:rsidRPr="006827CC">
        <w:rPr>
          <w:sz w:val="16"/>
        </w:rPr>
        <w:t xml:space="preserve"> in this Court, </w:t>
      </w:r>
      <w:r w:rsidRPr="006827CC">
        <w:rPr>
          <w:u w:val="single"/>
        </w:rPr>
        <w:t>showing</w:t>
      </w:r>
      <w:r w:rsidRPr="006827CC">
        <w:rPr>
          <w:sz w:val="16"/>
        </w:rPr>
        <w:t xml:space="preserve">: (i) the date </w:t>
      </w:r>
      <w:r w:rsidRPr="006827CC">
        <w:rPr>
          <w:u w:val="single"/>
        </w:rPr>
        <w:t>the judgment</w:t>
      </w:r>
      <w:r w:rsidRPr="006827CC">
        <w:rPr>
          <w:sz w:val="16"/>
        </w:rPr>
        <w:t xml:space="preserve"> or order sought to be reviewed was entered (and, if applicable, a statement that the petition is filed under this Court’s Rule 11); (ii) the date of any order respecting rehearing, and the date and terms of any order granting an extension of time to file the petition for a writ of certiorari; (iii) express reliance on Rule 12.5, when a crosspetition for a writ of certiorari is filed under that Rule, and the date of docketing of the petition for a writ of certiorari in connection with which the cross-petition is filed; (iv) </w:t>
      </w:r>
      <w:r w:rsidRPr="006827CC">
        <w:rPr>
          <w:u w:val="single"/>
        </w:rPr>
        <w:t>the statutory provision believed to confer on this Court jurisdiction to review on a writ of certiorari the judgment or order in question</w:t>
      </w:r>
      <w:r w:rsidRPr="006827CC">
        <w:rPr>
          <w:sz w:val="16"/>
        </w:rPr>
        <w:t xml:space="preserve">; and (v) if applicable, a statement that the notifications required by Rule 29.4(b) or (c) have been made. (f) </w:t>
      </w:r>
      <w:r w:rsidRPr="006827CC">
        <w:rPr>
          <w:u w:val="single"/>
        </w:rPr>
        <w:t>The constitutional provisions, treaties, statutes, ordinances, and regulations involved in the case, set out verbatim with appropriate citation.</w:t>
      </w:r>
      <w:r w:rsidRPr="006827CC">
        <w:rPr>
          <w:sz w:val="16"/>
        </w:rPr>
        <w:t xml:space="preserve"> If the provisions involved are lengthy, their citation alone suffices at this point, and their pertinent text shall be set out in the appendix referred to in subparagraph 1(i). (g) </w:t>
      </w:r>
      <w:r w:rsidRPr="006827CC">
        <w:rPr>
          <w:u w:val="single"/>
        </w:rPr>
        <w:t>A concise statement of the case setting out the facts material to consideration of the questions presented, and also containing the following</w:t>
      </w:r>
      <w:r w:rsidRPr="006827CC">
        <w:rPr>
          <w:sz w:val="16"/>
        </w:rPr>
        <w:t xml:space="preserve">: (i) If review of a state-court judgment is sought, specification of the stage in the proceedings, both in the court of first instance and in the appellate courts, when the federal questions sought to be reviewed were raised; the method or manner of raising them and the way in which they were passed on by those courts; and pertiCLER$$ RULE 03-29-05 10:46:40 PGT•CTRULE 12 </w:t>
      </w:r>
      <w:r w:rsidRPr="006827CC">
        <w:rPr>
          <w:u w:val="single"/>
        </w:rPr>
        <w:t>SUPREME COURT RULE</w:t>
      </w:r>
      <w:r w:rsidRPr="006827CC">
        <w:rPr>
          <w:sz w:val="16"/>
        </w:rPr>
        <w:t xml:space="preserve"> 14 nent </w:t>
      </w:r>
      <w:r w:rsidRPr="006827CC">
        <w:rPr>
          <w:u w:val="single"/>
        </w:rPr>
        <w:t>quotations of specific portions of the record or summary thereof, with specific reference to the places in the record where the matter appears (e. g., court opinion, ruling on exception, portion of court’s charge and exception thereto, assignment of error), so as to show that the federal question was timely and properly raised and that this Court has jurisdiction to review the judgment</w:t>
      </w:r>
      <w:r w:rsidRPr="006827CC">
        <w:rPr>
          <w:sz w:val="16"/>
        </w:rPr>
        <w:t xml:space="preserve"> on a writ of certiorari. When the portions of the record relied on under this subparagraph are voluminous, they shall be included in the appendix referred to in subparagraph 1(i). (ii) If review of a judgment of a United States court of appeals is sought, the basis for federal jurisdiction in the court of first instance. (h) A direct and concise argument amplifying the reasons relied on for allowance of the writ. See Rule 10. (i) An appendix containing, in the order indicated: (i) the opinions, orders, findings of fact, and conclusions of law, whether written or orally given and transcribed, entered in conjunction with the judgment sought to be reviewed; (ii) any other relevant opinions, orders, findings of fact, and conclusions of law entered in the case by courts or administrative agencies, and, if reference thereto </w:t>
      </w:r>
      <w:r w:rsidRPr="006827CC">
        <w:rPr>
          <w:u w:val="single"/>
        </w:rPr>
        <w:t>is necessary to ascertain the grounds of the judgment</w:t>
      </w:r>
      <w:r w:rsidRPr="006827CC">
        <w:rPr>
          <w:sz w:val="16"/>
        </w:rPr>
        <w:t>, of those in companion cases (each document shall include the caption showing the name of the issuing court or agency, the title and number of the case, and the date of entry)</w:t>
      </w:r>
    </w:p>
    <w:p w:rsidR="00412C2B" w:rsidRPr="006827CC" w:rsidRDefault="00412C2B" w:rsidP="00412C2B">
      <w:pPr>
        <w:pStyle w:val="Heading4"/>
      </w:pPr>
      <w:r w:rsidRPr="006827CC">
        <w:t>Knowing the grounds of the decision is key to education specific to courts and precedent. Desirability depends on grounds because grounds set the future agenda- guts any educational policy analysis you won't know the resulting policy if you vote aff</w:t>
      </w:r>
    </w:p>
    <w:p w:rsidR="00412C2B" w:rsidRPr="006827CC" w:rsidRDefault="00412C2B" w:rsidP="00412C2B">
      <w:r w:rsidRPr="006827CC">
        <w:rPr>
          <w:b/>
        </w:rPr>
        <w:t>Gerhardt, 05</w:t>
      </w:r>
      <w:r w:rsidRPr="006827CC">
        <w:t>- Professor of Law at North Carolina Law School, J.D. from Chicago University, M.S. from London's School of Economics and Political Science, B.A. from Yale (Michael, "The Limited Path Dependency of Precedent", 7th Edition of University of Pennsylvania Journal Law Journal 903, September 2005, March 3rd 2010, Lexis, TSK)</w:t>
      </w:r>
    </w:p>
    <w:p w:rsidR="00412C2B" w:rsidRPr="006827CC" w:rsidRDefault="00412C2B" w:rsidP="00412C2B"/>
    <w:p w:rsidR="00412C2B" w:rsidRPr="006827CC" w:rsidRDefault="00412C2B" w:rsidP="00412C2B">
      <w:pPr>
        <w:rPr>
          <w:sz w:val="16"/>
        </w:rPr>
      </w:pPr>
      <w:r w:rsidRPr="006827CC">
        <w:rPr>
          <w:u w:val="single"/>
        </w:rPr>
        <w:t>Another important function of precedent is framing the Court's agenda.</w:t>
      </w:r>
      <w:r w:rsidRPr="006827CC">
        <w:rPr>
          <w:sz w:val="16"/>
        </w:rPr>
        <w:t xml:space="preserve"> Precedent does so in at least two ways. The first is to frame the Justices' choices of which constitutional matters not to hear. The Justices' respect for precedent is perhaps most evident in these choices. </w:t>
      </w:r>
      <w:r w:rsidRPr="006827CC">
        <w:rPr>
          <w:u w:val="single"/>
        </w:rPr>
        <w:t>While the Justices' decisions to deny certiorari are considered not to have any formal legal significance, refusals to hear cases may nevertheless be significant for providing insights into the Justices'</w:t>
      </w:r>
      <w:r w:rsidRPr="006827CC">
        <w:rPr>
          <w:sz w:val="16"/>
        </w:rPr>
        <w:t xml:space="preserve">  [*972]  </w:t>
      </w:r>
      <w:r w:rsidRPr="006827CC">
        <w:rPr>
          <w:u w:val="single"/>
        </w:rPr>
        <w:t>priorities.</w:t>
      </w:r>
      <w:r w:rsidRPr="006827CC">
        <w:rPr>
          <w:sz w:val="16"/>
        </w:rPr>
        <w:t xml:space="preserve"> n267 </w:t>
      </w:r>
      <w:r w:rsidRPr="006827CC">
        <w:rPr>
          <w:u w:val="single"/>
        </w:rPr>
        <w:t>The Court's refusal since 1939 to grant certiorari in a case involving a Second Amendment</w:t>
      </w:r>
      <w:r w:rsidRPr="006827CC">
        <w:rPr>
          <w:sz w:val="16"/>
        </w:rPr>
        <w:t xml:space="preserve"> n268 </w:t>
      </w:r>
      <w:r w:rsidRPr="006827CC">
        <w:rPr>
          <w:u w:val="single"/>
        </w:rPr>
        <w:t>issue might discourage litigation to enforce the Second Amendment</w:t>
      </w:r>
      <w:r w:rsidRPr="006827CC">
        <w:rPr>
          <w:sz w:val="16"/>
        </w:rPr>
        <w:t xml:space="preserve">, n269 though as litigation over its scope percolates in the lower courts, pressure undoubtedly increases on the Court to hear a Second Amendment claim. n270 Until the Court agrees to hear a Second Amendment claim, its silence is bound to provoke speculation; </w:t>
      </w:r>
      <w:r w:rsidRPr="006827CC">
        <w:rPr>
          <w:u w:val="single"/>
        </w:rPr>
        <w:t>perhaps the Court wants the matter to percolate for a while longer in the lower courts</w:t>
      </w:r>
      <w:r w:rsidRPr="006827CC">
        <w:rPr>
          <w:sz w:val="16"/>
        </w:rPr>
        <w:t xml:space="preserve">, perhaps many if not most Justices wish to avoid the question for as long as possible, and maybe some Justices prefer to deal with other constitutional issues relating to gun control before ever getting to the Second Amendment.  </w:t>
      </w:r>
      <w:r w:rsidRPr="006827CC">
        <w:rPr>
          <w:u w:val="single"/>
        </w:rPr>
        <w:lastRenderedPageBreak/>
        <w:t>The Court's prior decisions also frame its choices of which matters to hear. Patterns or trends in the Court's certiorari decisions reveal its agenda. They may also reveal the areas of constitutional law that the Justices might be interested in trying to clarify or in which they may be disposed to reconsider certain precedents.</w:t>
      </w:r>
      <w:r w:rsidRPr="006827CC">
        <w:rPr>
          <w:sz w:val="16"/>
        </w:rPr>
        <w:t xml:space="preserve"> For instance, from 1994 to the present, federalism has been the area in which the Rehnquist Court has granted the most petitions for certiorari. n271 This trend contrasts sharply with the Rehnquist Court's first eight years during which it granted certiorari most frequently in cases involving social issues, such as abortion and school prayer. n272  </w:t>
      </w:r>
      <w:r w:rsidRPr="006827CC">
        <w:rPr>
          <w:u w:val="single"/>
        </w:rPr>
        <w:t>In setting its agenda, the Court inevitably signals its certiorari patterns to litigants, lower courts, and other authorities. It also may encourage</w:t>
      </w:r>
      <w:r w:rsidRPr="006827CC">
        <w:rPr>
          <w:sz w:val="16"/>
        </w:rPr>
        <w:t xml:space="preserve">  [*973]  </w:t>
      </w:r>
      <w:r w:rsidRPr="006827CC">
        <w:rPr>
          <w:u w:val="single"/>
        </w:rPr>
        <w:t>further litigation in some areas, particularly when its opinions are vaguely worded, narrowly reasoned, and under-theorized. It may sometimes strongly discourage further litigation, at least before it rules on the same or similar questions, as was plainly the case with Nixon v. United States in which the Court unanimously declared challenges to removal proceedings in the Senate are nonjusticiable.</w:t>
      </w:r>
      <w:r w:rsidRPr="006827CC">
        <w:rPr>
          <w:sz w:val="16"/>
        </w:rPr>
        <w:t xml:space="preserve"> n273 </w:t>
      </w:r>
    </w:p>
    <w:p w:rsidR="00412C2B" w:rsidRPr="006827CC" w:rsidRDefault="00412C2B" w:rsidP="00412C2B"/>
    <w:p w:rsidR="00412C2B" w:rsidRPr="006827CC" w:rsidRDefault="00412C2B" w:rsidP="00412C2B">
      <w:pPr>
        <w:rPr>
          <w:b/>
        </w:rPr>
      </w:pPr>
      <w:r w:rsidRPr="006827CC">
        <w:rPr>
          <w:b/>
        </w:rPr>
        <w:t>Overruling a case creates a new law, it's impossible to predict the effect of the precedent without establishing what grounds the decision is based on</w:t>
      </w:r>
    </w:p>
    <w:p w:rsidR="00412C2B" w:rsidRPr="006827CC" w:rsidRDefault="00412C2B" w:rsidP="00412C2B">
      <w:r w:rsidRPr="006827CC">
        <w:rPr>
          <w:b/>
        </w:rPr>
        <w:t>Dunn, 03</w:t>
      </w:r>
      <w:r w:rsidRPr="006827CC">
        <w:t>- J.D. from Yale Law School, Former Editor for Yale Law Journal, Barry S. Cohen Prize Winner for Best paper in law and literature (Pintop, “How Judges Overrule: Speech Act Theory and the Doctrine of Stare Decisis", November 2003, March 3rd 2010, 113 Yale Law Journal 493, TSK)</w:t>
      </w:r>
    </w:p>
    <w:p w:rsidR="00412C2B" w:rsidRPr="006827CC" w:rsidRDefault="00412C2B" w:rsidP="00412C2B"/>
    <w:p w:rsidR="00412C2B" w:rsidRPr="006827CC" w:rsidRDefault="00412C2B" w:rsidP="00412C2B">
      <w:pPr>
        <w:rPr>
          <w:sz w:val="16"/>
        </w:rPr>
      </w:pPr>
      <w:r w:rsidRPr="006827CC">
        <w:rPr>
          <w:u w:val="single"/>
        </w:rPr>
        <w:t>After all, Justices create new law when they overrule a case.</w:t>
      </w:r>
      <w:r w:rsidRPr="006827CC">
        <w:rPr>
          <w:sz w:val="16"/>
        </w:rPr>
        <w:t xml:space="preserve"> Although the common law may be analogous to the written law by providing judges with an external source on which to rely, the common and written law are far from the same. </w:t>
      </w:r>
      <w:r w:rsidRPr="006827CC">
        <w:rPr>
          <w:u w:val="single"/>
        </w:rPr>
        <w:t>The common law is composed entirely of itself; every decision joins the body of judicial decisions of the common law and must itself be followed</w:t>
      </w:r>
      <w:r w:rsidRPr="006827CC">
        <w:rPr>
          <w:sz w:val="16"/>
        </w:rPr>
        <w:t xml:space="preserve">.n64 In this way, stare decisis is a doctrine that is not only backward-looking, but also forward-looking; it dictates that </w:t>
      </w:r>
      <w:r w:rsidRPr="006827CC">
        <w:rPr>
          <w:u w:val="single"/>
        </w:rPr>
        <w:t>a decision must be made in conformity with the decisions that came before it, but it also commands that all future decisions be made in conformity with the present one.</w:t>
      </w:r>
      <w:r w:rsidRPr="006827CC">
        <w:rPr>
          <w:sz w:val="16"/>
        </w:rPr>
        <w:t xml:space="preserve"> n65 Thus, </w:t>
      </w:r>
      <w:r w:rsidRPr="006827CC">
        <w:rPr>
          <w:u w:val="single"/>
        </w:rPr>
        <w:t>when judges overrule a previous decision, they do more than disagree with that decision - they substitute the old law for the new one that has just been created.</w:t>
      </w:r>
      <w:r w:rsidRPr="006827CC">
        <w:rPr>
          <w:sz w:val="16"/>
        </w:rPr>
        <w:t xml:space="preserve"> n66 </w:t>
      </w:r>
    </w:p>
    <w:p w:rsidR="00412C2B" w:rsidRPr="006827CC" w:rsidRDefault="00412C2B" w:rsidP="00412C2B">
      <w:pPr>
        <w:pStyle w:val="Heading4"/>
      </w:pPr>
      <w:r w:rsidRPr="006827CC">
        <w:t>Grounds are key to determine how precedents are established – not establishing the justification for the decision crushes future courts to interpret the decision and undermines legal authority. The justification is more important than the decision itself</w:t>
      </w:r>
    </w:p>
    <w:p w:rsidR="00412C2B" w:rsidRPr="006827CC" w:rsidRDefault="00412C2B" w:rsidP="00412C2B">
      <w:r w:rsidRPr="006827CC">
        <w:rPr>
          <w:b/>
        </w:rPr>
        <w:t>Wu, 02-</w:t>
      </w:r>
      <w:r w:rsidRPr="006827CC">
        <w:t xml:space="preserve"> Professor of Law at Howard University (Frank, “Profiling in the Wake of September 11: The Precedent of Japanese American Internment", Criminal Justice Magazine, 2002, March 3rd 2010, http://www.abanet.org/crimjust/cjmag/17-2/japanese.html, TSK)</w:t>
      </w:r>
    </w:p>
    <w:p w:rsidR="00412C2B" w:rsidRPr="006827CC" w:rsidRDefault="00412C2B" w:rsidP="00412C2B"/>
    <w:p w:rsidR="00412C2B" w:rsidRPr="006827CC" w:rsidRDefault="00412C2B" w:rsidP="00412C2B">
      <w:pPr>
        <w:rPr>
          <w:u w:val="single"/>
        </w:rPr>
      </w:pPr>
      <w:r w:rsidRPr="006827CC">
        <w:rPr>
          <w:sz w:val="16"/>
        </w:rPr>
        <w:t>In</w:t>
      </w:r>
      <w:r w:rsidRPr="006827CC">
        <w:rPr>
          <w:u w:val="single"/>
        </w:rPr>
        <w:t xml:space="preserve"> that context, the conclusion that the internment was wrong is not enough. The reasons it was wrong must be articulated again.</w:t>
      </w:r>
      <w:r w:rsidRPr="006827CC">
        <w:rPr>
          <w:sz w:val="16"/>
        </w:rPr>
        <w:t xml:space="preserve"> As lawyers well know, </w:t>
      </w:r>
      <w:r w:rsidRPr="006827CC">
        <w:rPr>
          <w:u w:val="single"/>
        </w:rPr>
        <w:t>the rationale may be as important as the result by itself in comprehending the meaning of legal authority. What is constitutional is not necessarily advisable. Technically, for all the contempt directed at the Supreme Court’s internment cases, it is worth noting that the decisions have never been repudiated and actually have been followed consistently</w:t>
      </w:r>
      <w:r w:rsidRPr="006827CC">
        <w:rPr>
          <w:sz w:val="16"/>
        </w:rPr>
        <w:t xml:space="preserve">. Indeed, Chief Justice William H. Rehnquist penned a book a few years ago intimating that if a similar matter were to come before the Court again he would not expect it do otherwise. (William H. Rehnquist, All the Laws But One: Civil Liberties in Wartime (Knopf 1998).)  </w:t>
      </w:r>
      <w:r w:rsidRPr="006827CC">
        <w:rPr>
          <w:u w:val="single"/>
        </w:rPr>
        <w:t xml:space="preserve">Imagining the counterfactual hypothetical of a Supreme Court that struck down the internment, then, also entails supplying an intellectual foundation. There are multiple possibilities. They lead to different outcomes in today’s circumstances. If the internment was wrong because racial classifications are to be regarded as immoral or unconstitutional as an absolute rule, then there is no distinction to be made between Japanese Americans on the one hand and Arab Americans or Muslim Americans on the other hand. The form of the argument does not vary by specific groups. If the internment was wrong because the particular racial generalization was in the aggregate false, then it may well be possible and </w:t>
      </w:r>
      <w:r w:rsidRPr="006827CC">
        <w:rPr>
          <w:u w:val="single"/>
        </w:rPr>
        <w:lastRenderedPageBreak/>
        <w:t xml:space="preserve">appropriate to distinguish between the Japanese Americans and Arab Americans or Muslim Americans. The premise is that the conduct of Japanese Americans on the whole does not predict the conduct of Arab Americans or Muslim Americans on the whole.  There are more possibilities. If the internment was wrong because of the lack of any semblance of due process, then even the German Americans and Italian Americans in isolated cases had their rights violated. Individual Arabs and Muslims who are aliens may be entitled to more due process than equal protection. </w:t>
      </w:r>
    </w:p>
    <w:p w:rsidR="00412C2B" w:rsidRPr="006827CC" w:rsidRDefault="00412C2B" w:rsidP="00412C2B">
      <w:pPr>
        <w:pStyle w:val="Heading3"/>
      </w:pPr>
      <w:r w:rsidRPr="006827CC">
        <w:lastRenderedPageBreak/>
        <w:t>at: courts not usfg</w:t>
      </w:r>
    </w:p>
    <w:p w:rsidR="00412C2B" w:rsidRPr="006827CC" w:rsidRDefault="00412C2B" w:rsidP="00412C2B">
      <w:pPr>
        <w:pStyle w:val="Heading4"/>
      </w:pPr>
      <w:r w:rsidRPr="006827CC">
        <w:t>Counter-interpretation --- courts make law</w:t>
      </w:r>
    </w:p>
    <w:p w:rsidR="00412C2B" w:rsidRPr="006827CC" w:rsidRDefault="00412C2B" w:rsidP="00412C2B">
      <w:r w:rsidRPr="006827CC">
        <w:rPr>
          <w:rStyle w:val="Style13ptBold"/>
        </w:rPr>
        <w:t>Meese 86</w:t>
      </w:r>
      <w:r w:rsidRPr="006827CC">
        <w:t xml:space="preserve"> (Edwin III, Distinguished Fellow in Public Policy and Chair of the Center for Legal and Judicial Studies – Heritage Foundation, “The Tulane Speech: What I Meant”, Washington Post, 11-13, Lexis)</w:t>
      </w:r>
    </w:p>
    <w:p w:rsidR="00412C2B" w:rsidRPr="006827CC" w:rsidRDefault="00412C2B" w:rsidP="00412C2B">
      <w:pPr>
        <w:rPr>
          <w:sz w:val="16"/>
        </w:rPr>
      </w:pPr>
      <w:r w:rsidRPr="006827CC">
        <w:rPr>
          <w:rStyle w:val="StyleUnderline"/>
        </w:rPr>
        <w:t>The burden</w:t>
      </w:r>
      <w:r w:rsidRPr="006827CC">
        <w:rPr>
          <w:sz w:val="16"/>
        </w:rPr>
        <w:t xml:space="preserve"> of The Post's editiorial </w:t>
      </w:r>
      <w:r w:rsidRPr="006827CC">
        <w:rPr>
          <w:rStyle w:val="StyleUnderline"/>
        </w:rPr>
        <w:t>concerned</w:t>
      </w:r>
      <w:r w:rsidRPr="006827CC">
        <w:rPr>
          <w:sz w:val="16"/>
        </w:rPr>
        <w:t xml:space="preserve"> what I believe </w:t>
      </w:r>
      <w:r w:rsidRPr="006827CC">
        <w:rPr>
          <w:rStyle w:val="StyleUnderline"/>
        </w:rPr>
        <w:t>about the force of Supreme Court decisions</w:t>
      </w:r>
      <w:r w:rsidRPr="006827CC">
        <w:rPr>
          <w:sz w:val="16"/>
        </w:rPr>
        <w:t xml:space="preserve">. Does a ruling have general applicability beyond the case itself? May public officials and private citizens choose to ignore them at will? Putting the worst construction on what I did not say, The Post wondered whether the speech might be "an invitation to constitutional chaos and an expression of contempt for the federal judiciary and the rule of law."  I believe it is important not only to put these concerns to rest but also to emphasize again the point of the speech -- that our Constitution is the supreme or paramount law of the land.  </w:t>
      </w:r>
      <w:r w:rsidRPr="006827CC">
        <w:rPr>
          <w:rStyle w:val="StyleUnderline"/>
        </w:rPr>
        <w:t>Supreme Court decisions do, of course, have general applicability. In addition to binding the parties in the case at hand, a decision is binding precedent on lower federal courts as well as state courts</w:t>
      </w:r>
      <w:r w:rsidRPr="006827CC">
        <w:rPr>
          <w:sz w:val="16"/>
        </w:rPr>
        <w:t xml:space="preserve">. Further, such decisions, as </w:t>
      </w:r>
      <w:smartTag w:uri="urn:schemas-microsoft-com:office:smarttags" w:element="place">
        <w:smartTag w:uri="urn:schemas-microsoft-com:office:smarttags" w:element="City">
          <w:r w:rsidRPr="006827CC">
            <w:rPr>
              <w:sz w:val="16"/>
            </w:rPr>
            <w:t>Lincoln</w:t>
          </w:r>
        </w:smartTag>
      </w:smartTag>
      <w:r w:rsidRPr="006827CC">
        <w:rPr>
          <w:sz w:val="16"/>
        </w:rPr>
        <w:t xml:space="preserve"> once said, are "entitled to very high respect and consideration in all parallel cases" by the other departments of government, both federal  [*1004]  and state. Arguments from prudence, the need for stability in the law, and respect for the judiciary will and should persuade officials of these other institutions to abide by a decision of the Court. It would be highly irresponsible for them not to conform their behavior to precedent.  I quite agree with The Post that, for example, the general principle laid down in Brown v. Board of Education </w:t>
      </w:r>
      <w:hyperlink r:id="rId24" w:anchor="n1" w:tgtFrame="_self" w:history="1">
        <w:r w:rsidRPr="006827CC">
          <w:rPr>
            <w:sz w:val="16"/>
          </w:rPr>
          <w:t>1</w:t>
        </w:r>
      </w:hyperlink>
      <w:r w:rsidRPr="006827CC">
        <w:rPr>
          <w:sz w:val="16"/>
        </w:rPr>
        <w:t xml:space="preserve"> governed not only Kansas, whence the case arose, but also all other states that had segregated schools. Or to use an example of a decision with which I do not agree, Roe v. Wade </w:t>
      </w:r>
      <w:hyperlink r:id="rId25" w:anchor="n2" w:tgtFrame="_self" w:history="1">
        <w:r w:rsidRPr="006827CC">
          <w:rPr>
            <w:sz w:val="16"/>
          </w:rPr>
          <w:t>2</w:t>
        </w:r>
      </w:hyperlink>
      <w:r w:rsidRPr="006827CC">
        <w:rPr>
          <w:sz w:val="16"/>
        </w:rPr>
        <w:t xml:space="preserve"> struck down Texas abortion law, but also contained a principle that officials in other states were obliged to apply.  Constitutional </w:t>
      </w:r>
      <w:r w:rsidRPr="006827CC">
        <w:rPr>
          <w:rStyle w:val="StyleUnderline"/>
        </w:rPr>
        <w:t>decisions by the Court</w:t>
      </w:r>
      <w:r w:rsidRPr="006827CC">
        <w:rPr>
          <w:sz w:val="16"/>
        </w:rPr>
        <w:t xml:space="preserve"> are not "the supreme law of the land" in the sense that the Constitution is. But they </w:t>
      </w:r>
      <w:r w:rsidRPr="006827CC">
        <w:rPr>
          <w:rStyle w:val="StyleUnderline"/>
        </w:rPr>
        <w:t>are law</w:t>
      </w:r>
      <w:r w:rsidRPr="006827CC">
        <w:rPr>
          <w:sz w:val="16"/>
        </w:rPr>
        <w:t xml:space="preserve">, as I said at Tulane, and they are the law of the land in the sense that they do indeed have general applicability and deserve the greatest respect from all Americans. </w:t>
      </w:r>
    </w:p>
    <w:p w:rsidR="00412C2B" w:rsidRPr="006827CC" w:rsidRDefault="00412C2B" w:rsidP="00412C2B">
      <w:pPr>
        <w:rPr>
          <w:b/>
        </w:rPr>
      </w:pPr>
    </w:p>
    <w:p w:rsidR="00412C2B" w:rsidRPr="006827CC" w:rsidRDefault="00412C2B" w:rsidP="00412C2B">
      <w:pPr>
        <w:pStyle w:val="Heading3"/>
      </w:pPr>
      <w:r w:rsidRPr="006827CC">
        <w:lastRenderedPageBreak/>
        <w:t>at: gotta defend all 3 branches</w:t>
      </w:r>
    </w:p>
    <w:p w:rsidR="00412C2B" w:rsidRPr="006827CC" w:rsidRDefault="00412C2B" w:rsidP="00412C2B">
      <w:pPr>
        <w:pStyle w:val="Heading4"/>
      </w:pPr>
      <w:r w:rsidRPr="006827CC">
        <w:t>“The” doesn’t mean all 3</w:t>
      </w:r>
    </w:p>
    <w:p w:rsidR="00412C2B" w:rsidRPr="006827CC" w:rsidRDefault="00412C2B" w:rsidP="00412C2B">
      <w:pPr>
        <w:rPr>
          <w:b/>
        </w:rPr>
      </w:pPr>
      <w:r w:rsidRPr="006827CC">
        <w:rPr>
          <w:b/>
        </w:rPr>
        <w:t>American Heritage Dictionary 2000</w:t>
      </w:r>
    </w:p>
    <w:p w:rsidR="00412C2B" w:rsidRPr="006827CC" w:rsidRDefault="00412C2B" w:rsidP="00412C2B">
      <w:pPr>
        <w:rPr>
          <w:rStyle w:val="StyleUnderline"/>
        </w:rPr>
      </w:pPr>
      <w:r w:rsidRPr="006827CC">
        <w:rPr>
          <w:rStyle w:val="StyleUnderline"/>
        </w:rPr>
        <w:t>The</w:t>
      </w:r>
      <w:r w:rsidRPr="006827CC">
        <w:t xml:space="preserve"> – 1. </w:t>
      </w:r>
      <w:r w:rsidRPr="006827CC">
        <w:rPr>
          <w:rStyle w:val="StyleUnderline"/>
        </w:rPr>
        <w:t>Used before</w:t>
      </w:r>
      <w:r w:rsidRPr="006827CC">
        <w:t xml:space="preserve"> singular or</w:t>
      </w:r>
      <w:r w:rsidRPr="006827CC">
        <w:rPr>
          <w:rStyle w:val="StyleUnderline"/>
        </w:rPr>
        <w:t xml:space="preserve"> plural nouns and phrases that denote particularly, specified</w:t>
      </w:r>
      <w:r w:rsidRPr="006827CC">
        <w:t xml:space="preserve"> persons or </w:t>
      </w:r>
      <w:r w:rsidRPr="006827CC">
        <w:rPr>
          <w:rStyle w:val="StyleUnderline"/>
        </w:rPr>
        <w:t>things;</w:t>
      </w:r>
      <w:r w:rsidRPr="006827CC">
        <w:t xml:space="preserve"> the baby; </w:t>
      </w:r>
      <w:r w:rsidRPr="006827CC">
        <w:rPr>
          <w:rStyle w:val="StyleUnderline"/>
        </w:rPr>
        <w:t>the dress I wore.</w:t>
      </w:r>
    </w:p>
    <w:p w:rsidR="00412C2B" w:rsidRPr="006827CC" w:rsidRDefault="00412C2B" w:rsidP="00412C2B">
      <w:pPr>
        <w:pStyle w:val="Heading4"/>
      </w:pPr>
      <w:r w:rsidRPr="006827CC">
        <w:t>“Federal government” actions refer to individual actions by specific agencies</w:t>
      </w:r>
    </w:p>
    <w:p w:rsidR="00412C2B" w:rsidRPr="006827CC" w:rsidRDefault="00412C2B" w:rsidP="00412C2B">
      <w:r w:rsidRPr="006827CC">
        <w:rPr>
          <w:b/>
        </w:rPr>
        <w:t>Words and Phrases, 2004</w:t>
      </w:r>
      <w:r w:rsidRPr="006827CC">
        <w:t xml:space="preserve"> (Cummulative Supplementary Pamphlet, v. 16A, p. 42)</w:t>
      </w:r>
    </w:p>
    <w:p w:rsidR="00412C2B" w:rsidRPr="006827CC" w:rsidRDefault="00412C2B" w:rsidP="00412C2B"/>
    <w:p w:rsidR="00412C2B" w:rsidRPr="006827CC" w:rsidRDefault="00412C2B" w:rsidP="00412C2B">
      <w:pPr>
        <w:rPr>
          <w:sz w:val="16"/>
        </w:rPr>
      </w:pPr>
      <w:r w:rsidRPr="006827CC">
        <w:rPr>
          <w:sz w:val="16"/>
        </w:rPr>
        <w:t xml:space="preserve">N.D.Ga. 1986.  </w:t>
      </w:r>
      <w:r w:rsidRPr="006827CC">
        <w:rPr>
          <w:rStyle w:val="StyleUnderline"/>
        </w:rPr>
        <w:t>Action against</w:t>
      </w:r>
      <w:r w:rsidRPr="006827CC">
        <w:rPr>
          <w:sz w:val="16"/>
        </w:rPr>
        <w:t xml:space="preserve"> the Postal Service, although </w:t>
      </w:r>
      <w:r w:rsidRPr="006827CC">
        <w:rPr>
          <w:rStyle w:val="StyleUnderline"/>
        </w:rPr>
        <w:t>an independent establishment of the executive branch</w:t>
      </w:r>
      <w:r w:rsidRPr="006827CC">
        <w:rPr>
          <w:sz w:val="16"/>
        </w:rPr>
        <w:t xml:space="preserve"> of the federal government, </w:t>
      </w:r>
      <w:r w:rsidRPr="006827CC">
        <w:rPr>
          <w:rStyle w:val="StyleUnderline"/>
        </w:rPr>
        <w:t>is an action against the “Federal Government”</w:t>
      </w:r>
      <w:r w:rsidRPr="006827CC">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972 (M.D.Ala.). 39 U.S.C.A. 201; U.S.C.A. Const.Amend. 7.—</w:t>
      </w:r>
      <w:smartTag w:uri="urn:schemas-microsoft-com:office:smarttags" w:element="City">
        <w:r w:rsidRPr="006827CC">
          <w:rPr>
            <w:sz w:val="16"/>
          </w:rPr>
          <w:t>Griffin</w:t>
        </w:r>
      </w:smartTag>
      <w:r w:rsidRPr="006827CC">
        <w:rPr>
          <w:sz w:val="16"/>
        </w:rPr>
        <w:t xml:space="preserve"> v. </w:t>
      </w:r>
      <w:smartTag w:uri="urn:schemas-microsoft-com:office:smarttags" w:element="place">
        <w:smartTag w:uri="urn:schemas-microsoft-com:office:smarttags" w:element="country-region">
          <w:r w:rsidRPr="006827CC">
            <w:rPr>
              <w:sz w:val="16"/>
            </w:rPr>
            <w:t>U.S.</w:t>
          </w:r>
        </w:smartTag>
      </w:smartTag>
      <w:r w:rsidRPr="006827CC">
        <w:rPr>
          <w:sz w:val="16"/>
        </w:rPr>
        <w:t xml:space="preserve"> Postal Service, 635 F.Supp. 190.—Jury 12(1.2).</w:t>
      </w:r>
    </w:p>
    <w:p w:rsidR="00412C2B" w:rsidRPr="006827CC" w:rsidRDefault="00412C2B" w:rsidP="00AF50D8">
      <w:pPr>
        <w:rPr>
          <w:rStyle w:val="StyleUnderline"/>
          <w:u w:val="none"/>
        </w:rPr>
      </w:pPr>
    </w:p>
    <w:p w:rsidR="00AF50D8" w:rsidRPr="006827CC" w:rsidRDefault="00AF50D8" w:rsidP="00AF50D8">
      <w:pPr>
        <w:pStyle w:val="Heading2"/>
      </w:pPr>
      <w:r w:rsidRPr="006827CC">
        <w:lastRenderedPageBreak/>
        <w:t>kritiks</w:t>
      </w:r>
    </w:p>
    <w:p w:rsidR="00C15870" w:rsidRPr="006827CC" w:rsidRDefault="00C15870" w:rsidP="00C15870">
      <w:pPr>
        <w:pStyle w:val="Heading3"/>
      </w:pPr>
      <w:r w:rsidRPr="006827CC">
        <w:lastRenderedPageBreak/>
        <w:t>at: foucault</w:t>
      </w:r>
    </w:p>
    <w:p w:rsidR="00C15870" w:rsidRPr="006827CC" w:rsidRDefault="00C15870" w:rsidP="00C15870">
      <w:pPr>
        <w:pStyle w:val="Heading4"/>
        <w:rPr>
          <w:rStyle w:val="StyleUnderline"/>
          <w:b w:val="0"/>
          <w:sz w:val="26"/>
        </w:rPr>
      </w:pPr>
      <w:r w:rsidRPr="006827CC">
        <w:rPr>
          <w:rStyle w:val="StyleUnderline"/>
          <w:sz w:val="26"/>
        </w:rPr>
        <w:t>Modern surveillance is placeless and faceless—it creates uncertainty rather than trust, masking the internal operations of the surveillance state</w:t>
      </w:r>
    </w:p>
    <w:p w:rsidR="00C15870" w:rsidRPr="006827CC" w:rsidRDefault="00C15870" w:rsidP="00C15870">
      <w:r w:rsidRPr="006827CC">
        <w:rPr>
          <w:rStyle w:val="Style13ptBold"/>
        </w:rPr>
        <w:t>Koskela 2</w:t>
      </w:r>
      <w:r w:rsidRPr="006827CC">
        <w:t xml:space="preserve">  senior lecturer in the Department of Geography, University of Helsinki,finland (Hille, Urban Geography, “Video Surveillance, Gender, and the Safety of Public Urban Space: "Peeping Tom" Goes High Tech?” 2002, p. 266 – 9, http://www.tandfonline.com/doi/pdf/10.2747/0272-3638.23.3.257)</w:t>
      </w:r>
    </w:p>
    <w:p w:rsidR="00C15870" w:rsidRPr="006827CC" w:rsidRDefault="00C15870" w:rsidP="00C15870">
      <w:pPr>
        <w:rPr>
          <w:rStyle w:val="StyleUnderline"/>
        </w:rPr>
      </w:pPr>
      <w:r w:rsidRPr="006827CC">
        <w:rPr>
          <w:sz w:val="14"/>
        </w:rPr>
        <w:t>Placeless and Faceless Surveillance Increased visibility is perhaps the most crucial factor in surveillance. However, it has been noted that</w:t>
      </w:r>
      <w:r w:rsidRPr="006827CC">
        <w:rPr>
          <w:rStyle w:val="StyleUnderline"/>
        </w:rPr>
        <w:t xml:space="preserve"> the public is not necessarily aware that they are being watched </w:t>
      </w:r>
      <w:r w:rsidRPr="006827CC">
        <w:rPr>
          <w:sz w:val="14"/>
        </w:rPr>
        <w:t>(Hillier, 1996; Lyon,</w:t>
      </w:r>
      <w:r w:rsidRPr="006827CC">
        <w:rPr>
          <w:rStyle w:val="StyleUnderline"/>
        </w:rPr>
        <w:t xml:space="preserve"> </w:t>
      </w:r>
      <w:r w:rsidRPr="006827CC">
        <w:rPr>
          <w:sz w:val="14"/>
        </w:rPr>
        <w:t>1994). Sometimes the cameras are hidden; sometimes the public just does not notice them. However, even if the cameras are seen, the public may still not be aware of the location of the monitoring rooms. The watchers themselves remain hidden. This is apparent in shopping malls, which are of particular interest in relation to surveillance. T</w:t>
      </w:r>
      <w:r w:rsidRPr="006827CC">
        <w:rPr>
          <w:rStyle w:val="StyleUnderline"/>
        </w:rPr>
        <w:t xml:space="preserve">he “semipublic” spaces of the malls, </w:t>
      </w:r>
      <w:r w:rsidRPr="006827CC">
        <w:rPr>
          <w:sz w:val="14"/>
        </w:rPr>
        <w:t xml:space="preserve">where surveillance has become espe- VIDEO SURVEILLANCE, GENDER, AND SAFETY 267 cially common, have </w:t>
      </w:r>
      <w:r w:rsidRPr="006827CC">
        <w:rPr>
          <w:rStyle w:val="StyleUnderline"/>
        </w:rPr>
        <w:t xml:space="preserve">become an essentially contradictory space—“space suggesting an openness that is in fact carefully exclusive” </w:t>
      </w:r>
      <w:r w:rsidRPr="006827CC">
        <w:rPr>
          <w:sz w:val="14"/>
        </w:rPr>
        <w:t>(Marcuse, 1997, p. 107). Surveillance is easy to use to exclude groups, which are marginal in relation to the purpose of the mall (Crawford, 1992; Shields, 1989; Judd, 1995). The increasing monitoring of city streets reflects the development in semipublic spaces. In Britain one manifested reason for city authorities installing video surveillance systems in city centers has been an effort to match the level of safety which the shopping malls and out-of-town business parks have been able to offer (Fyfe and Bannister, 1998; also Brown, 1995; Fyfe et al., 1998). Shopping malls have in this sense become icons for urban space. Consequently</w:t>
      </w:r>
      <w:r w:rsidRPr="006827CC">
        <w:rPr>
          <w:rStyle w:val="StyleUnderline"/>
        </w:rPr>
        <w:t>, the purification and homogenization processes and the “erosion of public space” will increasingly spread from malls and shopping centers to open publicly owned urban space</w:t>
      </w:r>
      <w:r w:rsidRPr="006827CC">
        <w:rPr>
          <w:sz w:val="14"/>
        </w:rPr>
        <w:t xml:space="preserve">. In Edinburgh my motive for conducting the interviews in a shopping mall was to analyze answers on where and how women perceived surveillance being conducted, while the interviews took place almost literally under a surveillance camera. Some women had noticed cameras in the mall or elsewhere in their daily environments while others had not. Also women’s conceptions of the identity of the persons behind the camera and where they are located varied depending on each particular context. Even if they had seen the cameras they had no information on the identity or location of the persons behind the camera. Interviewer: Would you know who is there watching behind the camera? Jill: Do I know? No. I assume it would be authorities that would be watching. I hope so, anyway. Lorraine: That’s another question. No, not usually, but, maybe some independent body, or maybe the police are watching.fiona: I’m not sure who’s watching, no. Interviewer: Would you know where they are?fiona: Um, probably in an office somewhere, I don’t know. </w:t>
      </w:r>
      <w:r w:rsidRPr="006827CC">
        <w:rPr>
          <w:rStyle w:val="StyleUnderline"/>
        </w:rPr>
        <w:t>From the location of the camera it is impossible to infer the location of the persons behind the camera.</w:t>
      </w:r>
      <w:r w:rsidRPr="006827CC">
        <w:rPr>
          <w:sz w:val="14"/>
        </w:rPr>
        <w:t xml:space="preserve"> </w:t>
      </w:r>
      <w:r w:rsidRPr="006827CC">
        <w:rPr>
          <w:rStyle w:val="StyleUnderline"/>
        </w:rPr>
        <w:t>There is hardly ever a direct contact between the security personnel and the public.</w:t>
      </w:r>
      <w:r w:rsidRPr="006827CC">
        <w:rPr>
          <w:sz w:val="14"/>
        </w:rPr>
        <w:t xml:space="preserve"> Under a surveillance camera one does not know whether there is anybody looking, and if there is someone, who they are or how far away they are. Even the vertical perception is blurred: one does not know whether the overseers are above or below. </w:t>
      </w:r>
      <w:r w:rsidRPr="006827CC">
        <w:rPr>
          <w:rStyle w:val="StyleUnderline"/>
        </w:rPr>
        <w:t>Surveillance cameras have been conceptualized as being “literally above</w:t>
      </w:r>
      <w:r w:rsidRPr="006827CC">
        <w:rPr>
          <w:sz w:val="14"/>
        </w:rPr>
        <w:t xml:space="preserve">” (Fyfe and Bannister, 1998), </w:t>
      </w:r>
      <w:r w:rsidRPr="006827CC">
        <w:rPr>
          <w:rStyle w:val="StyleUnderline"/>
        </w:rPr>
        <w:t>they survey from “above the crowd,” “up there</w:t>
      </w:r>
      <w:r w:rsidRPr="006827CC">
        <w:rPr>
          <w:sz w:val="14"/>
        </w:rPr>
        <w:t xml:space="preserve">.” </w:t>
      </w:r>
      <w:r w:rsidRPr="006827CC">
        <w:rPr>
          <w:rStyle w:val="StyleUnderline"/>
        </w:rPr>
        <w:t>But</w:t>
      </w:r>
      <w:r w:rsidRPr="006827CC">
        <w:rPr>
          <w:sz w:val="14"/>
        </w:rPr>
        <w:t xml:space="preserve"> quite often the case is actually not this simple. </w:t>
      </w:r>
      <w:r w:rsidRPr="006827CC">
        <w:rPr>
          <w:rStyle w:val="StyleUnderline"/>
        </w:rPr>
        <w:t>The camera is placed on a high position and seems to be looking at people from above but the monitoring room may be for example in the basement of a shopping mal</w:t>
      </w:r>
      <w:r w:rsidRPr="006827CC">
        <w:rPr>
          <w:sz w:val="14"/>
        </w:rPr>
        <w:t xml:space="preserve">l where the premises are cheaper (Koskela, 1995). Furthermore, not only can the monitoring room be on another floor of a building; it is possible to have monitoring conducted in a different country. Infinland, for example, there is a temptation to hire guards from Estonia where labor costs are much lower. In 268 HILLE KOSKELA theory, the observation of the streets of Helsinki could very well take place in Tallinn. </w:t>
      </w:r>
      <w:r w:rsidRPr="006827CC">
        <w:rPr>
          <w:rStyle w:val="StyleUnderline"/>
        </w:rPr>
        <w:t>Hence, with contemporary technical abilities, video surveillance is placeless.</w:t>
      </w:r>
      <w:r w:rsidRPr="006827CC">
        <w:rPr>
          <w:sz w:val="14"/>
        </w:rPr>
        <w:t xml:space="preserve"> This makes it difficult to ask for help through the agency of the camera when help is needed. Therefore, this kind of ostensibly innocent politics of locations is of great importance. The context of the interviews in Helsinki was somewhat different from those in Edinburgh since there are commonly used metro stations where surveillance cameras are most visible and security guards also patrol by foot. Thus, most women knew that the guards also take care of the monitoring and commonly associated surveillance cameras with them. However, even when they knew who was watching they did not feel that they could contact them. In the metro stations the windows through which the guards look at the public are either dark or mirror-like. It is not self-evident that people know what is behind these nontransparent windows, and even if they do it is impossible to see whether there is someone inside or not. Interviewer: What do you think about surveillance cameras? There has been some discussion in the media lately, but what about you yourself? Have you paid attention to the cameras in your everyday life? Kristiina: I don’t know. I wonder how do they work in practice. In the metro stations the situation is quite strange. There are the security rooms, where the guards are, and this glass-wall through which I can’t see, and then there are the cameras. The guards could be looking at the monitors even if I was being mugged right there just one meter away on the platform. To people under surveillance the forces of vigilance are the potential helpers who should intervene if they are attacked. In the contemporary urban architecture, </w:t>
      </w:r>
      <w:r w:rsidRPr="006827CC">
        <w:rPr>
          <w:rStyle w:val="StyleUnderline"/>
        </w:rPr>
        <w:t>forms are transparent from one side and opaque from the other and have became</w:t>
      </w:r>
      <w:r w:rsidRPr="006827CC">
        <w:rPr>
          <w:sz w:val="14"/>
        </w:rPr>
        <w:t xml:space="preserve"> what Steven Flusty (1994) called </w:t>
      </w:r>
      <w:r w:rsidRPr="006827CC">
        <w:rPr>
          <w:rStyle w:val="StyleUnderline"/>
        </w:rPr>
        <w:t xml:space="preserve">“stealthy” and “jittery” space. </w:t>
      </w:r>
      <w:r w:rsidRPr="006827CC">
        <w:rPr>
          <w:sz w:val="14"/>
        </w:rPr>
        <w:t xml:space="preserve">Although the purpose of surveillance is supposed to be to increase safety, </w:t>
      </w:r>
      <w:r w:rsidRPr="006827CC">
        <w:rPr>
          <w:rStyle w:val="StyleUnderline"/>
        </w:rPr>
        <w:t xml:space="preserve">this design produces uncertainty </w:t>
      </w:r>
      <w:r w:rsidRPr="006827CC">
        <w:rPr>
          <w:sz w:val="14"/>
        </w:rPr>
        <w:t>instead</w:t>
      </w:r>
      <w:r w:rsidRPr="006827CC">
        <w:rPr>
          <w:rStyle w:val="StyleUnderline"/>
        </w:rPr>
        <w:t>, leaving the public passive and unable to be subjects of their own being</w:t>
      </w:r>
      <w:r w:rsidRPr="006827CC">
        <w:rPr>
          <w:sz w:val="14"/>
        </w:rPr>
        <w:t>. It is clear that</w:t>
      </w:r>
      <w:r w:rsidRPr="006827CC">
        <w:rPr>
          <w:rStyle w:val="StyleUnderline"/>
        </w:rPr>
        <w:t xml:space="preserve"> one’s attitude toward surveillance depends on perceptions of the trustworthiness of the persons behind the camera. The women who knew who was watching often expressed suspicion toward security guards hired by private companies. </w:t>
      </w:r>
      <w:r w:rsidRPr="006827CC">
        <w:rPr>
          <w:sz w:val="14"/>
        </w:rPr>
        <w:t xml:space="preserve">In a discussion on how to ask for help through a surveillance camera, the interviewees pointed out that, not only </w:t>
      </w:r>
      <w:r w:rsidRPr="006827CC">
        <w:rPr>
          <w:rStyle w:val="StyleUnderline"/>
        </w:rPr>
        <w:t>the camera feels anonymous but</w:t>
      </w:r>
      <w:r w:rsidRPr="006827CC">
        <w:rPr>
          <w:sz w:val="14"/>
        </w:rPr>
        <w:t>, also,</w:t>
      </w:r>
      <w:r w:rsidRPr="006827CC">
        <w:rPr>
          <w:rStyle w:val="StyleUnderline"/>
        </w:rPr>
        <w:t xml:space="preserve"> if there is a person behind it, it is not clear that this person is reliable.</w:t>
      </w:r>
      <w:r w:rsidRPr="006827CC">
        <w:rPr>
          <w:sz w:val="14"/>
        </w:rPr>
        <w:t xml:space="preserve"> Riikka: I don’t know but I don’t really trust these private security services. I think they [the guards] are very arbitrary and I have somehow an awfully bad image of </w:t>
      </w:r>
      <w:r w:rsidRPr="006827CC">
        <w:rPr>
          <w:rStyle w:val="StyleUnderline"/>
        </w:rPr>
        <w:t xml:space="preserve">them. Compared to social control created by the presence of other people, control </w:t>
      </w:r>
      <w:r w:rsidRPr="006827CC">
        <w:rPr>
          <w:rStyle w:val="StyleUnderline"/>
        </w:rPr>
        <w:lastRenderedPageBreak/>
        <w:t>accomplished with surveillance is not only placeless but also faceless.</w:t>
      </w:r>
      <w:r w:rsidRPr="006827CC">
        <w:rPr>
          <w:sz w:val="14"/>
        </w:rPr>
        <w:t xml:space="preserve"> As much as ensuring security, the practices of surveillance are disrupting social control. One crucial problem in video surveillance is definitely its facelessness. </w:t>
      </w:r>
      <w:r w:rsidRPr="006827CC">
        <w:rPr>
          <w:rStyle w:val="StyleUnderline"/>
        </w:rPr>
        <w:t>What supports the faceless image is “the politics of naming.”</w:t>
      </w:r>
      <w:r w:rsidRPr="006827CC">
        <w:rPr>
          <w:sz w:val="14"/>
        </w:rPr>
        <w:t xml:space="preserve"> Infinland the police— which is the only institution that legally has to inform the public about surveillance—VIDEO SURVEILLANCE, GENDER, AND SAFETY 269 </w:t>
      </w:r>
      <w:r w:rsidRPr="006827CC">
        <w:rPr>
          <w:rStyle w:val="StyleUnderline"/>
        </w:rPr>
        <w:t>the expression “technical surveillance” (tekninen valvonta) which does not reveal what the practice exactly is</w:t>
      </w:r>
      <w:r w:rsidRPr="006827CC">
        <w:rPr>
          <w:sz w:val="14"/>
        </w:rPr>
        <w:t xml:space="preserve">. </w:t>
      </w:r>
      <w:r w:rsidRPr="006827CC">
        <w:rPr>
          <w:rStyle w:val="StyleUnderline"/>
        </w:rPr>
        <w:t xml:space="preserve">The media has gradually started to use the term “safety camera” (turvakamera) instead of </w:t>
      </w:r>
      <w:r w:rsidRPr="006827CC">
        <w:rPr>
          <w:sz w:val="14"/>
        </w:rPr>
        <w:t>the term</w:t>
      </w:r>
      <w:r w:rsidRPr="006827CC">
        <w:rPr>
          <w:rStyle w:val="StyleUnderline"/>
        </w:rPr>
        <w:t xml:space="preserve"> “surveillance camera</w:t>
      </w:r>
      <w:r w:rsidRPr="006827CC">
        <w:rPr>
          <w:sz w:val="14"/>
        </w:rPr>
        <w:t xml:space="preserve">” (valvontakamera) previously used. In Britain the abbreviation CCTV (closed circuit television) is commonly used. This expression echoes a technological jargon related to surveillance which is more naturally used by the experts behind a surveillance camera than the citizens walking under the camera. There is also a great deal of variation in the degree of concealment of surveillance activities. The politics of veiling or unveiling surveillance varies from concealed “postage stamp sized spy cameras” to clear announcement signs and cameras placed on visible sites. </w:t>
      </w:r>
      <w:r w:rsidRPr="006827CC">
        <w:rPr>
          <w:rStyle w:val="StyleUnderline"/>
        </w:rPr>
        <w:t xml:space="preserve">The hidden agenda of surveillance seems to be that the public should know as little as possible about how and by whom they are monitored. </w:t>
      </w:r>
      <w:r w:rsidRPr="006827CC">
        <w:rPr>
          <w:sz w:val="14"/>
        </w:rPr>
        <w:t xml:space="preserve">Unverifiability as an Emotional Experience </w:t>
      </w:r>
      <w:r w:rsidRPr="006827CC">
        <w:rPr>
          <w:rStyle w:val="StyleUnderline"/>
        </w:rPr>
        <w:t>The emotional experience of being watched by a surveillance camera is different</w:t>
      </w:r>
      <w:r w:rsidRPr="006827CC">
        <w:rPr>
          <w:sz w:val="14"/>
        </w:rPr>
        <w:t xml:space="preserve"> </w:t>
      </w:r>
      <w:r w:rsidRPr="006827CC">
        <w:rPr>
          <w:rStyle w:val="StyleUnderline"/>
        </w:rPr>
        <w:t>from that of being</w:t>
      </w:r>
      <w:r w:rsidRPr="006827CC">
        <w:rPr>
          <w:sz w:val="14"/>
        </w:rPr>
        <w:t xml:space="preserve"> </w:t>
      </w:r>
      <w:r w:rsidRPr="006827CC">
        <w:rPr>
          <w:rStyle w:val="StyleUnderline"/>
        </w:rPr>
        <w:t>watched</w:t>
      </w:r>
      <w:r w:rsidRPr="006827CC">
        <w:rPr>
          <w:sz w:val="14"/>
        </w:rPr>
        <w:t xml:space="preserve"> by a person </w:t>
      </w:r>
      <w:r w:rsidRPr="006827CC">
        <w:rPr>
          <w:rStyle w:val="StyleUnderline"/>
        </w:rPr>
        <w:t>directly</w:t>
      </w:r>
      <w:r w:rsidRPr="006827CC">
        <w:rPr>
          <w:sz w:val="14"/>
        </w:rPr>
        <w:t xml:space="preserve">. On an emotional level, the attitudes on surveillance are anything but straightforward. The variety of feelings surveillance evokes are enormous: </w:t>
      </w:r>
      <w:r w:rsidRPr="006827CC">
        <w:rPr>
          <w:rStyle w:val="StyleUnderline"/>
        </w:rPr>
        <w:t>the objects watched can feel guilty without reason, embarrassed or uneasy, irritated or angry, fearful; also safe (Koskela, 1999</w:t>
      </w:r>
      <w:r w:rsidRPr="006827CC">
        <w:rPr>
          <w:sz w:val="14"/>
        </w:rPr>
        <w:t xml:space="preserve">). On the one hand surveillance cameras increase security but on the other hand they produce mistrust. Surveillance is ambivalent: it appears to evoke simultaneous positive and negative feelings. After a discussion on fear of violence, the question of how to improve safety was pointed at surveillance cameras: Interviewer: What do you think about surveillance cameras? Downloaded by [] at 13:22 05 July 2015 270 HILLE KOSKELA Petra (Helsinki): I think they are good and I don’tfind them as invading my privacy. But I also don’t think they increase security. Even if there is a camera somewhere, I feel no safer at all. Maria (Helsinki): Maybe they increase security. I wouldn’t condemn them. But still I feel like “Big Brother” is watching if there’s a camera. Nadja (Helsinki): It is a two-edged sword. On one hand it is good that the cameras are there but on the other hand when something happens it doesn’t help at all at the moment. </w:t>
      </w:r>
      <w:r w:rsidRPr="006827CC">
        <w:rPr>
          <w:rStyle w:val="StyleUnderline"/>
        </w:rPr>
        <w:t>Unverifiability is a crucial dimension for maintaining power</w:t>
      </w:r>
      <w:r w:rsidRPr="006827CC">
        <w:rPr>
          <w:sz w:val="14"/>
        </w:rPr>
        <w:t xml:space="preserve">. Not all the cameras are placed so they can be seen and even if one sees the cameras it is impossible to infer whether there is somebody looking at that particular moment or not. </w:t>
      </w:r>
      <w:r w:rsidRPr="006827CC">
        <w:rPr>
          <w:rStyle w:val="StyleUnderline"/>
        </w:rPr>
        <w:t>Just as in the panoptic prison, “the inmate must never know whether he is being looked at at any moment; but he must be sure that he may always be so.”</w:t>
      </w:r>
      <w:r w:rsidRPr="006827CC">
        <w:rPr>
          <w:sz w:val="14"/>
        </w:rPr>
        <w:t xml:space="preserve"> (Foucault, 1977, p. 201). “</w:t>
      </w:r>
      <w:r w:rsidRPr="006827CC">
        <w:rPr>
          <w:rStyle w:val="StyleUnderline"/>
        </w:rPr>
        <w:t xml:space="preserve">While watching is only sporadic, the threat of being watched never ceases” </w:t>
      </w:r>
      <w:r w:rsidRPr="006827CC">
        <w:rPr>
          <w:sz w:val="14"/>
        </w:rPr>
        <w:t xml:space="preserve">(Hannah, 1997b, p. 347). The very notion that “you never know” is one of the most important reasons for mistrust: Interviewer: How do you personally feel being surveilled? Diane (Edinburgh): Probably safer. As long as someone is at the other end watching it (laugh). That’s what you’d wanna know, wouldn’t you? Viivi (Helsinki): Somehow I feel safer if there’s a camera. But on the other hand you can’t always be sure that someone is looking, because there are lots of “dark” cameras. It would be nice if they had a red light on, or if they moved or something. Surveillance is about “regulation of bodily and other visible activities” (Hannah, 1997a, p. 171). </w:t>
      </w:r>
      <w:r w:rsidRPr="006827CC">
        <w:rPr>
          <w:rStyle w:val="StyleUnderline"/>
        </w:rPr>
        <w:t>According to the conventional Foucauldian conceptualization of surveillance, the bodies under surveillance do not need to be regulated since they regulate themselves. They are “docile bodies” (Foucault, 1977). The camera works as a reminder of possible scrutiny, as a “deterrent” (Oc and Tiesdell, 1997). This perhaps ensures discipline but it simultaneously erodes confidence.</w:t>
      </w:r>
    </w:p>
    <w:p w:rsidR="00C15870" w:rsidRPr="006827CC" w:rsidRDefault="00C15870" w:rsidP="00C15870">
      <w:pPr>
        <w:rPr>
          <w:rStyle w:val="StyleUnderline"/>
        </w:rPr>
      </w:pPr>
    </w:p>
    <w:p w:rsidR="00C15870" w:rsidRPr="006827CC" w:rsidRDefault="00C15870" w:rsidP="00C15870">
      <w:pPr>
        <w:rPr>
          <w:sz w:val="14"/>
        </w:rPr>
      </w:pPr>
    </w:p>
    <w:p w:rsidR="00C15870" w:rsidRPr="006827CC" w:rsidRDefault="00C15870" w:rsidP="00C15870">
      <w:pPr>
        <w:pStyle w:val="Heading4"/>
      </w:pPr>
      <w:r w:rsidRPr="006827CC">
        <w:t>Surveillance can’t detect sexual harassment nor protect women from it, ironically surveillance protects those who use it as a form of fetishizing women</w:t>
      </w:r>
    </w:p>
    <w:p w:rsidR="00C15870" w:rsidRPr="006827CC" w:rsidRDefault="00C15870" w:rsidP="00C15870">
      <w:pPr>
        <w:rPr>
          <w:rStyle w:val="Style13ptBold"/>
          <w:sz w:val="18"/>
        </w:rPr>
      </w:pPr>
      <w:r w:rsidRPr="006827CC">
        <w:rPr>
          <w:rStyle w:val="Style13ptBold"/>
        </w:rPr>
        <w:t xml:space="preserve">Monahan Ph.D. 2009 </w:t>
      </w:r>
      <w:r w:rsidRPr="006827CC">
        <w:rPr>
          <w:rStyle w:val="Style13ptBold"/>
          <w:b w:val="0"/>
          <w:sz w:val="18"/>
        </w:rPr>
        <w:t>(Torin Monahan, Department of Human development at Vanderbilt University</w:t>
      </w:r>
      <w:r w:rsidRPr="006827CC">
        <w:rPr>
          <w:rStyle w:val="Style13ptBold"/>
          <w:sz w:val="18"/>
        </w:rPr>
        <w:t xml:space="preserve"> </w:t>
      </w:r>
      <w:r w:rsidRPr="006827CC">
        <w:rPr>
          <w:sz w:val="18"/>
          <w:szCs w:val="27"/>
        </w:rPr>
        <w:t>Monahan is a director of the international Surveillance Studies Network and an associate editor of the leading academic journal on surveillance, </w:t>
      </w:r>
      <w:hyperlink r:id="rId26" w:tgtFrame="_blank" w:history="1">
        <w:r w:rsidRPr="006827CC">
          <w:rPr>
            <w:i/>
            <w:iCs/>
            <w:sz w:val="18"/>
            <w:szCs w:val="27"/>
            <w:bdr w:val="none" w:sz="0" w:space="0" w:color="auto" w:frame="1"/>
          </w:rPr>
          <w:t>Surveillance &amp; Society</w:t>
        </w:r>
      </w:hyperlink>
      <w:r w:rsidRPr="006827CC">
        <w:rPr>
          <w:color w:val="333333"/>
          <w:sz w:val="18"/>
          <w:szCs w:val="27"/>
        </w:rPr>
        <w:t xml:space="preserve">. Ph.D. in Science and Technology studies, </w:t>
      </w:r>
      <w:r w:rsidRPr="006827CC">
        <w:rPr>
          <w:i/>
          <w:color w:val="333333"/>
          <w:sz w:val="18"/>
          <w:szCs w:val="27"/>
        </w:rPr>
        <w:t xml:space="preserve">Dreams of Control at a Distance, </w:t>
      </w:r>
      <w:r w:rsidRPr="006827CC">
        <w:rPr>
          <w:color w:val="333333"/>
          <w:sz w:val="18"/>
          <w:szCs w:val="27"/>
        </w:rPr>
        <w:t xml:space="preserve">Critical Studies d Critical Methodologies Volume: 9 Issue: 2, April 2009, pages 288-289, Yung Jung) </w:t>
      </w:r>
    </w:p>
    <w:p w:rsidR="00C15870" w:rsidRPr="006827CC" w:rsidRDefault="00C15870" w:rsidP="00C15870">
      <w:pPr>
        <w:rPr>
          <w:sz w:val="16"/>
        </w:rPr>
      </w:pPr>
      <w:r w:rsidRPr="006827CC">
        <w:rPr>
          <w:sz w:val="16"/>
        </w:rPr>
        <w:t xml:space="preserve">Inquiry into context or use discrimination focuses attention on discrimination that is engendered by existing social contexts and/or institutional relations. Surveillance technologies fit neatly within this frame. Because almost </w:t>
      </w:r>
      <w:r w:rsidRPr="006827CC">
        <w:rPr>
          <w:rStyle w:val="StyleUnderline"/>
        </w:rPr>
        <w:t xml:space="preserve">all control room operators of video surveillance are men who </w:t>
      </w:r>
      <w:r w:rsidRPr="006827CC">
        <w:rPr>
          <w:sz w:val="16"/>
        </w:rPr>
        <w:t xml:space="preserve">are removed from the spaces they are monitoring, they </w:t>
      </w:r>
      <w:r w:rsidRPr="006827CC">
        <w:rPr>
          <w:rStyle w:val="StyleUnderline"/>
        </w:rPr>
        <w:t>tend to use the technologies in voyeuristic and particularistic ways.</w:t>
      </w:r>
      <w:r w:rsidRPr="006827CC">
        <w:rPr>
          <w:sz w:val="16"/>
        </w:rPr>
        <w:t xml:space="preserve"> As Hille Koskela (2000, 2002) argued, </w:t>
      </w:r>
      <w:r w:rsidRPr="006827CC">
        <w:rPr>
          <w:rStyle w:val="StyleUnderline"/>
        </w:rPr>
        <w:t>this effectively masculinizes the spaces under observation because (a) video surveillance occurs in traditionally feminine spaces (e.g., of shopping, public transportation, etc.); (b) it serves as a hidden form of sexual harassment; and (c) unlike the physical presence of security personnel, video surveillance operators fail to detect or document verbal forms of sexual harassment that may be occurring in those spaces.</w:t>
      </w:r>
      <w:r w:rsidRPr="006827CC">
        <w:rPr>
          <w:sz w:val="16"/>
        </w:rPr>
        <w:t xml:space="preserve"> When social contexts are already marked by sexist relations, then surveillance (and other) technologies tend to amplify those tensions and inequalities. Lorraine Bayard de Volo (2003) wrote, for example, about the uses of surveillance to control the appearance and behavior of cocktail waitresses in casinos. The intention is to position waitresses as objects of desire for customers, by way of their dress and doting upon gamblers, and to keep them subordinate to the male bartenders and manage ment.2 Waitresses do resist, but cautiously and intelligently, otherwise bartenders will slow waitresses’ orders down and their tips will suffer. R. Danielle Egan (2004) found a similar pattern with the use of surveillance in strip clubs to enforce control by male </w:t>
      </w:r>
      <w:r w:rsidRPr="006827CC">
        <w:rPr>
          <w:sz w:val="16"/>
        </w:rPr>
        <w:lastRenderedPageBreak/>
        <w:t xml:space="preserve">managers over female strippers, making certain that they do not cheat the system by taking unreported tips (usually for performing sexual acts). Finally, Jennifer </w:t>
      </w:r>
      <w:r w:rsidRPr="006827CC">
        <w:rPr>
          <w:rStyle w:val="StyleUnderline"/>
        </w:rPr>
        <w:t>Wesely and</w:t>
      </w:r>
      <w:r w:rsidRPr="006827CC">
        <w:rPr>
          <w:sz w:val="16"/>
        </w:rPr>
        <w:t xml:space="preserve"> Emily </w:t>
      </w:r>
      <w:r w:rsidRPr="006827CC">
        <w:rPr>
          <w:rStyle w:val="StyleUnderline"/>
        </w:rPr>
        <w:t>Gaardner</w:t>
      </w:r>
      <w:r w:rsidRPr="006827CC">
        <w:rPr>
          <w:sz w:val="16"/>
        </w:rPr>
        <w:t xml:space="preserve"> (2004) </w:t>
      </w:r>
      <w:r w:rsidRPr="006827CC">
        <w:rPr>
          <w:rStyle w:val="StyleUnderline"/>
        </w:rPr>
        <w:t>explained how the construction of women as vulnerable in public places such as outdoor recreational parks compels them to begrudgingly accept surveillance in exchange for the alleged promise of increased safety.</w:t>
      </w:r>
      <w:r w:rsidRPr="006827CC">
        <w:rPr>
          <w:sz w:val="16"/>
        </w:rPr>
        <w:t xml:space="preserve"> It should be noted that feminist scholars have fruitfully investigated many other technologies for their context or use discrimination encodings. Leslie Weisman (1992) argued that </w:t>
      </w:r>
      <w:r w:rsidRPr="006827CC">
        <w:rPr>
          <w:rStyle w:val="StyleUnderline"/>
        </w:rPr>
        <w:t xml:space="preserve">architecture and planning tend to codify sex inequalities in a “spatial caste system” of disconnected, sex-inscribed territories </w:t>
      </w:r>
      <w:r w:rsidRPr="006827CC">
        <w:rPr>
          <w:sz w:val="16"/>
        </w:rPr>
        <w:t xml:space="preserve">(e.g., home vs. office), </w:t>
      </w:r>
      <w:r w:rsidRPr="006827CC">
        <w:rPr>
          <w:rStyle w:val="StyleUnderline"/>
        </w:rPr>
        <w:t>leading to less value placed on work done by women and unequal mobilities between the sexes.</w:t>
      </w:r>
      <w:r w:rsidRPr="006827CC">
        <w:rPr>
          <w:sz w:val="16"/>
        </w:rPr>
        <w:t xml:space="preserve"> In this vein, Ruth Schwartz Cowan (1983) and Judy Wajcman (1991) convincingly deconstructed myths of domestic technologies and public utility infrastructures, respectively, as clear symbols of progress. They find that although housework labor for women is not reduced, in part because of rising expectations for cleanliness, capitalist and patriarchal relations are reproduced by means of demarcating public and private spheres according to their respective gendered commodities. In a remarkable study of the development of the microwave oven, Cynthia Cockburn and Susan Ormrod (1993) revealed how unequal gender relations allow for the de-skilling of cooking and the blaming of women for microwave mishaps, whereas simultaneously affording a space for male, high-tech expertise in the traditionally feminine domain of the kitchen. Studies of context and use discrimination highlight the valence toward unequal power relations with the introduction of new technologies. Because technologies are underdetermined, meaning that they take on values from the context of their use, existing conditions of inequality inflect technologies and technological systems, reproducing unequal social orders (Monahan, 2005). This conclusion, however, does not discount in any way the many efforts of active appropriation by women (and men) to minimize the discriminatory effects of technologies in social contexts (Bray, 1997; Markens, Browner, &amp; Preloran, 2003; Ong, 1991).</w:t>
      </w:r>
    </w:p>
    <w:p w:rsidR="00C15870" w:rsidRPr="006827CC" w:rsidRDefault="00C15870" w:rsidP="00C15870">
      <w:pPr>
        <w:pStyle w:val="Heading4"/>
        <w:rPr>
          <w:rStyle w:val="Style13ptBold"/>
          <w:b/>
        </w:rPr>
      </w:pPr>
      <w:r w:rsidRPr="006827CC">
        <w:rPr>
          <w:rStyle w:val="Style13ptBold"/>
          <w:b/>
        </w:rPr>
        <w:t xml:space="preserve">Surveillance technology is methodically biased towards white male elites, women are disproportionately affected by the Panopticon </w:t>
      </w:r>
    </w:p>
    <w:p w:rsidR="00C15870" w:rsidRPr="006827CC" w:rsidRDefault="00C15870" w:rsidP="00C15870">
      <w:pPr>
        <w:rPr>
          <w:b/>
          <w:bCs/>
          <w:sz w:val="18"/>
        </w:rPr>
      </w:pPr>
      <w:r w:rsidRPr="006827CC">
        <w:rPr>
          <w:rStyle w:val="Style13ptBold"/>
        </w:rPr>
        <w:t xml:space="preserve">Monahan Ph.D. 2009 </w:t>
      </w:r>
      <w:r w:rsidRPr="006827CC">
        <w:rPr>
          <w:rStyle w:val="Style13ptBold"/>
          <w:b w:val="0"/>
          <w:sz w:val="18"/>
        </w:rPr>
        <w:t>(Torin Monahan, Department of Human development at Vanderbilt University</w:t>
      </w:r>
      <w:r w:rsidRPr="006827CC">
        <w:rPr>
          <w:rStyle w:val="Style13ptBold"/>
          <w:sz w:val="18"/>
        </w:rPr>
        <w:t xml:space="preserve"> </w:t>
      </w:r>
      <w:r w:rsidRPr="006827CC">
        <w:rPr>
          <w:sz w:val="18"/>
          <w:szCs w:val="27"/>
        </w:rPr>
        <w:t>Monahan is a director of the international Surveillance Studies Network and an associate editor of the leading academic journal on surveillance, </w:t>
      </w:r>
      <w:hyperlink r:id="rId27" w:tgtFrame="_blank" w:history="1">
        <w:r w:rsidRPr="006827CC">
          <w:rPr>
            <w:i/>
            <w:iCs/>
            <w:sz w:val="18"/>
            <w:szCs w:val="27"/>
            <w:bdr w:val="none" w:sz="0" w:space="0" w:color="auto" w:frame="1"/>
          </w:rPr>
          <w:t>Surveillance &amp; Society</w:t>
        </w:r>
      </w:hyperlink>
      <w:r w:rsidRPr="006827CC">
        <w:rPr>
          <w:color w:val="333333"/>
          <w:sz w:val="18"/>
          <w:szCs w:val="27"/>
        </w:rPr>
        <w:t xml:space="preserve">. Ph.D. in Science and Technology studies, </w:t>
      </w:r>
      <w:r w:rsidRPr="006827CC">
        <w:rPr>
          <w:i/>
          <w:color w:val="333333"/>
          <w:sz w:val="18"/>
          <w:szCs w:val="27"/>
        </w:rPr>
        <w:t xml:space="preserve">Dreams of Control at a Distance, </w:t>
      </w:r>
      <w:r w:rsidRPr="006827CC">
        <w:rPr>
          <w:color w:val="333333"/>
          <w:sz w:val="18"/>
          <w:szCs w:val="27"/>
        </w:rPr>
        <w:t xml:space="preserve">Critical Studies d Critical Methodologies Volume: 9 Issue: 2, April 2009, pages 288-289, Yung Jung) </w:t>
      </w:r>
    </w:p>
    <w:p w:rsidR="00C15870" w:rsidRPr="006827CC" w:rsidRDefault="00C15870" w:rsidP="00C15870">
      <w:r w:rsidRPr="006827CC">
        <w:rPr>
          <w:sz w:val="16"/>
        </w:rPr>
        <w:t xml:space="preserve">Discrimination by abstraction is probably the most controversial reading of technology and gender. By this concept, I mean the ways that </w:t>
      </w:r>
      <w:r w:rsidRPr="006827CC">
        <w:rPr>
          <w:rStyle w:val="StyleUnderline"/>
        </w:rPr>
        <w:t>technological systems, especially those that produce representations of data, strip away social context, leaving a disembodied and highly abstract depiction of the world and of what matters in it. The act of filtering out bodies and social contexts facilitates a kind of control at a distance that is the hallmark of modern surveillance systems</w:t>
      </w:r>
      <w:r w:rsidRPr="006827CC">
        <w:rPr>
          <w:sz w:val="16"/>
        </w:rPr>
        <w:t xml:space="preserve"> (Dubbeld, 2003; Woodward, 2003). </w:t>
      </w:r>
      <w:r w:rsidRPr="006827CC">
        <w:rPr>
          <w:rStyle w:val="StyleUnderline"/>
        </w:rPr>
        <w:t>In the process of producing abstract representations that can be monitored and controlled, however, social inequalities and experiences tend to drop out of the equation. Bodies become data.</w:t>
      </w:r>
      <w:r w:rsidRPr="006827CC">
        <w:rPr>
          <w:sz w:val="16"/>
        </w:rPr>
        <w:t xml:space="preserve"> At the same time, although social contexts are abstracted away</w:t>
      </w:r>
      <w:r w:rsidRPr="006827CC">
        <w:rPr>
          <w:rStyle w:val="StyleUnderline"/>
        </w:rPr>
        <w:t>, inequalities are solidified and aggravated by means of their lack of representational presence. If inequalities, gender based or otherwise, are not represented in data, then it is difficult to address them, but that does not mean that they are not present. Dreams of disembodied, sterile, and heroic control at a distance have deep roots in Western technoscience.</w:t>
      </w:r>
      <w:r w:rsidRPr="006827CC">
        <w:rPr>
          <w:sz w:val="16"/>
        </w:rPr>
        <w:t xml:space="preserve"> Carolyn Merchant (1980) argued that the machine metaphor employed to describe the ordering of self, society, and cosmos during the scientific revolution led to a mechanized worldview that encouraged the exploitation of the natural world and, by relation, women. Mary Terrall (1995) added that in the 18th century science was further masculinized, through heroic expeditions, having the outcome of ensuring that women could only participate by being audience members. Finally, Londa Schiebinger (1989) observed that by the 19th century, gendered representations of science had dropped out altogether, leaving a supposedly pure and apolitical method of inquiry and knowledge accumulation. Given this historical process of the simultaneous subjection of nature and women, on one hand, and the erasure of gender in representations of science and technology, on the other, it is not surprising that scientific techniques, instruments, and methods of knowing would appear neutral today. To assert otherwise—that </w:t>
      </w:r>
      <w:r w:rsidRPr="006827CC">
        <w:rPr>
          <w:rStyle w:val="Emphasis"/>
        </w:rPr>
        <w:t>technoscience is value laden, political, and gendered masculine</w:t>
      </w:r>
      <w:r w:rsidRPr="006827CC">
        <w:rPr>
          <w:sz w:val="16"/>
        </w:rPr>
        <w:t xml:space="preserve"> (Haraway, 1989, 1991, 1997)—rubs against the grain of centuries of institutional and cultural assertions to the contrary. </w:t>
      </w:r>
      <w:r w:rsidRPr="006827CC">
        <w:rPr>
          <w:rStyle w:val="StyleUnderline"/>
        </w:rPr>
        <w:t>Surveillance technologies</w:t>
      </w:r>
      <w:r w:rsidRPr="006827CC">
        <w:rPr>
          <w:sz w:val="16"/>
        </w:rPr>
        <w:t xml:space="preserve"> operate in this tradition. They still </w:t>
      </w:r>
      <w:r w:rsidRPr="006827CC">
        <w:rPr>
          <w:rStyle w:val="StyleUnderline"/>
        </w:rPr>
        <w:t>privilege sight</w:t>
      </w:r>
      <w:r w:rsidRPr="006827CC">
        <w:rPr>
          <w:sz w:val="16"/>
        </w:rPr>
        <w:t xml:space="preserve">, the primary sense of scientific inquiry, whether for the watching of people or for the monitoring and manipulation of databases. Michel Foucault (1977) famously introduced the specter of Betham’s panopticon, or all-seeing prison, as a metaphor for how bodies could be disciplined and controlled throughout societies by means of the internalization of disciplinary structures. </w:t>
      </w:r>
      <w:r w:rsidRPr="006827CC">
        <w:rPr>
          <w:rStyle w:val="StyleUnderline"/>
        </w:rPr>
        <w:t xml:space="preserve">The rationalization and potential control of people and their activities becomes even more powerful, however, as information and communication systems become ubiquitous. Instead of everyone being subjected equally to the disciplinary gaze, </w:t>
      </w:r>
      <w:r w:rsidRPr="006827CC">
        <w:rPr>
          <w:rStyle w:val="Emphasis"/>
        </w:rPr>
        <w:t>we are now witnessing advanced “social sorting” made possible by electronic surveillance in all its forms</w:t>
      </w:r>
      <w:r w:rsidRPr="006827CC">
        <w:rPr>
          <w:sz w:val="16"/>
        </w:rPr>
        <w:t xml:space="preserve"> (Gandy, 1993; Lyon, 2003). The case made by this article is that the methods of abstraction on which new surveillance systems are predicated are those in the spirit of the scientific revolution—the Enlightenment rationality of masculine control at a distance.</w:t>
      </w:r>
    </w:p>
    <w:p w:rsidR="00C15870" w:rsidRPr="006827CC" w:rsidRDefault="00C15870" w:rsidP="00C15870"/>
    <w:p w:rsidR="00C15870" w:rsidRPr="006827CC" w:rsidRDefault="00C15870" w:rsidP="00C15870">
      <w:pPr>
        <w:pStyle w:val="Heading4"/>
      </w:pPr>
      <w:r w:rsidRPr="006827CC">
        <w:t>The liberal state goes hand-in-hand with neoliberalist structures—it employs urban surveillance to produce safe spaces for business and trade while excluding those who reject consumerism</w:t>
      </w:r>
    </w:p>
    <w:p w:rsidR="00C15870" w:rsidRPr="006827CC" w:rsidRDefault="00C15870" w:rsidP="00C15870">
      <w:r w:rsidRPr="006827CC">
        <w:rPr>
          <w:rStyle w:val="Style13ptBold"/>
        </w:rPr>
        <w:t>Coleman and Sim 2k</w:t>
      </w:r>
      <w:r w:rsidRPr="006827CC">
        <w:t xml:space="preserve"> lecturer of Sociology, Social Policy and Criminology at the University of Liverpool and professor at the Centre for the Study of Crime, Criminalisation &amp; Social Exclusion at John Moore’s University (Roy and Joe, </w:t>
      </w:r>
      <w:r w:rsidRPr="006827CC">
        <w:rPr>
          <w:i/>
        </w:rPr>
        <w:t>British Journal of Sociology</w:t>
      </w:r>
      <w:r w:rsidRPr="006827CC">
        <w:t xml:space="preserve">, “‘You’ll never walk alone’: CCTV surveillance, order and neo-liberal rule in Liverpool city centre” p. 635 – 6, Dec. 2000, </w:t>
      </w:r>
      <w:hyperlink r:id="rId28" w:history="1">
        <w:r w:rsidRPr="006827CC">
          <w:rPr>
            <w:rStyle w:val="Hyperlink"/>
          </w:rPr>
          <w:t>http://s3.amazonaws.com/academia.edu.documents/30499596/youll_never_walk_alone_2000.pdf?AWSAccessKeyId=AKIAJ56TQJRTWSMTNPEA&amp;Expires=1436486448&amp;Signature=0VHOkBpG9a%2FtsgCGqOvrzTWkpUM%3D&amp;response-content-disposition=inline</w:t>
        </w:r>
      </w:hyperlink>
      <w:r w:rsidRPr="006827CC">
        <w:t>) | js</w:t>
      </w:r>
    </w:p>
    <w:p w:rsidR="00C15870" w:rsidRPr="006827CC" w:rsidRDefault="00C15870" w:rsidP="00C15870">
      <w:pPr>
        <w:rPr>
          <w:rStyle w:val="StyleUnderline"/>
        </w:rPr>
      </w:pPr>
      <w:r w:rsidRPr="006827CC">
        <w:rPr>
          <w:sz w:val="16"/>
        </w:rPr>
        <w:t xml:space="preserve">Some have argued that </w:t>
      </w:r>
      <w:r w:rsidRPr="006827CC">
        <w:rPr>
          <w:rStyle w:val="StyleUnderline"/>
        </w:rPr>
        <w:t>surveillance technologies</w:t>
      </w:r>
      <w:r w:rsidRPr="006827CC">
        <w:rPr>
          <w:sz w:val="16"/>
        </w:rPr>
        <w:t xml:space="preserve"> and electronic com- munications </w:t>
      </w:r>
      <w:r w:rsidRPr="006827CC">
        <w:rPr>
          <w:rStyle w:val="StyleUnderline"/>
        </w:rPr>
        <w:t>can be understood</w:t>
      </w:r>
      <w:r w:rsidRPr="006827CC">
        <w:rPr>
          <w:sz w:val="16"/>
        </w:rPr>
        <w:t xml:space="preserve"> not simply </w:t>
      </w:r>
      <w:r w:rsidRPr="006827CC">
        <w:rPr>
          <w:rStyle w:val="StyleUnderline"/>
        </w:rPr>
        <w:t>as</w:t>
      </w:r>
      <w:r w:rsidRPr="006827CC">
        <w:rPr>
          <w:sz w:val="16"/>
        </w:rPr>
        <w:t xml:space="preserve"> instruments of state surveillance but rather </w:t>
      </w:r>
      <w:r w:rsidRPr="006827CC">
        <w:rPr>
          <w:rStyle w:val="StyleUnderline"/>
        </w:rPr>
        <w:t xml:space="preserve">as technologies of freedom </w:t>
      </w:r>
      <w:r w:rsidRPr="006827CC">
        <w:rPr>
          <w:sz w:val="16"/>
        </w:rPr>
        <w:t xml:space="preserve">(Barry 1996: 138). Within this discourse </w:t>
      </w:r>
      <w:r w:rsidRPr="006827CC">
        <w:rPr>
          <w:rStyle w:val="StyleUnderline"/>
        </w:rPr>
        <w:t>CCTV</w:t>
      </w:r>
      <w:r w:rsidRPr="006827CC">
        <w:rPr>
          <w:sz w:val="16"/>
        </w:rPr>
        <w:t xml:space="preserve"> </w:t>
      </w:r>
      <w:r w:rsidRPr="006827CC">
        <w:rPr>
          <w:rStyle w:val="StyleUnderline"/>
        </w:rPr>
        <w:t>cameras</w:t>
      </w:r>
      <w:r w:rsidRPr="006827CC">
        <w:rPr>
          <w:sz w:val="16"/>
        </w:rPr>
        <w:t xml:space="preserve"> can be understood as helping to </w:t>
      </w:r>
      <w:r w:rsidRPr="006827CC">
        <w:rPr>
          <w:rStyle w:val="StyleUnderline"/>
        </w:rPr>
        <w:t xml:space="preserve">create public spaces for ‘free’, </w:t>
      </w:r>
      <w:r w:rsidRPr="006827CC">
        <w:rPr>
          <w:sz w:val="16"/>
        </w:rPr>
        <w:t xml:space="preserve">‘responsible’, </w:t>
      </w:r>
      <w:r w:rsidRPr="006827CC">
        <w:rPr>
          <w:rStyle w:val="StyleUnderline"/>
        </w:rPr>
        <w:t xml:space="preserve">consumer-oriented individuals </w:t>
      </w:r>
      <w:r w:rsidRPr="006827CC">
        <w:rPr>
          <w:sz w:val="16"/>
        </w:rPr>
        <w:t xml:space="preserve">who inde- pendently choose their autonomous role in the life of the city. Thus </w:t>
      </w:r>
      <w:r w:rsidRPr="006827CC">
        <w:rPr>
          <w:rStyle w:val="StyleUnderline"/>
        </w:rPr>
        <w:t>CCTV is constructed around the idea of ‘empowerment’ and ‘freedom’, particularly the ‘freedom and safety to shop’</w:t>
      </w:r>
      <w:r w:rsidRPr="006827CC">
        <w:rPr>
          <w:sz w:val="16"/>
        </w:rPr>
        <w:t xml:space="preserve"> (Home Of</w:t>
      </w:r>
      <w:r w:rsidRPr="006827CC">
        <w:rPr>
          <w:rFonts w:cs="Georgia"/>
          <w:sz w:val="16"/>
        </w:rPr>
        <w:t>fi</w:t>
      </w:r>
      <w:r w:rsidRPr="006827CC">
        <w:rPr>
          <w:sz w:val="16"/>
        </w:rPr>
        <w:t xml:space="preserve">ce 1994: 9). </w:t>
      </w:r>
      <w:r w:rsidRPr="006827CC">
        <w:rPr>
          <w:rStyle w:val="StyleUnderline"/>
        </w:rPr>
        <w:t>Central to these processes is the desire to promote consumer con</w:t>
      </w:r>
      <w:r w:rsidRPr="006827CC">
        <w:rPr>
          <w:rStyle w:val="StyleUnderline"/>
          <w:rFonts w:cs="Georgia"/>
        </w:rPr>
        <w:t>fi</w:t>
      </w:r>
      <w:r w:rsidRPr="006827CC">
        <w:rPr>
          <w:rStyle w:val="StyleUnderline"/>
        </w:rPr>
        <w:t>dence and participation in the city centre</w:t>
      </w:r>
      <w:r w:rsidRPr="006827CC">
        <w:rPr>
          <w:sz w:val="16"/>
        </w:rPr>
        <w:t>. This in turn is built on ver y speci</w:t>
      </w:r>
      <w:r w:rsidRPr="006827CC">
        <w:rPr>
          <w:rFonts w:cs="Georgia"/>
          <w:sz w:val="16"/>
        </w:rPr>
        <w:t>fi</w:t>
      </w:r>
      <w:r w:rsidRPr="006827CC">
        <w:rPr>
          <w:sz w:val="16"/>
        </w:rPr>
        <w:t xml:space="preserve">c ideas about the legitimate use of the city centre and the moral order which underpins it. Thus one interviewee has described the camera system as a people’s system . . . it is very important that we get over the feeling they are in a safe city and that hopefully generates and sustains the pedestrian </w:t>
      </w:r>
      <w:r w:rsidRPr="006827CC">
        <w:rPr>
          <w:rFonts w:cs="Georgia"/>
          <w:sz w:val="16"/>
        </w:rPr>
        <w:t></w:t>
      </w:r>
      <w:r w:rsidRPr="006827CC">
        <w:rPr>
          <w:sz w:val="16"/>
        </w:rPr>
        <w:t xml:space="preserve"> ow of traf</w:t>
      </w:r>
      <w:r w:rsidRPr="006827CC">
        <w:rPr>
          <w:rFonts w:cs="Georgia"/>
          <w:sz w:val="16"/>
        </w:rPr>
        <w:t>fi</w:t>
      </w:r>
      <w:r w:rsidRPr="006827CC">
        <w:rPr>
          <w:sz w:val="16"/>
        </w:rPr>
        <w:t xml:space="preserve">c . . . people feel happy to come and shop on a family basis. It affects everybody where there is criminal activity in town centres. (Research Interview, emphasis added) The deployment of such </w:t>
      </w:r>
      <w:r w:rsidRPr="006827CC">
        <w:rPr>
          <w:rStyle w:val="StyleUnderline"/>
        </w:rPr>
        <w:t>discursive representations pertaining to the uses of the city centre</w:t>
      </w:r>
      <w:r w:rsidRPr="006827CC">
        <w:rPr>
          <w:sz w:val="16"/>
        </w:rPr>
        <w:t xml:space="preserve"> form part of a larger orchestration concerned to </w:t>
      </w:r>
      <w:r w:rsidRPr="006827CC">
        <w:rPr>
          <w:rStyle w:val="StyleUnderline"/>
        </w:rPr>
        <w:t>construct a consensualized ideal of a benign authoritative power over territory.</w:t>
      </w:r>
      <w:r w:rsidRPr="006827CC">
        <w:rPr>
          <w:sz w:val="16"/>
        </w:rPr>
        <w:t xml:space="preserve"> In Liverpool</w:t>
      </w:r>
      <w:r w:rsidRPr="006827CC">
        <w:rPr>
          <w:rStyle w:val="StyleUnderline"/>
        </w:rPr>
        <w:t xml:space="preserve">, </w:t>
      </w:r>
      <w:r w:rsidRPr="006827CC">
        <w:rPr>
          <w:sz w:val="16"/>
        </w:rPr>
        <w:t>co-ordinating agencies such as the Government Of</w:t>
      </w:r>
      <w:r w:rsidRPr="006827CC">
        <w:rPr>
          <w:rFonts w:cs="Georgia"/>
          <w:sz w:val="16"/>
        </w:rPr>
        <w:t>fi</w:t>
      </w:r>
      <w:r w:rsidRPr="006827CC">
        <w:rPr>
          <w:sz w:val="16"/>
        </w:rPr>
        <w:t>ce under- pinned by ‘advanced liberal strategies of rule’ have brought together police, developers, regeneration managers, businesses and elected of</w:t>
      </w:r>
      <w:r w:rsidRPr="006827CC">
        <w:rPr>
          <w:rFonts w:cs="Georgia"/>
          <w:sz w:val="16"/>
        </w:rPr>
        <w:t>fi</w:t>
      </w:r>
      <w:r w:rsidRPr="006827CC">
        <w:rPr>
          <w:sz w:val="16"/>
        </w:rPr>
        <w:t xml:space="preserve">cials. However, in scrutinizing the work of these </w:t>
      </w:r>
      <w:r w:rsidRPr="006827CC">
        <w:rPr>
          <w:rStyle w:val="StyleUnderline"/>
        </w:rPr>
        <w:t xml:space="preserve">networks it is import- ant to critically analyse their role in securing legitimacy and consent </w:t>
      </w:r>
      <w:r w:rsidRPr="006827CC">
        <w:rPr>
          <w:sz w:val="16"/>
        </w:rPr>
        <w:t>from the wider populace</w:t>
      </w:r>
      <w:r w:rsidRPr="006827CC">
        <w:rPr>
          <w:rStyle w:val="StyleUnderline"/>
        </w:rPr>
        <w:t xml:space="preserve"> – in ‘convincing local peoples </w:t>
      </w:r>
      <w:r w:rsidRPr="006827CC">
        <w:rPr>
          <w:sz w:val="16"/>
        </w:rPr>
        <w:t>as to</w:t>
      </w:r>
      <w:r w:rsidRPr="006827CC">
        <w:rPr>
          <w:rStyle w:val="StyleUnderline"/>
        </w:rPr>
        <w:t xml:space="preserve"> the benevolence of entrepreneurial strategies’</w:t>
      </w:r>
      <w:r w:rsidRPr="006827CC">
        <w:rPr>
          <w:sz w:val="16"/>
        </w:rPr>
        <w:t xml:space="preserve"> (Hall and Hubbard 1996: 162). Included here are an abundance of ‘place marketing’ strategies through local and national media that seek to promote generalized images of ‘crime’ whilst at the same time promising a ‘safer city for all’ and thereby, and in conjunction with the other processes we have mentioned, serve to promote particular interests in city centre regeneration. Partnership in Liverpool has realigned agencies of governance and put to the fore issues of leadership and strategic direction. ‘Partnership’ involves constructing alliances that contribute towards ‘the focusing of minds’, the ‘negotiation of sensible terms of reference’ and the ‘commitment of resources to agreed packages’ (Research Interview). These processes are re-drawing notions of the public and private interest. The attempts to build a ‘collective will’ are not without their contradictions but neither do such strategies involve a collective ‘free for all’ where every opinion carries equal weight in the construction of the consensus around the ‘proper’ use of city spaces. As one interviewee pointed out One of the biggest problems has been around consultation in Liverpool You’ll never walk alone 635 and the transparency of the process itself. The temptation is when you are setting something up you go and talk to somebody who you know will respond to your need. You take the easy way around. (Research Inter- view) As we have indicated the </w:t>
      </w:r>
      <w:r w:rsidRPr="006827CC">
        <w:rPr>
          <w:rStyle w:val="StyleUnderline"/>
        </w:rPr>
        <w:t>local media</w:t>
      </w:r>
      <w:r w:rsidRPr="006827CC">
        <w:rPr>
          <w:sz w:val="16"/>
        </w:rPr>
        <w:t xml:space="preserve"> play a crucial role in the regeneration process as a whole and in its representation of Liverpool regarding issues around crime, safety </w:t>
      </w:r>
      <w:r w:rsidRPr="006827CC">
        <w:rPr>
          <w:rStyle w:val="StyleUnderline"/>
        </w:rPr>
        <w:t>and</w:t>
      </w:r>
      <w:r w:rsidRPr="006827CC">
        <w:rPr>
          <w:sz w:val="16"/>
        </w:rPr>
        <w:t xml:space="preserve"> policing. As well as supporting and sponsoring local regeneration projects the local press in particular has been involved in the re-negotiation of protocols with </w:t>
      </w:r>
      <w:r w:rsidRPr="006827CC">
        <w:rPr>
          <w:rStyle w:val="StyleUnderline"/>
        </w:rPr>
        <w:t>Merseyside Police</w:t>
      </w:r>
      <w:r w:rsidRPr="006827CC">
        <w:rPr>
          <w:sz w:val="16"/>
        </w:rPr>
        <w:t xml:space="preserve"> regarding policing in the city and levels of crime. One interviewee described these negotiations as ‘about </w:t>
      </w:r>
      <w:r w:rsidRPr="006827CC">
        <w:rPr>
          <w:rStyle w:val="StyleUnderline"/>
        </w:rPr>
        <w:t>building trust</w:t>
      </w:r>
      <w:r w:rsidRPr="006827CC">
        <w:rPr>
          <w:sz w:val="16"/>
        </w:rPr>
        <w:t xml:space="preserve"> with the media’ </w:t>
      </w:r>
      <w:r w:rsidRPr="006827CC">
        <w:rPr>
          <w:rStyle w:val="StyleUnderline"/>
        </w:rPr>
        <w:t>after</w:t>
      </w:r>
      <w:r w:rsidRPr="006827CC">
        <w:rPr>
          <w:sz w:val="16"/>
        </w:rPr>
        <w:t xml:space="preserve"> a series of ‘</w:t>
      </w:r>
      <w:r w:rsidRPr="006827CC">
        <w:rPr>
          <w:rStyle w:val="StyleUnderline"/>
        </w:rPr>
        <w:t>damaging articles for Liverpool’</w:t>
      </w:r>
      <w:r w:rsidRPr="006827CC">
        <w:rPr>
          <w:sz w:val="16"/>
        </w:rPr>
        <w:t xml:space="preserve">. These stories were basically along the lines of ‘crime is out of hand and the police are unable to cope with it’. At the end of the day it is as much in the interest of the Echo’s Editor as it is in the interest of Merseyside Police that we repopulate, have prosperity and vibrancy. I mean he’ll sell more news- papers if there are more people living here, working and with money to spend. (Research Interview) While forging an alliance between key players in the locality has not been unproblematic in reality </w:t>
      </w:r>
      <w:r w:rsidRPr="006827CC">
        <w:rPr>
          <w:rStyle w:val="StyleUnderline"/>
        </w:rPr>
        <w:t xml:space="preserve">this alliance has been central to the construction of a consensual world-view and the powerful definitions of the ‘public interest’ and the ‘collective will’ that underpin it. </w:t>
      </w:r>
      <w:r w:rsidRPr="006827CC">
        <w:rPr>
          <w:sz w:val="16"/>
        </w:rPr>
        <w:t xml:space="preserve">The process of </w:t>
      </w:r>
      <w:r w:rsidRPr="006827CC">
        <w:rPr>
          <w:rStyle w:val="StyleUnderline"/>
        </w:rPr>
        <w:t>coalition- building</w:t>
      </w:r>
      <w:r w:rsidRPr="006827CC">
        <w:rPr>
          <w:sz w:val="16"/>
        </w:rPr>
        <w:t xml:space="preserve"> has therefore increasingly endeavoured to </w:t>
      </w:r>
      <w:r w:rsidRPr="006827CC">
        <w:rPr>
          <w:rStyle w:val="StyleUnderline"/>
        </w:rPr>
        <w:t>link</w:t>
      </w:r>
      <w:r w:rsidRPr="006827CC">
        <w:rPr>
          <w:sz w:val="16"/>
        </w:rPr>
        <w:t xml:space="preserve"> the notions of ‘</w:t>
      </w:r>
      <w:r w:rsidRPr="006827CC">
        <w:rPr>
          <w:rStyle w:val="StyleUnderline"/>
        </w:rPr>
        <w:t xml:space="preserve">good business practice’ with the </w:t>
      </w:r>
      <w:r w:rsidRPr="006827CC">
        <w:rPr>
          <w:sz w:val="16"/>
        </w:rPr>
        <w:t>proactive</w:t>
      </w:r>
      <w:r w:rsidRPr="006827CC">
        <w:rPr>
          <w:rStyle w:val="StyleUnderline"/>
        </w:rPr>
        <w:t xml:space="preserve"> management of crime</w:t>
      </w:r>
      <w:r w:rsidRPr="006827CC">
        <w:rPr>
          <w:sz w:val="16"/>
        </w:rPr>
        <w:t xml:space="preserve"> and its incidence. Thus </w:t>
      </w:r>
      <w:r w:rsidRPr="006827CC">
        <w:rPr>
          <w:rStyle w:val="StyleUnderline"/>
        </w:rPr>
        <w:t>the security network</w:t>
      </w:r>
      <w:r w:rsidRPr="006827CC">
        <w:rPr>
          <w:sz w:val="16"/>
        </w:rPr>
        <w:t xml:space="preserve"> </w:t>
      </w:r>
      <w:r w:rsidRPr="006827CC">
        <w:rPr>
          <w:rStyle w:val="StyleUnderline"/>
        </w:rPr>
        <w:t>is</w:t>
      </w:r>
      <w:r w:rsidRPr="006827CC">
        <w:rPr>
          <w:sz w:val="16"/>
        </w:rPr>
        <w:t xml:space="preserve"> not simply </w:t>
      </w:r>
      <w:r w:rsidRPr="006827CC">
        <w:rPr>
          <w:rStyle w:val="StyleUnderline"/>
        </w:rPr>
        <w:t>to be understood as</w:t>
      </w:r>
      <w:r w:rsidRPr="006827CC">
        <w:rPr>
          <w:sz w:val="16"/>
        </w:rPr>
        <w:t xml:space="preserve"> a mechanism of crime prevention technology but as</w:t>
      </w:r>
      <w:r w:rsidRPr="006827CC">
        <w:rPr>
          <w:rStyle w:val="StyleUnderline"/>
        </w:rPr>
        <w:t xml:space="preserve"> an important alliance of inter- ests</w:t>
      </w:r>
      <w:r w:rsidRPr="006827CC">
        <w:rPr>
          <w:sz w:val="16"/>
        </w:rPr>
        <w:t xml:space="preserve"> that have </w:t>
      </w:r>
      <w:r w:rsidRPr="006827CC">
        <w:rPr>
          <w:rStyle w:val="StyleUnderline"/>
        </w:rPr>
        <w:t xml:space="preserve">emerged in the gaps left by </w:t>
      </w:r>
      <w:r w:rsidRPr="006827CC">
        <w:rPr>
          <w:sz w:val="16"/>
        </w:rPr>
        <w:t>a series of legitimation de</w:t>
      </w:r>
      <w:r w:rsidRPr="006827CC">
        <w:rPr>
          <w:rFonts w:cs="Georgia"/>
          <w:sz w:val="16"/>
        </w:rPr>
        <w:t>fi</w:t>
      </w:r>
      <w:r w:rsidRPr="006827CC">
        <w:rPr>
          <w:sz w:val="16"/>
        </w:rPr>
        <w:t xml:space="preserve">cits around policing and in </w:t>
      </w:r>
      <w:r w:rsidRPr="006827CC">
        <w:rPr>
          <w:rStyle w:val="StyleUnderline"/>
        </w:rPr>
        <w:t>urban</w:t>
      </w:r>
      <w:r w:rsidRPr="006827CC">
        <w:rPr>
          <w:sz w:val="16"/>
        </w:rPr>
        <w:t xml:space="preserve"> </w:t>
      </w:r>
      <w:r w:rsidRPr="006827CC">
        <w:rPr>
          <w:rStyle w:val="StyleUnderline"/>
        </w:rPr>
        <w:t xml:space="preserve">governance </w:t>
      </w:r>
      <w:r w:rsidRPr="006827CC">
        <w:rPr>
          <w:sz w:val="16"/>
        </w:rPr>
        <w:t>generally</w:t>
      </w:r>
      <w:r w:rsidRPr="006827CC">
        <w:rPr>
          <w:rStyle w:val="StyleUnderline"/>
        </w:rPr>
        <w:t>. The security network works at constructing a consensus through generating images and cat- egories of dangerousness</w:t>
      </w:r>
      <w:r w:rsidRPr="006827CC">
        <w:rPr>
          <w:sz w:val="16"/>
        </w:rPr>
        <w:t xml:space="preserve"> </w:t>
      </w:r>
      <w:r w:rsidRPr="006827CC">
        <w:rPr>
          <w:rStyle w:val="StyleUnderline"/>
        </w:rPr>
        <w:t xml:space="preserve">which target the economically </w:t>
      </w:r>
      <w:r w:rsidRPr="006827CC">
        <w:rPr>
          <w:rStyle w:val="StyleUnderline"/>
        </w:rPr>
        <w:lastRenderedPageBreak/>
        <w:t>marginalized</w:t>
      </w:r>
      <w:r w:rsidRPr="006827CC">
        <w:rPr>
          <w:sz w:val="16"/>
        </w:rPr>
        <w:t xml:space="preserve">, the homeless and petty thieves </w:t>
      </w:r>
      <w:r w:rsidRPr="006827CC">
        <w:rPr>
          <w:rStyle w:val="StyleUnderline"/>
        </w:rPr>
        <w:t xml:space="preserve">as groups who </w:t>
      </w:r>
      <w:r w:rsidRPr="006827CC">
        <w:rPr>
          <w:sz w:val="16"/>
        </w:rPr>
        <w:t xml:space="preserve">consistently </w:t>
      </w:r>
      <w:r w:rsidRPr="006827CC">
        <w:rPr>
          <w:rStyle w:val="StyleUnderline"/>
        </w:rPr>
        <w:t>appear ‘unable to learn the lesson that neo-liberalism now expects of its subjects’</w:t>
      </w:r>
      <w:r w:rsidRPr="006827CC">
        <w:rPr>
          <w:sz w:val="16"/>
        </w:rPr>
        <w:t xml:space="preserve"> (Pratt 1997: 181). </w:t>
      </w:r>
      <w:r w:rsidRPr="006827CC">
        <w:rPr>
          <w:rStyle w:val="StyleUnderline"/>
        </w:rPr>
        <w:t xml:space="preserve">It is therefore in the regenerated city with its not so subtle lessons for proper conduct in public space – its re-emphasis on spectacle, consumption and ‘leisure’ – that neo-liberal governance has successfully sustained economic polarization as well as assumed a greater role in managing its ‘fall out’ through the deployment of authoritative categories that define the unreconstituted other. </w:t>
      </w:r>
    </w:p>
    <w:p w:rsidR="00C15870" w:rsidRPr="006827CC" w:rsidRDefault="00C15870" w:rsidP="00C15870"/>
    <w:p w:rsidR="00C15870" w:rsidRPr="006827CC" w:rsidRDefault="00C15870" w:rsidP="00C15870">
      <w:pPr>
        <w:pStyle w:val="Heading3"/>
      </w:pPr>
      <w:r w:rsidRPr="006827CC">
        <w:lastRenderedPageBreak/>
        <w:t>at: capitalism</w:t>
      </w:r>
    </w:p>
    <w:p w:rsidR="00C15870" w:rsidRPr="006827CC" w:rsidRDefault="00C15870" w:rsidP="00C15870">
      <w:pPr>
        <w:pStyle w:val="Heading4"/>
      </w:pPr>
      <w:r w:rsidRPr="006827CC">
        <w:t>Anti-capitalist movements fail to recognize feminism as a key part of the antiglobalization movement and hold the movement as transcendent of the feminist struggle – key texts prove.</w:t>
      </w:r>
    </w:p>
    <w:p w:rsidR="00C15870" w:rsidRPr="006827CC" w:rsidRDefault="00C15870" w:rsidP="00C15870">
      <w:r w:rsidRPr="006827CC">
        <w:rPr>
          <w:b/>
        </w:rPr>
        <w:t xml:space="preserve">Eschle 5 </w:t>
      </w:r>
      <w:r w:rsidRPr="006827CC">
        <w:rPr>
          <w:sz w:val="12"/>
          <w:szCs w:val="12"/>
        </w:rPr>
        <w:t xml:space="preserve">(Catherine Eschle, BSc, MSc, DPhil British political scientist, feminist and academic Senior Lecturer in the Department of Government, University of Strathclyde Education: BSc, University of Bristol; MSc, University of London; DPhil, University of Sussex Career: Catherine Eschle is Senior Lecturer in the Department of Government at the University of Strathclyde and Director of Undergraduate Studies: First Year. Her research and teaching interests lie at the intersections of feminist theory, international relations theory, globalization, theories of social movements and social change. She is currently working on an ESRC funded research project with Bice Maiguashca of the University of Exeter entitled ‘Making Feminist Sense of “the Anti-Globalisation Movement”’ and teaching classes in international relations and feminism. She is co-editor of International Feminist Journal of Politics. Publications include: Global Democracy, Social Movements and Feminism 2001, Critical Theories, International Relations and ‘the Anti-Globalisation Movement’ (co-editor) 2005; several book chapters, book reviews and articles in professional journals. “’Skeleton Women’: Feminism and the Antiglobalization Movement”, </w:t>
      </w:r>
      <w:r w:rsidRPr="006827CC">
        <w:rPr>
          <w:i/>
          <w:sz w:val="12"/>
          <w:szCs w:val="12"/>
        </w:rPr>
        <w:t>Signs</w:t>
      </w:r>
      <w:r w:rsidRPr="006827CC">
        <w:rPr>
          <w:sz w:val="12"/>
          <w:szCs w:val="12"/>
        </w:rPr>
        <w:t xml:space="preserve">, Vol. 30, No. 3, Spring 2005, p. 1741-1769. </w:t>
      </w:r>
      <w:hyperlink r:id="rId29" w:history="1">
        <w:r w:rsidRPr="006827CC">
          <w:rPr>
            <w:rStyle w:val="Hyperlink"/>
            <w:sz w:val="12"/>
            <w:szCs w:val="12"/>
          </w:rPr>
          <w:t>http://www.jstor.org/stable/10.1086/426793</w:t>
        </w:r>
      </w:hyperlink>
      <w:r w:rsidRPr="006827CC">
        <w:rPr>
          <w:sz w:val="12"/>
          <w:szCs w:val="12"/>
        </w:rPr>
        <w:t>.) ZB</w:t>
      </w:r>
    </w:p>
    <w:p w:rsidR="00C15870" w:rsidRPr="006827CC" w:rsidRDefault="00C15870" w:rsidP="00C15870">
      <w:pPr>
        <w:rPr>
          <w:rStyle w:val="StyleUnderline"/>
        </w:rPr>
      </w:pPr>
      <w:r w:rsidRPr="006827CC">
        <w:rPr>
          <w:rStyle w:val="StyleUnderline"/>
        </w:rPr>
        <w:t>Where are the feminists?</w:t>
      </w:r>
      <w:r w:rsidRPr="006827CC">
        <w:rPr>
          <w:szCs w:val="16"/>
          <w:lang w:bidi="en-US"/>
        </w:rPr>
        <w:t xml:space="preserve"> Exclusions in authoritative movement texts</w:t>
      </w:r>
      <w:r w:rsidRPr="006827CC">
        <w:rPr>
          <w:szCs w:val="16"/>
        </w:rPr>
        <w:t xml:space="preserve"> </w:t>
      </w:r>
      <w:r w:rsidRPr="006827CC">
        <w:rPr>
          <w:rStyle w:val="StyleUnderline"/>
        </w:rPr>
        <w:t>I begin by looking for the presence of feminism and feminists in books about the antiglobalization movement.</w:t>
      </w:r>
      <w:r w:rsidRPr="006827CC">
        <w:rPr>
          <w:szCs w:val="16"/>
          <w:lang w:bidi="en-US"/>
        </w:rPr>
        <w:t xml:space="preserve"> This is to follow Milliken’s first type of discourse analysis—the study of a system of signification through a focus “upon a set of texts by . . . authorized speakers/writers of a dominant discourse” (Milliken 1999, 233). My selection of authoritative texts must be acknowledged as partial and situated. Published in 2000-2001 in the wake of Seattle, they are explicitly concerned with delineating what was at the time an emergent movement. They are often written by prominent activists within that movement, in English.</w:t>
      </w:r>
      <w:r w:rsidRPr="006827CC">
        <w:rPr>
          <w:szCs w:val="16"/>
          <w:vertAlign w:val="superscript"/>
          <w:lang w:bidi="en-US"/>
        </w:rPr>
        <w:footnoteReference w:id="1"/>
      </w:r>
      <w:r w:rsidRPr="006827CC">
        <w:rPr>
          <w:szCs w:val="16"/>
        </w:rPr>
        <w:t xml:space="preserve">  </w:t>
      </w:r>
      <w:r w:rsidRPr="006827CC">
        <w:rPr>
          <w:rStyle w:val="StyleUnderline"/>
        </w:rPr>
        <w:t>Klein’s highly influential No Logo</w:t>
      </w:r>
      <w:r w:rsidRPr="006827CC">
        <w:rPr>
          <w:rStyle w:val="Bodytext275pt"/>
          <w:rFonts w:ascii="Georgia" w:hAnsi="Georgia"/>
          <w:sz w:val="16"/>
          <w:szCs w:val="16"/>
        </w:rPr>
        <w:t xml:space="preserve"> </w:t>
      </w:r>
      <w:r w:rsidRPr="006827CC">
        <w:rPr>
          <w:szCs w:val="16"/>
          <w:lang w:bidi="en-US"/>
        </w:rPr>
        <w:t xml:space="preserve">(2001) investigates resistances to corporate influence and “branding,” including culture jamming; campaigns against Nike, Shell, and McDonalds; and campus and city attempts to instigate consumer boycotts against sweatshop-produced brands. </w:t>
      </w:r>
      <w:r w:rsidRPr="006827CC">
        <w:rPr>
          <w:rStyle w:val="Bodytext2Italic"/>
          <w:rFonts w:ascii="Georgia" w:hAnsi="Georgia"/>
          <w:sz w:val="16"/>
          <w:szCs w:val="16"/>
        </w:rPr>
        <w:t>No Logo</w:t>
      </w:r>
      <w:r w:rsidRPr="006827CC">
        <w:rPr>
          <w:rStyle w:val="Bodytext275pt"/>
          <w:rFonts w:ascii="Georgia" w:hAnsi="Georgia"/>
          <w:sz w:val="16"/>
          <w:szCs w:val="16"/>
        </w:rPr>
        <w:t xml:space="preserve"> </w:t>
      </w:r>
      <w:r w:rsidRPr="006827CC">
        <w:rPr>
          <w:szCs w:val="16"/>
          <w:lang w:bidi="en-US"/>
        </w:rPr>
        <w:t xml:space="preserve">is in many ways informed by a feminist consciousness. </w:t>
      </w:r>
      <w:r w:rsidRPr="006827CC">
        <w:rPr>
          <w:rStyle w:val="StyleUnderline"/>
        </w:rPr>
        <w:t xml:space="preserve">It is also explicitly critical of what Klein sees as a feminist preoccupation with a politics of identity in the 1980s </w:t>
      </w:r>
      <w:r w:rsidRPr="006827CC">
        <w:rPr>
          <w:szCs w:val="16"/>
          <w:lang w:bidi="en-US"/>
        </w:rPr>
        <w:t xml:space="preserve">(2001, chap. 5), </w:t>
      </w:r>
      <w:r w:rsidRPr="006827CC">
        <w:rPr>
          <w:rStyle w:val="StyleUnderline"/>
        </w:rPr>
        <w:t>and antiglobalization activism is positioned as a move toward a more materialist politics. Alexander Cockburn, Jeffrey St. Clair, and Allan Sektfla’s description of “the new movement” evident at Seattle traces connections among the Ruckus Society, Earth First!,</w:t>
      </w:r>
      <w:r w:rsidRPr="006827CC">
        <w:rPr>
          <w:szCs w:val="16"/>
          <w:lang w:bidi="en-US"/>
        </w:rPr>
        <w:t xml:space="preserve"> groups campaigning for economic justice, movements of Third World solidarity, anti-North American Free Trade Agreement (NAFTA) organizing, and a “new student activism” around sweatshop labor (2000, 2-3). </w:t>
      </w:r>
      <w:r w:rsidRPr="006827CC">
        <w:rPr>
          <w:rStyle w:val="StyleUnderline"/>
        </w:rPr>
        <w:t xml:space="preserve">The authors declare “the new movement” to be “less sexist” than older movements </w:t>
      </w:r>
      <w:r w:rsidRPr="006827CC">
        <w:rPr>
          <w:szCs w:val="16"/>
          <w:lang w:bidi="en-US"/>
        </w:rPr>
        <w:t xml:space="preserve">“and rich in ethnic diversity” (2000, 4), </w:t>
      </w:r>
      <w:r w:rsidRPr="006827CC">
        <w:rPr>
          <w:rStyle w:val="StyleUnderline"/>
        </w:rPr>
        <w:t>though they do not develop this claim in the rest of the text. Kevin Danaher and Roger Burbach trace the outlines of a “global democracy movement”</w:t>
      </w:r>
      <w:r w:rsidRPr="006827CC">
        <w:rPr>
          <w:szCs w:val="16"/>
          <w:lang w:bidi="en-US"/>
        </w:rPr>
        <w:t xml:space="preserve"> encompassing trade unions, the corporate accountability movement, “citizen empowerment” groups, and efforts to bridge the concerns of environmental groups and social justice struggles (2000, 9-10). Their section on “dealing with diversity” has nothing on women or feminists. </w:t>
      </w:r>
      <w:r w:rsidRPr="006827CC">
        <w:rPr>
          <w:rStyle w:val="StyleUnderline"/>
        </w:rPr>
        <w:t xml:space="preserve">Although ecofeminists </w:t>
      </w:r>
      <w:r w:rsidRPr="006827CC">
        <w:rPr>
          <w:szCs w:val="16"/>
          <w:lang w:bidi="en-US"/>
        </w:rPr>
        <w:t xml:space="preserve">Starhawk and Vandana Shiva </w:t>
      </w:r>
      <w:r w:rsidRPr="006827CC">
        <w:rPr>
          <w:rStyle w:val="StyleUnderline"/>
        </w:rPr>
        <w:t>contribute to the collection, they do not write with an explicitly feminist voice.</w:t>
      </w:r>
      <w:r w:rsidRPr="006827CC">
        <w:rPr>
          <w:szCs w:val="16"/>
          <w:lang w:bidi="en-US"/>
        </w:rPr>
        <w:t xml:space="preserve"> One contributor, Deborah James, acknowledges in a final chapter on the democratization of the global economy the need to tackle gender inequalities (James 2000, 206-7).</w:t>
      </w:r>
      <w:r w:rsidRPr="006827CC">
        <w:rPr>
          <w:szCs w:val="16"/>
        </w:rPr>
        <w:t xml:space="preserve"> </w:t>
      </w:r>
      <w:r w:rsidRPr="006827CC">
        <w:rPr>
          <w:rStyle w:val="StyleUnderline"/>
        </w:rPr>
        <w:t>Amory Starr’s</w:t>
      </w:r>
      <w:r w:rsidRPr="006827CC">
        <w:rPr>
          <w:szCs w:val="16"/>
          <w:lang w:bidi="en-US"/>
        </w:rPr>
        <w:t xml:space="preserve"> (2000) </w:t>
      </w:r>
      <w:r w:rsidRPr="006827CC">
        <w:rPr>
          <w:rStyle w:val="StyleUnderline"/>
        </w:rPr>
        <w:t>survey clusters groups into three main strands. She titles these “contestation and reform”</w:t>
      </w:r>
      <w:r w:rsidRPr="006827CC">
        <w:rPr>
          <w:szCs w:val="16"/>
          <w:lang w:bidi="en-US"/>
        </w:rPr>
        <w:t xml:space="preserve"> (including groups ranging from peace and human-rights organizations to cyberpunks); </w:t>
      </w:r>
      <w:r w:rsidRPr="006827CC">
        <w:rPr>
          <w:rStyle w:val="StyleUnderline"/>
        </w:rPr>
        <w:t>“globalization from below”</w:t>
      </w:r>
      <w:r w:rsidRPr="006827CC">
        <w:rPr>
          <w:szCs w:val="16"/>
          <w:lang w:bidi="en-US"/>
        </w:rPr>
        <w:t xml:space="preserve"> (including labor and the Zapatistas); </w:t>
      </w:r>
      <w:r w:rsidRPr="006827CC">
        <w:rPr>
          <w:rStyle w:val="StyleUnderline"/>
        </w:rPr>
        <w:t>and “delinking, relocalization, sovereignty”</w:t>
      </w:r>
      <w:r w:rsidRPr="006827CC">
        <w:rPr>
          <w:szCs w:val="16"/>
          <w:lang w:bidi="en-US"/>
        </w:rPr>
        <w:t xml:space="preserve"> (anarchists, small business activists, and religious nationalists). </w:t>
      </w:r>
      <w:r w:rsidRPr="006827CC">
        <w:rPr>
          <w:rStyle w:val="StyleUnderline"/>
        </w:rPr>
        <w:t>Starr does not include feminist organizations in any of the strands, though she makes fleeting acknowledgment of a gender dimension to the analysis produced by some groups such as the Zapatistas. In a compendium titled Anti-capitalism: A Guide to the Movement</w:t>
      </w:r>
      <w:r w:rsidRPr="006827CC">
        <w:rPr>
          <w:rStyle w:val="Bodytext2Italic"/>
          <w:rFonts w:ascii="Georgia" w:hAnsi="Georgia"/>
          <w:sz w:val="16"/>
          <w:szCs w:val="16"/>
        </w:rPr>
        <w:t xml:space="preserve"> </w:t>
      </w:r>
      <w:r w:rsidRPr="006827CC">
        <w:rPr>
          <w:szCs w:val="16"/>
          <w:lang w:bidi="en-US"/>
        </w:rPr>
        <w:t xml:space="preserve">(Bircham and Charlton 2001), </w:t>
      </w:r>
      <w:r w:rsidRPr="006827CC">
        <w:rPr>
          <w:rStyle w:val="StyleUnderline"/>
        </w:rPr>
        <w:t>Susan George lists “workers and unions, small farmers and their organizations, consumers, environmentalists, students, women, the unemployed, indigenous people, religious believers”</w:t>
      </w:r>
      <w:r w:rsidRPr="006827CC">
        <w:rPr>
          <w:szCs w:val="16"/>
          <w:lang w:bidi="en-US"/>
        </w:rPr>
        <w:t xml:space="preserve"> (George 2001, 21). The book has a section on “Actors” that includes chapters on unions, students, anarchists, and socialists, and a directory of groups ranging from the ATTAC (Association for the Taxation of Financial Transactions for the Aid of Citizens) to the Zapatistas </w:t>
      </w:r>
      <w:r w:rsidRPr="006827CC">
        <w:rPr>
          <w:szCs w:val="16"/>
          <w:lang w:bidi="en-US"/>
        </w:rPr>
        <w:lastRenderedPageBreak/>
        <w:t xml:space="preserve">(Bircham and Charlton 2001, 269-336). Unusually, the book echoes George’s inclusion of women by dedicating a chapter to them in the “Issues” section (Egan and Robidoux 2001). </w:t>
      </w:r>
      <w:r w:rsidRPr="006827CC">
        <w:rPr>
          <w:rStyle w:val="StyleUnderline"/>
        </w:rPr>
        <w:t xml:space="preserve">However, the only women’s group included in the directory is the Lesbian Avengers, who marched topless in the streets in Seattle. So what are the commonalities in these depictions of antiglobalization resistances? First, the following surface repeatedly: the Zapatistas, militant environmentalists, consumer-rights and anticonsumerism groups, labor, social justice organizations </w:t>
      </w:r>
      <w:r w:rsidRPr="006827CC">
        <w:rPr>
          <w:szCs w:val="16"/>
        </w:rPr>
        <w:t>(including debt relief campaigners)</w:t>
      </w:r>
      <w:r w:rsidRPr="006827CC">
        <w:rPr>
          <w:rStyle w:val="StyleUnderline"/>
        </w:rPr>
        <w:t>, and North American students campaigning on sweatshop labor. Second, the acknowledgment of diversity in the movement leads to a preoccupation with the need for “coalitions.” However, there is marked lack of attention to the processes by which such coalitions could be constructed</w:t>
      </w:r>
      <w:r w:rsidRPr="006827CC">
        <w:rPr>
          <w:szCs w:val="16"/>
          <w:lang w:bidi="en-US"/>
        </w:rPr>
        <w:t xml:space="preserve"> and sustained. </w:t>
      </w:r>
      <w:r w:rsidRPr="006827CC">
        <w:rPr>
          <w:rStyle w:val="StyleUnderline"/>
        </w:rPr>
        <w:t>Further, some coalitions are seen as more desirable than others, with much emphasis on building links between environmentalists and labor. None of the above texts is concerned with making alliances between “their” movement and women’s groups and/or feminists.</w:t>
      </w:r>
      <w:r w:rsidRPr="006827CC">
        <w:rPr>
          <w:szCs w:val="16"/>
        </w:rPr>
        <w:t xml:space="preserve"> </w:t>
      </w:r>
      <w:r w:rsidRPr="006827CC">
        <w:rPr>
          <w:szCs w:val="16"/>
          <w:lang w:bidi="en-US"/>
        </w:rPr>
        <w:t xml:space="preserve">This brings me to the </w:t>
      </w:r>
      <w:r w:rsidRPr="006827CC">
        <w:rPr>
          <w:rStyle w:val="StyleUnderline"/>
        </w:rPr>
        <w:t>third</w:t>
      </w:r>
      <w:r w:rsidRPr="006827CC">
        <w:rPr>
          <w:szCs w:val="16"/>
          <w:lang w:bidi="en-US"/>
        </w:rPr>
        <w:t xml:space="preserve"> feature of these texts: </w:t>
      </w:r>
      <w:r w:rsidRPr="006827CC">
        <w:rPr>
          <w:rStyle w:val="StyleUnderline"/>
        </w:rPr>
        <w:t xml:space="preserve">there is occasional, but usually limited, recognition of the participation of women. </w:t>
      </w:r>
      <w:r w:rsidRPr="006827CC">
        <w:rPr>
          <w:szCs w:val="16"/>
          <w:lang w:bidi="en-US"/>
        </w:rPr>
        <w:t xml:space="preserve">Some analyses draw attention to, or involve interviews with, women as well as men activists (Coates 2001). However, </w:t>
      </w:r>
      <w:r w:rsidRPr="006827CC">
        <w:rPr>
          <w:rStyle w:val="StyleUnderline"/>
        </w:rPr>
        <w:t xml:space="preserve">gender is not commented on or presented as relevant to motivations or styles of activism. The chapter dedicated to women in </w:t>
      </w:r>
      <w:r w:rsidRPr="006827CC">
        <w:rPr>
          <w:szCs w:val="16"/>
          <w:lang w:bidi="en-US"/>
        </w:rPr>
        <w:t xml:space="preserve">Emma </w:t>
      </w:r>
      <w:r w:rsidRPr="006827CC">
        <w:rPr>
          <w:rStyle w:val="StyleUnderline"/>
        </w:rPr>
        <w:t xml:space="preserve">Bircham and </w:t>
      </w:r>
      <w:r w:rsidRPr="006827CC">
        <w:rPr>
          <w:szCs w:val="16"/>
          <w:lang w:bidi="en-US"/>
        </w:rPr>
        <w:t xml:space="preserve">John </w:t>
      </w:r>
      <w:r w:rsidRPr="006827CC">
        <w:rPr>
          <w:rStyle w:val="StyleUnderline"/>
        </w:rPr>
        <w:t xml:space="preserve">Charlton’s </w:t>
      </w:r>
      <w:r w:rsidRPr="006827CC">
        <w:rPr>
          <w:szCs w:val="16"/>
          <w:lang w:bidi="en-US"/>
        </w:rPr>
        <w:t xml:space="preserve">(2001) </w:t>
      </w:r>
      <w:r w:rsidRPr="006827CC">
        <w:rPr>
          <w:rStyle w:val="StyleUnderline"/>
        </w:rPr>
        <w:t>anticapitalist compendium is in the section on issues rather than the one on actors. This is despite the fact that the chapter authors emphasize that “women have been in the streets and organising at every level</w:t>
      </w:r>
      <w:r w:rsidRPr="006827CC">
        <w:rPr>
          <w:szCs w:val="16"/>
          <w:lang w:bidi="en-US"/>
        </w:rPr>
        <w:t xml:space="preserve"> of the movement from Seattle to Prague to Porto Alegre to Quebec City” (Egan and Robidoux 2001, 81). </w:t>
      </w:r>
      <w:r w:rsidRPr="006827CC">
        <w:rPr>
          <w:rStyle w:val="StyleUnderline"/>
        </w:rPr>
        <w:t>Some wider acknowledgment is made of the high profile of women “leaders”</w:t>
      </w:r>
      <w:r w:rsidRPr="006827CC">
        <w:rPr>
          <w:szCs w:val="16"/>
          <w:lang w:bidi="en-US"/>
        </w:rPr>
        <w:t xml:space="preserve">—Shiva, George, Klein, Arundhati Roy— and this is perhaps one reason why Cockburn, St. Clair, and Sekula claim this movement to be “less sexist” than its predecessors. </w:t>
      </w:r>
      <w:r w:rsidRPr="006827CC">
        <w:rPr>
          <w:rStyle w:val="StyleUnderline"/>
        </w:rPr>
        <w:t>However, a welcome for women leaders is not in itself evidence of a wider feminist sensibility or a guarantee of feminist leadership. It is also surely not accidental that the only women’s group that receives particular mention in several accounts is the Lesbian Avengers.</w:t>
      </w:r>
      <w:r w:rsidRPr="006827CC">
        <w:rPr>
          <w:szCs w:val="16"/>
          <w:lang w:bidi="en-US"/>
        </w:rPr>
        <w:t xml:space="preserve"> It is difficult to judge whether this should be seen as successful participation by the Avengers and other queer activists in a new politics of spectacle or as a worrying remnant of an older politics of the left in which women activists are either sexualized or marginalized. Alternatively, </w:t>
      </w:r>
      <w:r w:rsidRPr="006827CC">
        <w:rPr>
          <w:rStyle w:val="StyleUnderline"/>
        </w:rPr>
        <w:t>could it be that women are rarely active in this new movement in specifically women’s groups, in which the fact that members are women is a key organizing element? Feminist writings on activism against globalization dispute this, drawing attention to the extensive participation of individual women and women’s groups at all levels in ways that draw on or challenge gender identities and roles</w:t>
      </w:r>
      <w:r w:rsidRPr="006827CC">
        <w:rPr>
          <w:szCs w:val="16"/>
          <w:lang w:bidi="en-US"/>
        </w:rPr>
        <w:t xml:space="preserve"> (e.g.. Miles 2000; Rowbotham and Linkogle 2001; Naples and Desai 2002).</w:t>
      </w:r>
      <w:r w:rsidRPr="006827CC">
        <w:rPr>
          <w:szCs w:val="16"/>
        </w:rPr>
        <w:t xml:space="preserve"> </w:t>
      </w:r>
      <w:r w:rsidRPr="006827CC">
        <w:rPr>
          <w:szCs w:val="16"/>
          <w:lang w:bidi="en-US"/>
        </w:rPr>
        <w:t xml:space="preserve">This brings me to the </w:t>
      </w:r>
      <w:r w:rsidRPr="006827CC">
        <w:rPr>
          <w:rStyle w:val="StyleUnderline"/>
        </w:rPr>
        <w:t>fourth</w:t>
      </w:r>
      <w:r w:rsidRPr="006827CC">
        <w:rPr>
          <w:szCs w:val="16"/>
          <w:lang w:bidi="en-US"/>
        </w:rPr>
        <w:t xml:space="preserve"> and final feature of the texts discussed above: the fact that </w:t>
      </w:r>
      <w:r w:rsidRPr="006827CC">
        <w:rPr>
          <w:rStyle w:val="StyleUnderline"/>
        </w:rPr>
        <w:t xml:space="preserve">explicitly feminist contributions are rarely included. This is despite the fact that several of the acknowledged women “leaders” are known in other contexts as feminists. Klein is an interesting </w:t>
      </w:r>
      <w:r w:rsidRPr="006827CC">
        <w:rPr>
          <w:rStyle w:val="StyleUnderline"/>
          <w:sz w:val="16"/>
          <w:szCs w:val="16"/>
        </w:rPr>
        <w:t xml:space="preserve">partial </w:t>
      </w:r>
      <w:r w:rsidRPr="006827CC">
        <w:rPr>
          <w:rStyle w:val="StyleUnderline"/>
        </w:rPr>
        <w:t xml:space="preserve">exception </w:t>
      </w:r>
      <w:r w:rsidRPr="006827CC">
        <w:rPr>
          <w:rStyle w:val="StyleUnderline"/>
          <w:sz w:val="16"/>
          <w:szCs w:val="16"/>
        </w:rPr>
        <w:t>here.</w:t>
      </w:r>
      <w:r w:rsidRPr="006827CC">
        <w:rPr>
          <w:szCs w:val="16"/>
          <w:lang w:bidi="en-US"/>
        </w:rPr>
        <w:t xml:space="preserve"> Her work is clearly influenced by a background in feminist activism. </w:t>
      </w:r>
      <w:r w:rsidRPr="006827CC">
        <w:rPr>
          <w:rStyle w:val="StyleUnderline"/>
        </w:rPr>
        <w:t>No Logo</w:t>
      </w:r>
      <w:r w:rsidRPr="006827CC">
        <w:rPr>
          <w:szCs w:val="16"/>
          <w:lang w:bidi="en-US"/>
        </w:rPr>
        <w:t xml:space="preserve"> (2001) </w:t>
      </w:r>
      <w:r w:rsidRPr="006827CC">
        <w:rPr>
          <w:rStyle w:val="StyleUnderline"/>
        </w:rPr>
        <w:t>stands out for the extent of its awareness of the gendered impact of globalized economic processe</w:t>
      </w:r>
      <w:r w:rsidRPr="006827CC">
        <w:rPr>
          <w:szCs w:val="16"/>
          <w:lang w:bidi="en-US"/>
        </w:rPr>
        <w:t xml:space="preserve">s, and Klein acknowledges some feminist impetus behind “anti-logo” and anticonsumption activism. </w:t>
      </w:r>
      <w:r w:rsidRPr="006827CC">
        <w:rPr>
          <w:rStyle w:val="StyleUnderline"/>
        </w:rPr>
        <w:t>However</w:t>
      </w:r>
      <w:r w:rsidRPr="006827CC">
        <w:rPr>
          <w:szCs w:val="16"/>
          <w:lang w:bidi="en-US"/>
        </w:rPr>
        <w:t xml:space="preserve">, as I indicate above, </w:t>
      </w:r>
      <w:r w:rsidRPr="006827CC">
        <w:rPr>
          <w:rStyle w:val="StyleUnderline"/>
        </w:rPr>
        <w:t>the book also contains a critique of feminist “identity politics” on U.S. campuses, and it positions the antiglobalization movement as a whole as a move away from such politics.</w:t>
      </w:r>
      <w:r w:rsidRPr="006827CC">
        <w:rPr>
          <w:szCs w:val="16"/>
          <w:lang w:bidi="en-US"/>
        </w:rPr>
        <w:t xml:space="preserve"> Significantly, Klein has returned to this argument in a recent interview because of what she perceives as its misuse by activists. She has criticized those who see feminism as irrelevant to antiglobalization struggles and has drawn attention to a more materialist strand of feminism that should be incorporated (in Thomas 2002). I will return to this move below. It is worth noting here that the interview appeared in a feminist journal rather than in an antiglobalization movement handbook.</w:t>
      </w:r>
      <w:r w:rsidRPr="006827CC">
        <w:rPr>
          <w:szCs w:val="16"/>
        </w:rPr>
        <w:t xml:space="preserve"> </w:t>
      </w:r>
      <w:r w:rsidRPr="006827CC">
        <w:rPr>
          <w:szCs w:val="16"/>
          <w:lang w:bidi="en-US"/>
        </w:rPr>
        <w:t xml:space="preserve">On the whole, </w:t>
      </w:r>
      <w:r w:rsidRPr="006827CC">
        <w:rPr>
          <w:rStyle w:val="Emphasis"/>
        </w:rPr>
        <w:t xml:space="preserve">feminists and feminism are rarely found in the authoritative movement texts examined above. </w:t>
      </w:r>
      <w:r w:rsidRPr="006827CC">
        <w:rPr>
          <w:rStyle w:val="StyleUnderline"/>
        </w:rPr>
        <w:t>These texts occasionally acknowledge the role of women and the need for an antisexist movement, but they do so only fleetingly and superficially, and there is no concern for building coalitions with feminism.</w:t>
      </w:r>
      <w:r w:rsidRPr="006827CC">
        <w:rPr>
          <w:szCs w:val="16"/>
          <w:lang w:bidi="en-US"/>
        </w:rPr>
        <w:t xml:space="preserve"> Worse </w:t>
      </w:r>
      <w:r w:rsidRPr="006827CC">
        <w:rPr>
          <w:szCs w:val="16"/>
          <w:lang w:bidi="en-US"/>
        </w:rPr>
        <w:lastRenderedPageBreak/>
        <w:t xml:space="preserve">than that, </w:t>
      </w:r>
      <w:r w:rsidRPr="006827CC">
        <w:rPr>
          <w:rStyle w:val="StyleUnderline"/>
        </w:rPr>
        <w:t>they fail to recognize feminism as an integral presence within the antiglobalization movement and even position the movement as transcendent of feminism. This has the effect of actively excluding feminism from antiglobalization politics.</w:t>
      </w:r>
      <w:r w:rsidRPr="006827CC">
        <w:rPr>
          <w:rStyle w:val="StyleUnderline"/>
        </w:rPr>
        <w:footnoteReference w:id="2"/>
      </w:r>
    </w:p>
    <w:p w:rsidR="00C15870" w:rsidRPr="006827CC" w:rsidRDefault="00C15870" w:rsidP="00C15870">
      <w:pPr>
        <w:rPr>
          <w:rStyle w:val="StyleUnderline"/>
        </w:rPr>
      </w:pPr>
    </w:p>
    <w:p w:rsidR="00C15870" w:rsidRPr="006827CC" w:rsidRDefault="00C15870" w:rsidP="00C15870">
      <w:pPr>
        <w:rPr>
          <w:szCs w:val="16"/>
        </w:rPr>
      </w:pPr>
    </w:p>
    <w:p w:rsidR="00C15870" w:rsidRPr="006827CC" w:rsidRDefault="00C15870" w:rsidP="00C15870">
      <w:pPr>
        <w:pStyle w:val="Heading4"/>
        <w:rPr>
          <w:rStyle w:val="StyleUnderline"/>
          <w:b w:val="0"/>
          <w:sz w:val="28"/>
          <w:szCs w:val="28"/>
        </w:rPr>
      </w:pPr>
      <w:r w:rsidRPr="006827CC">
        <w:rPr>
          <w:sz w:val="28"/>
          <w:szCs w:val="28"/>
        </w:rPr>
        <w:t>Feminism’s focus on materialism has always existed, if not always in the mainstream. Feminists are mainly</w:t>
      </w:r>
      <w:r w:rsidRPr="006827CC">
        <w:rPr>
          <w:rStyle w:val="StyleUnderline"/>
          <w:sz w:val="28"/>
          <w:szCs w:val="28"/>
          <w:u w:val="none"/>
        </w:rPr>
        <w:t xml:space="preserve"> concerned with how gendered identities structure women’s resistances to globalization.</w:t>
      </w:r>
    </w:p>
    <w:p w:rsidR="00C15870" w:rsidRPr="006827CC" w:rsidRDefault="00C15870" w:rsidP="00C15870">
      <w:r w:rsidRPr="006827CC">
        <w:rPr>
          <w:b/>
        </w:rPr>
        <w:t xml:space="preserve">Eschle 5 </w:t>
      </w:r>
      <w:r w:rsidRPr="006827CC">
        <w:rPr>
          <w:sz w:val="12"/>
          <w:szCs w:val="12"/>
        </w:rPr>
        <w:t xml:space="preserve">(Catherine Eschle, BSc, MSc, DPhil British political scientist, feminist and academic Senior Lecturer in the Department of Government, University of Strathclyde Education: BSc, University of Bristol; MSc, University of London; DPhil, University of Sussex Career: Catherine Eschle is Senior Lecturer in the Department of Government at the University of Strathclyde and Director of Undergraduate Studies: First Year. Her research and teaching interests lie at the intersections of feminist theory, international relations theory, globalization, theories of social movements and social change. She is currently working on an ESRC funded research project with Bice Maiguashca of the University of Exeter entitled ‘Making Feminist Sense of “the Anti-Globalisation Movement”’ and teaching classes in international relations and feminism. She is co-editor of International Feminist Journal of Politics. Publications include: Global Democracy, Social Movements and Feminism 2001, Critical Theories, International Relations and ‘the Anti-Globalisation Movement’ (co-editor) 2005; several book chapters, book reviews and articles in professional journals. “’Skeleton Women’: Feminism and the Antiglobalization Movement”, </w:t>
      </w:r>
      <w:r w:rsidRPr="006827CC">
        <w:rPr>
          <w:i/>
          <w:sz w:val="12"/>
          <w:szCs w:val="12"/>
        </w:rPr>
        <w:t>Signs</w:t>
      </w:r>
      <w:r w:rsidRPr="006827CC">
        <w:rPr>
          <w:sz w:val="12"/>
          <w:szCs w:val="12"/>
        </w:rPr>
        <w:t xml:space="preserve">, Vol. 30, No. 3, Spring 2005, p. 1741-1769. </w:t>
      </w:r>
      <w:hyperlink r:id="rId30" w:history="1">
        <w:r w:rsidRPr="006827CC">
          <w:rPr>
            <w:rStyle w:val="Hyperlink"/>
            <w:sz w:val="12"/>
            <w:szCs w:val="12"/>
          </w:rPr>
          <w:t>http://www.jstor.org/stable/10.1086/426793</w:t>
        </w:r>
      </w:hyperlink>
      <w:r w:rsidRPr="006827CC">
        <w:rPr>
          <w:sz w:val="12"/>
          <w:szCs w:val="12"/>
        </w:rPr>
        <w:t>.) ZB</w:t>
      </w:r>
    </w:p>
    <w:p w:rsidR="00C15870" w:rsidRPr="006827CC" w:rsidRDefault="00C15870" w:rsidP="00C15870">
      <w:pPr>
        <w:rPr>
          <w:szCs w:val="16"/>
        </w:rPr>
      </w:pPr>
      <w:r w:rsidRPr="006827CC">
        <w:rPr>
          <w:szCs w:val="16"/>
          <w:lang w:bidi="en-US"/>
        </w:rPr>
        <w:t xml:space="preserve">Needless to say, </w:t>
      </w:r>
      <w:r w:rsidRPr="006827CC">
        <w:rPr>
          <w:szCs w:val="16"/>
        </w:rPr>
        <w:t>these discourses of feminism are partial, contradictory, and contested.</w:t>
      </w:r>
      <w:r w:rsidRPr="006827CC">
        <w:rPr>
          <w:rStyle w:val="StyleUnderline"/>
        </w:rPr>
        <w:t xml:space="preserve"> </w:t>
      </w:r>
      <w:r w:rsidRPr="006827CC">
        <w:rPr>
          <w:szCs w:val="16"/>
          <w:lang w:bidi="en-US"/>
        </w:rPr>
        <w:t xml:space="preserve">It is significant that </w:t>
      </w:r>
      <w:r w:rsidRPr="006827CC">
        <w:rPr>
          <w:rStyle w:val="StyleUnderline"/>
        </w:rPr>
        <w:t>Klein</w:t>
      </w:r>
      <w:r w:rsidRPr="006827CC">
        <w:rPr>
          <w:szCs w:val="16"/>
          <w:lang w:bidi="en-US"/>
        </w:rPr>
        <w:t xml:space="preserve">, as noted above, has </w:t>
      </w:r>
      <w:r w:rsidRPr="006827CC">
        <w:rPr>
          <w:rStyle w:val="StyleUnderline"/>
        </w:rPr>
        <w:t>modified her</w:t>
      </w:r>
      <w:r w:rsidRPr="006827CC">
        <w:rPr>
          <w:szCs w:val="16"/>
          <w:lang w:bidi="en-US"/>
        </w:rPr>
        <w:t xml:space="preserve"> earlier </w:t>
      </w:r>
      <w:r w:rsidRPr="006827CC">
        <w:rPr>
          <w:rStyle w:val="StyleUnderline"/>
        </w:rPr>
        <w:t>depiction of feminism in terms of identity politics to point to the coexistence of a more materialist discourse.</w:t>
      </w:r>
      <w:r w:rsidRPr="006827CC">
        <w:rPr>
          <w:szCs w:val="16"/>
          <w:lang w:bidi="en-US"/>
        </w:rPr>
        <w:t xml:space="preserve"> She claims that </w:t>
      </w:r>
      <w:r w:rsidRPr="006827CC">
        <w:rPr>
          <w:rStyle w:val="StyleUnderline"/>
        </w:rPr>
        <w:t>identity politics were “an aberration from the history of the feminist movement and an aberration within the global feminist movement, which never stopped focusing on economics. It’s not that people stopped making the arguments—they were—it’s just that they weren’t being heard within the more privileged mainstream of feminist discourse”</w:t>
      </w:r>
      <w:r w:rsidRPr="006827CC">
        <w:rPr>
          <w:szCs w:val="16"/>
          <w:lang w:bidi="en-US"/>
        </w:rPr>
        <w:t xml:space="preserve"> (in Thomas 2002, 49-50). Klein’s move is usefiil in reminding antiglobalization activists of the long-term existence of more materialist versions of feminism, but her analysis remains somewhat oversimplified</w:t>
      </w:r>
      <w:r w:rsidRPr="006827CC">
        <w:rPr>
          <w:rStyle w:val="StyleUnderline"/>
        </w:rPr>
        <w:t>. A concern with identity is not incompatible with a concern with economic inequality; further, there are different “mainstreams” of feminism depending on the location of the observer.</w:t>
      </w:r>
      <w:r w:rsidRPr="006827CC">
        <w:rPr>
          <w:szCs w:val="16"/>
          <w:lang w:bidi="en-US"/>
        </w:rPr>
        <w:t xml:space="preserve"> I would argue that </w:t>
      </w:r>
      <w:r w:rsidRPr="006827CC">
        <w:rPr>
          <w:rStyle w:val="StyleUnderline"/>
        </w:rPr>
        <w:t>the focus on identity</w:t>
      </w:r>
      <w:r w:rsidRPr="006827CC">
        <w:rPr>
          <w:szCs w:val="16"/>
          <w:lang w:bidi="en-US"/>
        </w:rPr>
        <w:t xml:space="preserve"> highlighted by Klein </w:t>
      </w:r>
      <w:r w:rsidRPr="006827CC">
        <w:rPr>
          <w:rStyle w:val="StyleUnderline"/>
        </w:rPr>
        <w:t>occurred simultaneously with the intensification of transnational feminist organizing during and after the UN Decade for Women, in which black and third-world feminist arguments about the inequalities of global capitalism became increasingly influential. This fed into an explosion of feminist theorizing and practice around “development” and subsequently into the recent wave of feminist critiques focusing explicitly on globalization, as highlighted above</w:t>
      </w:r>
      <w:r w:rsidRPr="006827CC">
        <w:rPr>
          <w:szCs w:val="16"/>
          <w:lang w:bidi="en-US"/>
        </w:rPr>
        <w:t xml:space="preserve"> (Eschle 2004b, 99-104). It should be recalled that </w:t>
      </w:r>
      <w:r w:rsidRPr="006827CC">
        <w:rPr>
          <w:rStyle w:val="StyleUnderline"/>
        </w:rPr>
        <w:t>such critiques insist on the intersections of economic hierarchies with gendered, racial, and cultural forms of power. They remain centrally concerned with how gendered identities are constituted and with how these identities structure women’s resistances to, or complicity in, globalization.</w:t>
      </w:r>
      <w:r w:rsidRPr="006827CC">
        <w:rPr>
          <w:szCs w:val="16"/>
          <w:lang w:bidi="en-US"/>
        </w:rPr>
        <w:t xml:space="preserve"> Many </w:t>
      </w:r>
      <w:r w:rsidRPr="006827CC">
        <w:rPr>
          <w:rStyle w:val="StyleUnderline"/>
        </w:rPr>
        <w:t>feminist analysts also foreground the impact of globalization on feminism itself, grappling with the implications of globalized inequalities and solidarities among women, tracing the complex relationship among struggles in different localities, and challenging hierarchies between local groups and transnational federations</w:t>
      </w:r>
      <w:r w:rsidRPr="006827CC">
        <w:rPr>
          <w:szCs w:val="16"/>
          <w:lang w:bidi="en-US"/>
        </w:rPr>
        <w:t xml:space="preserve"> (e.g., Sperling, Ferree, and Risman 2001; Naples and Desai 2002). Strictly speaking, this is an intersectional rather than reductively materialist discourse of what feminism is concerned</w:t>
      </w:r>
      <w:r w:rsidRPr="006827CC">
        <w:rPr>
          <w:szCs w:val="16"/>
        </w:rPr>
        <w:t xml:space="preserve"> </w:t>
      </w:r>
      <w:r w:rsidRPr="006827CC">
        <w:rPr>
          <w:szCs w:val="16"/>
          <w:lang w:bidi="en-US"/>
        </w:rPr>
        <w:t xml:space="preserve">with and how it operates. But the upshot is that </w:t>
      </w:r>
      <w:r w:rsidRPr="006827CC">
        <w:rPr>
          <w:rStyle w:val="StyleUnderline"/>
        </w:rPr>
        <w:t>feminism is represented as centrally concerned with the many dimensions of globalization and the ways in which they shape feminism itself.</w:t>
      </w:r>
      <w:r w:rsidRPr="006827CC">
        <w:rPr>
          <w:szCs w:val="16"/>
        </w:rPr>
        <w:t xml:space="preserve"> </w:t>
      </w:r>
    </w:p>
    <w:p w:rsidR="00C15870" w:rsidRPr="006827CC" w:rsidRDefault="00C15870" w:rsidP="00C15870">
      <w:pPr>
        <w:pStyle w:val="Heading4"/>
        <w:rPr>
          <w:rStyle w:val="StyleUnderline"/>
          <w:b w:val="0"/>
          <w:sz w:val="28"/>
          <w:szCs w:val="28"/>
          <w:u w:val="none"/>
        </w:rPr>
      </w:pPr>
      <w:r w:rsidRPr="006827CC">
        <w:rPr>
          <w:rStyle w:val="StyleUnderline"/>
          <w:sz w:val="28"/>
          <w:szCs w:val="28"/>
          <w:u w:val="none"/>
        </w:rPr>
        <w:t>We need a more inclusive understanding of the antiglobalization movement, integrating and recognizing feminism, for these movements to be effective.</w:t>
      </w:r>
    </w:p>
    <w:p w:rsidR="00C15870" w:rsidRPr="006827CC" w:rsidRDefault="00C15870" w:rsidP="00C15870">
      <w:r w:rsidRPr="006827CC">
        <w:rPr>
          <w:b/>
        </w:rPr>
        <w:t xml:space="preserve">Eschle 5 </w:t>
      </w:r>
      <w:r w:rsidRPr="006827CC">
        <w:rPr>
          <w:sz w:val="12"/>
          <w:szCs w:val="12"/>
        </w:rPr>
        <w:t xml:space="preserve">(Catherine Eschle, BSc, MSc, DPhil British political scientist, feminist and academic Senior Lecturer in the Department of Government, University of Strathclyde Education: BSc, University of Bristol; MSc, University of London; DPhil, University of Sussex Career: Catherine Eschle is Senior Lecturer in the Department of </w:t>
      </w:r>
      <w:r w:rsidRPr="006827CC">
        <w:rPr>
          <w:sz w:val="12"/>
          <w:szCs w:val="12"/>
        </w:rPr>
        <w:lastRenderedPageBreak/>
        <w:t xml:space="preserve">Government at the University of Strathclyde and Director of Undergraduate Studies: First Year. Her research and teaching interests lie at the intersections of feminist theory, international relations theory, globalization, theories of social movements and social change. She is currently working on an ESRC funded research project with Bice Maiguashca of the University of Exeter entitled ‘Making Feminist Sense of “the Anti-Globalisation Movement”’ and teaching classes in international relations and feminism. She is co-editor of International Feminist Journal of Politics. Publications include: Global Democracy, Social Movements and Feminism 2001, Critical Theories, International Relations and ‘the Anti-Globalisation Movement’ (co-editor) 2005; several book chapters, book reviews and articles in professional journals. “’Skeleton Women’: Feminism and the Antiglobalization Movement”, </w:t>
      </w:r>
      <w:r w:rsidRPr="006827CC">
        <w:rPr>
          <w:i/>
          <w:sz w:val="12"/>
          <w:szCs w:val="12"/>
        </w:rPr>
        <w:t>Signs</w:t>
      </w:r>
      <w:r w:rsidRPr="006827CC">
        <w:rPr>
          <w:sz w:val="12"/>
          <w:szCs w:val="12"/>
        </w:rPr>
        <w:t xml:space="preserve">, Vol. 30, No. 3, Spring 2005, p. 1741-1769. </w:t>
      </w:r>
      <w:hyperlink r:id="rId31" w:history="1">
        <w:r w:rsidRPr="006827CC">
          <w:rPr>
            <w:rStyle w:val="Hyperlink"/>
            <w:sz w:val="12"/>
            <w:szCs w:val="12"/>
          </w:rPr>
          <w:t>http://www.jstor.org/stable/10.1086/426793</w:t>
        </w:r>
      </w:hyperlink>
      <w:r w:rsidRPr="006827CC">
        <w:rPr>
          <w:sz w:val="12"/>
          <w:szCs w:val="12"/>
        </w:rPr>
        <w:t>.) ZB</w:t>
      </w:r>
    </w:p>
    <w:p w:rsidR="00C15870" w:rsidRPr="006827CC" w:rsidRDefault="00C15870" w:rsidP="00C15870">
      <w:pPr>
        <w:rPr>
          <w:rStyle w:val="Emphasis"/>
        </w:rPr>
      </w:pPr>
      <w:r w:rsidRPr="006827CC">
        <w:rPr>
          <w:rStyle w:val="StyleUnderline"/>
        </w:rPr>
        <w:t>These reductive analyses of (anti)globalization do not go uncontested. See,</w:t>
      </w:r>
      <w:r w:rsidRPr="006827CC">
        <w:rPr>
          <w:szCs w:val="16"/>
          <w:lang w:bidi="en-US"/>
        </w:rPr>
        <w:t xml:space="preserve"> for example, </w:t>
      </w:r>
      <w:r w:rsidRPr="006827CC">
        <w:rPr>
          <w:rStyle w:val="StyleUnderline"/>
        </w:rPr>
        <w:t xml:space="preserve">the long-established pluralist approach to globalization in academia, which focuses on the interplay of economics, state power, and cultural formations </w:t>
      </w:r>
      <w:r w:rsidRPr="006827CC">
        <w:rPr>
          <w:szCs w:val="16"/>
          <w:lang w:bidi="en-US"/>
        </w:rPr>
        <w:t xml:space="preserve">(e.g., Held and McGrew 2000). </w:t>
      </w:r>
      <w:r w:rsidRPr="006827CC">
        <w:rPr>
          <w:rStyle w:val="StyleUnderline"/>
        </w:rPr>
        <w:t>A more critical discourse is also emerging—one that recognizes the devastating impact of capitalism without privileging it as universally determining—through an insistence on the need to analyze the intersections of capitalism with racial and gendered hierarchies.</w:t>
      </w:r>
      <w:r w:rsidRPr="006827CC">
        <w:rPr>
          <w:szCs w:val="16"/>
          <w:lang w:bidi="en-US"/>
        </w:rPr>
        <w:t xml:space="preserve"> Evident in Gramscian and anarchist approaches (Peoples’ Global Action 1998; Rupert 2000), </w:t>
      </w:r>
      <w:r w:rsidRPr="006827CC">
        <w:rPr>
          <w:rStyle w:val="StyleUnderline"/>
        </w:rPr>
        <w:t>this “intersectional” discourse is most developed in feminist accounts</w:t>
      </w:r>
      <w:r w:rsidRPr="006827CC">
        <w:rPr>
          <w:szCs w:val="16"/>
          <w:lang w:bidi="en-US"/>
        </w:rPr>
        <w:t xml:space="preserve"> (Eschle 2001, 128-30, 204-6; 2004a, 116-19). </w:t>
      </w:r>
      <w:r w:rsidRPr="006827CC">
        <w:rPr>
          <w:rStyle w:val="StyleUnderline"/>
        </w:rPr>
        <w:t>Black and third-world feminist scholarship has long stressed that multiple forms of power intersect in different ways in different localities, requiring context-specific contestation.5 These ideas have been further elaborated in a recent wave of feminist literature focusing specifically on globalization.</w:t>
      </w:r>
      <w:r w:rsidRPr="006827CC">
        <w:rPr>
          <w:szCs w:val="16"/>
          <w:vertAlign w:val="superscript"/>
          <w:lang w:bidi="en-US"/>
        </w:rPr>
        <w:t>6</w:t>
      </w:r>
      <w:r w:rsidRPr="006827CC">
        <w:rPr>
          <w:szCs w:val="16"/>
          <w:lang w:bidi="en-US"/>
        </w:rPr>
        <w:t xml:space="preserve"> Thus, for example, Kimberley Chang and L. H. M. Ling (2000) argue that </w:t>
      </w:r>
      <w:r w:rsidRPr="006827CC">
        <w:rPr>
          <w:rStyle w:val="StyleUnderline"/>
        </w:rPr>
        <w:t>globalized high-tech capitalism is underpinned by sexualized, racialized, and national hierarchies, as manifested in the large-scale migration of Filipinas to fulfill domestic service roles.</w:t>
      </w:r>
      <w:r w:rsidRPr="006827CC">
        <w:rPr>
          <w:szCs w:val="16"/>
          <w:lang w:bidi="en-US"/>
        </w:rPr>
        <w:t xml:space="preserve"> They examine the multiple, ambiguous strategies that Filipinas deploy to cope with their positioning. Sharon Ann </w:t>
      </w:r>
      <w:r w:rsidRPr="006827CC">
        <w:rPr>
          <w:rStyle w:val="StyleUnderline"/>
        </w:rPr>
        <w:t xml:space="preserve">Navarro’s </w:t>
      </w:r>
      <w:r w:rsidRPr="006827CC">
        <w:rPr>
          <w:szCs w:val="16"/>
          <w:lang w:bidi="en-US"/>
        </w:rPr>
        <w:t>(2002</w:t>
      </w:r>
      <w:r w:rsidRPr="006827CC">
        <w:rPr>
          <w:szCs w:val="16"/>
        </w:rPr>
        <w:t>)</w:t>
      </w:r>
      <w:r w:rsidRPr="006827CC">
        <w:t xml:space="preserve"> </w:t>
      </w:r>
      <w:r w:rsidRPr="006827CC">
        <w:rPr>
          <w:rStyle w:val="StyleUnderline"/>
        </w:rPr>
        <w:t xml:space="preserve">study of the women’s organization La Mujer Obrera demonstrates </w:t>
      </w:r>
      <w:r w:rsidRPr="006827CC">
        <w:rPr>
          <w:szCs w:val="16"/>
          <w:lang w:bidi="en-US"/>
        </w:rPr>
        <w:t xml:space="preserve">that </w:t>
      </w:r>
      <w:r w:rsidRPr="006827CC">
        <w:rPr>
          <w:rStyle w:val="StyleUnderline"/>
        </w:rPr>
        <w:t>its opposition to NAFTA is motivated by a profound awareness of the interconnections between economic liberalization and gendered inequality.</w:t>
      </w:r>
      <w:r w:rsidRPr="006827CC">
        <w:rPr>
          <w:szCs w:val="16"/>
          <w:lang w:bidi="en-US"/>
        </w:rPr>
        <w:t xml:space="preserve"> Its efforts to resist draw heavily on, but also face obstacles within, Mexican culture. In effect, </w:t>
      </w:r>
      <w:r w:rsidRPr="006827CC">
        <w:rPr>
          <w:rStyle w:val="StyleUnderline"/>
        </w:rPr>
        <w:t xml:space="preserve">feminist intersectional analyses of globalization open up space for the recognition of the multiple axes of oppression and identity that structure and motivate but also limit mobilization. </w:t>
      </w:r>
      <w:r w:rsidRPr="006827CC">
        <w:rPr>
          <w:rStyle w:val="Emphasis"/>
        </w:rPr>
        <w:t>They point to a more inclusive understanding of the antiglobalization movement</w:t>
      </w:r>
      <w:r w:rsidRPr="006827CC">
        <w:rPr>
          <w:rStyle w:val="StyleUnderline"/>
        </w:rPr>
        <w:t xml:space="preserve"> as taking different forms in different contexts and as needing to integrate a feminist sensibility </w:t>
      </w:r>
      <w:r w:rsidRPr="006827CC">
        <w:rPr>
          <w:rStyle w:val="Emphasis"/>
        </w:rPr>
        <w:t xml:space="preserve">if it is to be effective and emancipatory. </w:t>
      </w:r>
    </w:p>
    <w:p w:rsidR="00C15870" w:rsidRPr="006827CC" w:rsidRDefault="00C15870" w:rsidP="00C15870">
      <w:pPr>
        <w:pStyle w:val="Heading4"/>
        <w:rPr>
          <w:szCs w:val="26"/>
        </w:rPr>
      </w:pPr>
      <w:r w:rsidRPr="006827CC">
        <w:rPr>
          <w:lang w:bidi="en-US"/>
        </w:rPr>
        <w:t xml:space="preserve">Women need to organize political action on the basis of an understanding the connections between patriarchy and </w:t>
      </w:r>
      <w:r w:rsidRPr="006827CC">
        <w:rPr>
          <w:szCs w:val="26"/>
          <w:lang w:bidi="en-US"/>
        </w:rPr>
        <w:t>capitalism.</w:t>
      </w:r>
      <w:r w:rsidRPr="006827CC">
        <w:rPr>
          <w:rStyle w:val="StyleUnderline"/>
          <w:sz w:val="26"/>
          <w:szCs w:val="26"/>
          <w:u w:val="none"/>
        </w:rPr>
        <w:t xml:space="preserve"> Cross-class struggle is the best way to solve.</w:t>
      </w:r>
    </w:p>
    <w:p w:rsidR="00C15870" w:rsidRPr="006827CC" w:rsidRDefault="00C15870" w:rsidP="00C15870">
      <w:pPr>
        <w:rPr>
          <w:sz w:val="12"/>
          <w:szCs w:val="12"/>
        </w:rPr>
      </w:pPr>
      <w:r w:rsidRPr="006827CC">
        <w:rPr>
          <w:b/>
        </w:rPr>
        <w:t xml:space="preserve">Eisenstein, 79 </w:t>
      </w:r>
      <w:r w:rsidRPr="006827CC">
        <w:rPr>
          <w:sz w:val="12"/>
          <w:szCs w:val="12"/>
        </w:rPr>
        <w:t>(Zillah Eisenstein is both a pioneer and one of the most renowned authors in the developing of Social Feminism. She has been working at Ithaca college for around 40 years, and also has become a regular writer for Al Jazeera. “Capitalist Patriarchy and the Case for Socialist Feminism”, 1978/1979 (depending on your source), Essay: “Developing a Theory of Capitalist Patriarchy and Socialist Feminism”, subsection: “Synthesis: Social Feminism”.) ZB</w:t>
      </w:r>
    </w:p>
    <w:p w:rsidR="00C15870" w:rsidRPr="006827CC" w:rsidRDefault="00C15870" w:rsidP="00C15870">
      <w:r w:rsidRPr="006827CC">
        <w:rPr>
          <w:lang w:bidi="en-US"/>
        </w:rPr>
        <w:t xml:space="preserve">Some </w:t>
      </w:r>
      <w:r w:rsidRPr="006827CC">
        <w:rPr>
          <w:i/>
          <w:iCs/>
          <w:lang w:bidi="en-US"/>
        </w:rPr>
        <w:t>Notes on</w:t>
      </w:r>
      <w:r w:rsidRPr="006827CC">
        <w:rPr>
          <w:lang w:bidi="en-US"/>
        </w:rPr>
        <w:t xml:space="preserve"> Strategy</w:t>
      </w:r>
      <w:r w:rsidRPr="006827CC">
        <w:rPr>
          <w:sz w:val="12"/>
        </w:rPr>
        <w:t xml:space="preserve"> </w:t>
      </w:r>
      <w:r w:rsidRPr="006827CC">
        <w:rPr>
          <w:lang w:bidi="en-US"/>
        </w:rPr>
        <w:t xml:space="preserve">What does all of the preceding imply about a strategy for revolution? First, </w:t>
      </w:r>
      <w:r w:rsidRPr="006827CC">
        <w:rPr>
          <w:rStyle w:val="StyleUnderline"/>
        </w:rPr>
        <w:t>the existing conceptions of a potentially revolutionary proletariat are inadequate for the goals of socialist feminism.</w:t>
      </w:r>
      <w:r w:rsidRPr="006827CC">
        <w:rPr>
          <w:lang w:bidi="en-US"/>
        </w:rPr>
        <w:t xml:space="preserve"> Second, </w:t>
      </w:r>
      <w:r w:rsidRPr="006827CC">
        <w:rPr>
          <w:rStyle w:val="StyleUnderline"/>
        </w:rPr>
        <w:t>there are serious questions whether the potential defined in classical Marxist terms would ever become real in the United States.</w:t>
      </w:r>
      <w:r w:rsidRPr="006827CC">
        <w:rPr>
          <w:lang w:bidi="en-US"/>
        </w:rPr>
        <w:t xml:space="preserve"> </w:t>
      </w:r>
      <w:r w:rsidRPr="006827CC">
        <w:rPr>
          <w:szCs w:val="16"/>
          <w:lang w:bidi="en-US"/>
        </w:rPr>
        <w:t>And, although I think the development of theory and strategy should be interrelated, I see them as somewhat separate activities. Theory allows you to think about new possibilities. Strategy grows out of the possibilities.</w:t>
      </w:r>
      <w:r w:rsidRPr="006827CC">
        <w:rPr>
          <w:szCs w:val="16"/>
        </w:rPr>
        <w:t xml:space="preserve"> </w:t>
      </w:r>
      <w:r w:rsidRPr="006827CC">
        <w:rPr>
          <w:szCs w:val="16"/>
          <w:lang w:bidi="en-US"/>
        </w:rPr>
        <w:t>This discussion has been devoted to developing socialist feminist theory and I am hesitant to develop statements of strategy from it. Strategy will have to be fully articulated from attempts to use theory. When one tries to define strategy abstractly from new and developing statements of theory, the tendency to impose existing revolutionary strategies on reality is too great. Existing formulations of strategy tend to limit and distort new possibilities for organizing for revolutionary change.</w:t>
      </w:r>
      <w:r w:rsidRPr="006827CC">
        <w:rPr>
          <w:sz w:val="12"/>
        </w:rPr>
        <w:t xml:space="preserve"> </w:t>
      </w:r>
      <w:r w:rsidRPr="006827CC">
        <w:rPr>
          <w:rStyle w:val="StyleUnderline"/>
        </w:rPr>
        <w:t>The importance of socialist feminist strategy</w:t>
      </w:r>
      <w:r w:rsidRPr="006827CC">
        <w:rPr>
          <w:lang w:bidi="en-US"/>
        </w:rPr>
        <w:t xml:space="preserve">, to the extent that it exists, </w:t>
      </w:r>
      <w:r w:rsidRPr="006827CC">
        <w:rPr>
          <w:rStyle w:val="StyleUnderline"/>
        </w:rPr>
        <w:t xml:space="preserve">is that it grows out of the daily struggles of women in production, reproduction, and consumption. The potential for revolutionary consciousness derives from the fact that women are being squeezed both at home and on the job. Women are working in the labor force for less, and they are maintaining the family system with less. This is the base from which consciousness can develop. Women need to organize political action and develop political consciousness about </w:t>
      </w:r>
      <w:r w:rsidRPr="006827CC">
        <w:rPr>
          <w:rStyle w:val="StyleUnderline"/>
        </w:rPr>
        <w:lastRenderedPageBreak/>
        <w:t>their oppression on the basis of an understanding of how this connects to the capitalist division of labor.</w:t>
      </w:r>
      <w:r w:rsidRPr="006827CC">
        <w:rPr>
          <w:lang w:bidi="en-US"/>
        </w:rPr>
        <w:t xml:space="preserve"> As Nancy Hartsock says: “the power of feminism grows out of contact with everyday life. The significance of contemporary feminism is in the reinvention of a mode of analysis which has the power to comprehend and thereby transform everyday life.’”</w:t>
      </w:r>
      <w:r w:rsidRPr="006827CC">
        <w:rPr>
          <w:vertAlign w:val="superscript"/>
          <w:lang w:bidi="en-US"/>
        </w:rPr>
        <w:t>2</w:t>
      </w:r>
      <w:r w:rsidRPr="006827CC">
        <w:rPr>
          <w:sz w:val="12"/>
        </w:rPr>
        <w:t xml:space="preserve"> </w:t>
      </w:r>
      <w:r w:rsidRPr="006827CC">
        <w:rPr>
          <w:lang w:bidi="en-US"/>
        </w:rPr>
        <w:t xml:space="preserve">We must, however, ask whose everyday life we are speaking about. </w:t>
      </w:r>
      <w:r w:rsidRPr="006827CC">
        <w:rPr>
          <w:rStyle w:val="StyleUnderline"/>
        </w:rPr>
        <w:t xml:space="preserve">Although there are real differences between women’s everyday lives, there are also points of contact that provide a basis for cross-class organizing. While the differences must be acknowledged </w:t>
      </w:r>
      <w:r w:rsidRPr="006827CC">
        <w:rPr>
          <w:lang w:bidi="en-US"/>
        </w:rPr>
        <w:t xml:space="preserve">(and provide political priorities), </w:t>
      </w:r>
      <w:r w:rsidRPr="006827CC">
        <w:rPr>
          <w:rStyle w:val="StyleUnderline"/>
        </w:rPr>
        <w:t>the feminist struggle begins from the commonality that derives from the particular roles women share in patriarchy.</w:t>
      </w:r>
      <w:r w:rsidRPr="006827CC">
        <w:rPr>
          <w:rStyle w:val="StyleUnderline"/>
          <w:sz w:val="12"/>
        </w:rPr>
        <w:t xml:space="preserve"> </w:t>
      </w:r>
      <w:r w:rsidRPr="006827CC">
        <w:rPr>
          <w:rStyle w:val="StyleUnderline"/>
        </w:rPr>
        <w:t xml:space="preserve">Many socialist feminists </w:t>
      </w:r>
      <w:r w:rsidRPr="006827CC">
        <w:rPr>
          <w:lang w:bidi="en-US"/>
        </w:rPr>
        <w:t xml:space="preserve">were radical feminists first. They </w:t>
      </w:r>
      <w:r w:rsidRPr="006827CC">
        <w:rPr>
          <w:rStyle w:val="StyleUnderline"/>
        </w:rPr>
        <w:t>felt their oppression as women and then, as they came to understand the role of capitalism in this system of oppression</w:t>
      </w:r>
      <w:r w:rsidRPr="006827CC">
        <w:rPr>
          <w:lang w:bidi="en-US"/>
        </w:rPr>
        <w:t xml:space="preserve">, they </w:t>
      </w:r>
      <w:r w:rsidRPr="006827CC">
        <w:rPr>
          <w:rStyle w:val="StyleUnderline"/>
        </w:rPr>
        <w:t xml:space="preserve">became committed to socialism as well. </w:t>
      </w:r>
      <w:r w:rsidRPr="006827CC">
        <w:rPr>
          <w:lang w:bidi="en-US"/>
        </w:rPr>
        <w:t>Similarly, more and more houseworkers are coming to understand that their daily lives are part of a much larger system. Women working outside the home, both professional and nonprofessional, bear the pressures and anxieties about being competent mothers and caretakers of the home and are becoming conscious of their double day of work.</w:t>
      </w:r>
      <w:r w:rsidRPr="006827CC">
        <w:rPr>
          <w:sz w:val="12"/>
        </w:rPr>
        <w:t xml:space="preserve"> </w:t>
      </w:r>
      <w:r w:rsidRPr="006827CC">
        <w:rPr>
          <w:rStyle w:val="StyleUnderline"/>
        </w:rPr>
        <w:t xml:space="preserve">Male leftists and socialist women often say that women as women cannot be organized because of their isolation in the home and their commitment to their husbands' class. </w:t>
      </w:r>
      <w:r w:rsidRPr="006827CC">
        <w:rPr>
          <w:lang w:bidi="en-US"/>
        </w:rPr>
        <w:t xml:space="preserve">Although cross-class organizing is not possible on all issues because of class conflict among women, it is possible around issues of abortion, health care, rape, child care. </w:t>
      </w:r>
      <w:r w:rsidRPr="006827CC">
        <w:rPr>
          <w:rStyle w:val="StyleUnderline"/>
        </w:rPr>
        <w:t>Cross-class organizing is worth a serious try if we deal consciously with our class differences and set up priorities in terms of them instead of trying to ignore them</w:t>
      </w:r>
      <w:r w:rsidRPr="006827CC">
        <w:rPr>
          <w:lang w:bidi="en-US"/>
        </w:rPr>
        <w:t xml:space="preserve">. At the same time, </w:t>
      </w:r>
      <w:r w:rsidRPr="006827CC">
        <w:rPr>
          <w:rStyle w:val="StyleUnderline"/>
        </w:rPr>
        <w:t>the lives of women are remarkably similar given patriarchal controls. We just need to be more conscious of how this works and then structure our political action in terms of it. A strategy to reach all women has never been tried.</w:t>
      </w:r>
      <w:r w:rsidRPr="006827CC">
        <w:rPr>
          <w:lang w:bidi="en-US"/>
        </w:rPr>
        <w:t xml:space="preserve"> That its implementation will be difficult goes without saying. </w:t>
      </w:r>
      <w:r w:rsidRPr="006827CC">
        <w:rPr>
          <w:rStyle w:val="StyleUnderline"/>
        </w:rPr>
        <w:t>But a beginning is already in process as women try to take some control over their lives.</w:t>
      </w:r>
      <w:r w:rsidRPr="006827CC">
        <w:rPr>
          <w:rStyle w:val="StyleUnderline"/>
          <w:sz w:val="12"/>
        </w:rPr>
        <w:t xml:space="preserve"> </w:t>
      </w:r>
    </w:p>
    <w:p w:rsidR="00C15870" w:rsidRPr="006827CC" w:rsidRDefault="00C15870" w:rsidP="00C15870">
      <w:pPr>
        <w:rPr>
          <w:szCs w:val="16"/>
        </w:rPr>
      </w:pPr>
    </w:p>
    <w:p w:rsidR="00C15870" w:rsidRPr="006827CC" w:rsidRDefault="00C15870" w:rsidP="00C15870"/>
    <w:p w:rsidR="00C15870" w:rsidRPr="006827CC" w:rsidRDefault="00C15870" w:rsidP="00C15870">
      <w:pPr>
        <w:pStyle w:val="Heading4"/>
        <w:rPr>
          <w:szCs w:val="26"/>
        </w:rPr>
      </w:pPr>
      <w:r w:rsidRPr="006827CC">
        <w:rPr>
          <w:szCs w:val="26"/>
        </w:rPr>
        <w:t>Presently, the class structure is focused around men. We need to reconceive of classes</w:t>
      </w:r>
      <w:r w:rsidRPr="006827CC">
        <w:rPr>
          <w:rStyle w:val="StyleUnderline"/>
          <w:sz w:val="26"/>
          <w:szCs w:val="26"/>
          <w:u w:val="none"/>
        </w:rPr>
        <w:t xml:space="preserve"> in terms of the effects felt by women.</w:t>
      </w:r>
    </w:p>
    <w:p w:rsidR="00C15870" w:rsidRPr="006827CC" w:rsidRDefault="00C15870" w:rsidP="00C15870">
      <w:pPr>
        <w:rPr>
          <w:sz w:val="12"/>
          <w:szCs w:val="12"/>
        </w:rPr>
      </w:pPr>
      <w:r w:rsidRPr="006827CC">
        <w:rPr>
          <w:b/>
        </w:rPr>
        <w:t xml:space="preserve">Eisenstein, 79 </w:t>
      </w:r>
      <w:r w:rsidRPr="006827CC">
        <w:rPr>
          <w:sz w:val="12"/>
          <w:szCs w:val="12"/>
        </w:rPr>
        <w:t>(Zillah Eisenstein is both a pioneer and one of the most renowned authors in the developing of Social Feminism. She has been working at Ithaca college for around 40 years, and also has become a regular writer for Al Jazeera. “Capitalist Patriarchy and the Case for Socialist Feminism”, 1978/1979 (depending on your source), Essay: “Developing a Theory of Capitalist Patriarchy and Socialist Feminism”, subsection: “Synthesis: Social Feminism”.) ZB</w:t>
      </w:r>
    </w:p>
    <w:p w:rsidR="00C15870" w:rsidRPr="006827CC" w:rsidRDefault="00C15870" w:rsidP="00C15870">
      <w:pPr>
        <w:rPr>
          <w:rStyle w:val="StyleUnderline"/>
          <w:sz w:val="12"/>
        </w:rPr>
      </w:pPr>
      <w:r w:rsidRPr="006827CC">
        <w:rPr>
          <w:rStyle w:val="StyleUnderline"/>
        </w:rPr>
        <w:t xml:space="preserve">The bourgeoisie </w:t>
      </w:r>
      <w:r w:rsidRPr="006827CC">
        <w:rPr>
          <w:lang w:bidi="en-US"/>
        </w:rPr>
        <w:t xml:space="preserve">as a </w:t>
      </w:r>
      <w:r w:rsidRPr="006827CC">
        <w:rPr>
          <w:rStyle w:val="StyleUnderline"/>
        </w:rPr>
        <w:t>class profits from the basic arrangement of women's work, while all individual men benefit in terms of labor done for them in the home.</w:t>
      </w:r>
      <w:r w:rsidRPr="006827CC">
        <w:rPr>
          <w:lang w:bidi="en-US"/>
        </w:rPr>
        <w:t xml:space="preserve"> For </w:t>
      </w:r>
      <w:r w:rsidRPr="006827CC">
        <w:rPr>
          <w:rStyle w:val="StyleUnderline"/>
        </w:rPr>
        <w:t>men, regardless of class, benefit</w:t>
      </w:r>
      <w:r w:rsidRPr="006827CC">
        <w:rPr>
          <w:lang w:bidi="en-US"/>
        </w:rPr>
        <w:t xml:space="preserve"> (although differentially) </w:t>
      </w:r>
      <w:r w:rsidRPr="006827CC">
        <w:rPr>
          <w:rStyle w:val="StyleUnderline"/>
        </w:rPr>
        <w:t>from the</w:t>
      </w:r>
      <w:r w:rsidRPr="006827CC">
        <w:rPr>
          <w:lang w:bidi="en-US"/>
        </w:rPr>
        <w:t xml:space="preserve"> system of </w:t>
      </w:r>
      <w:r w:rsidRPr="006827CC">
        <w:rPr>
          <w:rStyle w:val="StyleUnderline"/>
        </w:rPr>
        <w:t>privileges they acquire within patriarchal society. The system</w:t>
      </w:r>
      <w:r w:rsidRPr="006827CC">
        <w:rPr>
          <w:lang w:bidi="en-US"/>
        </w:rPr>
        <w:t xml:space="preserve"> of privileges </w:t>
      </w:r>
      <w:r w:rsidRPr="006827CC">
        <w:rPr>
          <w:rStyle w:val="StyleUnderline"/>
        </w:rPr>
        <w:t>could not be organized as such if the ideology and structures of male hierarchy were not basic to the society. It is this hierarchy which protects the sexual division of labor and society along with the artificial needs that have been created through the class system.</w:t>
      </w:r>
      <w:r w:rsidRPr="006827CC">
        <w:rPr>
          <w:rStyle w:val="StyleUnderline"/>
          <w:sz w:val="12"/>
        </w:rPr>
        <w:t xml:space="preserve"> </w:t>
      </w:r>
      <w:r w:rsidRPr="006827CC">
        <w:rPr>
          <w:rStyle w:val="StyleUnderline"/>
        </w:rPr>
        <w:t>The ruling class desire to preserve the family reflects its commitment to a division of labor that not only secures it the greatest profit but that also hierarchically orders the society culturally and politically. Once the sexual division of labor is challenged, particularly in terms of its connection to the capitalist order, one of the basic forms of the organization of work</w:t>
      </w:r>
      <w:r w:rsidRPr="006827CC">
        <w:rPr>
          <w:lang w:bidi="en-US"/>
        </w:rPr>
        <w:t xml:space="preserve"> (especially affecting the home, but with wide ramifications for the entire society) </w:t>
      </w:r>
      <w:r w:rsidRPr="006827CC">
        <w:rPr>
          <w:rStyle w:val="StyleUnderline"/>
        </w:rPr>
        <w:t>will be challenged. This challenge endangers a free</w:t>
      </w:r>
      <w:r w:rsidRPr="006827CC">
        <w:rPr>
          <w:lang w:bidi="en-US"/>
        </w:rPr>
        <w:t xml:space="preserve"> labor pool, which infiltrates almost all aspects of living, </w:t>
      </w:r>
      <w:r w:rsidRPr="006827CC">
        <w:rPr>
          <w:rStyle w:val="StyleUnderline"/>
        </w:rPr>
        <w:t>and a cheap labor pool, as well as the fundamental social and political organization of the society, which is sexual hierarchy itself.</w:t>
      </w:r>
      <w:r w:rsidRPr="006827CC">
        <w:rPr>
          <w:lang w:bidi="en-US"/>
        </w:rPr>
        <w:t xml:space="preserve"> </w:t>
      </w:r>
      <w:r w:rsidRPr="006827CC">
        <w:rPr>
          <w:rStyle w:val="StyleUnderline"/>
        </w:rPr>
        <w:t>The</w:t>
      </w:r>
      <w:r w:rsidRPr="006827CC">
        <w:rPr>
          <w:lang w:bidi="en-US"/>
        </w:rPr>
        <w:t xml:space="preserve"> very </w:t>
      </w:r>
      <w:r w:rsidRPr="006827CC">
        <w:rPr>
          <w:rStyle w:val="StyleUnderline"/>
        </w:rPr>
        <w:t>order and control which derive from the arrangements of power implied in the sexual hierarchy of society will be destroyed.</w:t>
      </w:r>
      <w:r w:rsidRPr="006827CC">
        <w:rPr>
          <w:rStyle w:val="StyleUnderline"/>
          <w:sz w:val="12"/>
        </w:rPr>
        <w:t xml:space="preserve"> </w:t>
      </w:r>
      <w:r w:rsidRPr="006827CC">
        <w:rPr>
          <w:lang w:bidi="en-US"/>
        </w:rPr>
        <w:t xml:space="preserve">If we understand that </w:t>
      </w:r>
      <w:r w:rsidRPr="006827CC">
        <w:rPr>
          <w:rStyle w:val="StyleUnderline"/>
        </w:rPr>
        <w:t>there are basically two kinds of work in capitalist society—wage labor and domestic labor</w:t>
      </w:r>
      <w:r w:rsidRPr="006827CC">
        <w:rPr>
          <w:lang w:bidi="en-US"/>
        </w:rPr>
        <w:t>—</w:t>
      </w:r>
      <w:r w:rsidRPr="006827CC">
        <w:rPr>
          <w:rStyle w:val="StyleUnderline"/>
        </w:rPr>
        <w:t>we can see that we must alter the way we think about workers.</w:t>
      </w:r>
      <w:r w:rsidRPr="006827CC">
        <w:rPr>
          <w:lang w:bidi="en-US"/>
        </w:rPr>
        <w:t xml:space="preserve"> What </w:t>
      </w:r>
      <w:r w:rsidRPr="006827CC">
        <w:rPr>
          <w:rStyle w:val="StyleUnderline"/>
        </w:rPr>
        <w:t>we must</w:t>
      </w:r>
      <w:r w:rsidRPr="006827CC">
        <w:rPr>
          <w:lang w:bidi="en-US"/>
        </w:rPr>
        <w:t xml:space="preserve"> do is </w:t>
      </w:r>
      <w:r w:rsidRPr="006827CC">
        <w:rPr>
          <w:rStyle w:val="StyleUnderline"/>
        </w:rPr>
        <w:t xml:space="preserve">begin to understand what class means for women. We must not just reexamine the way women have been fit into class categories. </w:t>
      </w:r>
      <w:r w:rsidRPr="006827CC">
        <w:t>We must redefine the categories themselves.</w:t>
      </w:r>
      <w:r w:rsidRPr="006827CC">
        <w:rPr>
          <w:lang w:bidi="en-US"/>
        </w:rPr>
        <w:t xml:space="preserve"> </w:t>
      </w:r>
      <w:r w:rsidRPr="006827CC">
        <w:rPr>
          <w:rStyle w:val="StyleUnderline"/>
        </w:rPr>
        <w:t>We need to define classes in terms of woman’s complex reality and her consciousness of that reality</w:t>
      </w:r>
      <w:r w:rsidRPr="006827CC">
        <w:rPr>
          <w:lang w:bidi="en-US"/>
        </w:rPr>
        <w:t>.</w:t>
      </w:r>
      <w:r w:rsidRPr="006827CC">
        <w:rPr>
          <w:sz w:val="12"/>
        </w:rPr>
        <w:t xml:space="preserve"> </w:t>
      </w:r>
      <w:r w:rsidRPr="006827CC">
        <w:rPr>
          <w:lang w:bidi="en-US"/>
        </w:rPr>
        <w:lastRenderedPageBreak/>
        <w:t xml:space="preserve">Presently </w:t>
      </w:r>
      <w:r w:rsidRPr="006827CC">
        <w:rPr>
          <w:rStyle w:val="StyleUnderline"/>
        </w:rPr>
        <w:t>class categories are primarily male-defined, and a woman is assigned to a class on the basis of her husband’s relation to the means of production; woman is not viewed as an autonomous being.</w:t>
      </w:r>
      <w:r w:rsidRPr="006827CC">
        <w:rPr>
          <w:lang w:bidi="en-US"/>
        </w:rPr>
        <w:t xml:space="preserve"> </w:t>
      </w:r>
      <w:r w:rsidRPr="006827CC">
        <w:rPr>
          <w:szCs w:val="16"/>
          <w:lang w:bidi="en-US"/>
        </w:rPr>
        <w:t>According to what criteria is a woman termed middle-class? What does it mean to say that a middle- class woman’s life is “easier” than a working-class woman’s</w:t>
      </w:r>
      <w:r w:rsidRPr="006827CC">
        <w:rPr>
          <w:szCs w:val="16"/>
        </w:rPr>
        <w:t xml:space="preserve">  </w:t>
      </w:r>
      <w:r w:rsidRPr="006827CC">
        <w:rPr>
          <w:szCs w:val="16"/>
          <w:lang w:bidi="en-US"/>
        </w:rPr>
        <w:t>life when her status is significantly different from that of a middle-class male? What of the woman who earns no money at all (as houseworker) and is called middle-class because her husband is? Does she have the same freedom, autonomy, or control over her life as her husband, who earns his own way? How does her position compare to that of a single woman with a low-paying job?</w:t>
      </w:r>
      <w:r w:rsidRPr="006827CC">
        <w:rPr>
          <w:szCs w:val="16"/>
        </w:rPr>
        <w:t xml:space="preserve"> </w:t>
      </w:r>
      <w:r w:rsidRPr="006827CC">
        <w:rPr>
          <w:szCs w:val="16"/>
          <w:lang w:bidi="en-US"/>
        </w:rPr>
        <w:t>Clearly a man who is labeled upper- or middle-class (whatever, precisely, that may mean) has more money, power, security, and freedom of choice than his female counterparty Most women are wives and mothers, dependent wholly or in part on a man’s support, and what the Man giveth, he can take away.</w:t>
      </w:r>
      <w:r w:rsidRPr="006827CC">
        <w:rPr>
          <w:szCs w:val="16"/>
          <w:vertAlign w:val="superscript"/>
          <w:lang w:bidi="en-US"/>
        </w:rPr>
        <w:t>51</w:t>
      </w:r>
      <w:r w:rsidRPr="006827CC">
        <w:rPr>
          <w:szCs w:val="16"/>
        </w:rPr>
        <w:t xml:space="preserve"> </w:t>
      </w:r>
      <w:r w:rsidRPr="006827CC">
        <w:rPr>
          <w:szCs w:val="16"/>
          <w:lang w:bidi="en-US"/>
        </w:rPr>
        <w:t xml:space="preserve">I do not mean by these questions to imply that class labels are meaningless, or that class privilege does not exist among women, or that housewives (houseworkers) are a class of their own. I do mean to say, however, that </w:t>
      </w:r>
      <w:r w:rsidRPr="006827CC">
        <w:rPr>
          <w:rStyle w:val="StyleUnderline"/>
        </w:rPr>
        <w:t>we will not know what our real class differences are until we deal with what our real likenesses are as women.</w:t>
      </w:r>
      <w:r w:rsidRPr="006827CC">
        <w:rPr>
          <w:lang w:bidi="en-US"/>
        </w:rPr>
        <w:t xml:space="preserve"> I am suggesting that </w:t>
      </w:r>
      <w:r w:rsidRPr="006827CC">
        <w:rPr>
          <w:rStyle w:val="StyleUnderline"/>
        </w:rPr>
        <w:t>we must develop a vocabulary and conceptual tools which deal with the question of differential power among women in terms of their relation to men and the class structure, production and reproduction, domestic and wage labor, private and public realms, etc. Only then will we see what effect this has on our understanding for organizing women.</w:t>
      </w:r>
      <w:r w:rsidRPr="006827CC">
        <w:rPr>
          <w:lang w:bidi="en-US"/>
        </w:rPr>
        <w:t xml:space="preserve"> We need to understand our likenesses and differences if we are to be able to work together to change this society. Although our differences divide us, our likeness cuts through to somewhat redefine these conflicts.</w:t>
      </w:r>
      <w:r w:rsidRPr="006827CC">
        <w:rPr>
          <w:sz w:val="12"/>
        </w:rPr>
        <w:t xml:space="preserve"> </w:t>
      </w:r>
      <w:r w:rsidRPr="006827CC">
        <w:rPr>
          <w:rStyle w:val="StyleUnderline"/>
        </w:rPr>
        <w:t>A feminist class analysis must begin with distinctions drawn among women in terms of the work they do within the economy as a whole — distinctions among working women outside the home</w:t>
      </w:r>
      <w:r w:rsidRPr="006827CC">
        <w:rPr>
          <w:lang w:bidi="en-US"/>
        </w:rPr>
        <w:t xml:space="preserve"> (professional versus nonprofessional), </w:t>
      </w:r>
      <w:r w:rsidRPr="006827CC">
        <w:rPr>
          <w:rStyle w:val="StyleUnderline"/>
        </w:rPr>
        <w:t>among houseworkers</w:t>
      </w:r>
      <w:r w:rsidRPr="006827CC">
        <w:rPr>
          <w:lang w:bidi="en-US"/>
        </w:rPr>
        <w:t xml:space="preserve"> (houseworkers who do not work outside the home and women who are houseworkers and also work outside), </w:t>
      </w:r>
      <w:r w:rsidRPr="006827CC">
        <w:rPr>
          <w:rStyle w:val="StyleUnderline"/>
        </w:rPr>
        <w:t>welfare women</w:t>
      </w:r>
      <w:r w:rsidRPr="006827CC">
        <w:rPr>
          <w:lang w:bidi="en-US"/>
        </w:rPr>
        <w:t xml:space="preserve">, </w:t>
      </w:r>
      <w:r w:rsidRPr="006827CC">
        <w:rPr>
          <w:rStyle w:val="StyleUnderline"/>
        </w:rPr>
        <w:t>unemployed women, and wealthy women who do not work at all. These class distinctions need to be further defined in terms of race and marital status. We then</w:t>
      </w:r>
      <w:r w:rsidRPr="006827CC">
        <w:t xml:space="preserve"> </w:t>
      </w:r>
      <w:r w:rsidRPr="006827CC">
        <w:rPr>
          <w:sz w:val="12"/>
        </w:rPr>
        <w:t xml:space="preserve"> </w:t>
      </w:r>
      <w:r w:rsidRPr="006827CC">
        <w:rPr>
          <w:rStyle w:val="StyleUnderline"/>
        </w:rPr>
        <w:t>need to study how women in each of these categories share experiences with other categories</w:t>
      </w:r>
      <w:r w:rsidRPr="006827CC">
        <w:rPr>
          <w:lang w:bidi="en-US"/>
        </w:rPr>
        <w:t xml:space="preserve"> of women in the activities of reproduction, childrearing, sexuality, consumption, maintenance of home. </w:t>
      </w:r>
      <w:r w:rsidRPr="006827CC">
        <w:rPr>
          <w:rStyle w:val="StyleUnderline"/>
        </w:rPr>
        <w:t>What we will discover in this exploratory feminist class analysis is a complicated and varied pattern, whose multigrid conceptualization mirrors the complexity of sex and class differentials in the reality of women’s life and experience.</w:t>
      </w:r>
      <w:r w:rsidRPr="006827CC">
        <w:rPr>
          <w:rStyle w:val="StyleUnderline"/>
          <w:sz w:val="12"/>
        </w:rPr>
        <w:t xml:space="preserve"> </w:t>
      </w:r>
      <w:r w:rsidRPr="006827CC">
        <w:rPr>
          <w:rStyle w:val="StyleUnderline"/>
        </w:rPr>
        <w:t>This model would direct attention to class differences within the context of the basic relationship between the sexual hierarchy of society and capitalism. Hopefully, the socialist feminist analysis can continue to explore the relationships between these systems, which</w:t>
      </w:r>
      <w:r w:rsidRPr="006827CC">
        <w:rPr>
          <w:lang w:bidi="en-US"/>
        </w:rPr>
        <w:t xml:space="preserve"> in essence </w:t>
      </w:r>
      <w:r w:rsidRPr="006827CC">
        <w:rPr>
          <w:rStyle w:val="StyleUnderline"/>
        </w:rPr>
        <w:t>are not separate systems. Such a feminist class analysis will deal with the different economic realities of women but will show them to be defined largely</w:t>
      </w:r>
      <w:r w:rsidRPr="006827CC">
        <w:t xml:space="preserve"> </w:t>
      </w:r>
      <w:r w:rsidRPr="006827CC">
        <w:rPr>
          <w:sz w:val="12"/>
        </w:rPr>
        <w:t xml:space="preserve"> </w:t>
      </w:r>
      <w:r w:rsidRPr="006827CC">
        <w:rPr>
          <w:rStyle w:val="StyleUnderline"/>
        </w:rPr>
        <w:t>within the context of</w:t>
      </w:r>
      <w:r w:rsidRPr="006827CC">
        <w:rPr>
          <w:lang w:bidi="en-US"/>
        </w:rPr>
        <w:t xml:space="preserve"> </w:t>
      </w:r>
      <w:r w:rsidRPr="006827CC">
        <w:rPr>
          <w:rStyle w:val="StyleUnderline"/>
        </w:rPr>
        <w:t>patriarchal and capitalist needs. Women</w:t>
      </w:r>
      <w:r w:rsidRPr="006827CC">
        <w:rPr>
          <w:lang w:bidi="en-US"/>
        </w:rPr>
        <w:t xml:space="preserve"> as women </w:t>
      </w:r>
      <w:r w:rsidRPr="006827CC">
        <w:rPr>
          <w:rStyle w:val="StyleUnderline"/>
        </w:rPr>
        <w:t>share like economic status and yet are divided through the family structure to experience real economic class differences. Such an examination should</w:t>
      </w:r>
      <w:r w:rsidRPr="006827CC">
        <w:rPr>
          <w:lang w:bidi="en-US"/>
        </w:rPr>
        <w:t xml:space="preserve"> </w:t>
      </w:r>
      <w:r w:rsidRPr="006827CC">
        <w:rPr>
          <w:rStyle w:val="StyleUnderline"/>
        </w:rPr>
        <w:t>seek</w:t>
      </w:r>
      <w:r w:rsidRPr="006827CC">
        <w:rPr>
          <w:lang w:bidi="en-US"/>
        </w:rPr>
        <w:t xml:space="preserve"> </w:t>
      </w:r>
      <w:r w:rsidRPr="006827CC">
        <w:rPr>
          <w:rStyle w:val="StyleUnderline"/>
        </w:rPr>
        <w:t>to realize woman’s</w:t>
      </w:r>
      <w:r w:rsidRPr="006827CC">
        <w:rPr>
          <w:lang w:bidi="en-US"/>
        </w:rPr>
        <w:t xml:space="preserve"> </w:t>
      </w:r>
      <w:r w:rsidRPr="006827CC">
        <w:rPr>
          <w:rStyle w:val="StyleUnderline"/>
        </w:rPr>
        <w:t>potential for living in social community</w:t>
      </w:r>
      <w:r w:rsidRPr="006827CC">
        <w:rPr>
          <w:lang w:bidi="en-US"/>
        </w:rPr>
        <w:t xml:space="preserve">, rather than in isolated homes; her potential </w:t>
      </w:r>
      <w:r w:rsidRPr="006827CC">
        <w:rPr>
          <w:rStyle w:val="StyleUnderline"/>
        </w:rPr>
        <w:t>for</w:t>
      </w:r>
      <w:r w:rsidRPr="006827CC">
        <w:rPr>
          <w:lang w:bidi="en-US"/>
        </w:rPr>
        <w:t xml:space="preserve"> </w:t>
      </w:r>
      <w:r w:rsidRPr="006827CC">
        <w:rPr>
          <w:rStyle w:val="StyleUnderline"/>
        </w:rPr>
        <w:t>creative work</w:t>
      </w:r>
      <w:r w:rsidRPr="006827CC">
        <w:rPr>
          <w:lang w:bidi="en-US"/>
        </w:rPr>
        <w:t xml:space="preserve">, rather than alienating or mindless work; her potential </w:t>
      </w:r>
      <w:r w:rsidRPr="006827CC">
        <w:rPr>
          <w:rStyle w:val="StyleUnderline"/>
        </w:rPr>
        <w:t>for critical consciousness</w:t>
      </w:r>
      <w:r w:rsidRPr="006827CC">
        <w:rPr>
          <w:lang w:bidi="en-US"/>
        </w:rPr>
        <w:t xml:space="preserve"> as opposed to false consciousness; </w:t>
      </w:r>
      <w:r w:rsidRPr="006827CC">
        <w:rPr>
          <w:rStyle w:val="StyleUnderline"/>
        </w:rPr>
        <w:t>and</w:t>
      </w:r>
      <w:r w:rsidRPr="006827CC">
        <w:rPr>
          <w:lang w:bidi="en-US"/>
        </w:rPr>
        <w:t xml:space="preserve">, her potential </w:t>
      </w:r>
      <w:r w:rsidRPr="006827CC">
        <w:rPr>
          <w:rStyle w:val="StyleUnderline"/>
        </w:rPr>
        <w:t>for uninhibited sexuality arising from new conceptions of sexuality.</w:t>
      </w:r>
      <w:r w:rsidRPr="006827CC">
        <w:rPr>
          <w:rStyle w:val="StyleUnderline"/>
          <w:sz w:val="12"/>
        </w:rPr>
        <w:t xml:space="preserve"> </w:t>
      </w:r>
    </w:p>
    <w:p w:rsidR="00C15870" w:rsidRPr="006827CC" w:rsidRDefault="00C15870" w:rsidP="00C15870">
      <w:pPr>
        <w:pStyle w:val="Heading4"/>
        <w:rPr>
          <w:sz w:val="16"/>
          <w:szCs w:val="16"/>
          <w:lang w:bidi="en-US"/>
        </w:rPr>
      </w:pPr>
      <w:r w:rsidRPr="006827CC">
        <w:rPr>
          <w:lang w:bidi="en-US"/>
        </w:rPr>
        <w:t xml:space="preserve">We need injunctions to strengthen feminist presences within the antiglobalization movement and epistemic injunctions studying women as enabled political agents. </w:t>
      </w:r>
    </w:p>
    <w:p w:rsidR="00C15870" w:rsidRPr="006827CC" w:rsidRDefault="00C15870" w:rsidP="00C15870">
      <w:r w:rsidRPr="006827CC">
        <w:rPr>
          <w:b/>
        </w:rPr>
        <w:t xml:space="preserve">Eschle 5 </w:t>
      </w:r>
      <w:r w:rsidRPr="006827CC">
        <w:rPr>
          <w:b/>
          <w:szCs w:val="16"/>
        </w:rPr>
        <w:t xml:space="preserve">Note: the references to Skeleton Woman are to a story where, to essentialize, a skeleton feeds off a small amount of sustenance to grow flesh, blood, etc, becoming a full person. </w:t>
      </w:r>
      <w:r w:rsidRPr="006827CC">
        <w:rPr>
          <w:sz w:val="12"/>
          <w:szCs w:val="12"/>
        </w:rPr>
        <w:t xml:space="preserve">(Catherine Eschle, BSc, MSc, DPhil British political scientist, feminist and academic Senior Lecturer in the Department of Government, University of Strathclyde Education: BSc, University of Bristol; MSc, University of London; DPhil, University of Sussex Career: Catherine Eschle is Senior Lecturer in the Department of Government at the University of Strathclyde and Director of Undergraduate Studies: First Year. Her research and teaching interests lie at the intersections of feminist theory, international relations theory, globalization, theories of social movements and social change. She is currently working on an ESRC funded research project with Bice Maiguashca of the University of Exeter entitled ‘Making Feminist Sense of “the Anti-Globalisation Movement”’ and teaching classes in international relations and feminism. She is co-editor of International Feminist Journal of Politics. Publications include: Global Democracy, Social Movements and Feminism 2001, Critical </w:t>
      </w:r>
      <w:r w:rsidRPr="006827CC">
        <w:rPr>
          <w:sz w:val="12"/>
          <w:szCs w:val="12"/>
        </w:rPr>
        <w:lastRenderedPageBreak/>
        <w:t xml:space="preserve">Theories, International Relations and ‘the Anti-Globalisation Movement’ (co-editor) 2005; several book chapters, book reviews and articles in professional journals. “’Skeleton Women’: Feminism and the Antiglobalization Movement”, </w:t>
      </w:r>
      <w:r w:rsidRPr="006827CC">
        <w:rPr>
          <w:i/>
          <w:sz w:val="12"/>
          <w:szCs w:val="12"/>
        </w:rPr>
        <w:t>Signs</w:t>
      </w:r>
      <w:r w:rsidRPr="006827CC">
        <w:rPr>
          <w:sz w:val="12"/>
          <w:szCs w:val="12"/>
        </w:rPr>
        <w:t xml:space="preserve">, Vol. 30, No. 3, Spring 2005, p. 1741-1769. </w:t>
      </w:r>
      <w:hyperlink r:id="rId32" w:history="1">
        <w:r w:rsidRPr="006827CC">
          <w:rPr>
            <w:rStyle w:val="Hyperlink"/>
            <w:sz w:val="12"/>
            <w:szCs w:val="12"/>
          </w:rPr>
          <w:t>http://www.jstor.org/stable/10.1086/426793</w:t>
        </w:r>
      </w:hyperlink>
      <w:r w:rsidRPr="006827CC">
        <w:rPr>
          <w:sz w:val="12"/>
          <w:szCs w:val="12"/>
        </w:rPr>
        <w:t>.) ZB</w:t>
      </w:r>
    </w:p>
    <w:p w:rsidR="00C15870" w:rsidRPr="006827CC" w:rsidRDefault="00C15870" w:rsidP="00C15870">
      <w:pPr>
        <w:rPr>
          <w:b/>
          <w:szCs w:val="16"/>
        </w:rPr>
      </w:pPr>
    </w:p>
    <w:p w:rsidR="00C15870" w:rsidRPr="006827CC" w:rsidRDefault="00C15870" w:rsidP="00C15870">
      <w:pPr>
        <w:rPr>
          <w:szCs w:val="16"/>
        </w:rPr>
      </w:pPr>
      <w:r w:rsidRPr="006827CC">
        <w:rPr>
          <w:szCs w:val="16"/>
          <w:lang w:bidi="en-US"/>
        </w:rPr>
        <w:t xml:space="preserve">In sum, </w:t>
      </w:r>
      <w:r w:rsidRPr="006827CC">
        <w:rPr>
          <w:rStyle w:val="StyleUnderline"/>
        </w:rPr>
        <w:t xml:space="preserve">I found Skeleton Woman at Porto Alegre. Her refusal to be killed or destroyed ensures that “Porto Alegre man”’ </w:t>
      </w:r>
      <w:r w:rsidRPr="006827CC">
        <w:rPr>
          <w:szCs w:val="16"/>
          <w:lang w:bidi="en-US"/>
        </w:rPr>
        <w:t xml:space="preserve">(DAWN 2002, 3) </w:t>
      </w:r>
      <w:r w:rsidRPr="006827CC">
        <w:rPr>
          <w:rStyle w:val="StyleUnderline"/>
        </w:rPr>
        <w:t>has not achieved total hegemony within the movement. But she needs to grow in strength: by prioritizing the elaboration of a feminist contribution to the critical analysis of globalization, by continuing the struggle for a feminist voice within the antiglobalization movement, and by strengthening coalitions with other strands within this movement</w:t>
      </w:r>
      <w:r w:rsidRPr="006827CC">
        <w:rPr>
          <w:szCs w:val="16"/>
          <w:lang w:bidi="en-US"/>
        </w:rPr>
        <w:t xml:space="preserve"> (Francisco n.d.). As Estes’s story reminds us, </w:t>
      </w:r>
      <w:r w:rsidRPr="006827CC">
        <w:rPr>
          <w:rStyle w:val="StyleUnderline"/>
        </w:rPr>
        <w:t>putting flesh on the bones of Skeleton Woman holds out the promise of enriching both feminism and the antiglobalization movement as they become stronger, more inclusive, and more fully intertwined in their joint pursuit of other possible worlds.</w:t>
      </w:r>
      <w:r w:rsidRPr="006827CC">
        <w:rPr>
          <w:szCs w:val="16"/>
        </w:rPr>
        <w:t xml:space="preserve"> </w:t>
      </w:r>
      <w:r w:rsidRPr="006827CC">
        <w:rPr>
          <w:szCs w:val="16"/>
          <w:lang w:bidi="en-US"/>
        </w:rPr>
        <w:t xml:space="preserve">I close with brief speculations on the implications of these conclusions for the feminist postmodernist approach adopted in this article. First, it seems to me that </w:t>
      </w:r>
      <w:r w:rsidRPr="006827CC">
        <w:rPr>
          <w:rStyle w:val="StyleUnderline"/>
        </w:rPr>
        <w:t>inquiry seeking to aid in the project of putting flesh on the bones of Skeleton Woman needs to shift its focus from movement discourse to movement practice.</w:t>
      </w:r>
      <w:r w:rsidRPr="006827CC">
        <w:rPr>
          <w:szCs w:val="16"/>
          <w:lang w:bidi="en-US"/>
        </w:rPr>
        <w:t xml:space="preserve"> More specifically, </w:t>
      </w:r>
      <w:r w:rsidRPr="006827CC">
        <w:rPr>
          <w:rStyle w:val="StyleUnderline"/>
        </w:rPr>
        <w:t>there is an urgent need for attention to the mechanisms, processes, and actions through which feminists can successfully influence movement agendas and construct democratic coalitions with other activists. Discourse analysis is of only limited help here.</w:t>
      </w:r>
      <w:r w:rsidRPr="006827CC">
        <w:rPr>
          <w:szCs w:val="16"/>
          <w:lang w:bidi="en-US"/>
        </w:rPr>
        <w:t xml:space="preserve"> Foucault’s work is ambiguous on the relationship between discourse and practice, with some interpretations emphasizing that practice is constituted by discourse and others focusing on “discursive practice” (Howarth 2000, 64-84). In my view, both interpretations function to flatten out the differences between diverse practices and do not provide tools to evaluate them</w:t>
      </w:r>
      <w:r w:rsidRPr="006827CC">
        <w:rPr>
          <w:rStyle w:val="StyleUnderline"/>
        </w:rPr>
        <w:t>. Alternative methods for the empirical study of movement practices, such as interviewing and participant observation, will have to be used alongside efforts to elaborate criteria for evaluation from the standpoint of movement activists. This brings me</w:t>
      </w:r>
      <w:r w:rsidRPr="006827CC">
        <w:rPr>
          <w:szCs w:val="16"/>
          <w:lang w:bidi="en-US"/>
        </w:rPr>
        <w:t xml:space="preserve">, second, </w:t>
      </w:r>
      <w:r w:rsidRPr="006827CC">
        <w:rPr>
          <w:rStyle w:val="StyleUnderline"/>
        </w:rPr>
        <w:t xml:space="preserve">to the need to shift from the study of discourse as productive of movements to the study of movement activists as producers of discourse. </w:t>
      </w:r>
      <w:r w:rsidRPr="006827CC">
        <w:rPr>
          <w:szCs w:val="16"/>
          <w:lang w:bidi="en-US"/>
        </w:rPr>
        <w:t xml:space="preserve">I argued above that </w:t>
      </w:r>
      <w:r w:rsidRPr="006827CC">
        <w:rPr>
          <w:rStyle w:val="StyleUnderline"/>
        </w:rPr>
        <w:t>the integration of feminism into the antiglobalization movement relies on the presence of self-declared feminists. This indicates the need for further examination of exactly which feminists, how they come to feminism, how they insert themselves in antiglobalization struggles, and so on</w:t>
      </w:r>
      <w:r w:rsidRPr="006827CC">
        <w:rPr>
          <w:szCs w:val="16"/>
          <w:lang w:bidi="en-US"/>
        </w:rPr>
        <w:t xml:space="preserve">. In other words, </w:t>
      </w:r>
      <w:r w:rsidRPr="006827CC">
        <w:rPr>
          <w:rStyle w:val="StyleUnderline"/>
        </w:rPr>
        <w:t>the call to put flesh on the bones of Skeleton Woman can be interpreted not only as a political injunction to strengthen a feminist presence within the antiglobalization movement but also as an epistemological injunction to study feminists as embodied political agents. This involves a shift into feminist standpoint epistemology.</w:t>
      </w:r>
      <w:r w:rsidRPr="006827CC">
        <w:rPr>
          <w:szCs w:val="16"/>
          <w:lang w:bidi="en-US"/>
        </w:rPr>
        <w:t xml:space="preserve"> As Janet Ransom puts it, “</w:t>
      </w:r>
      <w:r w:rsidRPr="006827CC">
        <w:rPr>
          <w:rStyle w:val="StyleUnderline"/>
        </w:rPr>
        <w:t>It does matter ‘who is speaking’</w:t>
      </w:r>
      <w:r w:rsidRPr="006827CC">
        <w:rPr>
          <w:szCs w:val="16"/>
          <w:lang w:bidi="en-US"/>
        </w:rPr>
        <w:t>”</w:t>
      </w:r>
      <w:r w:rsidRPr="006827CC">
        <w:rPr>
          <w:szCs w:val="16"/>
        </w:rPr>
        <w:t xml:space="preserve"> </w:t>
      </w:r>
      <w:r w:rsidRPr="006827CC">
        <w:rPr>
          <w:szCs w:val="16"/>
          <w:lang w:bidi="en-US"/>
        </w:rPr>
        <w:t xml:space="preserve">(1993, 144; emphasis in original). In sum, </w:t>
      </w:r>
      <w:r w:rsidRPr="006827CC">
        <w:rPr>
          <w:rStyle w:val="StyleUnderline"/>
        </w:rPr>
        <w:t>a feminist postmodernist</w:t>
      </w:r>
      <w:r w:rsidRPr="006827CC">
        <w:rPr>
          <w:szCs w:val="16"/>
          <w:lang w:bidi="en-US"/>
        </w:rPr>
        <w:t xml:space="preserve"> approach yields significant insights into the discursive construction of transnational movements. But it also </w:t>
      </w:r>
      <w:r w:rsidRPr="006827CC">
        <w:rPr>
          <w:rStyle w:val="StyleUnderline"/>
        </w:rPr>
        <w:t>raises pressing questions of political strategy and agency that point inquiry in new directions.</w:t>
      </w:r>
      <w:r w:rsidRPr="006827CC">
        <w:rPr>
          <w:szCs w:val="16"/>
        </w:rPr>
        <w:t xml:space="preserve">  </w:t>
      </w:r>
    </w:p>
    <w:p w:rsidR="00C15870" w:rsidRPr="006827CC" w:rsidRDefault="00C15870" w:rsidP="00C15870">
      <w:pPr>
        <w:rPr>
          <w:rStyle w:val="StyleUnderline"/>
          <w:sz w:val="12"/>
        </w:rPr>
      </w:pPr>
      <w:bookmarkStart w:id="31" w:name="bookmark3"/>
    </w:p>
    <w:p w:rsidR="00C15870" w:rsidRPr="006827CC" w:rsidRDefault="00C15870" w:rsidP="00C15870">
      <w:pPr>
        <w:pStyle w:val="Heading4"/>
      </w:pPr>
      <w:r w:rsidRPr="006827CC">
        <w:t>Arenas like the World Social Forum demonstrate that antiglobalization movements constituted and driven significantly by feminists not only work but are hugely popular. However, even these forums that are still dominated by men.</w:t>
      </w:r>
    </w:p>
    <w:p w:rsidR="00C15870" w:rsidRPr="006827CC" w:rsidRDefault="00C15870" w:rsidP="00C15870">
      <w:pPr>
        <w:rPr>
          <w:sz w:val="12"/>
          <w:szCs w:val="12"/>
        </w:rPr>
      </w:pPr>
      <w:r w:rsidRPr="006827CC">
        <w:rPr>
          <w:b/>
        </w:rPr>
        <w:t xml:space="preserve">Eschle 5 </w:t>
      </w:r>
      <w:r w:rsidRPr="006827CC">
        <w:rPr>
          <w:sz w:val="12"/>
          <w:szCs w:val="12"/>
        </w:rPr>
        <w:t xml:space="preserve">(Catherine Eschle, BSc, MSc, DPhil British political scientist, feminist and academic Senior Lecturer in the Department of Government, University of Strathclyde Education: BSc, University of Bristol; MSc, University of London; DPhil, University of Sussex Career: Catherine Eschle is Senior Lecturer in the Department of Government at the University of Strathclyde and Director of Undergraduate Studies: First Year. Her research and teaching interests lie at the intersections of feminist theory, international relations theory, globalization, theories of social movements and social change. She is currently working on an ESRC funded research project with Bice Maiguashca of the University of Exeter entitled ‘Making Feminist Sense of “the Anti-Globalisation Movement”’ and teaching classes in international relations and feminism. She is co-editor of International Feminist Journal of Politics. Publications include: Global Democracy, Social Movements and Feminism 2001, Critical Theories, International Relations and ‘the Anti-Globalisation Movement’ (co-editor) 2005; several book chapters, book reviews and articles in professional journals. “’Skeleton Women’: Feminism and the Antiglobalization Movement”, </w:t>
      </w:r>
      <w:r w:rsidRPr="006827CC">
        <w:rPr>
          <w:i/>
          <w:sz w:val="12"/>
          <w:szCs w:val="12"/>
        </w:rPr>
        <w:t>Signs</w:t>
      </w:r>
      <w:r w:rsidRPr="006827CC">
        <w:rPr>
          <w:sz w:val="12"/>
          <w:szCs w:val="12"/>
        </w:rPr>
        <w:t xml:space="preserve">, Vol. 30, No. 3, Spring 2005, p. 1741-1769. </w:t>
      </w:r>
      <w:hyperlink r:id="rId33" w:history="1">
        <w:r w:rsidRPr="006827CC">
          <w:rPr>
            <w:rStyle w:val="Hyperlink"/>
            <w:sz w:val="12"/>
            <w:szCs w:val="12"/>
          </w:rPr>
          <w:t>http://www.jstor.org/stable/10.1086/426793</w:t>
        </w:r>
      </w:hyperlink>
      <w:r w:rsidRPr="006827CC">
        <w:rPr>
          <w:sz w:val="12"/>
          <w:szCs w:val="12"/>
        </w:rPr>
        <w:t>.) ZB</w:t>
      </w:r>
    </w:p>
    <w:p w:rsidR="00C15870" w:rsidRPr="006827CC" w:rsidRDefault="00C15870" w:rsidP="00C15870">
      <w:pPr>
        <w:rPr>
          <w:szCs w:val="16"/>
        </w:rPr>
      </w:pPr>
      <w:r w:rsidRPr="006827CC">
        <w:rPr>
          <w:rStyle w:val="StyleUnderline"/>
        </w:rPr>
        <w:t>The World Social Forum</w:t>
      </w:r>
      <w:r w:rsidRPr="006827CC">
        <w:rPr>
          <w:szCs w:val="16"/>
          <w:lang w:bidi="en-US"/>
        </w:rPr>
        <w:t xml:space="preserve"> (WSF) </w:t>
      </w:r>
      <w:r w:rsidRPr="006827CC">
        <w:rPr>
          <w:rStyle w:val="StyleUnderline"/>
        </w:rPr>
        <w:t>met for the first time in Porto Alegre, Brazil</w:t>
      </w:r>
      <w:r w:rsidRPr="006827CC">
        <w:rPr>
          <w:szCs w:val="16"/>
          <w:lang w:bidi="en-US"/>
        </w:rPr>
        <w:t xml:space="preserve">, in the last week of January 2001 as a counterweight to the regular gathering of global elites at the World Economic Forum in Davos, Switzerland. Convened under the banner “Another World Is Possible!” </w:t>
      </w:r>
      <w:r w:rsidRPr="006827CC">
        <w:rPr>
          <w:rStyle w:val="StyleUnderline"/>
        </w:rPr>
        <w:t xml:space="preserve">the WSF was intended as a space in which alternatives to neoliberal orthodoxies could be discussed. It has since spawned a huge mobilization process in the form of a rolling series of national and regional forums, with the numbers of participants and issues discussed expanding </w:t>
      </w:r>
      <w:r w:rsidRPr="006827CC">
        <w:rPr>
          <w:rStyle w:val="StyleUnderline"/>
        </w:rPr>
        <w:lastRenderedPageBreak/>
        <w:t>exponentially.</w:t>
      </w:r>
      <w:r w:rsidRPr="006827CC">
        <w:rPr>
          <w:szCs w:val="16"/>
          <w:lang w:bidi="en-US"/>
        </w:rPr>
        <w:t xml:space="preserve"> I will focus my attention here on the annual global forum. The organizers claim that </w:t>
      </w:r>
      <w:r w:rsidRPr="006827CC">
        <w:rPr>
          <w:rStyle w:val="StyleUnderline"/>
        </w:rPr>
        <w:t>the first forum was attended by</w:t>
      </w:r>
      <w:r w:rsidRPr="006827CC">
        <w:rPr>
          <w:szCs w:val="16"/>
          <w:lang w:bidi="en-US"/>
        </w:rPr>
        <w:t xml:space="preserve"> approximately </w:t>
      </w:r>
      <w:r w:rsidRPr="006827CC">
        <w:rPr>
          <w:rStyle w:val="StyleUnderline"/>
        </w:rPr>
        <w:t>twenty thousand participants, “around 4,700 of them delegates</w:t>
      </w:r>
      <w:r w:rsidRPr="006827CC">
        <w:rPr>
          <w:szCs w:val="16"/>
          <w:lang w:bidi="en-US"/>
        </w:rPr>
        <w:t xml:space="preserve"> for a wide range of organizations </w:t>
      </w:r>
      <w:r w:rsidRPr="006827CC">
        <w:rPr>
          <w:rStyle w:val="StyleUnderline"/>
        </w:rPr>
        <w:t>from 117 countries”;</w:t>
      </w:r>
      <w:r w:rsidRPr="006827CC">
        <w:rPr>
          <w:szCs w:val="16"/>
          <w:lang w:bidi="en-US"/>
        </w:rPr>
        <w:t xml:space="preserve"> since then, </w:t>
      </w:r>
      <w:r w:rsidRPr="006827CC">
        <w:rPr>
          <w:rStyle w:val="StyleUnderline"/>
        </w:rPr>
        <w:t>participation has grown</w:t>
      </w:r>
      <w:r w:rsidRPr="006827CC">
        <w:rPr>
          <w:szCs w:val="16"/>
          <w:lang w:bidi="en-US"/>
        </w:rPr>
        <w:t xml:space="preserve"> at an astonishing rate, with the third gathering drawing “close to 100,000 participants from all over the world. Some 20,000 delegates, from a total of 123 countries, took part” (WSF 2003b). </w:t>
      </w:r>
      <w:r w:rsidRPr="006827CC">
        <w:rPr>
          <w:rStyle w:val="StyleUnderline"/>
        </w:rPr>
        <w:t xml:space="preserve">These numbers alone are testimony to the growing importance of the forum as a site of movement construction. In its “Charter </w:t>
      </w:r>
      <w:r w:rsidRPr="006827CC">
        <w:rPr>
          <w:szCs w:val="16"/>
          <w:lang w:bidi="en-US"/>
        </w:rPr>
        <w:t xml:space="preserve">of Principles,” </w:t>
      </w:r>
      <w:r w:rsidRPr="006827CC">
        <w:rPr>
          <w:rStyle w:val="StyleUnderline"/>
        </w:rPr>
        <w:t>the WSF declares itself “an open meeting place for reflective thinking, democratic debate of ideas, formulation of proposals, free exchange of experiences and interlinking for effective action, by groups and movements of civil society that are opposed to neoliberalism and to domination of the world by capital and any form of imperialism”</w:t>
      </w:r>
      <w:r w:rsidRPr="006827CC">
        <w:rPr>
          <w:szCs w:val="16"/>
          <w:lang w:bidi="en-US"/>
        </w:rPr>
        <w:t xml:space="preserve"> (WSF 2002).</w:t>
      </w:r>
      <w:r w:rsidRPr="006827CC">
        <w:rPr>
          <w:szCs w:val="16"/>
        </w:rPr>
        <w:t xml:space="preserve"> </w:t>
      </w:r>
      <w:r w:rsidRPr="006827CC">
        <w:rPr>
          <w:szCs w:val="16"/>
          <w:lang w:bidi="en-US"/>
        </w:rPr>
        <w:t xml:space="preserve">The Charter makes it clear that </w:t>
      </w:r>
      <w:r w:rsidRPr="006827CC">
        <w:rPr>
          <w:rStyle w:val="StyleUnderline"/>
        </w:rPr>
        <w:t xml:space="preserve">the WSF is not meant to have a determining vanguard role but </w:t>
      </w:r>
      <w:r w:rsidRPr="006827CC">
        <w:rPr>
          <w:szCs w:val="16"/>
          <w:lang w:bidi="en-US"/>
        </w:rPr>
        <w:t xml:space="preserve">rather </w:t>
      </w:r>
      <w:r w:rsidRPr="006827CC">
        <w:rPr>
          <w:rStyle w:val="StyleUnderline"/>
        </w:rPr>
        <w:t xml:space="preserve">seeks to enable the expression of diversity and plurality within a context of “mutual recognition.” This resonates with feminist approaches to movement organizing. However, this does not mean that there are no hierarchies within the forum. </w:t>
      </w:r>
      <w:r w:rsidRPr="006827CC">
        <w:rPr>
          <w:sz w:val="12"/>
          <w:szCs w:val="12"/>
          <w:lang w:bidi="en-US"/>
        </w:rPr>
        <w:t>Several commentators (e.g., Hardt 2002) emphasize the continuing influence of</w:t>
      </w:r>
      <w:r w:rsidRPr="006827CC">
        <w:rPr>
          <w:sz w:val="12"/>
          <w:szCs w:val="12"/>
        </w:rPr>
        <w:t xml:space="preserve"> </w:t>
      </w:r>
      <w:r w:rsidRPr="006827CC">
        <w:rPr>
          <w:sz w:val="12"/>
          <w:szCs w:val="12"/>
          <w:lang w:bidi="en-US"/>
        </w:rPr>
        <w:t>founding groups, particularly the French branch of ATTAC, which campaigns for the reform of international finance, and the local Brazilian Worker’s Party (PT). At the second forum, the “Declaration of a Group of Intellectuals” (Amin et al. 2002) pointed to a tension between a “neo- Keynesian” accommodation with capital and a “post-capitalist” insistence on the need to develop “another economic logic.” For Michael Hardt (2002), the key division lay between an antiglobalization, prosovereignty position (which included social democratic as well as Marxist strands and which dominated, thanks to the PT and ATTAC) and a “non-sovereign, alternative globalization position” (which included internationalist Marxists, among others). According to James Cockcroft (2003), the forum of the following year may still have been numerically dominated by social democratic reformists, but a “participatory socialist position,” including some Marxists and also anarchists, became ideologically dominant. It is worth noting that all these categorizations focus on economic analyses and connected strategies for political organization. To some extent, this reflects and feeds into economistic discourses of (anti)globalization. However, there is also considerable disagreement on where the fault lines lie—hardly surprising, given the size and scope of the forum. Certainly, reductive Marxist formulations have not become entirely dominant, and the overall impression is that the forum has not been, and perhaps cannot be, entirely captured by any one doctrine.</w:t>
      </w:r>
      <w:r w:rsidRPr="006827CC">
        <w:rPr>
          <w:sz w:val="12"/>
          <w:szCs w:val="12"/>
        </w:rPr>
        <w:t xml:space="preserve"> </w:t>
      </w:r>
      <w:r w:rsidRPr="006827CC">
        <w:rPr>
          <w:sz w:val="12"/>
          <w:szCs w:val="12"/>
          <w:lang w:bidi="en-US"/>
        </w:rPr>
        <w:t>Further,</w:t>
      </w:r>
      <w:r w:rsidRPr="006827CC">
        <w:rPr>
          <w:szCs w:val="16"/>
          <w:lang w:bidi="en-US"/>
        </w:rPr>
        <w:t xml:space="preserve"> </w:t>
      </w:r>
      <w:r w:rsidRPr="006827CC">
        <w:rPr>
          <w:rStyle w:val="StyleUnderline"/>
        </w:rPr>
        <w:t>there appears to be space at the WSF for groups to elaborate noneconomistic discourses of (anti)globalization.</w:t>
      </w:r>
      <w:r w:rsidRPr="006827CC">
        <w:rPr>
          <w:szCs w:val="16"/>
          <w:lang w:bidi="en-US"/>
        </w:rPr>
        <w:t xml:space="preserve"> </w:t>
      </w:r>
      <w:r w:rsidRPr="006827CC">
        <w:rPr>
          <w:rStyle w:val="StyleUnderline"/>
        </w:rPr>
        <w:t>Declarations posted on the WSF Web site describe a struggle that is against “the globalization of capital, its imperial political expressions and increasing militarization”</w:t>
      </w:r>
      <w:r w:rsidRPr="006827CC">
        <w:rPr>
          <w:szCs w:val="16"/>
          <w:lang w:bidi="en-US"/>
        </w:rPr>
        <w:t xml:space="preserve"> (Amin et al. 2002) </w:t>
      </w:r>
      <w:r w:rsidRPr="006827CC">
        <w:rPr>
          <w:rStyle w:val="StyleUnderline"/>
        </w:rPr>
        <w:t>and opposed to “a system based on sexism, racism and violence, which privileges the interests of capital and patriarchy over the needs and aspirations of people”</w:t>
      </w:r>
      <w:r w:rsidRPr="006827CC">
        <w:rPr>
          <w:szCs w:val="16"/>
          <w:lang w:bidi="en-US"/>
        </w:rPr>
        <w:t xml:space="preserve"> (“Call of Social Movements” 2002). </w:t>
      </w:r>
      <w:r w:rsidRPr="006827CC">
        <w:rPr>
          <w:rStyle w:val="StyleUnderline"/>
        </w:rPr>
        <w:t>The latter declaration moves explicitly away from economism in its insistence on the need to confront the interconnections of capital with patriarchy and militarism. This is an “intersectional” discourse</w:t>
      </w:r>
      <w:r w:rsidRPr="006827CC">
        <w:rPr>
          <w:szCs w:val="16"/>
          <w:lang w:bidi="en-US"/>
        </w:rPr>
        <w:t xml:space="preserve"> of the kind described above as most developed among feminists</w:t>
      </w:r>
      <w:r w:rsidRPr="006827CC">
        <w:rPr>
          <w:rStyle w:val="StyleUnderline"/>
        </w:rPr>
        <w:t>; it recognizes the multiple axes of oppression and identity around which groups do and should mobilize.</w:t>
      </w:r>
      <w:r w:rsidRPr="006827CC">
        <w:rPr>
          <w:szCs w:val="16"/>
        </w:rPr>
        <w:t xml:space="preserve"> </w:t>
      </w:r>
      <w:r w:rsidRPr="006827CC">
        <w:rPr>
          <w:rStyle w:val="StyleUnderline"/>
        </w:rPr>
        <w:t>Affinities with some elements of feminism</w:t>
      </w:r>
      <w:r w:rsidRPr="006827CC">
        <w:rPr>
          <w:szCs w:val="16"/>
          <w:lang w:bidi="en-US"/>
        </w:rPr>
        <w:t xml:space="preserve">, I would argue, </w:t>
      </w:r>
      <w:r w:rsidRPr="006827CC">
        <w:rPr>
          <w:rStyle w:val="StyleUnderline"/>
        </w:rPr>
        <w:t xml:space="preserve">are reinforced by a growing antimilitaristic discourse at the WSF. </w:t>
      </w:r>
      <w:r w:rsidRPr="006827CC">
        <w:rPr>
          <w:szCs w:val="16"/>
          <w:lang w:bidi="en-US"/>
        </w:rPr>
        <w:t xml:space="preserve">The Charter states that </w:t>
      </w:r>
      <w:r w:rsidRPr="006827CC">
        <w:rPr>
          <w:rStyle w:val="StyleUnderline"/>
        </w:rPr>
        <w:t>military organizations are not allowed to participate, thus immediately privileging nonviolent modes of direct action.</w:t>
      </w:r>
      <w:r w:rsidRPr="006827CC">
        <w:rPr>
          <w:szCs w:val="16"/>
          <w:lang w:bidi="en-US"/>
        </w:rPr>
        <w:t xml:space="preserve"> And this emphasis seems to have been strongly reinforced in the context of the global response to the U.S.-led wars against Afghanistan and Iraq. The “Call of Social Movements” (2002) insists that a key goal is the struggle “against war and</w:t>
      </w:r>
      <w:r w:rsidRPr="006827CC">
        <w:rPr>
          <w:szCs w:val="16"/>
        </w:rPr>
        <w:t xml:space="preserve"> </w:t>
      </w:r>
      <w:r w:rsidRPr="006827CC">
        <w:rPr>
          <w:szCs w:val="16"/>
          <w:lang w:bidi="en-US"/>
        </w:rPr>
        <w:t xml:space="preserve">militarism. . . . We choose to privilege negotiation and non-violent conflict resolution.” The huge march on the penultimate day of the 2002 forum, ostensibly against the proposed Free Trade Area of the Americas, had a strongly antiwar theme. So did the opening march of the 2003 forum, and antiwar events had a high profile throughout, including a set of panels on the antiwar theme “democratic world order, fighting militarization, and promoting peace” (see also Osava 2003; WSF 2003b). At the same time, some of the “spikier” elements of the movement appear to have been sidelined. A closing panel in the 2002 forum responded to questions from the floor about “recurring incidents of violence at various anti-globalisation protests” by criticizing the role of the black bloc (Si varaman 2002). Black bloc-style actions against property or the police appeared to play only a limited role in WSF actions that year (Glock 2002), and I could find no mention of them at all on the WSF Web site for 2003. Further, it should be noted that </w:t>
      </w:r>
      <w:r w:rsidRPr="006827CC">
        <w:rPr>
          <w:rStyle w:val="StyleUnderline"/>
        </w:rPr>
        <w:t>feminist groups are using the forums to develop and articulate their understandings of the connections between war, violence, and issues of gender inequality and identity</w:t>
      </w:r>
      <w:r w:rsidRPr="006827CC">
        <w:rPr>
          <w:szCs w:val="16"/>
          <w:lang w:bidi="en-US"/>
        </w:rPr>
        <w:t xml:space="preserve"> (e.g., “Asian Women’s Statement on Militarism” 2002).</w:t>
      </w:r>
      <w:r w:rsidRPr="006827CC">
        <w:rPr>
          <w:szCs w:val="16"/>
        </w:rPr>
        <w:t xml:space="preserve"> T</w:t>
      </w:r>
      <w:r w:rsidRPr="006827CC">
        <w:rPr>
          <w:szCs w:val="16"/>
          <w:lang w:bidi="en-US"/>
        </w:rPr>
        <w:t xml:space="preserve">his brings me to the extent to which </w:t>
      </w:r>
      <w:r w:rsidRPr="006827CC">
        <w:rPr>
          <w:rStyle w:val="StyleUnderline"/>
        </w:rPr>
        <w:t xml:space="preserve">feminist groups and discourses are a constitutive presence in the WSF. Participating groups range from Development Alternatives with Women for a New Era (DAWN) to the World March of Women (WMW) and from the Women’s International Coalition for </w:t>
      </w:r>
      <w:r w:rsidRPr="006827CC">
        <w:rPr>
          <w:rStyle w:val="StyleUnderline"/>
        </w:rPr>
        <w:lastRenderedPageBreak/>
        <w:t>Economic Justice (WICEJ) to the Articulacion Feminista Marcosur (AFM). These and other groups met just before the 2003 forum to coordinate their strategies and to produce a feminist antiwar statement, and the WMW then headed up the opening demonstration. There followed many autonomously organized feminist workshops, on topics ranging from education to religious fundamentalism.</w:t>
      </w:r>
      <w:r w:rsidRPr="006827CC">
        <w:rPr>
          <w:rStyle w:val="StyleUnderline"/>
          <w:sz w:val="16"/>
          <w:szCs w:val="16"/>
        </w:rPr>
        <w:t>8</w:t>
      </w:r>
      <w:r w:rsidRPr="006827CC">
        <w:rPr>
          <w:szCs w:val="16"/>
          <w:lang w:bidi="en-US"/>
        </w:rPr>
        <w:t xml:space="preserve"> Further, it appears that </w:t>
      </w:r>
      <w:r w:rsidRPr="006827CC">
        <w:rPr>
          <w:rStyle w:val="StyleUnderline"/>
        </w:rPr>
        <w:t>feminists have steadily increased their presence on panels organized by other groups and under the official WSF banner.</w:t>
      </w:r>
      <w:r w:rsidRPr="006827CC">
        <w:rPr>
          <w:szCs w:val="16"/>
          <w:lang w:bidi="en-US"/>
        </w:rPr>
        <w:t xml:space="preserve"> According to Virginia Vargas, </w:t>
      </w:r>
      <w:r w:rsidRPr="006827CC">
        <w:rPr>
          <w:rStyle w:val="StyleUnderline"/>
        </w:rPr>
        <w:t xml:space="preserve">“Feminism . . . mainstreamed in several panels and workshops on trade, financing for development, global reforms, migration, peace and much more” in the 2002 forum </w:t>
      </w:r>
      <w:r w:rsidRPr="006827CC">
        <w:rPr>
          <w:szCs w:val="16"/>
          <w:lang w:bidi="en-US"/>
        </w:rPr>
        <w:t xml:space="preserve">(2002, 20). </w:t>
      </w:r>
      <w:r w:rsidRPr="006827CC">
        <w:rPr>
          <w:rStyle w:val="StyleUnderline"/>
        </w:rPr>
        <w:t>In 2003, two of the five “thematic areas” around which the official panels of the forum were grouped</w:t>
      </w:r>
      <w:r w:rsidRPr="006827CC">
        <w:rPr>
          <w:szCs w:val="16"/>
          <w:lang w:bidi="en-US"/>
        </w:rPr>
        <w:t>—“principles and values, human rights, diversity, and equality” and “political power, civil society, and democracy”—</w:t>
      </w:r>
      <w:r w:rsidRPr="006827CC">
        <w:rPr>
          <w:rStyle w:val="StyleUnderline"/>
        </w:rPr>
        <w:t>were coordinated by representatives of the WMW (Diane Matte) and the AFM (Vargas).</w:t>
      </w:r>
      <w:r w:rsidRPr="006827CC">
        <w:rPr>
          <w:szCs w:val="16"/>
          <w:lang w:bidi="en-US"/>
        </w:rPr>
        <w:t xml:space="preserve"> Unsurprisingly, </w:t>
      </w:r>
      <w:r w:rsidRPr="006827CC">
        <w:rPr>
          <w:rStyle w:val="StyleUnderline"/>
        </w:rPr>
        <w:t>feminist groups were a strong presence on panels in these areas</w:t>
      </w:r>
      <w:r w:rsidRPr="006827CC">
        <w:rPr>
          <w:szCs w:val="16"/>
          <w:lang w:bidi="en-US"/>
        </w:rPr>
        <w:t xml:space="preserve"> (see WSF 2003a). </w:t>
      </w:r>
      <w:r w:rsidRPr="006827CC">
        <w:rPr>
          <w:rStyle w:val="StyleUnderline"/>
        </w:rPr>
        <w:t xml:space="preserve">The control of these thematic areas stems from the fact that both the AFM and the WMW are on the International Council, which advises on the political direction of the forum. The WMW </w:t>
      </w:r>
      <w:r w:rsidRPr="006827CC">
        <w:rPr>
          <w:szCs w:val="16"/>
          <w:lang w:bidi="en-US"/>
        </w:rPr>
        <w:t xml:space="preserve">notes two further achievements. It </w:t>
      </w:r>
      <w:r w:rsidRPr="006827CC">
        <w:rPr>
          <w:rStyle w:val="StyleUnderline"/>
        </w:rPr>
        <w:t xml:space="preserve">claims responsibility for the opening emphasis in the “Call of Social Movements” on the intersections of capitalism with militarism and patriarchy </w:t>
      </w:r>
      <w:r w:rsidRPr="006827CC">
        <w:rPr>
          <w:szCs w:val="16"/>
          <w:lang w:bidi="en-US"/>
        </w:rPr>
        <w:t xml:space="preserve">(Burrows 2002), </w:t>
      </w:r>
      <w:r w:rsidRPr="006827CC">
        <w:rPr>
          <w:rStyle w:val="StyleUnderline"/>
        </w:rPr>
        <w:t>and in 2003 it achieved a strong presence in the Youth Camp, organizing workshops and a demonstration against harassment and violence in a setting previously resistant to feminist voices</w:t>
      </w:r>
      <w:r w:rsidRPr="006827CC">
        <w:rPr>
          <w:szCs w:val="16"/>
          <w:lang w:bidi="en-US"/>
        </w:rPr>
        <w:t xml:space="preserve"> (Beaulieu and Giovanni 2003).</w:t>
      </w:r>
      <w:r w:rsidRPr="006827CC">
        <w:rPr>
          <w:szCs w:val="16"/>
        </w:rPr>
        <w:t xml:space="preserve"> </w:t>
      </w:r>
      <w:r w:rsidRPr="006827CC">
        <w:rPr>
          <w:rStyle w:val="StyleUnderline"/>
        </w:rPr>
        <w:t>However, feminists</w:t>
      </w:r>
      <w:r w:rsidRPr="006827CC">
        <w:rPr>
          <w:szCs w:val="16"/>
          <w:lang w:bidi="en-US"/>
        </w:rPr>
        <w:t xml:space="preserve"> also </w:t>
      </w:r>
      <w:r w:rsidRPr="006827CC">
        <w:rPr>
          <w:rStyle w:val="StyleUnderline"/>
        </w:rPr>
        <w:t>complained about the continued marginalization of their concerns at the 2003 forum: “The struggle against capitalism is still considered to be the primary struggle in the minds of many”</w:t>
      </w:r>
      <w:r w:rsidRPr="006827CC">
        <w:rPr>
          <w:szCs w:val="16"/>
          <w:lang w:bidi="en-US"/>
        </w:rPr>
        <w:t xml:space="preserve"> (WMW 2003a); “</w:t>
      </w:r>
      <w:r w:rsidRPr="006827CC">
        <w:rPr>
          <w:rStyle w:val="StyleUnderline"/>
        </w:rPr>
        <w:t>gender issues were as usual very marginalized as not being a ‘priority’ given these troubled times and the more ‘serious’ issues to tackle</w:t>
      </w:r>
      <w:r w:rsidRPr="006827CC">
        <w:rPr>
          <w:szCs w:val="16"/>
          <w:lang w:bidi="en-US"/>
        </w:rPr>
        <w:t xml:space="preserve">” (Karadenizli, Allaert, and de la Cruz 2003). In other words, </w:t>
      </w:r>
      <w:r w:rsidRPr="006827CC">
        <w:rPr>
          <w:rStyle w:val="StyleUnderline"/>
        </w:rPr>
        <w:t>an intersectional discourse of globalization was still overshadowed by more reductive discourses.</w:t>
      </w:r>
      <w:r w:rsidRPr="006827CC">
        <w:rPr>
          <w:szCs w:val="16"/>
          <w:lang w:bidi="en-US"/>
        </w:rPr>
        <w:t xml:space="preserve"> Also, a feminist analysis was strongly evident in the official panels of the 2003 forum </w:t>
      </w:r>
      <w:r w:rsidRPr="006827CC">
        <w:rPr>
          <w:rStyle w:val="Bodytext2Italic"/>
          <w:rFonts w:ascii="Georgia" w:hAnsi="Georgia"/>
          <w:sz w:val="16"/>
          <w:szCs w:val="16"/>
        </w:rPr>
        <w:t>only</w:t>
      </w:r>
      <w:r w:rsidRPr="006827CC">
        <w:rPr>
          <w:szCs w:val="16"/>
          <w:lang w:bidi="en-US"/>
        </w:rPr>
        <w:t xml:space="preserve"> in those thematic areas organized by feminist groups. In short, </w:t>
      </w:r>
      <w:r w:rsidRPr="006827CC">
        <w:rPr>
          <w:rStyle w:val="StyleUnderline"/>
        </w:rPr>
        <w:t>the integration of feminist concerns into antiglobalization discourses remained dependent on the concrete presence of self-declared feminists.</w:t>
      </w:r>
      <w:r w:rsidRPr="006827CC">
        <w:rPr>
          <w:szCs w:val="16"/>
        </w:rPr>
        <w:t xml:space="preserve"> </w:t>
      </w:r>
      <w:r w:rsidRPr="006827CC">
        <w:rPr>
          <w:rStyle w:val="StyleUnderline"/>
        </w:rPr>
        <w:t>It is salutary</w:t>
      </w:r>
      <w:r w:rsidRPr="006827CC">
        <w:rPr>
          <w:szCs w:val="16"/>
          <w:lang w:bidi="en-US"/>
        </w:rPr>
        <w:t xml:space="preserve">, then, </w:t>
      </w:r>
      <w:r w:rsidRPr="006827CC">
        <w:rPr>
          <w:rStyle w:val="StyleUnderline"/>
        </w:rPr>
        <w:t>to find widespread recognition that feminists remained a marginal presence at the forum in 2003.</w:t>
      </w:r>
      <w:r w:rsidRPr="006827CC">
        <w:rPr>
          <w:szCs w:val="16"/>
          <w:lang w:bidi="en-US"/>
        </w:rPr>
        <w:t xml:space="preserve"> There is acknowledgment among feminists that they bear some responsibility for this because of their desire to preserve autonomy and because the “NGO-ization” or institutionalization of many women’s groups has delegitimized them in the eyes of many at the forum (Karadenizli, Allaert, and de la Cruz 2003, 1-2; Veneklasan 2003). </w:t>
      </w:r>
      <w:r w:rsidRPr="006827CC">
        <w:rPr>
          <w:rStyle w:val="StyleUnderline"/>
        </w:rPr>
        <w:t>But there is also a critique of hierarchies at work in the forum. Klein</w:t>
      </w:r>
      <w:r w:rsidRPr="006827CC">
        <w:rPr>
          <w:szCs w:val="16"/>
          <w:lang w:bidi="en-US"/>
        </w:rPr>
        <w:t xml:space="preserve"> (2003) </w:t>
      </w:r>
      <w:r w:rsidRPr="006827CC">
        <w:rPr>
          <w:rStyle w:val="StyleUnderline"/>
        </w:rPr>
        <w:t>has issued a stark warning about the increasing role of “big men”—charismatic male leaders who have come to prominence within hierarchically organized leftist political parties. Although there are several feminist organizations on the International Council of the forum, with nine listed by one group as members in January 2003</w:t>
      </w:r>
      <w:r w:rsidRPr="006827CC">
        <w:rPr>
          <w:szCs w:val="16"/>
          <w:lang w:bidi="en-US"/>
        </w:rPr>
        <w:t xml:space="preserve"> (AFM 2003), it seems that </w:t>
      </w:r>
      <w:r w:rsidRPr="006827CC">
        <w:rPr>
          <w:rStyle w:val="StyleUnderline"/>
        </w:rPr>
        <w:t>the agenda-setting power of this council may be limited. Further, these nine organizations constituted less than 10 percent of the total membership of the council at that time</w:t>
      </w:r>
      <w:r w:rsidRPr="006827CC">
        <w:rPr>
          <w:szCs w:val="16"/>
          <w:lang w:bidi="en-US"/>
        </w:rPr>
        <w:t xml:space="preserve"> (Albert 2003; Waterman 2003). Indeed, Candido </w:t>
      </w:r>
      <w:r w:rsidRPr="006827CC">
        <w:rPr>
          <w:rStyle w:val="StyleUnderline"/>
        </w:rPr>
        <w:t>Grzybowski</w:t>
      </w:r>
      <w:r w:rsidRPr="006827CC">
        <w:rPr>
          <w:szCs w:val="16"/>
          <w:lang w:bidi="en-US"/>
        </w:rPr>
        <w:t xml:space="preserve"> (2002) </w:t>
      </w:r>
      <w:r w:rsidRPr="006827CC">
        <w:rPr>
          <w:rStyle w:val="StyleUnderline"/>
        </w:rPr>
        <w:t>has pointed to a “structural bias that hinders women from exercising leadership roles.” He gives the example of the opening press conference in 2002, which, though led by a woman, was dominated by nine men, and he argues that the “problem is engendered, developed, and maintained in the culture of civil society itself. In fact, a Jurassic macho culture still finds fertile ground”</w:t>
      </w:r>
      <w:r w:rsidRPr="006827CC">
        <w:rPr>
          <w:szCs w:val="16"/>
        </w:rPr>
        <w:t xml:space="preserve"> </w:t>
      </w:r>
      <w:r w:rsidRPr="006827CC">
        <w:rPr>
          <w:szCs w:val="16"/>
          <w:lang w:bidi="en-US"/>
        </w:rPr>
        <w:t xml:space="preserve">(Grzybowski 2002). </w:t>
      </w:r>
      <w:r w:rsidRPr="006827CC">
        <w:rPr>
          <w:rStyle w:val="StyleUnderline"/>
        </w:rPr>
        <w:t>Grzybowski points here to the deep-rooted discourses of gender roles and social struggle emphasized above. It is in this context, then, that self-declared feminist groups are not and cannot be fully content with their undoubted achievements at the World Social Forum thus far. They continue to struggle for a larger feminist presence and the fuller integration of feminist insights into the forum and thus into the anti globalization movement more generally.</w:t>
      </w:r>
      <w:r w:rsidRPr="006827CC">
        <w:rPr>
          <w:szCs w:val="16"/>
        </w:rPr>
        <w:t xml:space="preserve"> </w:t>
      </w:r>
    </w:p>
    <w:p w:rsidR="00C15870" w:rsidRPr="006827CC" w:rsidRDefault="00C15870" w:rsidP="00C15870">
      <w:pPr>
        <w:pStyle w:val="Heading4"/>
        <w:rPr>
          <w:lang w:bidi="en-US"/>
        </w:rPr>
      </w:pPr>
      <w:r w:rsidRPr="006827CC">
        <w:rPr>
          <w:lang w:bidi="en-US"/>
        </w:rPr>
        <w:lastRenderedPageBreak/>
        <w:t>Patriarchy constructs a sexual hierarchy that capitalism feeds upon. The two interact and blend with one another to form our current political economy.</w:t>
      </w:r>
    </w:p>
    <w:p w:rsidR="00C15870" w:rsidRPr="006827CC" w:rsidRDefault="00C15870" w:rsidP="00C15870">
      <w:pPr>
        <w:rPr>
          <w:sz w:val="12"/>
          <w:szCs w:val="12"/>
        </w:rPr>
      </w:pPr>
      <w:r w:rsidRPr="006827CC">
        <w:rPr>
          <w:b/>
        </w:rPr>
        <w:t xml:space="preserve">Eisenstein, 79 </w:t>
      </w:r>
      <w:r w:rsidRPr="006827CC">
        <w:rPr>
          <w:sz w:val="12"/>
          <w:szCs w:val="12"/>
        </w:rPr>
        <w:t>(Zillah Eisenstein is both a pioneer and one of the most renowned authors in the developing of Social Feminism. She has been working at Ithaca college for around 40 years, and also has become a regular writer for Al Jazeera. “Capitalist Patriarchy and the Case for Socialist Feminism”, 1978/1979 (depending on your source), Essay: “Developing a Theory of Capitalist Patriarchy and Socialist Feminism”, subsection: “Synthesis: Social Feminism”.) ZB</w:t>
      </w:r>
    </w:p>
    <w:p w:rsidR="00C15870" w:rsidRPr="006827CC" w:rsidRDefault="00C15870" w:rsidP="00C15870">
      <w:pPr>
        <w:rPr>
          <w:rStyle w:val="StyleUnderline"/>
        </w:rPr>
      </w:pPr>
      <w:r w:rsidRPr="006827CC">
        <w:rPr>
          <w:iCs/>
          <w:lang w:bidi="en-US"/>
        </w:rPr>
        <w:t>The</w:t>
      </w:r>
      <w:r w:rsidRPr="006827CC">
        <w:rPr>
          <w:lang w:bidi="en-US"/>
        </w:rPr>
        <w:t xml:space="preserve"> Sexual Division </w:t>
      </w:r>
      <w:r w:rsidRPr="006827CC">
        <w:rPr>
          <w:iCs/>
          <w:lang w:bidi="en-US"/>
        </w:rPr>
        <w:t xml:space="preserve">of Labor and Society </w:t>
      </w:r>
      <w:r w:rsidRPr="006827CC">
        <w:rPr>
          <w:lang w:bidi="en-US"/>
        </w:rPr>
        <w:t xml:space="preserve">in </w:t>
      </w:r>
      <w:r w:rsidRPr="006827CC">
        <w:rPr>
          <w:iCs/>
          <w:lang w:bidi="en-US"/>
        </w:rPr>
        <w:t>Capitalist Patriarchy: Toward a New</w:t>
      </w:r>
      <w:r w:rsidRPr="006827CC">
        <w:rPr>
          <w:lang w:bidi="en-US"/>
        </w:rPr>
        <w:t xml:space="preserve"> Feminist </w:t>
      </w:r>
      <w:r w:rsidRPr="006827CC">
        <w:rPr>
          <w:iCs/>
          <w:lang w:bidi="en-US"/>
        </w:rPr>
        <w:t>Theory</w:t>
      </w:r>
      <w:r w:rsidRPr="006827CC">
        <w:rPr>
          <w:i/>
          <w:iCs/>
          <w:sz w:val="12"/>
        </w:rPr>
        <w:t xml:space="preserve"> </w:t>
      </w:r>
      <w:r w:rsidRPr="006827CC">
        <w:rPr>
          <w:rStyle w:val="StyleUnderline"/>
        </w:rPr>
        <w:t>One of the problems in trying to analyze the interconnections of patriarchy and capitalism is that our language treats the family and the economy as separate systems. The sexual hierarchical division of labor cuts through these two, however. Patriarchy and capitalism operate within the sexual division of labor and society rather than within the family</w:t>
      </w:r>
      <w:r w:rsidRPr="006827CC">
        <w:rPr>
          <w:lang w:bidi="en-US"/>
        </w:rPr>
        <w:t xml:space="preserve">. A sexual </w:t>
      </w:r>
      <w:r w:rsidRPr="006827CC">
        <w:rPr>
          <w:rStyle w:val="StyleUnderline"/>
        </w:rPr>
        <w:t>division of labor and society that defines people's activity</w:t>
      </w:r>
      <w:r w:rsidRPr="006827CC">
        <w:rPr>
          <w:lang w:bidi="en-US"/>
        </w:rPr>
        <w:t xml:space="preserve">, purposes, goals, desires, and dreams </w:t>
      </w:r>
      <w:r w:rsidRPr="006827CC">
        <w:rPr>
          <w:rStyle w:val="StyleUnderline"/>
        </w:rPr>
        <w:t>according to their biological sex, is at the base of patriarchy and capitalism. It divides men and women into their respective hierarchical sex roles and structures their related duties in the family domain and within the economy.</w:t>
      </w:r>
      <w:r w:rsidRPr="006827CC">
        <w:rPr>
          <w:rStyle w:val="StyleUnderline"/>
          <w:sz w:val="12"/>
        </w:rPr>
        <w:t xml:space="preserve"> </w:t>
      </w:r>
      <w:r w:rsidRPr="006827CC">
        <w:rPr>
          <w:rStyle w:val="StyleUnderline"/>
        </w:rPr>
        <w:t>This statement of the mutual dependence of patriarchy and capitalism</w:t>
      </w:r>
      <w:r w:rsidRPr="006827CC">
        <w:rPr>
          <w:lang w:bidi="en-US"/>
        </w:rPr>
        <w:t xml:space="preserve"> </w:t>
      </w:r>
      <w:r w:rsidRPr="006827CC">
        <w:rPr>
          <w:rStyle w:val="StyleUnderline"/>
        </w:rPr>
        <w:t>not only assumes the malleability of patriarchy to the needs of capital but assumes the malleability of capital to the needs of patriarchy.</w:t>
      </w:r>
      <w:r w:rsidRPr="006827CC">
        <w:rPr>
          <w:lang w:bidi="en-US"/>
        </w:rPr>
        <w:t xml:space="preserve"> When one states that capitalism needs patriarchy in order to operate efficiently one is really noting that </w:t>
      </w:r>
      <w:r w:rsidRPr="006827CC">
        <w:rPr>
          <w:rStyle w:val="StyleUnderline"/>
        </w:rPr>
        <w:t>male supremacy</w:t>
      </w:r>
      <w:r w:rsidRPr="006827CC">
        <w:rPr>
          <w:lang w:bidi="en-US"/>
        </w:rPr>
        <w:t xml:space="preserve">, as a system of sexual hierarchy, </w:t>
      </w:r>
      <w:r w:rsidRPr="006827CC">
        <w:rPr>
          <w:rStyle w:val="StyleUnderline"/>
        </w:rPr>
        <w:t>supplies</w:t>
      </w:r>
      <w:r w:rsidRPr="006827CC">
        <w:t xml:space="preserve"> </w:t>
      </w:r>
      <w:r w:rsidRPr="006827CC">
        <w:rPr>
          <w:rStyle w:val="StyleUnderline"/>
        </w:rPr>
        <w:t>capitalism</w:t>
      </w:r>
      <w:r w:rsidRPr="006827CC">
        <w:rPr>
          <w:lang w:bidi="en-US"/>
        </w:rPr>
        <w:t xml:space="preserve"> (and systems previous to it) </w:t>
      </w:r>
      <w:r w:rsidRPr="006827CC">
        <w:rPr>
          <w:rStyle w:val="StyleUnderline"/>
        </w:rPr>
        <w:t>with the necessary order and control. This patriarchal system of control is thus necessary to the smooth functioning of the society and the economic system and hence should not be undermined.</w:t>
      </w:r>
      <w:r w:rsidRPr="006827CC">
        <w:rPr>
          <w:lang w:bidi="en-US"/>
        </w:rPr>
        <w:t xml:space="preserve"> This argument is to underscore the importance of the system of cultural, social, economic, and political control that emanates from the system of male supremacy. </w:t>
      </w:r>
      <w:r w:rsidRPr="006827CC">
        <w:rPr>
          <w:rStyle w:val="Emphasis"/>
        </w:rPr>
        <w:t>To the extent the concern with profit and</w:t>
      </w:r>
      <w:r w:rsidRPr="006827CC">
        <w:rPr>
          <w:lang w:bidi="en-US"/>
        </w:rPr>
        <w:t xml:space="preserve"> the concern with </w:t>
      </w:r>
      <w:r w:rsidRPr="006827CC">
        <w:rPr>
          <w:rStyle w:val="Emphasis"/>
        </w:rPr>
        <w:t>societal control are inextricably connected</w:t>
      </w:r>
      <w:r w:rsidRPr="006827CC">
        <w:rPr>
          <w:lang w:bidi="en-US"/>
        </w:rPr>
        <w:t xml:space="preserve"> (but cannot be reduced to each other), </w:t>
      </w:r>
      <w:r w:rsidRPr="006827CC">
        <w:rPr>
          <w:rStyle w:val="Emphasis"/>
        </w:rPr>
        <w:t>patriarchy and capitalism become an integral process; specific elements of each system are necessitated by the other.</w:t>
      </w:r>
      <w:r w:rsidRPr="006827CC">
        <w:rPr>
          <w:sz w:val="12"/>
        </w:rPr>
        <w:t xml:space="preserve"> </w:t>
      </w:r>
      <w:r w:rsidRPr="006827CC">
        <w:rPr>
          <w:rStyle w:val="StyleUnderline"/>
        </w:rPr>
        <w:t>Capitalism uses patriarchy and patriarchy is defined by the needs of capital.</w:t>
      </w:r>
      <w:r w:rsidRPr="006827CC">
        <w:rPr>
          <w:lang w:bidi="en-US"/>
        </w:rPr>
        <w:t xml:space="preserve"> </w:t>
      </w:r>
      <w:r w:rsidRPr="006827CC">
        <w:rPr>
          <w:szCs w:val="16"/>
          <w:lang w:bidi="en-US"/>
        </w:rPr>
        <w:t>This statement does not undermine the above claim that at the same time one system uses the other, it must organize around the needs of the other in order to protect the specific quality of the other. Otherwise the other system will lose its specific character and with it its unique value. To state this as simply as possible one could say that:</w:t>
      </w:r>
      <w:r w:rsidRPr="006827CC">
        <w:rPr>
          <w:lang w:bidi="en-US"/>
        </w:rPr>
        <w:t xml:space="preserve"> </w:t>
      </w:r>
      <w:r w:rsidRPr="006827CC">
        <w:rPr>
          <w:rStyle w:val="StyleUnderline"/>
        </w:rPr>
        <w:t>patriarchy (as male supremacy) provides the sexual hierarchical ordering of society for political control and as a political system cannot be reduced to its economic structure; while capitalism as an economic class system driven by the pursuit of profit feeds off the patriarchal ordering. Together they form the political economy of the society, not merely one or another, but a particular blend of the two.</w:t>
      </w:r>
      <w:r w:rsidRPr="006827CC">
        <w:rPr>
          <w:lang w:bidi="en-US"/>
        </w:rPr>
        <w:t xml:space="preserve"> </w:t>
      </w:r>
      <w:r w:rsidRPr="006827CC">
        <w:rPr>
          <w:szCs w:val="16"/>
        </w:rPr>
        <w:t>There are problems with this oversimplified statement. It severs relations which exist within both spheres. For instance, capitalism has a set of controls which emanate directly from the economic class relations of society and their organization in the workplace. And it seems to assume a harmony between the two systems at all points. As we move further into advanced capitalism, we can see how uneasy this relationship is becoming. As women increasingly enter the labor force, some of the control of patriarchal familial relations seems to be undermined—the double day becomes more obvious. But</w:t>
      </w:r>
      <w:r w:rsidRPr="006827CC">
        <w:rPr>
          <w:lang w:bidi="en-US"/>
        </w:rPr>
        <w:t xml:space="preserve"> </w:t>
      </w:r>
      <w:r w:rsidRPr="006827CC">
        <w:rPr>
          <w:rStyle w:val="StyleUnderline"/>
        </w:rPr>
        <w:t>the ghettoization of women within the labor force at the same time maintains a system of hierarchical control of women, both sexually and economically, which leaves the sexual hierarchy of the society intact. Deference to patriarchal</w:t>
      </w:r>
      <w:r w:rsidRPr="006827CC">
        <w:t xml:space="preserve"> </w:t>
      </w:r>
      <w:r w:rsidRPr="006827CC">
        <w:rPr>
          <w:rStyle w:val="StyleUnderline"/>
        </w:rPr>
        <w:t>hierarchy and control is shown in the very fact that the search for cheap labor has not led to a full integration of women into all parts of the labor force. Although women’s labor is cheaper, the system of control which maintains both the necessary order of the society and with it the cheapness of women’s labor must be protected by segregating women in the labor force. Nevertheless, the justification for woman’s double day and unequal wages is less well-protected today.</w:t>
      </w:r>
      <w:r w:rsidRPr="006827CC">
        <w:rPr>
          <w:rStyle w:val="StyleUnderline"/>
          <w:sz w:val="12"/>
        </w:rPr>
        <w:t xml:space="preserve"> </w:t>
      </w:r>
      <w:r w:rsidRPr="006827CC">
        <w:rPr>
          <w:rStyle w:val="StyleUnderline"/>
        </w:rPr>
        <w:t>It is important to note the discrepancy between patriarchal ideology and the reality of women’s lives. Although all women are defined as mothers (and nonworkers)</w:t>
      </w:r>
      <w:r w:rsidRPr="006827CC">
        <w:rPr>
          <w:lang w:bidi="en-US"/>
        </w:rPr>
        <w:t xml:space="preserve">, almost </w:t>
      </w:r>
      <w:r w:rsidRPr="006827CC">
        <w:rPr>
          <w:rStyle w:val="StyleUnderline"/>
        </w:rPr>
        <w:t>45 percent of the women in the U</w:t>
      </w:r>
      <w:r w:rsidRPr="006827CC">
        <w:rPr>
          <w:lang w:bidi="en-US"/>
        </w:rPr>
        <w:t xml:space="preserve">nited </w:t>
      </w:r>
      <w:r w:rsidRPr="006827CC">
        <w:rPr>
          <w:rStyle w:val="StyleUnderline"/>
        </w:rPr>
        <w:t>S</w:t>
      </w:r>
      <w:r w:rsidRPr="006827CC">
        <w:rPr>
          <w:lang w:bidi="en-US"/>
        </w:rPr>
        <w:t>tates—38.6 millon—</w:t>
      </w:r>
      <w:r w:rsidRPr="006827CC">
        <w:rPr>
          <w:rStyle w:val="StyleUnderline"/>
        </w:rPr>
        <w:t xml:space="preserve">work in the paid labor force, and almost all labor in the home. Nearly a quarter </w:t>
      </w:r>
      <w:r w:rsidRPr="006827CC">
        <w:rPr>
          <w:lang w:bidi="en-US"/>
        </w:rPr>
        <w:t xml:space="preserve">of all working women </w:t>
      </w:r>
      <w:r w:rsidRPr="006827CC">
        <w:rPr>
          <w:rStyle w:val="StyleUnderline"/>
        </w:rPr>
        <w:t>are single</w:t>
      </w:r>
      <w:r w:rsidRPr="006827CC">
        <w:rPr>
          <w:lang w:bidi="en-US"/>
        </w:rPr>
        <w:t xml:space="preserve">; 19 percent are either widowed, divorced, or separated: and another 26 percent are married to men who </w:t>
      </w:r>
      <w:r w:rsidRPr="006827CC">
        <w:rPr>
          <w:lang w:bidi="en-US"/>
        </w:rPr>
        <w:lastRenderedPageBreak/>
        <w:t>earn less than $10,000 a year.</w:t>
      </w:r>
      <w:r w:rsidRPr="006827CC">
        <w:rPr>
          <w:vertAlign w:val="superscript"/>
          <w:lang w:bidi="en-US"/>
        </w:rPr>
        <w:t>18</w:t>
      </w:r>
      <w:r w:rsidRPr="006827CC">
        <w:rPr>
          <w:lang w:bidi="en-US"/>
        </w:rPr>
        <w:t xml:space="preserve"> </w:t>
      </w:r>
      <w:r w:rsidRPr="006827CC">
        <w:rPr>
          <w:rStyle w:val="StyleUnderline"/>
        </w:rPr>
        <w:t>However, because women are not defined as workers within the ruling ideology, women are not paid for their labor or are paid less than men. The sexual definition of woman as mother either keeps her in the home doing unpaid labor or enables her to be hired at a lower wage because of her defined sexual inferiority.</w:t>
      </w:r>
      <w:r w:rsidRPr="006827CC">
        <w:rPr>
          <w:i/>
          <w:iCs/>
          <w:lang w:bidi="en-US"/>
        </w:rPr>
        <w:t xml:space="preserve"> </w:t>
      </w:r>
      <w:r w:rsidRPr="006827CC">
        <w:rPr>
          <w:lang w:bidi="en-US"/>
        </w:rPr>
        <w:t xml:space="preserve">Given unemployment rates, </w:t>
      </w:r>
      <w:r w:rsidRPr="006827CC">
        <w:rPr>
          <w:rStyle w:val="StyleUnderline"/>
        </w:rPr>
        <w:t>women either do not find jobs at all or are paid at an even lower rate. The sexual division of labor and society remains intact even with women in the paid economy. Ideology adjusts to this by defining women as working mothers. And the two jobs get done for less than the price of one.</w:t>
      </w:r>
    </w:p>
    <w:p w:rsidR="00C15870" w:rsidRPr="006827CC" w:rsidRDefault="00C15870" w:rsidP="00C15870">
      <w:pPr>
        <w:rPr>
          <w:szCs w:val="16"/>
        </w:rPr>
      </w:pPr>
    </w:p>
    <w:p w:rsidR="00C15870" w:rsidRPr="006827CC" w:rsidRDefault="00C15870" w:rsidP="00C15870">
      <w:pPr>
        <w:pStyle w:val="Heading4"/>
        <w:rPr>
          <w:lang w:bidi="en-US"/>
        </w:rPr>
      </w:pPr>
      <w:r w:rsidRPr="006827CC">
        <w:rPr>
          <w:lang w:bidi="en-US"/>
        </w:rPr>
        <w:t xml:space="preserve">Capitalism and patriarchy are interconnected, and cannot be isolated. Patriarchy will persist after the alt. </w:t>
      </w:r>
    </w:p>
    <w:p w:rsidR="00C15870" w:rsidRPr="006827CC" w:rsidRDefault="00C15870" w:rsidP="00C15870">
      <w:pPr>
        <w:rPr>
          <w:sz w:val="12"/>
          <w:szCs w:val="12"/>
        </w:rPr>
      </w:pPr>
      <w:r w:rsidRPr="006827CC">
        <w:rPr>
          <w:b/>
        </w:rPr>
        <w:t xml:space="preserve">Eisenstein, 79 </w:t>
      </w:r>
      <w:r w:rsidRPr="006827CC">
        <w:rPr>
          <w:sz w:val="12"/>
          <w:szCs w:val="12"/>
        </w:rPr>
        <w:t>(Zillah Eisenstein is both a pioneer and one of the most renowned authors in the developing of Social Feminism. She has been working at Ithaca college for around 40 years, and also has become a regular writer for Al Jazeera. “Capitalist Patriarchy and the Case for Socialist Feminism”, 1978/1979 (depending on your source), Essay: “Developing a Theory of Capitalist Patriarchy and Socialist Feminism”, subsection: “Synthesis: Social Feminism”.) ZB</w:t>
      </w:r>
    </w:p>
    <w:p w:rsidR="00C15870" w:rsidRPr="006827CC" w:rsidRDefault="00C15870" w:rsidP="00C15870">
      <w:pPr>
        <w:rPr>
          <w:szCs w:val="16"/>
        </w:rPr>
      </w:pPr>
      <w:r w:rsidRPr="006827CC">
        <w:rPr>
          <w:bCs/>
          <w:szCs w:val="16"/>
          <w:lang w:bidi="en-US"/>
        </w:rPr>
        <w:t>Synthesis: Social Feminism</w:t>
      </w:r>
      <w:bookmarkEnd w:id="31"/>
      <w:r w:rsidRPr="006827CC">
        <w:rPr>
          <w:bCs/>
          <w:szCs w:val="16"/>
        </w:rPr>
        <w:t xml:space="preserve"> </w:t>
      </w:r>
      <w:r w:rsidRPr="006827CC">
        <w:rPr>
          <w:i/>
          <w:iCs/>
          <w:szCs w:val="16"/>
          <w:lang w:bidi="en-US"/>
        </w:rPr>
        <w:t>Exploitation and</w:t>
      </w:r>
      <w:r w:rsidRPr="006827CC">
        <w:rPr>
          <w:szCs w:val="16"/>
          <w:lang w:bidi="en-US"/>
        </w:rPr>
        <w:t xml:space="preserve"> Oppression</w:t>
      </w:r>
      <w:r w:rsidRPr="006827CC">
        <w:rPr>
          <w:i/>
          <w:iCs/>
          <w:szCs w:val="16"/>
        </w:rPr>
        <w:t xml:space="preserve"> </w:t>
      </w:r>
      <w:r w:rsidRPr="006827CC">
        <w:rPr>
          <w:szCs w:val="16"/>
          <w:lang w:bidi="en-US"/>
        </w:rPr>
        <w:t>Marxist analysis seeks a historical explanation of existing power relationships in terms of economic class relations, and radical feminism deals with the biological reality of power. Socialist feminism, on the other hand, analyzes power in terms^ of its class origins and its patriarchal roots. In such an analysis,</w:t>
      </w:r>
      <w:r w:rsidRPr="006827CC">
        <w:rPr>
          <w:szCs w:val="16"/>
        </w:rPr>
        <w:t xml:space="preserve"> </w:t>
      </w:r>
      <w:r w:rsidRPr="006827CC">
        <w:rPr>
          <w:szCs w:val="16"/>
          <w:lang w:bidi="en-US"/>
        </w:rPr>
        <w:t>;</w:t>
      </w:r>
      <w:r w:rsidRPr="006827CC">
        <w:rPr>
          <w:lang w:bidi="en-US"/>
        </w:rPr>
        <w:t xml:space="preserve"> </w:t>
      </w:r>
      <w:r w:rsidRPr="006827CC">
        <w:rPr>
          <w:b/>
          <w:u w:val="single"/>
        </w:rPr>
        <w:t>capitalism and patriarchy are neither autonomous systems nor identical: they are</w:t>
      </w:r>
      <w:r w:rsidRPr="006827CC">
        <w:rPr>
          <w:lang w:bidi="en-US"/>
        </w:rPr>
        <w:t xml:space="preserve">, in their present form, </w:t>
      </w:r>
      <w:r w:rsidRPr="006827CC">
        <w:rPr>
          <w:b/>
          <w:u w:val="single"/>
        </w:rPr>
        <w:t xml:space="preserve">mutually dependent. </w:t>
      </w:r>
      <w:r w:rsidRPr="006827CC">
        <w:rPr>
          <w:sz w:val="8"/>
          <w:szCs w:val="8"/>
          <w:lang w:bidi="en-US"/>
        </w:rPr>
        <w:t>The focus upon the autonomous racial dimensions of power and oppression, although integral to a socialist feminist analysis, falls outside this discussion. As can be seen from the discussion of oppression below, race is viewed as a key factor in defining power, but my discussion focuses only on the relations between sex and class as a first step in moving toward the more inclusive analysis of race.</w:t>
      </w:r>
      <w:r w:rsidRPr="006827CC">
        <w:rPr>
          <w:sz w:val="12"/>
          <w:szCs w:val="8"/>
        </w:rPr>
        <w:t xml:space="preserve"> </w:t>
      </w:r>
      <w:r w:rsidRPr="006827CC">
        <w:rPr>
          <w:sz w:val="8"/>
          <w:szCs w:val="8"/>
          <w:lang w:bidi="en-US"/>
        </w:rPr>
        <w:t xml:space="preserve">For socialist feminists, oppression and exploitation are not equivalent concepts, for women or for members of minority races, as they were for Marx and Engels. Exploitation speaks to the economic reality of capitalist class relations for men and women, whereas oppression refers to women and minorities defined within patriarchal, racist, and capitalist relations. </w:t>
      </w:r>
      <w:r w:rsidRPr="006827CC">
        <w:rPr>
          <w:sz w:val="8"/>
          <w:szCs w:val="8"/>
          <w:u w:val="single"/>
          <w:lang w:bidi="en-US"/>
        </w:rPr>
        <w:t xml:space="preserve">Ex- </w:t>
      </w:r>
      <w:r w:rsidRPr="006827CC">
        <w:rPr>
          <w:sz w:val="8"/>
          <w:szCs w:val="8"/>
          <w:lang w:bidi="en-US"/>
        </w:rPr>
        <w:t>ploitation is what happens to men and women workers in the labor force; woman’s oppression occurs from her exploitation as a wage-laborer but also occurs from the relations that define her existence in the patriarchal sexual hierarchy—as mother, domestic laborer, and consumer. Racial oppression locates her within the racist division of society alongside her exploitation and sexual oppression. Oppression is inclusive of exploitation</w:t>
      </w:r>
      <w:r w:rsidRPr="006827CC">
        <w:rPr>
          <w:sz w:val="8"/>
          <w:szCs w:val="8"/>
        </w:rPr>
        <w:t xml:space="preserve"> </w:t>
      </w:r>
      <w:r w:rsidRPr="006827CC">
        <w:rPr>
          <w:sz w:val="8"/>
          <w:szCs w:val="8"/>
          <w:lang w:bidi="en-US"/>
        </w:rPr>
        <w:t>but reflects a more complex reality. Power—or the converse, oppression—derives from sex, race, and class, and this is manifested through both the material and ideological dimensions of patriarchy, racism, and capitalism. Oppression reflects the hierarchical relations of the sexual and racial division of labor and society.</w:t>
      </w:r>
      <w:r w:rsidRPr="006827CC">
        <w:rPr>
          <w:sz w:val="12"/>
          <w:szCs w:val="8"/>
        </w:rPr>
        <w:t xml:space="preserve"> </w:t>
      </w:r>
      <w:r w:rsidRPr="006827CC">
        <w:rPr>
          <w:sz w:val="8"/>
          <w:szCs w:val="8"/>
          <w:lang w:bidi="en-US"/>
        </w:rPr>
        <w:t>My discussion will be limited to understanding the mutual dependence of capitalism and patriarchy as they are presently practiced in what I have chosen to call capitalist patriarchy. The historical development of capitalist patriarchy can be dated from the mid-eighteenth century in England and the mid-nineteenth century in America. Both of these periods reflect the developing relationship between patriarchy and the new industrial capitalism.</w:t>
      </w:r>
      <w:r w:rsidRPr="006827CC">
        <w:rPr>
          <w:lang w:bidi="en-US"/>
        </w:rPr>
        <w:t xml:space="preserve"> </w:t>
      </w:r>
      <w:r w:rsidRPr="006827CC">
        <w:rPr>
          <w:b/>
          <w:u w:val="single"/>
        </w:rPr>
        <w:t>Capitalist patriarchy</w:t>
      </w:r>
      <w:r w:rsidRPr="006827CC">
        <w:rPr>
          <w:lang w:bidi="en-US"/>
        </w:rPr>
        <w:t xml:space="preserve">, by definition, </w:t>
      </w:r>
      <w:r w:rsidRPr="006827CC">
        <w:rPr>
          <w:b/>
          <w:u w:val="single"/>
        </w:rPr>
        <w:t>breaks through the dichotomies of class and sex, private and public spheres, domestic and wage labor, family and economy,personal and political, and ideology and material conditions.</w:t>
      </w:r>
      <w:r w:rsidRPr="006827CC">
        <w:rPr>
          <w:b/>
          <w:sz w:val="12"/>
          <w:u w:val="single"/>
        </w:rPr>
        <w:t xml:space="preserve"> </w:t>
      </w:r>
      <w:r w:rsidRPr="006827CC">
        <w:rPr>
          <w:lang w:bidi="en-US"/>
        </w:rPr>
        <w:t xml:space="preserve">As we have seen, </w:t>
      </w:r>
      <w:r w:rsidRPr="006827CC">
        <w:rPr>
          <w:b/>
          <w:u w:val="single"/>
        </w:rPr>
        <w:t>Marx and Engels saw man’s oppression as a result of his exploited position as worker in capitalist society. They assumed that woman’s oppression paralleled this</w:t>
      </w:r>
      <w:r w:rsidRPr="006827CC">
        <w:rPr>
          <w:lang w:bidi="en-US"/>
        </w:rPr>
        <w:t xml:space="preserve">. </w:t>
      </w:r>
      <w:r w:rsidRPr="006827CC">
        <w:rPr>
          <w:b/>
          <w:u w:val="single"/>
        </w:rPr>
        <w:t>They equated the two when they suggested that domestic slavery was the same, in nature and essence, as wage-slavery.</w:t>
      </w:r>
      <w:r w:rsidRPr="006827CC">
        <w:rPr>
          <w:lang w:bidi="en-US"/>
        </w:rPr>
        <w:t xml:space="preserve"> </w:t>
      </w:r>
      <w:r w:rsidRPr="006827CC">
        <w:rPr>
          <w:szCs w:val="16"/>
          <w:lang w:bidi="en-US"/>
        </w:rPr>
        <w:t>Marx and Engels acknowledged that woman was exploited as a member of the proletariat if she worked in the labor force; if she was relegated to domestic slavery she was seen as a nonwage slave. Capitalism was seen to exploit women, but there was no conception of how patriarchy and capitalism together defined women’s oppression.</w:t>
      </w:r>
      <w:r w:rsidRPr="006827CC">
        <w:rPr>
          <w:lang w:bidi="en-US"/>
        </w:rPr>
        <w:t xml:space="preserve"> </w:t>
      </w:r>
      <w:r w:rsidRPr="006827CC">
        <w:rPr>
          <w:b/>
          <w:u w:val="single"/>
        </w:rPr>
        <w:t>Today</w:t>
      </w:r>
      <w:r w:rsidRPr="006827CC">
        <w:rPr>
          <w:lang w:bidi="en-US"/>
        </w:rPr>
        <w:t xml:space="preserve">, </w:t>
      </w:r>
      <w:r w:rsidRPr="006827CC">
        <w:rPr>
          <w:szCs w:val="16"/>
          <w:lang w:bidi="en-US"/>
        </w:rPr>
        <w:t xml:space="preserve">especially with the insights of radical feminism, </w:t>
      </w:r>
      <w:r w:rsidRPr="006827CC">
        <w:rPr>
          <w:b/>
          <w:u w:val="single"/>
        </w:rPr>
        <w:t>we see that not only is the equation of exploitation and oppression problematic, but that if we use Marx’s own categorization of productive labor as wage labor, domestic slaves are not exploited in the same way as wage slaves.</w:t>
      </w:r>
      <w:r w:rsidRPr="006827CC">
        <w:rPr>
          <w:lang w:bidi="en-US"/>
        </w:rPr>
        <w:t xml:space="preserve"> </w:t>
      </w:r>
      <w:r w:rsidRPr="006827CC">
        <w:rPr>
          <w:szCs w:val="16"/>
          <w:lang w:bidi="en-US"/>
        </w:rPr>
        <w:t>They would have to be paid a wage for this to be true.</w:t>
      </w:r>
      <w:r w:rsidRPr="006827CC">
        <w:rPr>
          <w:szCs w:val="16"/>
        </w:rPr>
        <w:t xml:space="preserve"> </w:t>
      </w:r>
      <w:r w:rsidRPr="006827CC">
        <w:rPr>
          <w:szCs w:val="16"/>
          <w:lang w:bidi="en-US"/>
        </w:rPr>
        <w:t>The reduction of oppression to exploitation, within Marxist analysis, rests upon equating the economic class structure with the structure of power in society</w:t>
      </w:r>
      <w:r w:rsidRPr="006827CC">
        <w:rPr>
          <w:lang w:bidi="en-US"/>
        </w:rPr>
        <w:t xml:space="preserve">. </w:t>
      </w:r>
      <w:r w:rsidRPr="006827CC">
        <w:rPr>
          <w:b/>
          <w:u w:val="single"/>
        </w:rPr>
        <w:t>To the socialist feminist, woman’s oppression is rooted in more than her class position</w:t>
      </w:r>
      <w:r w:rsidRPr="006827CC">
        <w:t xml:space="preserve"> </w:t>
      </w:r>
      <w:r w:rsidRPr="006827CC">
        <w:rPr>
          <w:bCs/>
          <w:lang w:bidi="en-US"/>
        </w:rPr>
        <w:t xml:space="preserve">(her exploitation); </w:t>
      </w:r>
      <w:r w:rsidRPr="006827CC">
        <w:rPr>
          <w:rStyle w:val="StyleUnderline"/>
        </w:rPr>
        <w:t>one must address her position within patriarchy—both structurally and ideologically—as well.</w:t>
      </w:r>
      <w:r w:rsidRPr="006827CC">
        <w:rPr>
          <w:rStyle w:val="StyleUnderline"/>
          <w:lang w:bidi="en-US"/>
        </w:rPr>
        <w:t xml:space="preserve"> </w:t>
      </w:r>
      <w:r w:rsidRPr="006827CC">
        <w:rPr>
          <w:rStyle w:val="StyleUnderline"/>
        </w:rPr>
        <w:t>It is the particular relation and operation of the hierarchical sexual ordering of society within the class structure or the understanding of the class structure within the sexual ordering of society which focuses upon human activity in capitalist patriarchy. They exist together and cannot be understood when falsely isolated.</w:t>
      </w:r>
      <w:r w:rsidRPr="006827CC">
        <w:rPr>
          <w:rStyle w:val="StyleUnderline"/>
          <w:lang w:bidi="en-US"/>
        </w:rPr>
        <w:t xml:space="preserve"> </w:t>
      </w:r>
      <w:r w:rsidRPr="006827CC">
        <w:rPr>
          <w:rStyle w:val="StyleUnderline"/>
        </w:rPr>
        <w:t>In dealing with these questions, one must break down the division between material existence (economic or sexual) and ideology, because the sexual division of labor and society, which lays the basis for patriarchy as we know it, has both material form (sex roles themselves) and ideological reality (the stereotypes, myths, and ideas which define these roles). They exist in an internal web.</w:t>
      </w:r>
      <w:r w:rsidRPr="006827CC">
        <w:rPr>
          <w:rStyle w:val="StyleUnderline"/>
          <w:sz w:val="12"/>
        </w:rPr>
        <w:t xml:space="preserve"> </w:t>
      </w:r>
      <w:r w:rsidRPr="006827CC">
        <w:rPr>
          <w:rStyle w:val="StyleUnderline"/>
          <w:lang w:bidi="en-US"/>
        </w:rPr>
        <w:t>If women’s existence is defined by capitalism and patriarchy through their ruling ideologies and institutions, then an understanding of capitalism</w:t>
      </w:r>
      <w:r w:rsidRPr="006827CC">
        <w:rPr>
          <w:bCs/>
          <w:lang w:bidi="en-US"/>
        </w:rPr>
        <w:t xml:space="preserve"> alone (</w:t>
      </w:r>
      <w:r w:rsidRPr="006827CC">
        <w:rPr>
          <w:rStyle w:val="StyleUnderline"/>
          <w:lang w:bidi="en-US"/>
        </w:rPr>
        <w:t>or patriarchy in isolation) will not deal with the problem of women’s oppression.</w:t>
      </w:r>
      <w:r w:rsidRPr="006827CC">
        <w:rPr>
          <w:bCs/>
          <w:lang w:bidi="en-US"/>
        </w:rPr>
        <w:t xml:space="preserve"> As Juliet Mitchell has written, “</w:t>
      </w:r>
      <w:r w:rsidRPr="006827CC">
        <w:rPr>
          <w:rStyle w:val="StyleUnderline"/>
          <w:lang w:bidi="en-US"/>
        </w:rPr>
        <w:t xml:space="preserve">the overthrow of the capitalist economy and the political challenge that effects this do not in themselves mean a transformation of patriarchal </w:t>
      </w:r>
      <w:r w:rsidRPr="006827CC">
        <w:rPr>
          <w:rStyle w:val="StyleUnderline"/>
          <w:lang w:bidi="en-US"/>
        </w:rPr>
        <w:lastRenderedPageBreak/>
        <w:t>ideology.”35 The overthrow does not necessitate the destruction of patriarchal institutions either.</w:t>
      </w:r>
      <w:r w:rsidRPr="006827CC">
        <w:rPr>
          <w:bCs/>
          <w:szCs w:val="16"/>
          <w:lang w:bidi="en-US"/>
        </w:rPr>
        <w:t xml:space="preserve"> Although practiced differently in each place, </w:t>
      </w:r>
      <w:r w:rsidRPr="006827CC">
        <w:rPr>
          <w:rStyle w:val="StyleUnderline"/>
          <w:lang w:bidi="en-US"/>
        </w:rPr>
        <w:t>the sexual division of labor exists in the Soviet Union, in Cuba, in China.</w:t>
      </w:r>
      <w:r w:rsidRPr="006827CC">
        <w:rPr>
          <w:bCs/>
          <w:szCs w:val="16"/>
          <w:lang w:bidi="en-US"/>
        </w:rPr>
        <w:t xml:space="preserve"> The histories of these societies have been different, and limitations in the struggle against patriarchy have been defined in terms of the particularities of their cultures. There has been real progress in women’s lives, particularly in China and Cuba. But it would be inaccurate to say that a sexual division of labor and society does not exist in these countries. Only recently in Cuba has the sexual division of labor been tackled as a particular problem for the revolution.</w:t>
      </w:r>
      <w:r w:rsidRPr="006827CC">
        <w:rPr>
          <w:bCs/>
          <w:lang w:bidi="en-US"/>
        </w:rPr>
        <w:t xml:space="preserve"> </w:t>
      </w:r>
      <w:r w:rsidRPr="006827CC">
        <w:rPr>
          <w:rStyle w:val="StyleUnderline"/>
          <w:lang w:bidi="en-US"/>
        </w:rPr>
        <w:t>Patriarchy is crosscultural</w:t>
      </w:r>
      <w:r w:rsidRPr="006827CC">
        <w:rPr>
          <w:bCs/>
          <w:lang w:bidi="en-US"/>
        </w:rPr>
        <w:t xml:space="preserve">, then, </w:t>
      </w:r>
      <w:r w:rsidRPr="006827CC">
        <w:rPr>
          <w:rStyle w:val="StyleUnderline"/>
          <w:lang w:bidi="en-US"/>
        </w:rPr>
        <w:t>by definition, though it is actualized differently in different societies via the institutionalizing of sexual hierarchy. The contours of sex roles may differ societally but power has and does reside with the male.</w:t>
      </w:r>
      <w:r w:rsidRPr="006827CC">
        <w:rPr>
          <w:rStyle w:val="StyleUnderline"/>
          <w:sz w:val="12"/>
        </w:rPr>
        <w:t xml:space="preserve"> </w:t>
      </w:r>
      <w:r w:rsidRPr="006827CC">
        <w:rPr>
          <w:bCs/>
          <w:lang w:bidi="en-US"/>
        </w:rPr>
        <w:t>Both radical feminists and socialist feminists agree that pa-</w:t>
      </w:r>
      <w:r w:rsidRPr="006827CC">
        <w:rPr>
          <w:bCs/>
        </w:rPr>
        <w:t xml:space="preserve"> </w:t>
      </w:r>
      <w:r w:rsidRPr="006827CC">
        <w:rPr>
          <w:lang w:bidi="en-US"/>
        </w:rPr>
        <w:t xml:space="preserve">triarchy precedes capitalism, whereas Marxists believe that pa- </w:t>
      </w:r>
      <w:r w:rsidRPr="006827CC">
        <w:rPr>
          <w:u w:val="single"/>
          <w:lang w:bidi="en-US"/>
        </w:rPr>
        <w:t>triarch</w:t>
      </w:r>
      <w:r w:rsidRPr="006827CC">
        <w:rPr>
          <w:lang w:bidi="en-US"/>
        </w:rPr>
        <w:t xml:space="preserve">y arose with capitalism. </w:t>
      </w:r>
      <w:r w:rsidRPr="006827CC">
        <w:rPr>
          <w:rStyle w:val="StyleUnderline"/>
          <w:lang w:bidi="en-US"/>
        </w:rPr>
        <w:t>Patriarchy today, the power of the male through sexual roles in capitalism, is institutionalized in the nuclear family.</w:t>
      </w:r>
      <w:r w:rsidRPr="006827CC">
        <w:rPr>
          <w:lang w:bidi="en-US"/>
        </w:rPr>
        <w:t>"</w:t>
      </w:r>
      <w:r w:rsidRPr="006827CC">
        <w:rPr>
          <w:vertAlign w:val="superscript"/>
          <w:lang w:bidi="en-US"/>
        </w:rPr>
        <w:t>1</w:t>
      </w:r>
      <w:r w:rsidRPr="006827CC">
        <w:rPr>
          <w:lang w:bidi="en-US"/>
        </w:rPr>
        <w:t xml:space="preserve"> </w:t>
      </w:r>
      <w:r w:rsidRPr="006827CC">
        <w:rPr>
          <w:szCs w:val="16"/>
          <w:lang w:bidi="en-US"/>
        </w:rPr>
        <w:t>Mitchell ties this to the “law of the prehistoric murdered father.’’</w:t>
      </w:r>
      <w:r w:rsidRPr="006827CC">
        <w:rPr>
          <w:szCs w:val="16"/>
          <w:vertAlign w:val="superscript"/>
          <w:lang w:bidi="en-US"/>
        </w:rPr>
        <w:t>17</w:t>
      </w:r>
      <w:r w:rsidRPr="006827CC">
        <w:rPr>
          <w:szCs w:val="16"/>
          <w:lang w:bidi="en-US"/>
        </w:rPr>
        <w:t xml:space="preserve"> In finding the certain root of patriarchy in this mythic crime among men at the dawn of our life as a social group, Mitchell risks discussing patriarchy more in terms of the ideology patriarchy produces, rather than in connecting it to its material formulation in the confrontation between man and woman. She roots the Oedipus complex in the universal patriarchal culture. However, culture is defined for her in terms of an exchange system which primarily exists in ideological form today. For Mitchell, patriarchy precedes capitalism through the universal existence of the Oedipus complex. I contend, however, that patriarchy precedes capitalism through the existence of the sexual ordering of society which derives from ideological and political interpretations of biological difference. In other words,</w:t>
      </w:r>
      <w:r w:rsidRPr="006827CC">
        <w:rPr>
          <w:lang w:bidi="en-US"/>
        </w:rPr>
        <w:t xml:space="preserve"> </w:t>
      </w:r>
      <w:r w:rsidRPr="006827CC">
        <w:rPr>
          <w:rStyle w:val="StyleUnderline"/>
          <w:lang w:bidi="en-US"/>
        </w:rPr>
        <w:t xml:space="preserve">men have chosen to </w:t>
      </w:r>
      <w:r w:rsidRPr="006827CC">
        <w:rPr>
          <w:rStyle w:val="StyleUnderline"/>
        </w:rPr>
        <w:t>interpret and</w:t>
      </w:r>
      <w:r w:rsidRPr="006827CC">
        <w:rPr>
          <w:rStyle w:val="StyleUnderline"/>
          <w:lang w:bidi="en-US"/>
        </w:rPr>
        <w:t xml:space="preserve"> politically use the fact that women are the reproducers of humanity. From this fact of reproduction and men’s political control of it, the relations of reproduction have arisen</w:t>
      </w:r>
      <w:r w:rsidRPr="006827CC">
        <w:rPr>
          <w:lang w:bidi="en-US"/>
        </w:rPr>
        <w:t xml:space="preserve"> </w:t>
      </w:r>
      <w:r w:rsidRPr="006827CC">
        <w:rPr>
          <w:rStyle w:val="StyleUnderline"/>
        </w:rPr>
        <w:t>i</w:t>
      </w:r>
      <w:r w:rsidRPr="006827CC">
        <w:rPr>
          <w:rStyle w:val="StyleUnderline"/>
          <w:lang w:bidi="en-US"/>
        </w:rPr>
        <w:t>n a particular formulation of woman’s oppression. A patriarchal culture is carried over from one historical period to another to protect the sexual hierarchy of society; today the sexual division of society is based on real differences that have accrued from years of ideological pressure.</w:t>
      </w:r>
      <w:r w:rsidRPr="006827CC">
        <w:rPr>
          <w:lang w:bidi="en-US"/>
        </w:rPr>
        <w:t xml:space="preserve"> </w:t>
      </w:r>
      <w:r w:rsidRPr="006827CC">
        <w:rPr>
          <w:szCs w:val="16"/>
          <w:lang w:bidi="en-US"/>
        </w:rPr>
        <w:t>Material conditions define necessary ideologies, and ideologies in their turn have impact on reality and alter reality. There is a two-way flow: women are products of their social history, and yet women can shape their own lives as well.</w:t>
      </w:r>
      <w:r w:rsidRPr="006827CC">
        <w:rPr>
          <w:szCs w:val="16"/>
        </w:rPr>
        <w:t xml:space="preserve"> </w:t>
      </w:r>
    </w:p>
    <w:p w:rsidR="00067F55" w:rsidRPr="006827CC" w:rsidRDefault="00B4336B" w:rsidP="00B4336B">
      <w:pPr>
        <w:pStyle w:val="Heading3"/>
      </w:pPr>
      <w:r w:rsidRPr="006827CC">
        <w:lastRenderedPageBreak/>
        <w:t>at: neolib</w:t>
      </w:r>
    </w:p>
    <w:p w:rsidR="00AF50D8" w:rsidRPr="006827CC" w:rsidRDefault="00AF50D8" w:rsidP="00AF50D8">
      <w:pPr>
        <w:pStyle w:val="Heading4"/>
      </w:pPr>
      <w:r w:rsidRPr="006827CC">
        <w:t xml:space="preserve">The neoliberal institutions of the modern state reinforce power hierarchies through CCTV installation </w:t>
      </w:r>
    </w:p>
    <w:p w:rsidR="00AF50D8" w:rsidRPr="006827CC" w:rsidRDefault="00AF50D8" w:rsidP="00AF50D8">
      <w:r w:rsidRPr="006827CC">
        <w:rPr>
          <w:rStyle w:val="Style13ptBold"/>
        </w:rPr>
        <w:t>Fussey 7</w:t>
      </w:r>
      <w:r w:rsidRPr="006827CC">
        <w:t xml:space="preserve"> criminologist and Professor of Sociology in the Department of Sociology at the University of Essex (Pete, </w:t>
      </w:r>
      <w:r w:rsidRPr="006827CC">
        <w:rPr>
          <w:i/>
        </w:rPr>
        <w:t>Surveillance &amp; Society</w:t>
      </w:r>
      <w:r w:rsidRPr="006827CC">
        <w:t>, An interrupted transmission? Processes of CCTV implementation and the impact of human agency” p. 231 – 2, 2007, http://queens.scholarsportal.info/ojs/index.php/surveillance-and-society/article/viewFile/3449/3412)</w:t>
      </w:r>
    </w:p>
    <w:p w:rsidR="00AF50D8" w:rsidRPr="006827CC" w:rsidRDefault="00AF50D8" w:rsidP="00AF50D8">
      <w:pPr>
        <w:rPr>
          <w:rStyle w:val="StyleUnderline"/>
        </w:rPr>
      </w:pPr>
      <w:r w:rsidRPr="006827CC">
        <w:rPr>
          <w:sz w:val="16"/>
        </w:rPr>
        <w:t xml:space="preserve">However, </w:t>
      </w:r>
      <w:r w:rsidRPr="006827CC">
        <w:rPr>
          <w:rStyle w:val="StyleUnderline"/>
        </w:rPr>
        <w:t>critical examinations of surveillance</w:t>
      </w:r>
      <w:r w:rsidRPr="006827CC">
        <w:rPr>
          <w:sz w:val="16"/>
        </w:rPr>
        <w:t xml:space="preserve"> have proliferated in recent years and generated a range of interesting and important theoretical approaches. One particularly influential and growing body of work, for example, </w:t>
      </w:r>
      <w:r w:rsidRPr="006827CC">
        <w:rPr>
          <w:rStyle w:val="StyleUnderline"/>
        </w:rPr>
        <w:t>implicates CCTV in the sorting of gendered, racialised or socio–economic ‘difference’ in late-modern urban spaces</w:t>
      </w:r>
      <w:r w:rsidRPr="006827CC">
        <w:rPr>
          <w:sz w:val="16"/>
        </w:rPr>
        <w:t xml:space="preserve"> (inter alia Seabrook and Wattis, 2001; Norris and Armstrong, 1999; Davis, 1998 respectively). Paralleling urban geographical themes of divisive space (see Soja, 1989), this latter theme of socio-economic difference has been critically examined as a process by which economically </w:t>
      </w:r>
      <w:r w:rsidRPr="006827CC">
        <w:rPr>
          <w:rStyle w:val="StyleUnderline"/>
        </w:rPr>
        <w:t>powerful groups in society gain power through the private management of public space, a transition characterised by some as a subtle form of privatisation of public space</w:t>
      </w:r>
      <w:r w:rsidRPr="006827CC">
        <w:rPr>
          <w:sz w:val="16"/>
        </w:rPr>
        <w:t xml:space="preserve"> (Graham et al., 1996). This development has been similarly described as fostering the emergence of ‘neoliberal spaces’ (Brenner and Theodore, 2002), whereby an individual’s capacity for consumption influences access to zones of formerly public space. For many commentators, </w:t>
      </w:r>
      <w:r w:rsidRPr="006827CC">
        <w:rPr>
          <w:rStyle w:val="StyleUnderline"/>
        </w:rPr>
        <w:t>CCTV has been a complicit tool in ordering and policing this division between potential consumers and non-consumers in late-modern urban spaces</w:t>
      </w:r>
      <w:r w:rsidRPr="006827CC">
        <w:rPr>
          <w:sz w:val="16"/>
        </w:rPr>
        <w:t xml:space="preserve"> (inter alia Beck and Willis, 1995; Bannister et al., 1998; Coleman and Sim, 1998, 2000; Norris and Armstrong, 1999; Williams et al., 2000; Toon, 2000; McCahill, 2002; Fyfe, 2004) and </w:t>
      </w:r>
      <w:r w:rsidRPr="006827CC">
        <w:rPr>
          <w:rStyle w:val="StyleUnderline"/>
        </w:rPr>
        <w:t xml:space="preserve">its ubiquity in commercial centres is </w:t>
      </w:r>
      <w:r w:rsidRPr="006827CC">
        <w:rPr>
          <w:sz w:val="16"/>
        </w:rPr>
        <w:t>perhaps</w:t>
      </w:r>
      <w:r w:rsidRPr="006827CC">
        <w:rPr>
          <w:rStyle w:val="StyleUnderline"/>
        </w:rPr>
        <w:t xml:space="preserve"> testament to this.</w:t>
      </w:r>
      <w:r w:rsidRPr="006827CC">
        <w:rPr>
          <w:sz w:val="16"/>
        </w:rPr>
        <w:t xml:space="preserve"> </w:t>
      </w:r>
      <w:r w:rsidRPr="006827CC">
        <w:rPr>
          <w:rStyle w:val="StyleUnderline"/>
        </w:rPr>
        <w:t xml:space="preserve">Such developments have also connected with varying reflections on </w:t>
      </w:r>
      <w:r w:rsidRPr="006827CC">
        <w:rPr>
          <w:sz w:val="16"/>
        </w:rPr>
        <w:t>late-modern</w:t>
      </w:r>
      <w:r w:rsidRPr="006827CC">
        <w:rPr>
          <w:rStyle w:val="StyleUnderline"/>
        </w:rPr>
        <w:t xml:space="preserve"> (re)configurations of governance</w:t>
      </w:r>
      <w:r w:rsidRPr="006827CC">
        <w:rPr>
          <w:sz w:val="16"/>
        </w:rPr>
        <w:t xml:space="preserve"> (inter alia Coleman, 2004; McCahill, 2002; Norris and McCahill, 2006). Although the above themes represent a sizable portion of ‘surveillance theory’, other theoretical positions have sought to develop and build on Foucault’s work. Here, the work of Giles Deleuze (1995) has gained particular ascendancy, </w:t>
      </w:r>
      <w:r w:rsidRPr="006827CC">
        <w:rPr>
          <w:rStyle w:val="StyleUnderline"/>
        </w:rPr>
        <w:t>chiefly in reference to</w:t>
      </w:r>
      <w:r w:rsidRPr="006827CC">
        <w:rPr>
          <w:sz w:val="16"/>
        </w:rPr>
        <w:t xml:space="preserve"> his conceptualisation of</w:t>
      </w:r>
      <w:r w:rsidRPr="006827CC">
        <w:rPr>
          <w:rStyle w:val="StyleUnderline"/>
        </w:rPr>
        <w:t xml:space="preserve"> ‘societies of control’;</w:t>
      </w:r>
      <w:r w:rsidRPr="006827CC">
        <w:rPr>
          <w:sz w:val="16"/>
        </w:rPr>
        <w:t xml:space="preserve"> a condition that supersedes Foucault’s disciplinary society. Continuing Foucault’s theme of the ubiquity of power, Deleuze characterises a paradoxical co-existence of greater control alongside its reduced physical tangibility. Such control is thus exercised though illimitable and unending ‘modulation’ as opposed to Foucauldian depictions of ‘moulding’ into a specific ‘normalised’ form (Deleuze, 1995: 179). In the most explicit adaptation of Deleuzian ‘control’ into explanations of surveillance, Haggerty and Ericson (2000) note the convergence of control and surveillance systems, specifically through the development of ‘</w:t>
      </w:r>
      <w:r w:rsidRPr="006827CC">
        <w:rPr>
          <w:rStyle w:val="StyleUnderline"/>
        </w:rPr>
        <w:t>surveillant assemblages’</w:t>
      </w:r>
      <w:r w:rsidRPr="006827CC">
        <w:rPr>
          <w:sz w:val="16"/>
        </w:rPr>
        <w:t xml:space="preserve">. Briefly, these assemblages </w:t>
      </w:r>
      <w:r w:rsidRPr="006827CC">
        <w:rPr>
          <w:rStyle w:val="StyleUnderline"/>
        </w:rPr>
        <w:t>capture various information flows and re-assemble them into observable phenomena.</w:t>
      </w:r>
      <w:r w:rsidRPr="006827CC">
        <w:rPr>
          <w:sz w:val="16"/>
        </w:rPr>
        <w:t xml:space="preserve"> In conceptualising the lack of institutional boundaries of such assemblages, Haggerty and Ericson forward the concept of </w:t>
      </w:r>
      <w:r w:rsidRPr="006827CC">
        <w:rPr>
          <w:rStyle w:val="StyleUnderline"/>
        </w:rPr>
        <w:t>‘rhizomatic surveillance’</w:t>
      </w:r>
      <w:r w:rsidRPr="006827CC">
        <w:rPr>
          <w:sz w:val="16"/>
        </w:rPr>
        <w:t xml:space="preserve"> which incorporates a central feature of expansion. This expansion </w:t>
      </w:r>
      <w:r w:rsidRPr="006827CC">
        <w:rPr>
          <w:rStyle w:val="StyleUnderline"/>
        </w:rPr>
        <w:t>refers to the exponential growth of surveillance which both subsumes new technology and systems whilst simultaneously drawing existing surveillant forms into assemblages.</w:t>
      </w:r>
      <w:r w:rsidRPr="006827CC">
        <w:rPr>
          <w:sz w:val="16"/>
        </w:rPr>
        <w:t xml:space="preserve"> Whilst these theoretical arguments clearly have a great deal to offer, much of the emphasis is orientated around the functionality of surveillance once installed and operational. This paper, however, examines what happens in order for surveillance provisions to become deployed in the first instance, thus examining some of the complex processes surrounding and leading to implementation of CCTV. Moreover, many (though clearly not all) of the above descriptions of the operation of</w:t>
      </w:r>
      <w:r w:rsidRPr="006827CC">
        <w:rPr>
          <w:rStyle w:val="StyleUnderline"/>
        </w:rPr>
        <w:t xml:space="preserve"> CCTV</w:t>
      </w:r>
      <w:r w:rsidRPr="006827CC">
        <w:rPr>
          <w:sz w:val="16"/>
        </w:rPr>
        <w:t xml:space="preserve"> harbour an implicit suggestion that </w:t>
      </w:r>
      <w:r w:rsidRPr="006827CC">
        <w:rPr>
          <w:rStyle w:val="StyleUnderline"/>
        </w:rPr>
        <w:t>surveillance is installed</w:t>
      </w:r>
      <w:r w:rsidRPr="006827CC">
        <w:rPr>
          <w:sz w:val="16"/>
        </w:rPr>
        <w:t xml:space="preserve"> – or Fussey: An Interrupted Transmission? Surveillance &amp; Society 4(3) 232 expands </w:t>
      </w:r>
      <w:r w:rsidRPr="006827CC">
        <w:rPr>
          <w:rStyle w:val="StyleUnderline"/>
        </w:rPr>
        <w:t xml:space="preserve">– to reflect particular agendas (for example malign corporate intent) or evolving processes (such as wider shifts towards societies of control). This paper conceptualises this process as one of a ‘transmission’ from concept to manifest CCTV implementation. </w:t>
      </w:r>
    </w:p>
    <w:p w:rsidR="00B4336B" w:rsidRPr="006827CC" w:rsidRDefault="00AF50D8" w:rsidP="00B4336B">
      <w:pPr>
        <w:pStyle w:val="Heading4"/>
        <w:rPr>
          <w:rStyle w:val="StyleUnderline"/>
          <w:u w:val="none"/>
        </w:rPr>
      </w:pPr>
      <w:r w:rsidRPr="006827CC">
        <w:rPr>
          <w:rStyle w:val="StyleUnderline"/>
          <w:u w:val="none"/>
        </w:rPr>
        <w:t>The aff turns</w:t>
      </w:r>
      <w:r w:rsidR="00B4336B" w:rsidRPr="006827CC">
        <w:rPr>
          <w:rStyle w:val="StyleUnderline"/>
          <w:u w:val="none"/>
        </w:rPr>
        <w:t xml:space="preserve"> neolib</w:t>
      </w:r>
      <w:r w:rsidR="00B35E75" w:rsidRPr="006827CC">
        <w:rPr>
          <w:rStyle w:val="StyleUnderline"/>
          <w:u w:val="none"/>
        </w:rPr>
        <w:t xml:space="preserve">eralism – camera surveillance precludes the possibility of the alt resisting  </w:t>
      </w:r>
    </w:p>
    <w:p w:rsidR="00B4336B" w:rsidRPr="006827CC" w:rsidRDefault="00B4336B" w:rsidP="00B4336B">
      <w:pPr>
        <w:rPr>
          <w:rStyle w:val="StyleUnderline"/>
          <w:u w:val="none"/>
        </w:rPr>
      </w:pPr>
      <w:r w:rsidRPr="006827CC">
        <w:rPr>
          <w:rStyle w:val="StyleUnderline"/>
          <w:b/>
          <w:u w:val="none"/>
        </w:rPr>
        <w:t xml:space="preserve">Coleman 4 </w:t>
      </w:r>
      <w:r w:rsidRPr="006827CC">
        <w:rPr>
          <w:rStyle w:val="StyleUnderline"/>
          <w:u w:val="none"/>
        </w:rPr>
        <w:t xml:space="preserve">[Roy, Professor of Sociology at Liverpool, “Reclaiming the Streets: Closed Circuit Television, Neoliberalism and the Mystification of Social Divisions in Liverpool, UK,” 2004, </w:t>
      </w:r>
      <w:r w:rsidRPr="006827CC">
        <w:rPr>
          <w:rStyle w:val="StyleUnderline"/>
          <w:i/>
          <w:u w:val="none"/>
        </w:rPr>
        <w:t>Surveillance &amp; Society</w:t>
      </w:r>
      <w:r w:rsidRPr="006827CC">
        <w:rPr>
          <w:rStyle w:val="StyleUnderline"/>
          <w:u w:val="none"/>
        </w:rPr>
        <w:t>, CCTV Special (es. Norris, McCahill and Wood) 2(2/3): 293-309] //khirn</w:t>
      </w:r>
    </w:p>
    <w:p w:rsidR="00B4336B" w:rsidRPr="006827CC" w:rsidRDefault="00B4336B" w:rsidP="00B4336B">
      <w:pPr>
        <w:rPr>
          <w:rStyle w:val="StyleUnderline"/>
          <w:u w:val="none"/>
        </w:rPr>
      </w:pPr>
    </w:p>
    <w:p w:rsidR="00B4336B" w:rsidRPr="00100F0C" w:rsidRDefault="00B4336B" w:rsidP="00B4336B">
      <w:pPr>
        <w:rPr>
          <w:rStyle w:val="StyleUnderline"/>
        </w:rPr>
      </w:pPr>
      <w:r w:rsidRPr="006827CC">
        <w:rPr>
          <w:rStyle w:val="StyleUnderline"/>
        </w:rPr>
        <w:t>As a process of ‘creative destruction’, neoliberalism has been destructive of forms of welfare provision, regulation of financial and monetary speculation, forms of targeted public funding and certain rights and social entitlements</w:t>
      </w:r>
      <w:r w:rsidRPr="006827CC">
        <w:rPr>
          <w:rStyle w:val="StyleUnderline"/>
          <w:sz w:val="16"/>
          <w:u w:val="none"/>
        </w:rPr>
        <w:t xml:space="preserve">. At the same time it has produced “moments of creation”, including the building of free trade zones; and privatised spaces for high earner consumption; the unleashing of zero tolerance initiatives and </w:t>
      </w:r>
      <w:r w:rsidRPr="006827CC">
        <w:rPr>
          <w:rStyle w:val="StyleUnderline"/>
          <w:sz w:val="16"/>
          <w:u w:val="none"/>
        </w:rPr>
        <w:lastRenderedPageBreak/>
        <w:t xml:space="preserve">targeted surveillance; and the development of powerful and insidious discourses aiming to re-image cities within a vernacular of “renaissance” (Brenner and Theodore, 2002: 363-372). These discourses of ‘partnership’ at the centre of neoliberal rule “are not neutral” in the sense “that they construct problems, solutions and actions in particular ways that are congruent with existing relations of power, domination and distribution of resources” (Atkinson, 1999: 70). In articulating the means and ends of urban renaissance, a set of new primary definers – that include business associations, local media, developers, tourist agencies, public and private police, as well as elected officials – are engaged in a project of urban reclamation which is  formulated within a post welfare, entrepreneurial politics that has promoted an ideology of self responsibilisation, itself underpinning a climate of moral indifference to increasingly visible inequality. </w:t>
      </w:r>
      <w:r w:rsidRPr="006827CC">
        <w:rPr>
          <w:rStyle w:val="StyleUnderline"/>
        </w:rPr>
        <w:t>In the attempt to build a “growth machine” that is “safe for development”</w:t>
      </w:r>
      <w:r w:rsidRPr="006827CC">
        <w:rPr>
          <w:rStyle w:val="StyleUnderline"/>
          <w:sz w:val="16"/>
          <w:u w:val="none"/>
        </w:rPr>
        <w:t xml:space="preserve"> (Logan and Molotch (1987: 13), </w:t>
      </w:r>
      <w:r w:rsidRPr="006827CC">
        <w:rPr>
          <w:rStyle w:val="StyleUnderline"/>
        </w:rPr>
        <w:t>the boundaries between public and private interests are being reorganised, with the result of “a heightened control of the polity by new bourgeoisie and property interests, almost exclusively consisting of businessmen</w:t>
      </w:r>
      <w:r w:rsidRPr="006827CC">
        <w:rPr>
          <w:rStyle w:val="StyleUnderline"/>
          <w:sz w:val="16"/>
          <w:u w:val="none"/>
        </w:rPr>
        <w:t xml:space="preserve">” (Hall and Hubbard, 1996: 155, emphasis added). Thus neoliberalism is a political force that is recasting the politics of locality. </w:t>
      </w:r>
      <w:r w:rsidRPr="006827CC">
        <w:rPr>
          <w:rStyle w:val="StyleUnderline"/>
        </w:rPr>
        <w:t>It is “a class relation and a product of class struggle, an attempt to impose value discipline into society</w:t>
      </w:r>
      <w:r w:rsidRPr="006827CC">
        <w:rPr>
          <w:rStyle w:val="StyleUnderline"/>
          <w:sz w:val="16"/>
          <w:u w:val="none"/>
        </w:rPr>
        <w:t xml:space="preserve">” (Eisenschitz and Gough, 1998: 761).3 What in effect is the “extraordinarily malleable character of neoliberal statecraft” (Brenner and Theodore, 2002: 345) covers a range of ‘visionary’ and ‘developmental’ organisations that purport to represent local public interest. These </w:t>
      </w:r>
      <w:r w:rsidRPr="006827CC">
        <w:rPr>
          <w:rStyle w:val="StyleUnderline"/>
        </w:rPr>
        <w:t>decision makers and definers of local problems exist usually at the behest of, but outside, elected power structures. They are funded by cocktails of public-private monies and relatively inoculated from public scrutiny</w:t>
      </w:r>
      <w:r w:rsidRPr="006827CC">
        <w:rPr>
          <w:rStyle w:val="StyleUnderline"/>
          <w:sz w:val="16"/>
          <w:u w:val="none"/>
        </w:rPr>
        <w:t xml:space="preserve">, yet are central to the construction of new subjectivities and visions regarding the urban form and experience. As representatives of a contradictory and discordant particular social bloc, the agents of the rescaled state have been engaged in local political struggles to forge a “hegemonic project” (Jessop, 1990: 260) that renders both thinkable and practicable prescribed notions of ‘renaissance’ and ‘quality of life’. The marketing of place has intensified processes bound up with attempts to lever investment and provide the basis for positive re-imaging through the selling  of an area’s economic ‘benefits’ in terms of infrastructure and labour force, the selling of cultural products, consumption and leisure facilities, tourist attractions, and a generalised ‘quality of life’ that includes ‘crime and safety’. As well as attempting to make the city more attractive to potential investors, this ‘manipulation of image’ has played “a role in ‘social control’ logic, convincing local peoples as to the benevolence of entrepreneurial strategies” (Hall and Hubbard, 1996: 162). </w:t>
      </w:r>
      <w:r w:rsidRPr="006827CC">
        <w:rPr>
          <w:rStyle w:val="StyleUnderline"/>
        </w:rPr>
        <w:t>The local population as a whole are a category to be ‘educated’ in line with ‘quality of life’ and ‘life style’ issues as defined within central regeneration vernacular. As the local newspaper story at the beginning of the paper makes clear</w:t>
      </w:r>
      <w:r w:rsidRPr="006827CC">
        <w:rPr>
          <w:rStyle w:val="StyleUnderline"/>
          <w:sz w:val="16"/>
          <w:u w:val="none"/>
        </w:rPr>
        <w:t xml:space="preserve">, </w:t>
      </w:r>
      <w:r w:rsidRPr="006827CC">
        <w:rPr>
          <w:rStyle w:val="StyleUnderline"/>
        </w:rPr>
        <w:t>these themes run coterminous with</w:t>
      </w:r>
      <w:r w:rsidRPr="006827CC">
        <w:rPr>
          <w:rStyle w:val="StyleUnderline"/>
          <w:sz w:val="16"/>
          <w:u w:val="none"/>
        </w:rPr>
        <w:t xml:space="preserve"> </w:t>
      </w:r>
      <w:r w:rsidRPr="006827CC">
        <w:rPr>
          <w:rStyle w:val="StyleUnderline"/>
        </w:rPr>
        <w:t>a desire to evoke a notion of self-governing subjects, autonomously choosing aspects of ‘life style’ offered by in the city</w:t>
      </w:r>
      <w:r w:rsidRPr="006827CC">
        <w:rPr>
          <w:rStyle w:val="StyleUnderline"/>
          <w:sz w:val="16"/>
          <w:u w:val="none"/>
        </w:rPr>
        <w:t xml:space="preserve">.4  </w:t>
      </w:r>
      <w:r w:rsidRPr="006827CC">
        <w:rPr>
          <w:rStyle w:val="StyleUnderline"/>
        </w:rPr>
        <w:t>The problem of place management, the selection of ‘desirable’ images and the dissemination of ‘friendly’ information about ‘place’ has been at the same time the problem of representing and maintaining order within cities</w:t>
      </w:r>
      <w:r w:rsidRPr="006827CC">
        <w:rPr>
          <w:rStyle w:val="StyleUnderline"/>
          <w:sz w:val="16"/>
          <w:u w:val="none"/>
        </w:rPr>
        <w:t xml:space="preserve">. Meanwhile, within these ‘new’ urban spaces, the popular press focuses on the playfulness of consumption while ignoring the incongruous side of contrived ‘culture’ based regeneration, or what Parenti (1999: 95) calls “policing the theme park city”. In other words what needs to be focused on here is neoliberal urbanism as it is implicated in the creation of normative orders impacting on city spaces. These orders are akin to contemporary state discourses and have been instrumental in setting the parameters of ‘proper’ and ‘orderly’ urban rule. </w:t>
      </w:r>
      <w:r w:rsidRPr="006827CC">
        <w:rPr>
          <w:rStyle w:val="StyleUnderline"/>
        </w:rPr>
        <w:t>The contrived spaces of the neoliberal city and their controlled playfulness is staged alongside the perception of a chaos-free and unified civil orde</w:t>
      </w:r>
      <w:r w:rsidRPr="006827CC">
        <w:rPr>
          <w:rStyle w:val="StyleUnderline"/>
          <w:sz w:val="16"/>
          <w:u w:val="none"/>
        </w:rPr>
        <w:t>r (Swyngedouw, 1996: 1504</w:t>
      </w:r>
      <w:r w:rsidRPr="006827CC">
        <w:rPr>
          <w:rStyle w:val="StyleUnderline"/>
        </w:rPr>
        <w:t xml:space="preserve">), a perception integral to a politics of vision that seeks the realisation of profits and a channelling of capital into the built environment. </w:t>
      </w:r>
      <w:r w:rsidRPr="006827CC">
        <w:rPr>
          <w:rStyle w:val="StyleUnderline"/>
          <w:sz w:val="16"/>
          <w:u w:val="none"/>
        </w:rPr>
        <w:t xml:space="preserve">In making these connections between how cities are ruled issues have been raised about the reworking of the boundaries between public and private space, and a re-ordering of the uses of that space alongside an intensification in the reality and visibility of socio-economic inequality. </w:t>
      </w:r>
      <w:r w:rsidRPr="006827CC">
        <w:rPr>
          <w:rStyle w:val="StyleUnderline"/>
        </w:rPr>
        <w:t xml:space="preserve">Social control strategies enacted in entrepreneurialised landscapes are increasing the divergence of control tasks that traverse public and private sectors and open up spaces for the expansion of </w:t>
      </w:r>
      <w:r w:rsidRPr="006827CC">
        <w:rPr>
          <w:rStyle w:val="StyleUnderline"/>
          <w:sz w:val="16"/>
          <w:u w:val="none"/>
        </w:rPr>
        <w:t xml:space="preserve">‘crime prevention’ projects which are not necessarily directed at legally defined ‘crime’, but </w:t>
      </w:r>
      <w:r w:rsidRPr="006827CC">
        <w:rPr>
          <w:rStyle w:val="StyleUnderline"/>
        </w:rPr>
        <w:t xml:space="preserve">instead bring under punitive control target groups and individuals deemed incompatible with the </w:t>
      </w:r>
      <w:r w:rsidRPr="006827CC">
        <w:rPr>
          <w:rStyle w:val="Emphasis"/>
        </w:rPr>
        <w:t>neoliberal urban vision</w:t>
      </w:r>
      <w:r w:rsidRPr="006827CC">
        <w:rPr>
          <w:rStyle w:val="StyleUnderline"/>
          <w:sz w:val="16"/>
          <w:u w:val="none"/>
        </w:rPr>
        <w:t xml:space="preserve">. </w:t>
      </w:r>
      <w:r w:rsidRPr="006827CC">
        <w:rPr>
          <w:rStyle w:val="StyleUnderline"/>
        </w:rPr>
        <w:t>Camera surveillance merges ‘crime control’ with a broader strategy that seeks to manage a notion of ‘quality of life’ that in turn reflects the re-imaging of ‘place’.</w:t>
      </w:r>
      <w:r w:rsidRPr="006827CC">
        <w:rPr>
          <w:rStyle w:val="StyleUnderline"/>
          <w:sz w:val="16"/>
          <w:u w:val="none"/>
        </w:rPr>
        <w:t xml:space="preserve"> At the local level, this </w:t>
      </w:r>
      <w:r w:rsidRPr="006827CC">
        <w:rPr>
          <w:rStyle w:val="StyleUnderline"/>
        </w:rPr>
        <w:t>has been accompanied by a move towards ‘public order’, ‘zero tolerance’ or ‘quality of life’ policing that has formed a strand in urban regeneration discourse on both sides of the Atlantic and increasingly embodies reference to globalized ‘nuisances’ and crime referents</w:t>
      </w:r>
      <w:r w:rsidRPr="006827CC">
        <w:rPr>
          <w:rStyle w:val="StyleUnderline"/>
          <w:sz w:val="16"/>
          <w:u w:val="none"/>
        </w:rPr>
        <w:t xml:space="preserve">. Political programmes developed to counter any negative local, national and international reputations and identities that particular ‘places’ are perceived to engender has become a central feature of entrepreneurial cities. </w:t>
      </w:r>
      <w:r w:rsidRPr="006827CC">
        <w:rPr>
          <w:rStyle w:val="StyleUnderline"/>
        </w:rPr>
        <w:t>The agencies of a neoliberal state</w:t>
      </w:r>
      <w:r w:rsidRPr="006827CC">
        <w:rPr>
          <w:rStyle w:val="StyleUnderline"/>
          <w:sz w:val="16"/>
          <w:u w:val="none"/>
        </w:rPr>
        <w:t xml:space="preserve"> - local business, police, local government, developers – </w:t>
      </w:r>
      <w:r w:rsidRPr="006827CC">
        <w:rPr>
          <w:rStyle w:val="StyleUnderline"/>
        </w:rPr>
        <w:t>attempt to forge a consensus around ‘growth’ orientated strategies and dedicate resources and ideological weight to the management of local problems and threats</w:t>
      </w:r>
      <w:r w:rsidRPr="006827CC">
        <w:rPr>
          <w:rStyle w:val="StyleUnderline"/>
          <w:sz w:val="16"/>
          <w:u w:val="none"/>
        </w:rPr>
        <w:t xml:space="preserve"> </w:t>
      </w:r>
      <w:r w:rsidRPr="006827CC">
        <w:rPr>
          <w:rStyle w:val="StyleUnderline"/>
        </w:rPr>
        <w:t>deemed to destabilise a local growth strategy</w:t>
      </w:r>
      <w:r w:rsidRPr="006827CC">
        <w:rPr>
          <w:rStyle w:val="StyleUnderline"/>
          <w:sz w:val="16"/>
          <w:u w:val="none"/>
        </w:rPr>
        <w:t xml:space="preserve">. As part of statecraft at the local level </w:t>
      </w:r>
      <w:r w:rsidRPr="006827CC">
        <w:rPr>
          <w:rStyle w:val="StyleUnderline"/>
        </w:rPr>
        <w:t xml:space="preserve">these agencies have reworked levels of interagency trust from which information exchange has become more fluid and an important component in investment </w:t>
      </w:r>
      <w:r w:rsidRPr="006827CC">
        <w:rPr>
          <w:rStyle w:val="StyleUnderline"/>
        </w:rPr>
        <w:lastRenderedPageBreak/>
        <w:t>decisions</w:t>
      </w:r>
      <w:r w:rsidRPr="006827CC">
        <w:rPr>
          <w:rStyle w:val="StyleUnderline"/>
          <w:sz w:val="16"/>
          <w:u w:val="none"/>
        </w:rPr>
        <w:t xml:space="preserve">.5 </w:t>
      </w:r>
      <w:r w:rsidRPr="006827CC">
        <w:rPr>
          <w:rStyle w:val="StyleUnderline"/>
        </w:rPr>
        <w:t>The ‘recognition’ of the salience of ‘crime’ amongst local ‘growth machines</w:t>
      </w:r>
      <w:r w:rsidRPr="006827CC">
        <w:rPr>
          <w:rStyle w:val="StyleUnderline"/>
          <w:sz w:val="16"/>
          <w:u w:val="none"/>
        </w:rPr>
        <w:t xml:space="preserve">’ and its importance in the competitive re-positioning of ‘global cities’ </w:t>
      </w:r>
      <w:r w:rsidRPr="006827CC">
        <w:rPr>
          <w:rStyle w:val="StyleUnderline"/>
        </w:rPr>
        <w:t>has been reflected</w:t>
      </w:r>
      <w:r w:rsidRPr="006827CC">
        <w:rPr>
          <w:rStyle w:val="StyleUnderline"/>
          <w:sz w:val="16"/>
          <w:u w:val="none"/>
        </w:rPr>
        <w:t xml:space="preserve"> in the UK </w:t>
      </w:r>
      <w:r w:rsidRPr="006827CC">
        <w:rPr>
          <w:rStyle w:val="StyleUnderline"/>
        </w:rPr>
        <w:t>through</w:t>
      </w:r>
      <w:r w:rsidRPr="006827CC">
        <w:rPr>
          <w:rStyle w:val="StyleUnderline"/>
          <w:sz w:val="16"/>
          <w:u w:val="none"/>
        </w:rPr>
        <w:t xml:space="preserve"> central </w:t>
      </w:r>
      <w:r w:rsidRPr="006827CC">
        <w:rPr>
          <w:rStyle w:val="StyleUnderline"/>
        </w:rPr>
        <w:t>government initiatives</w:t>
      </w:r>
      <w:r w:rsidRPr="006827CC">
        <w:rPr>
          <w:rStyle w:val="StyleUnderline"/>
          <w:sz w:val="16"/>
          <w:u w:val="none"/>
        </w:rPr>
        <w:t xml:space="preserve"> such as the Crime and Disorder Act (1998). Within ‘Third Way’ speak the Act is </w:t>
      </w:r>
      <w:r w:rsidRPr="006827CC">
        <w:rPr>
          <w:rStyle w:val="StyleUnderline"/>
        </w:rPr>
        <w:t>aimed at producing ‘joined up’ government6  and integrating CCTV with other policing-come-surveillance practices</w:t>
      </w:r>
      <w:r w:rsidRPr="006827CC">
        <w:rPr>
          <w:rStyle w:val="StyleUnderline"/>
          <w:sz w:val="16"/>
          <w:u w:val="none"/>
        </w:rPr>
        <w:t xml:space="preserve">. The Act of 1998 and the Anti-Social Behaviour Act of 2003 are an attempt to formalize and bring a measure of coherence to the developments discussed in this paper. As well as subjecting behaviour in public spaces to a series of contracts these </w:t>
      </w:r>
      <w:r w:rsidRPr="006827CC">
        <w:rPr>
          <w:rStyle w:val="StyleUnderline"/>
        </w:rPr>
        <w:t>legislative</w:t>
      </w:r>
      <w:r w:rsidRPr="006827CC">
        <w:rPr>
          <w:rStyle w:val="StyleUnderline"/>
          <w:sz w:val="16"/>
          <w:u w:val="none"/>
        </w:rPr>
        <w:t xml:space="preserve"> changes explicitly celebrate and valorise expertise within the private/corporate sector (Home Office, 1998: Sec. 2.33). Further, within ‘third way’ </w:t>
      </w:r>
      <w:r w:rsidRPr="006827CC">
        <w:rPr>
          <w:rStyle w:val="StyleUnderline"/>
        </w:rPr>
        <w:t>politics, a central aim is the restoration of sovereign or state control</w:t>
      </w:r>
      <w:r w:rsidRPr="006827CC">
        <w:rPr>
          <w:rStyle w:val="StyleUnderline"/>
          <w:sz w:val="16"/>
          <w:u w:val="none"/>
        </w:rPr>
        <w:t xml:space="preserve"> </w:t>
      </w:r>
      <w:r w:rsidRPr="006827CC">
        <w:rPr>
          <w:rStyle w:val="StyleUnderline"/>
        </w:rPr>
        <w:t>over the ‘socially excluded’, ‘hard to reach groups’ or, as we used to say, the poor</w:t>
      </w:r>
      <w:r w:rsidRPr="006827CC">
        <w:rPr>
          <w:rStyle w:val="StyleUnderline"/>
          <w:sz w:val="16"/>
          <w:u w:val="none"/>
        </w:rPr>
        <w:t xml:space="preserve"> (Stenson, 1999). </w:t>
      </w:r>
      <w:r w:rsidRPr="006827CC">
        <w:rPr>
          <w:rStyle w:val="StyleUnderline"/>
        </w:rPr>
        <w:t>The responsibilisation of actors in this process has not been a free-for-all, but highly circumscribed process veiled under the mantra of ‘partnership’</w:t>
      </w:r>
      <w:r w:rsidRPr="006827CC">
        <w:rPr>
          <w:rStyle w:val="StyleUnderline"/>
          <w:sz w:val="16"/>
          <w:u w:val="none"/>
        </w:rPr>
        <w:t xml:space="preserve">. It is under this mantra that a </w:t>
      </w:r>
      <w:r w:rsidRPr="006827CC">
        <w:rPr>
          <w:rStyle w:val="StyleUnderline"/>
        </w:rPr>
        <w:t>neoliberal social control ‘logic’ has taken root deep within the social relations and powerful visions prescribed for contemporary cities.</w:t>
      </w:r>
      <w:bookmarkStart w:id="32" w:name="_GoBack"/>
      <w:bookmarkEnd w:id="32"/>
    </w:p>
    <w:p w:rsidR="00B4336B" w:rsidRPr="00100F0C" w:rsidRDefault="00B4336B" w:rsidP="00B4336B">
      <w:pPr>
        <w:rPr>
          <w:rStyle w:val="StyleUnderline"/>
          <w:u w:val="none"/>
        </w:rPr>
      </w:pPr>
    </w:p>
    <w:p w:rsidR="00B4336B" w:rsidRPr="00100F0C" w:rsidRDefault="00B4336B" w:rsidP="00B4336B">
      <w:pPr>
        <w:rPr>
          <w:rStyle w:val="StyleUnderline"/>
          <w:u w:val="none"/>
        </w:rPr>
      </w:pPr>
    </w:p>
    <w:p w:rsidR="00B4336B" w:rsidRPr="00100F0C" w:rsidRDefault="00B4336B" w:rsidP="00B4336B"/>
    <w:sectPr w:rsidR="00B4336B" w:rsidRPr="00100F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7E53" w:rsidRDefault="002F7E53" w:rsidP="00B735F9">
      <w:r>
        <w:separator/>
      </w:r>
    </w:p>
  </w:endnote>
  <w:endnote w:type="continuationSeparator" w:id="0">
    <w:p w:rsidR="002F7E53" w:rsidRDefault="002F7E53" w:rsidP="00B73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ppleMyungjo">
    <w:altName w:val="Arial Unicode MS"/>
    <w:charset w:val="4F"/>
    <w:family w:val="auto"/>
    <w:pitch w:val="variable"/>
    <w:sig w:usb0="00000000" w:usb1="09060000" w:usb2="00000010" w:usb3="00000000" w:csb0="0008002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Ten-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7E53" w:rsidRDefault="002F7E53" w:rsidP="00B735F9">
      <w:r>
        <w:separator/>
      </w:r>
    </w:p>
  </w:footnote>
  <w:footnote w:type="continuationSeparator" w:id="0">
    <w:p w:rsidR="002F7E53" w:rsidRDefault="002F7E53" w:rsidP="00B735F9">
      <w:r>
        <w:continuationSeparator/>
      </w:r>
    </w:p>
  </w:footnote>
  <w:footnote w:id="1">
    <w:p w:rsidR="00C15870" w:rsidRDefault="00C15870" w:rsidP="00C15870">
      <w:pPr>
        <w:pStyle w:val="Footnote0"/>
        <w:shd w:val="clear" w:color="auto" w:fill="auto"/>
        <w:tabs>
          <w:tab w:val="left" w:pos="2274"/>
        </w:tabs>
        <w:ind w:right="2040" w:firstLine="0"/>
      </w:pPr>
    </w:p>
  </w:footnote>
  <w:footnote w:id="2">
    <w:p w:rsidR="00C15870" w:rsidRDefault="00C15870" w:rsidP="00C15870">
      <w:pPr>
        <w:pStyle w:val="Footnote0"/>
        <w:shd w:val="clear" w:color="auto" w:fill="auto"/>
        <w:tabs>
          <w:tab w:val="left" w:pos="2274"/>
        </w:tabs>
        <w:ind w:right="2040" w:firstLine="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63601"/>
    <w:rsid w:val="00005CDF"/>
    <w:rsid w:val="000139A3"/>
    <w:rsid w:val="00056952"/>
    <w:rsid w:val="00063B9A"/>
    <w:rsid w:val="00067F55"/>
    <w:rsid w:val="00100833"/>
    <w:rsid w:val="00100E09"/>
    <w:rsid w:val="00100F0C"/>
    <w:rsid w:val="00104529"/>
    <w:rsid w:val="00105942"/>
    <w:rsid w:val="00107396"/>
    <w:rsid w:val="00144A4C"/>
    <w:rsid w:val="00176AB0"/>
    <w:rsid w:val="00177B7D"/>
    <w:rsid w:val="0018322D"/>
    <w:rsid w:val="00192020"/>
    <w:rsid w:val="001B5776"/>
    <w:rsid w:val="001E527A"/>
    <w:rsid w:val="001F78CE"/>
    <w:rsid w:val="00251FC7"/>
    <w:rsid w:val="002855A7"/>
    <w:rsid w:val="002B146A"/>
    <w:rsid w:val="002B5E17"/>
    <w:rsid w:val="002F7E53"/>
    <w:rsid w:val="00312907"/>
    <w:rsid w:val="00315690"/>
    <w:rsid w:val="00316B75"/>
    <w:rsid w:val="00325646"/>
    <w:rsid w:val="00335C65"/>
    <w:rsid w:val="003460F2"/>
    <w:rsid w:val="0035136E"/>
    <w:rsid w:val="0038158C"/>
    <w:rsid w:val="003902BA"/>
    <w:rsid w:val="003A09E2"/>
    <w:rsid w:val="00407037"/>
    <w:rsid w:val="00412C2B"/>
    <w:rsid w:val="004605D6"/>
    <w:rsid w:val="004844CF"/>
    <w:rsid w:val="004956D6"/>
    <w:rsid w:val="004C60E8"/>
    <w:rsid w:val="004E3579"/>
    <w:rsid w:val="004E728B"/>
    <w:rsid w:val="004F39E0"/>
    <w:rsid w:val="00537BD5"/>
    <w:rsid w:val="0057268A"/>
    <w:rsid w:val="005D2912"/>
    <w:rsid w:val="006065BD"/>
    <w:rsid w:val="00645FA9"/>
    <w:rsid w:val="00647866"/>
    <w:rsid w:val="00663601"/>
    <w:rsid w:val="00665003"/>
    <w:rsid w:val="006827CC"/>
    <w:rsid w:val="006A2AD0"/>
    <w:rsid w:val="006B197D"/>
    <w:rsid w:val="006C2375"/>
    <w:rsid w:val="006D4ECC"/>
    <w:rsid w:val="00722258"/>
    <w:rsid w:val="007243E5"/>
    <w:rsid w:val="00732588"/>
    <w:rsid w:val="00766EA0"/>
    <w:rsid w:val="0079252D"/>
    <w:rsid w:val="007A2226"/>
    <w:rsid w:val="007F5B66"/>
    <w:rsid w:val="00807904"/>
    <w:rsid w:val="00823A1C"/>
    <w:rsid w:val="00823EFD"/>
    <w:rsid w:val="00845B9D"/>
    <w:rsid w:val="00860984"/>
    <w:rsid w:val="00873A5C"/>
    <w:rsid w:val="008836DF"/>
    <w:rsid w:val="008845E7"/>
    <w:rsid w:val="0089389A"/>
    <w:rsid w:val="008B0B6D"/>
    <w:rsid w:val="008B3ECB"/>
    <w:rsid w:val="008B4E85"/>
    <w:rsid w:val="008C1B2E"/>
    <w:rsid w:val="009155FE"/>
    <w:rsid w:val="0091627E"/>
    <w:rsid w:val="00937FD9"/>
    <w:rsid w:val="0097032B"/>
    <w:rsid w:val="00994F53"/>
    <w:rsid w:val="009A1D01"/>
    <w:rsid w:val="009D2EAD"/>
    <w:rsid w:val="009D54B2"/>
    <w:rsid w:val="009E1922"/>
    <w:rsid w:val="009E27FC"/>
    <w:rsid w:val="009F7ED2"/>
    <w:rsid w:val="00A0255C"/>
    <w:rsid w:val="00A93661"/>
    <w:rsid w:val="00A95652"/>
    <w:rsid w:val="00A977DB"/>
    <w:rsid w:val="00AB33FC"/>
    <w:rsid w:val="00AC0AB8"/>
    <w:rsid w:val="00AE21BF"/>
    <w:rsid w:val="00AE27F2"/>
    <w:rsid w:val="00AF50D8"/>
    <w:rsid w:val="00B15A56"/>
    <w:rsid w:val="00B33C6D"/>
    <w:rsid w:val="00B35E75"/>
    <w:rsid w:val="00B4336B"/>
    <w:rsid w:val="00B4508F"/>
    <w:rsid w:val="00B55AD5"/>
    <w:rsid w:val="00B735F9"/>
    <w:rsid w:val="00B8057C"/>
    <w:rsid w:val="00BD0403"/>
    <w:rsid w:val="00BD0E52"/>
    <w:rsid w:val="00BD6238"/>
    <w:rsid w:val="00BF593B"/>
    <w:rsid w:val="00BF773A"/>
    <w:rsid w:val="00BF7E81"/>
    <w:rsid w:val="00C13773"/>
    <w:rsid w:val="00C15870"/>
    <w:rsid w:val="00C17CC8"/>
    <w:rsid w:val="00C72B4F"/>
    <w:rsid w:val="00C83417"/>
    <w:rsid w:val="00C9604F"/>
    <w:rsid w:val="00CA19AA"/>
    <w:rsid w:val="00CC5298"/>
    <w:rsid w:val="00CD539F"/>
    <w:rsid w:val="00CD736E"/>
    <w:rsid w:val="00CD798D"/>
    <w:rsid w:val="00CE161E"/>
    <w:rsid w:val="00CF59A8"/>
    <w:rsid w:val="00D325A9"/>
    <w:rsid w:val="00D36A8A"/>
    <w:rsid w:val="00D61409"/>
    <w:rsid w:val="00D6691E"/>
    <w:rsid w:val="00D71170"/>
    <w:rsid w:val="00D713B7"/>
    <w:rsid w:val="00DA1C92"/>
    <w:rsid w:val="00DA25D4"/>
    <w:rsid w:val="00DA39F4"/>
    <w:rsid w:val="00DA6538"/>
    <w:rsid w:val="00DF1F53"/>
    <w:rsid w:val="00E10264"/>
    <w:rsid w:val="00E15E75"/>
    <w:rsid w:val="00E3103B"/>
    <w:rsid w:val="00E5262C"/>
    <w:rsid w:val="00E604A4"/>
    <w:rsid w:val="00E62603"/>
    <w:rsid w:val="00E715C2"/>
    <w:rsid w:val="00EB67BC"/>
    <w:rsid w:val="00EC7DC4"/>
    <w:rsid w:val="00ED30CF"/>
    <w:rsid w:val="00F0126D"/>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82A72700-A221-48CA-9ECF-C45E05347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63601"/>
    <w:pPr>
      <w:spacing w:after="0" w:line="240" w:lineRule="auto"/>
    </w:pPr>
    <w:rPr>
      <w:rFonts w:ascii="Georgia" w:hAnsi="Georgia"/>
    </w:rPr>
  </w:style>
  <w:style w:type="paragraph" w:styleId="Heading1">
    <w:name w:val="heading 1"/>
    <w:aliases w:val="Pocket"/>
    <w:basedOn w:val="Normal"/>
    <w:next w:val="Normal"/>
    <w:link w:val="Heading1Char"/>
    <w:qFormat/>
    <w:rsid w:val="006636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360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6360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63601"/>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6636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3601"/>
  </w:style>
  <w:style w:type="character" w:customStyle="1" w:styleId="Heading1Char">
    <w:name w:val="Heading 1 Char"/>
    <w:aliases w:val="Pocket Char"/>
    <w:basedOn w:val="DefaultParagraphFont"/>
    <w:link w:val="Heading1"/>
    <w:rsid w:val="0066360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63601"/>
    <w:rPr>
      <w:rFonts w:ascii="Georgia" w:eastAsiaTheme="majorEastAsia" w:hAnsi="Georgia" w:cstheme="majorBidi"/>
      <w:b/>
      <w:sz w:val="44"/>
      <w:szCs w:val="26"/>
      <w:u w:val="double"/>
    </w:rPr>
  </w:style>
  <w:style w:type="character" w:customStyle="1" w:styleId="Heading3Char">
    <w:name w:val="Heading 3 Char"/>
    <w:aliases w:val="Block Char,Heading 3 Char Char Char, Char Char"/>
    <w:basedOn w:val="DefaultParagraphFont"/>
    <w:link w:val="Heading3"/>
    <w:uiPriority w:val="2"/>
    <w:rsid w:val="00663601"/>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663601"/>
    <w:rPr>
      <w:rFonts w:ascii="Georgia" w:eastAsiaTheme="majorEastAsia" w:hAnsi="Georgia" w:cstheme="majorBidi"/>
      <w:b/>
      <w:iCs/>
    </w:rPr>
  </w:style>
  <w:style w:type="character" w:styleId="Emphasis">
    <w:name w:val="Emphasis"/>
    <w:aliases w:val="tag2,Evidence,Minimized,minimized,Highlighted,Size 10,emphasis in card,CD Card,ED - Tag,emphasis,Bold Underline,Emphasis!!,Underlined,small"/>
    <w:basedOn w:val="DefaultParagraphFont"/>
    <w:uiPriority w:val="7"/>
    <w:qFormat/>
    <w:rsid w:val="0066360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663601"/>
    <w:rPr>
      <w:b/>
      <w:bCs/>
      <w:sz w:val="22"/>
      <w:u w:val="none"/>
    </w:rPr>
  </w:style>
  <w:style w:type="character" w:customStyle="1" w:styleId="StyleUnderline">
    <w:name w:val="Style Underline"/>
    <w:aliases w:val="Underline,Style Bold Underline,Intense Emphasis1,apple-style-span + 6 pt,Kern at 16 pt,Intense Emphasis11,Intense Emphasis2,HHeading 3 + 12 pt,Intense Emphasis3,Intense Emphasis111,Intense Emphasis1111,Intense Emphasis11111,Italic"/>
    <w:basedOn w:val="DefaultParagraphFont"/>
    <w:uiPriority w:val="6"/>
    <w:qFormat/>
    <w:rsid w:val="00663601"/>
    <w:rPr>
      <w:b w:val="0"/>
      <w:sz w:val="22"/>
      <w:u w:val="single"/>
    </w:rPr>
  </w:style>
  <w:style w:type="character" w:styleId="Hyperlink">
    <w:name w:val="Hyperlink"/>
    <w:aliases w:val="heading 1 (block title),Important,Read,Card Text,Internet Link"/>
    <w:basedOn w:val="DefaultParagraphFont"/>
    <w:uiPriority w:val="99"/>
    <w:unhideWhenUsed/>
    <w:rsid w:val="00663601"/>
    <w:rPr>
      <w:color w:val="auto"/>
      <w:u w:val="none"/>
    </w:rPr>
  </w:style>
  <w:style w:type="character" w:styleId="FollowedHyperlink">
    <w:name w:val="FollowedHyperlink"/>
    <w:basedOn w:val="DefaultParagraphFont"/>
    <w:uiPriority w:val="99"/>
    <w:semiHidden/>
    <w:unhideWhenUsed/>
    <w:rsid w:val="00663601"/>
    <w:rPr>
      <w:color w:val="auto"/>
      <w:u w:val="none"/>
    </w:rPr>
  </w:style>
  <w:style w:type="character" w:customStyle="1" w:styleId="Footnote">
    <w:name w:val="Footnote_"/>
    <w:basedOn w:val="DefaultParagraphFont"/>
    <w:link w:val="Footnote0"/>
    <w:rsid w:val="00B735F9"/>
    <w:rPr>
      <w:rFonts w:ascii="AppleMyungjo" w:eastAsia="AppleMyungjo" w:hAnsi="AppleMyungjo" w:cs="AppleMyungjo"/>
      <w:b/>
      <w:bCs/>
      <w:sz w:val="15"/>
      <w:szCs w:val="15"/>
      <w:shd w:val="clear" w:color="auto" w:fill="FFFFFF"/>
    </w:rPr>
  </w:style>
  <w:style w:type="character" w:customStyle="1" w:styleId="Bodytext2Italic">
    <w:name w:val="Body text (2) + Italic"/>
    <w:basedOn w:val="DefaultParagraphFont"/>
    <w:rsid w:val="00B735F9"/>
    <w:rPr>
      <w:rFonts w:ascii="AppleMyungjo" w:eastAsia="AppleMyungjo" w:hAnsi="AppleMyungjo" w:cs="AppleMyungjo"/>
      <w:b w:val="0"/>
      <w:bCs w:val="0"/>
      <w:i/>
      <w:iCs/>
      <w:smallCaps w:val="0"/>
      <w:strike w:val="0"/>
      <w:color w:val="000000"/>
      <w:spacing w:val="0"/>
      <w:w w:val="100"/>
      <w:position w:val="0"/>
      <w:sz w:val="18"/>
      <w:szCs w:val="18"/>
      <w:u w:val="none"/>
      <w:lang w:val="en-US" w:eastAsia="en-US" w:bidi="en-US"/>
    </w:rPr>
  </w:style>
  <w:style w:type="character" w:customStyle="1" w:styleId="Bodytext275pt">
    <w:name w:val="Body text (2) + 7.5 pt"/>
    <w:basedOn w:val="DefaultParagraphFont"/>
    <w:rsid w:val="00B735F9"/>
    <w:rPr>
      <w:rFonts w:ascii="AppleMyungjo" w:eastAsia="AppleMyungjo" w:hAnsi="AppleMyungjo" w:cs="AppleMyungjo"/>
      <w:b w:val="0"/>
      <w:bCs w:val="0"/>
      <w:i w:val="0"/>
      <w:iCs w:val="0"/>
      <w:smallCaps w:val="0"/>
      <w:strike w:val="0"/>
      <w:color w:val="000000"/>
      <w:spacing w:val="0"/>
      <w:w w:val="100"/>
      <w:position w:val="0"/>
      <w:sz w:val="15"/>
      <w:szCs w:val="15"/>
      <w:u w:val="none"/>
      <w:lang w:val="en-US" w:eastAsia="en-US" w:bidi="en-US"/>
    </w:rPr>
  </w:style>
  <w:style w:type="paragraph" w:customStyle="1" w:styleId="Footnote0">
    <w:name w:val="Footnote"/>
    <w:basedOn w:val="Normal"/>
    <w:link w:val="Footnote"/>
    <w:rsid w:val="00B735F9"/>
    <w:pPr>
      <w:widowControl w:val="0"/>
      <w:shd w:val="clear" w:color="auto" w:fill="FFFFFF"/>
      <w:spacing w:line="216" w:lineRule="exact"/>
      <w:ind w:firstLine="241"/>
      <w:jc w:val="both"/>
    </w:pPr>
    <w:rPr>
      <w:rFonts w:ascii="AppleMyungjo" w:eastAsia="AppleMyungjo" w:hAnsi="AppleMyungjo" w:cs="AppleMyungjo"/>
      <w:b/>
      <w:bCs/>
      <w:sz w:val="15"/>
      <w:szCs w:val="15"/>
    </w:rPr>
  </w:style>
  <w:style w:type="character" w:styleId="Strong">
    <w:name w:val="Strong"/>
    <w:basedOn w:val="DefaultParagraphFont"/>
    <w:uiPriority w:val="22"/>
    <w:qFormat/>
    <w:rsid w:val="00B735F9"/>
    <w:rPr>
      <w:b/>
      <w:bCs/>
    </w:rPr>
  </w:style>
  <w:style w:type="character" w:customStyle="1" w:styleId="cite">
    <w:name w:val="cite"/>
    <w:basedOn w:val="DefaultParagraphFont"/>
    <w:rsid w:val="00056952"/>
    <w:rPr>
      <w:rFonts w:ascii="Times New Roman" w:hAnsi="Times New Roman"/>
      <w:b/>
      <w:sz w:val="24"/>
    </w:rPr>
  </w:style>
  <w:style w:type="paragraph" w:customStyle="1" w:styleId="tag">
    <w:name w:val="tag"/>
    <w:basedOn w:val="Normal"/>
    <w:rsid w:val="00056952"/>
    <w:rPr>
      <w:rFonts w:ascii="Times New Roman" w:eastAsia="Times New Roman" w:hAnsi="Times New Roman" w:cs="Times New Roman"/>
      <w:b/>
      <w:sz w:val="24"/>
      <w:szCs w:val="20"/>
    </w:rPr>
  </w:style>
  <w:style w:type="paragraph" w:customStyle="1" w:styleId="cites">
    <w:name w:val="cites"/>
    <w:link w:val="citesChar"/>
    <w:autoRedefine/>
    <w:rsid w:val="00C15870"/>
    <w:pPr>
      <w:spacing w:after="0" w:line="240" w:lineRule="auto"/>
      <w:contextualSpacing/>
    </w:pPr>
    <w:rPr>
      <w:rFonts w:ascii="Times New Roman" w:eastAsia="Malgun Gothic" w:hAnsi="Times New Roman" w:cs="Times New Roman"/>
      <w:b/>
      <w:sz w:val="20"/>
      <w:szCs w:val="24"/>
    </w:rPr>
  </w:style>
  <w:style w:type="paragraph" w:customStyle="1" w:styleId="tiny">
    <w:name w:val="tiny"/>
    <w:next w:val="Normal"/>
    <w:link w:val="tinyChar"/>
    <w:autoRedefine/>
    <w:rsid w:val="00C15870"/>
    <w:pPr>
      <w:spacing w:after="0" w:line="240" w:lineRule="auto"/>
      <w:contextualSpacing/>
    </w:pPr>
    <w:rPr>
      <w:rFonts w:ascii="Times New Roman" w:eastAsia="Malgun Gothic" w:hAnsi="Times New Roman" w:cs="Times New Roman"/>
      <w:sz w:val="20"/>
      <w:szCs w:val="20"/>
    </w:rPr>
  </w:style>
  <w:style w:type="character" w:customStyle="1" w:styleId="citesChar">
    <w:name w:val="cites Char"/>
    <w:basedOn w:val="DefaultParagraphFont"/>
    <w:link w:val="cites"/>
    <w:rsid w:val="00C15870"/>
    <w:rPr>
      <w:rFonts w:ascii="Times New Roman" w:eastAsia="Malgun Gothic" w:hAnsi="Times New Roman" w:cs="Times New Roman"/>
      <w:b/>
      <w:sz w:val="20"/>
      <w:szCs w:val="24"/>
    </w:rPr>
  </w:style>
  <w:style w:type="character" w:customStyle="1" w:styleId="underlinedChar">
    <w:name w:val="underlined Char"/>
    <w:basedOn w:val="DefaultParagraphFont"/>
    <w:rsid w:val="00C15870"/>
    <w:rPr>
      <w:sz w:val="20"/>
      <w:szCs w:val="24"/>
      <w:u w:val="single"/>
    </w:rPr>
  </w:style>
  <w:style w:type="character" w:customStyle="1" w:styleId="blue">
    <w:name w:val="blue"/>
    <w:basedOn w:val="DefaultParagraphFont"/>
    <w:rsid w:val="00C15870"/>
  </w:style>
  <w:style w:type="character" w:customStyle="1" w:styleId="tinyChar">
    <w:name w:val="tiny Char"/>
    <w:basedOn w:val="DefaultParagraphFont"/>
    <w:link w:val="tiny"/>
    <w:locked/>
    <w:rsid w:val="00C15870"/>
    <w:rPr>
      <w:rFonts w:ascii="Times New Roman" w:eastAsia="Malgun Gothic" w:hAnsi="Times New Roman" w:cs="Times New Roman"/>
      <w:sz w:val="20"/>
      <w:szCs w:val="20"/>
    </w:rPr>
  </w:style>
  <w:style w:type="character" w:customStyle="1" w:styleId="hit">
    <w:name w:val="hit"/>
    <w:basedOn w:val="DefaultParagraphFont"/>
    <w:rsid w:val="00C15870"/>
  </w:style>
  <w:style w:type="paragraph" w:customStyle="1" w:styleId="StyletinyBold">
    <w:name w:val="Style tiny + Bold"/>
    <w:basedOn w:val="tiny"/>
    <w:link w:val="StyletinyBoldChar"/>
    <w:rsid w:val="00C15870"/>
    <w:rPr>
      <w:bCs/>
    </w:rPr>
  </w:style>
  <w:style w:type="character" w:customStyle="1" w:styleId="StyletinyBoldChar">
    <w:name w:val="Style tiny + Bold Char"/>
    <w:basedOn w:val="tinyChar"/>
    <w:link w:val="StyletinyBold"/>
    <w:rsid w:val="00C15870"/>
    <w:rPr>
      <w:rFonts w:ascii="Times New Roman" w:eastAsia="Malgun Gothic" w:hAnsi="Times New Roman" w:cs="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771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yorker.com/archive/2005/12/05/051205crbo_books1" TargetMode="External"/><Relationship Id="rId13" Type="http://schemas.openxmlformats.org/officeDocument/2006/relationships/hyperlink" Target="http://archive.aclu.org/news/2001/n010302a.html" TargetMode="External"/><Relationship Id="rId18" Type="http://schemas.openxmlformats.org/officeDocument/2006/relationships/hyperlink" Target="http://www.dallasnews.com/sharedcontent/dws/news/texassouthwest/legislature/schoolfinance/stories/082005" TargetMode="External"/><Relationship Id="rId26" Type="http://schemas.openxmlformats.org/officeDocument/2006/relationships/hyperlink" Target="http://www.surveillance-and-society.org/" TargetMode="External"/><Relationship Id="rId3" Type="http://schemas.openxmlformats.org/officeDocument/2006/relationships/styles" Target="styles.xml"/><Relationship Id="rId21" Type="http://schemas.openxmlformats.org/officeDocument/2006/relationships/hyperlink" Target="https://www.lexis.com/research/retrieve?_m=02621b82db270bfc4b224cdb4c69bde4&amp;docnum=8&amp;_fmtstr=FULL&amp;_startdoc=1&amp;wchp=dGLbVlz-zSkAt&amp;_md5=35a977849252422efc026de9e013e90e&amp;focBudTerms=hollow%20hope%20and%20date%20aft%202003&amp;focBudSel=all#n3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CLU.org/whats-wrong-public-video-surveillance" TargetMode="External"/><Relationship Id="rId17" Type="http://schemas.openxmlformats.org/officeDocument/2006/relationships/hyperlink" Target="http://anticipatethis.wordpress.com/?s=bilski" TargetMode="External"/><Relationship Id="rId25" Type="http://schemas.openxmlformats.org/officeDocument/2006/relationships/hyperlink" Target="http://www.lexis.com/research/retrieve?cc=&amp;pushme=1&amp;tmpFBSel=all&amp;totaldocs=&amp;taggedDocs=&amp;toggleValue=&amp;numDocsChked=0&amp;prefFBSel=0&amp;delformat=XCITE&amp;fpDocs=&amp;fpNodeId=&amp;fpCiteReq=&amp;brand=&amp;_m=69fd26de46e9a965404a3178eeeee7a4&amp;docnum=2&amp;_fmtstr=FULL&amp;_startdoc=1&amp;wchp=dGLbVlb-zSkAW&amp;_md5=0bd49b81389e2ea6efa18e8fc1a0908a&amp;focBudTerms=Supreme+Court+decisions+do%2C+of+course%2C+have+general+applicability.+In+addition+to+binding&amp;focBudSel=all" TargetMode="External"/><Relationship Id="rId33" Type="http://schemas.openxmlformats.org/officeDocument/2006/relationships/hyperlink" Target="http://www.jstor.org/stable/10.1086/426793" TargetMode="External"/><Relationship Id="rId2" Type="http://schemas.openxmlformats.org/officeDocument/2006/relationships/numbering" Target="numbering.xml"/><Relationship Id="rId16" Type="http://schemas.openxmlformats.org/officeDocument/2006/relationships/hyperlink" Target="http://euc.sagepub.com/content/10/2/222.full.pdf" TargetMode="External"/><Relationship Id="rId20" Type="http://schemas.openxmlformats.org/officeDocument/2006/relationships/hyperlink" Target="https://www.lexis.com/research/retrieve?_m=02621b82db270bfc4b224cdb4c69bde4&amp;docnum=8&amp;_fmtstr=FULL&amp;_startdoc=1&amp;wchp=dGLbVlz-zSkAt&amp;_md5=35a977849252422efc026de9e013e90e&amp;focBudTerms=hollow%20hope%20and%20date%20aft%202003&amp;focBudSel=all#n37" TargetMode="External"/><Relationship Id="rId29" Type="http://schemas.openxmlformats.org/officeDocument/2006/relationships/hyperlink" Target="http://www.jstor.org/stable/10.1086/4267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LU.org/whats-wrong-public-video-surveillance" TargetMode="External"/><Relationship Id="rId24" Type="http://schemas.openxmlformats.org/officeDocument/2006/relationships/hyperlink" Target="http://www.lexis.com/research/retrieve?cc=&amp;pushme=1&amp;tmpFBSel=all&amp;totaldocs=&amp;taggedDocs=&amp;toggleValue=&amp;numDocsChked=0&amp;prefFBSel=0&amp;delformat=XCITE&amp;fpDocs=&amp;fpNodeId=&amp;fpCiteReq=&amp;brand=&amp;_m=69fd26de46e9a965404a3178eeeee7a4&amp;docnum=2&amp;_fmtstr=FULL&amp;_startdoc=1&amp;wchp=dGLbVlb-zSkAW&amp;_md5=0bd49b81389e2ea6efa18e8fc1a0908a&amp;focBudTerms=Supreme+Court+decisions+do%2C+of+course%2C+have+general+applicability.+In+addition+to+binding&amp;focBudSel=all" TargetMode="External"/><Relationship Id="rId32" Type="http://schemas.openxmlformats.org/officeDocument/2006/relationships/hyperlink" Target="http://www.jstor.org/stable/10.1086/426793" TargetMode="External"/><Relationship Id="rId5" Type="http://schemas.openxmlformats.org/officeDocument/2006/relationships/webSettings" Target="webSettings.xml"/><Relationship Id="rId15" Type="http://schemas.openxmlformats.org/officeDocument/2006/relationships/hyperlink" Target="http://www.palgrave-journals.com/sj/journal/v23/n2/pdf/8350092a.pdf" TargetMode="External"/><Relationship Id="rId23" Type="http://schemas.openxmlformats.org/officeDocument/2006/relationships/hyperlink" Target="https://www.lexis.com/research/retrieve?_m=02621b82db270bfc4b224cdb4c69bde4&amp;docnum=8&amp;_fmtstr=FULL&amp;_startdoc=1&amp;wchp=dGLbVlz-zSkAt&amp;_md5=35a977849252422efc026de9e013e90e&amp;focBudTerms=hollow%20hope%20and%20date%20aft%202003&amp;focBudSel=all#n40" TargetMode="External"/><Relationship Id="rId28" Type="http://schemas.openxmlformats.org/officeDocument/2006/relationships/hyperlink" Target="http://s3.amazonaws.com/academia.edu.documents/30499596/youll_never_walk_alone_2000.pdf?AWSAccessKeyId=AKIAJ56TQJRTWSMTNPEA&amp;Expires=1436486448&amp;Signature=0VHOkBpG9a%2FtsgCGqOvrzTWkpUM%3D&amp;response-content-disposition=inline" TargetMode="External"/><Relationship Id="rId10" Type="http://schemas.openxmlformats.org/officeDocument/2006/relationships/hyperlink" Target="http://www.tandfonline.com/doi/pdf/10.2747/0272-3638.23.3.257" TargetMode="External"/><Relationship Id="rId19" Type="http://schemas.openxmlformats.org/officeDocument/2006/relationships/hyperlink" Target="https://www.lexis.com/research/retrieve?_m=02621b82db270bfc4b224cdb4c69bde4&amp;docnum=8&amp;_fmtstr=FULL&amp;_startdoc=1&amp;wchp=dGLbVlz-zSkAt&amp;_md5=35a977849252422efc026de9e013e90e&amp;focBudTerms=hollow%20hope%20and%20date%20aft%202003&amp;focBudSel=all#n36" TargetMode="External"/><Relationship Id="rId31" Type="http://schemas.openxmlformats.org/officeDocument/2006/relationships/hyperlink" Target="http://www.jstor.org/stable/10.1086/426793" TargetMode="External"/><Relationship Id="rId4" Type="http://schemas.openxmlformats.org/officeDocument/2006/relationships/settings" Target="settings.xml"/><Relationship Id="rId9" Type="http://schemas.openxmlformats.org/officeDocument/2006/relationships/hyperlink" Target="http://queens.scholarsportal.info/ojs/index.php/surveillance-and-society/article/viewFile/3342/3304" TargetMode="External"/><Relationship Id="rId14" Type="http://schemas.openxmlformats.org/officeDocument/2006/relationships/hyperlink" Target="http://www.nytimes.com/2004/09/21/national/21cameras.html" TargetMode="External"/><Relationship Id="rId22" Type="http://schemas.openxmlformats.org/officeDocument/2006/relationships/hyperlink" Target="https://www.lexis.com/research/retrieve?_m=02621b82db270bfc4b224cdb4c69bde4&amp;docnum=8&amp;_fmtstr=FULL&amp;_startdoc=1&amp;wchp=dGLbVlz-zSkAt&amp;_md5=35a977849252422efc026de9e013e90e&amp;focBudTerms=hollow%20hope%20and%20date%20aft%202003&amp;focBudSel=all#n39" TargetMode="External"/><Relationship Id="rId27" Type="http://schemas.openxmlformats.org/officeDocument/2006/relationships/hyperlink" Target="http://www.surveillance-and-society.org/" TargetMode="External"/><Relationship Id="rId30" Type="http://schemas.openxmlformats.org/officeDocument/2006/relationships/hyperlink" Target="http://www.jstor.org/stable/10.1086/426793"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AFB7B-095F-4B7D-B820-B7882DF81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746</TotalTime>
  <Pages>124</Pages>
  <Words>77630</Words>
  <Characters>442495</Characters>
  <Application>Microsoft Office Word</Application>
  <DocSecurity>0</DocSecurity>
  <Lines>3687</Lines>
  <Paragraphs>1038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4</cp:revision>
  <dcterms:created xsi:type="dcterms:W3CDTF">2015-07-25T05:22:00Z</dcterms:created>
  <dcterms:modified xsi:type="dcterms:W3CDTF">2015-07-25T20:56:00Z</dcterms:modified>
</cp:coreProperties>
</file>