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BE47E8" w:rsidP="00BE47E8">
      <w:pPr>
        <w:pStyle w:val="Heading1"/>
      </w:pPr>
      <w:r>
        <w:t>Updates!</w:t>
      </w:r>
    </w:p>
    <w:p w:rsidR="00BE47E8" w:rsidRDefault="00BE47E8" w:rsidP="00BE47E8">
      <w:pPr>
        <w:pStyle w:val="Heading2"/>
      </w:pPr>
      <w:r>
        <w:t xml:space="preserve">AT Third Dimension </w:t>
      </w:r>
    </w:p>
    <w:p w:rsidR="00BE47E8" w:rsidRDefault="0001523A" w:rsidP="0001523A">
      <w:pPr>
        <w:pStyle w:val="Heading3"/>
      </w:pPr>
      <w:r>
        <w:t xml:space="preserve">Cap </w:t>
      </w:r>
      <w:r w:rsidR="00124465">
        <w:t>link</w:t>
      </w:r>
    </w:p>
    <w:p w:rsidR="00BE47E8" w:rsidRDefault="00526F5C" w:rsidP="00526F5C">
      <w:pPr>
        <w:pStyle w:val="Heading4"/>
      </w:pPr>
      <w:proofErr w:type="gramStart"/>
      <w:r>
        <w:t>the</w:t>
      </w:r>
      <w:proofErr w:type="gramEnd"/>
      <w:r>
        <w:t xml:space="preserve"> theory of the third space can’t change material conditions—it ignores the way economic structures created colonialism—only a rejection of capitalism can solve</w:t>
      </w:r>
    </w:p>
    <w:p w:rsidR="00526F5C" w:rsidRPr="00526F5C" w:rsidRDefault="00526F5C" w:rsidP="00526F5C">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7" w:history="1">
        <w:proofErr w:type="gramStart"/>
        <w:r w:rsidRPr="00062E43">
          <w:rPr>
            <w:rStyle w:val="Hyperlink"/>
          </w:rPr>
          <w:t>http://english.chass.ncsu.edu/jouvert/v2i2/PHILLIP.HTM</w:t>
        </w:r>
      </w:hyperlink>
      <w:r>
        <w:t xml:space="preserve"> )KW</w:t>
      </w:r>
      <w:proofErr w:type="gramEnd"/>
    </w:p>
    <w:p w:rsidR="00BE47E8" w:rsidRDefault="00BE47E8" w:rsidP="00124465">
      <w:pPr>
        <w:spacing w:line="240" w:lineRule="auto"/>
      </w:pPr>
      <w:r>
        <w:t xml:space="preserve">Given this </w:t>
      </w:r>
      <w:r w:rsidRPr="00124465">
        <w:t xml:space="preserve">penchant in </w:t>
      </w:r>
      <w:proofErr w:type="spellStart"/>
      <w:r w:rsidRPr="00124465">
        <w:t>Bhabha's</w:t>
      </w:r>
      <w:proofErr w:type="spellEnd"/>
      <w:r w:rsidRPr="00124465">
        <w:t xml:space="preserve"> work "for in between states and moments of hybridity" (</w:t>
      </w:r>
      <w:proofErr w:type="spellStart"/>
      <w:r w:rsidRPr="00124465">
        <w:t>Bhabha</w:t>
      </w:r>
      <w:proofErr w:type="spellEnd"/>
      <w:r w:rsidRPr="00124465">
        <w:t xml:space="preserve"> 1994: 208) that he locates in cultural articulation, the elision of Marx's recognition that culture can be "out of all proportion" is all the more troubling. Indeed, disingenuous. This brings into question the political 'location' of </w:t>
      </w:r>
      <w:proofErr w:type="spellStart"/>
      <w:r w:rsidRPr="00124465">
        <w:t>Bhabha's</w:t>
      </w:r>
      <w:proofErr w:type="spellEnd"/>
      <w:r w:rsidRPr="00124465">
        <w:t xml:space="preserve"> work. However, </w:t>
      </w:r>
      <w:r w:rsidRPr="00124465">
        <w:rPr>
          <w:rStyle w:val="StyleUnderline"/>
        </w:rPr>
        <w:t xml:space="preserve">the very nature of </w:t>
      </w:r>
      <w:proofErr w:type="spellStart"/>
      <w:r w:rsidRPr="00124465">
        <w:rPr>
          <w:rStyle w:val="StyleUnderline"/>
        </w:rPr>
        <w:t>Bhabha's</w:t>
      </w:r>
      <w:proofErr w:type="spellEnd"/>
      <w:r w:rsidRPr="00124465">
        <w:rPr>
          <w:rStyle w:val="StyleUnderline"/>
        </w:rPr>
        <w:t xml:space="preserve"> discursive technique presents a vista of ever shifting theoretical terminology, punning and </w:t>
      </w:r>
      <w:proofErr w:type="gramStart"/>
      <w:r w:rsidRPr="00124465">
        <w:rPr>
          <w:rStyle w:val="StyleUnderline"/>
        </w:rPr>
        <w:t>neologisms, that</w:t>
      </w:r>
      <w:proofErr w:type="gramEnd"/>
      <w:r w:rsidRPr="00124465">
        <w:rPr>
          <w:rStyle w:val="StyleUnderline"/>
        </w:rPr>
        <w:t xml:space="preserve"> tend to deflect a consistent line of rigorous questioning traceable across the entirety of the collection</w:t>
      </w:r>
      <w:r w:rsidRPr="00124465">
        <w:t xml:space="preserve">. </w:t>
      </w:r>
      <w:proofErr w:type="gramStart"/>
      <w:r w:rsidRPr="00124465">
        <w:t xml:space="preserve">As Robert Young observes by reversing </w:t>
      </w:r>
      <w:proofErr w:type="spellStart"/>
      <w:r w:rsidRPr="00124465">
        <w:t>Bhabha's</w:t>
      </w:r>
      <w:proofErr w:type="spellEnd"/>
      <w:r w:rsidRPr="00124465">
        <w:t xml:space="preserve"> criticism of Fanon on its originator: he is driven "from one conceptual scheme to another" (Young 1990: 146).</w:t>
      </w:r>
      <w:proofErr w:type="gramEnd"/>
      <w:r w:rsidRPr="00124465">
        <w:t xml:space="preserve"> Young is rather too eager to praise this tactic as the subversion of </w:t>
      </w:r>
      <w:proofErr w:type="gramStart"/>
      <w:r w:rsidRPr="00124465">
        <w:t>universalist</w:t>
      </w:r>
      <w:proofErr w:type="gramEnd"/>
      <w:r w:rsidRPr="00124465">
        <w:t xml:space="preserve"> Western theory, </w:t>
      </w:r>
      <w:proofErr w:type="spellStart"/>
      <w:r w:rsidRPr="00124465">
        <w:t>recognising</w:t>
      </w:r>
      <w:proofErr w:type="spellEnd"/>
      <w:r w:rsidRPr="00124465">
        <w:t xml:space="preserve"> some congruence with his own brand of anti-Marxist deconstruction. Yet </w:t>
      </w:r>
      <w:proofErr w:type="spellStart"/>
      <w:r w:rsidRPr="00124465">
        <w:t>Bhabha's</w:t>
      </w:r>
      <w:proofErr w:type="spellEnd"/>
      <w:r w:rsidRPr="00124465">
        <w:t xml:space="preserve"> critics (including both Parry and Young) seem to ignore </w:t>
      </w:r>
      <w:r w:rsidRPr="00124465">
        <w:rPr>
          <w:highlight w:val="yellow"/>
          <w:u w:val="single"/>
        </w:rPr>
        <w:t xml:space="preserve">the one consistent terminological lexicon to which </w:t>
      </w:r>
      <w:proofErr w:type="spellStart"/>
      <w:r w:rsidRPr="00124465">
        <w:rPr>
          <w:highlight w:val="yellow"/>
          <w:u w:val="single"/>
        </w:rPr>
        <w:t>Bhabha</w:t>
      </w:r>
      <w:proofErr w:type="spellEnd"/>
      <w:r w:rsidRPr="00124465">
        <w:rPr>
          <w:highlight w:val="yellow"/>
          <w:u w:val="single"/>
        </w:rPr>
        <w:t xml:space="preserve"> invariably resorts: space.</w:t>
      </w:r>
      <w:r w:rsidR="00124465">
        <w:t xml:space="preserve"> </w:t>
      </w:r>
      <w:r w:rsidRPr="00526F5C">
        <w:rPr>
          <w:rStyle w:val="StyleUnderline"/>
        </w:rPr>
        <w:t>This is an especially unfortunate oversight</w:t>
      </w:r>
      <w:r w:rsidRPr="00BE47E8">
        <w:rPr>
          <w:rStyle w:val="StyleUnderline"/>
        </w:rPr>
        <w:t xml:space="preserve"> </w:t>
      </w:r>
      <w:r w:rsidRPr="00526F5C">
        <w:rPr>
          <w:rStyle w:val="StyleUnderline"/>
        </w:rPr>
        <w:t>by</w:t>
      </w:r>
      <w:r w:rsidRPr="00BE47E8">
        <w:rPr>
          <w:rStyle w:val="StyleUnderline"/>
        </w:rPr>
        <w:t xml:space="preserve"> </w:t>
      </w:r>
      <w:proofErr w:type="spellStart"/>
      <w:r w:rsidRPr="00BE47E8">
        <w:rPr>
          <w:rStyle w:val="StyleUnderline"/>
        </w:rPr>
        <w:t>Bhabha's</w:t>
      </w:r>
      <w:proofErr w:type="spellEnd"/>
      <w:r w:rsidRPr="00BE47E8">
        <w:rPr>
          <w:rStyle w:val="StyleUnderline"/>
        </w:rPr>
        <w:t xml:space="preserve"> materialist critics since </w:t>
      </w:r>
      <w:r w:rsidRPr="00526F5C">
        <w:rPr>
          <w:rStyle w:val="StyleUnderline"/>
          <w:highlight w:val="yellow"/>
        </w:rPr>
        <w:t xml:space="preserve">this </w:t>
      </w:r>
      <w:r w:rsidRPr="00124465">
        <w:rPr>
          <w:rStyle w:val="StyleUnderline"/>
        </w:rPr>
        <w:t>identifies a</w:t>
      </w:r>
      <w:r w:rsidRPr="00526F5C">
        <w:rPr>
          <w:rStyle w:val="StyleUnderline"/>
          <w:highlight w:val="yellow"/>
        </w:rPr>
        <w:t xml:space="preserve"> site where</w:t>
      </w:r>
      <w:r w:rsidRPr="00BE47E8">
        <w:rPr>
          <w:rStyle w:val="StyleUnderline"/>
        </w:rPr>
        <w:t xml:space="preserve"> the expressio</w:t>
      </w:r>
      <w:r w:rsidRPr="00526F5C">
        <w:rPr>
          <w:rStyle w:val="StyleUnderline"/>
          <w:highlight w:val="yellow"/>
        </w:rPr>
        <w:t>n of what is "out of proportion" in cultural production can be interrogated through materialist analysis</w:t>
      </w:r>
      <w:r>
        <w:t>. Indeed, as Lefebvre demands: "</w:t>
      </w:r>
      <w:r w:rsidRPr="00BE47E8">
        <w:rPr>
          <w:rStyle w:val="StyleUnderline"/>
        </w:rPr>
        <w:t xml:space="preserve">To </w:t>
      </w:r>
      <w:proofErr w:type="spellStart"/>
      <w:r w:rsidRPr="00BE47E8">
        <w:rPr>
          <w:rStyle w:val="StyleUnderline"/>
        </w:rPr>
        <w:t>recognise</w:t>
      </w:r>
      <w:proofErr w:type="spellEnd"/>
      <w:r w:rsidRPr="00BE47E8">
        <w:rPr>
          <w:rStyle w:val="StyleUnderline"/>
        </w:rPr>
        <w:t xml:space="preserve"> space, to </w:t>
      </w:r>
      <w:proofErr w:type="spellStart"/>
      <w:r w:rsidRPr="00BE47E8">
        <w:rPr>
          <w:rStyle w:val="StyleUnderline"/>
        </w:rPr>
        <w:t>recognise</w:t>
      </w:r>
      <w:proofErr w:type="spellEnd"/>
      <w:r w:rsidRPr="00BE47E8">
        <w:rPr>
          <w:rStyle w:val="StyleUnderline"/>
        </w:rPr>
        <w:t xml:space="preserve"> what 'takes place' there and what it is used for, is to resume the dialectic; analysis will reveal the contradictions of space</w:t>
      </w:r>
      <w:r>
        <w:t>" (</w:t>
      </w:r>
      <w:r w:rsidRPr="00124465">
        <w:rPr>
          <w:sz w:val="20"/>
          <w:szCs w:val="20"/>
        </w:rPr>
        <w:t xml:space="preserve">Lefebvre 1976: 17). It is only within the last decade that the importance of Lefebvre's work in this respect has been </w:t>
      </w:r>
      <w:proofErr w:type="spellStart"/>
      <w:r w:rsidRPr="00124465">
        <w:rPr>
          <w:sz w:val="20"/>
          <w:szCs w:val="20"/>
        </w:rPr>
        <w:t>recognised</w:t>
      </w:r>
      <w:proofErr w:type="spellEnd"/>
      <w:r w:rsidRPr="00124465">
        <w:rPr>
          <w:sz w:val="20"/>
          <w:szCs w:val="20"/>
        </w:rPr>
        <w:t xml:space="preserve">, reasserting the importance of space to critical studies. An importance that was always present in Marx's work if only there were eyes to see it. Indeed, it betrays "an astonishing spatial sensibility" which, as Foucault notes "has been left practically fallow for the sake of endless commentaries on surplus value" (Foucault 1980: 77). This is not to denigrate the importance of surplus value to Marxist analysis, but simply to </w:t>
      </w:r>
      <w:proofErr w:type="spellStart"/>
      <w:r w:rsidRPr="00124465">
        <w:rPr>
          <w:sz w:val="20"/>
          <w:szCs w:val="20"/>
        </w:rPr>
        <w:t>recognise</w:t>
      </w:r>
      <w:proofErr w:type="spellEnd"/>
      <w:r w:rsidRPr="00124465">
        <w:rPr>
          <w:sz w:val="20"/>
          <w:szCs w:val="20"/>
        </w:rPr>
        <w:t xml:space="preserve"> that capital accumulation takes place in a space; a space that has been produced and is acutely sensitive to social </w:t>
      </w:r>
      <w:proofErr w:type="spellStart"/>
      <w:r w:rsidRPr="00124465">
        <w:rPr>
          <w:sz w:val="20"/>
          <w:szCs w:val="20"/>
        </w:rPr>
        <w:t>relationships</w:t>
      </w:r>
      <w:r>
        <w:t>."</w:t>
      </w:r>
      <w:proofErr w:type="gramStart"/>
      <w:r w:rsidRPr="00526F5C">
        <w:rPr>
          <w:rStyle w:val="StyleUnderline"/>
          <w:highlight w:val="yellow"/>
        </w:rPr>
        <w:t>Space</w:t>
      </w:r>
      <w:proofErr w:type="spellEnd"/>
      <w:r>
        <w:t>" writes Lefebvre "</w:t>
      </w:r>
      <w:r w:rsidRPr="00526F5C">
        <w:rPr>
          <w:rStyle w:val="StyleUnderline"/>
          <w:highlight w:val="yellow"/>
        </w:rPr>
        <w:t>and</w:t>
      </w:r>
      <w:r w:rsidRPr="00BE47E8">
        <w:rPr>
          <w:rStyle w:val="StyleUnderline"/>
        </w:rPr>
        <w:t xml:space="preserve"> the </w:t>
      </w:r>
      <w:r w:rsidRPr="00526F5C">
        <w:rPr>
          <w:rStyle w:val="StyleUnderline"/>
          <w:highlight w:val="yellow"/>
        </w:rPr>
        <w:t xml:space="preserve">political </w:t>
      </w:r>
      <w:proofErr w:type="spellStart"/>
      <w:r w:rsidRPr="00526F5C">
        <w:rPr>
          <w:rStyle w:val="StyleUnderline"/>
          <w:highlight w:val="yellow"/>
        </w:rPr>
        <w:t>organisation</w:t>
      </w:r>
      <w:proofErr w:type="spellEnd"/>
      <w:r w:rsidRPr="00526F5C">
        <w:rPr>
          <w:rStyle w:val="StyleUnderline"/>
          <w:highlight w:val="yellow"/>
        </w:rPr>
        <w:t xml:space="preserve"> of space express social relationships but</w:t>
      </w:r>
      <w:r w:rsidRPr="00BE47E8">
        <w:rPr>
          <w:rStyle w:val="StyleUnderline"/>
        </w:rPr>
        <w:t xml:space="preserve"> also </w:t>
      </w:r>
      <w:r w:rsidRPr="00526F5C">
        <w:rPr>
          <w:rStyle w:val="StyleUnderline"/>
          <w:highlight w:val="yellow"/>
        </w:rPr>
        <w:t>react back on them</w:t>
      </w:r>
      <w:r>
        <w:t>" (Lefebvre 1970: 25).</w:t>
      </w:r>
      <w:proofErr w:type="gramEnd"/>
      <w:r>
        <w:t xml:space="preserve"> </w:t>
      </w:r>
      <w:r w:rsidRPr="00526F5C">
        <w:rPr>
          <w:rStyle w:val="StyleUnderline"/>
          <w:highlight w:val="yellow"/>
        </w:rPr>
        <w:t>Such a spatial analysis</w:t>
      </w:r>
      <w:r w:rsidRPr="00BE47E8">
        <w:rPr>
          <w:rStyle w:val="StyleUnderline"/>
        </w:rPr>
        <w:t xml:space="preserve"> </w:t>
      </w:r>
      <w:r w:rsidRPr="00526F5C">
        <w:rPr>
          <w:rStyle w:val="StyleUnderline"/>
          <w:highlight w:val="yellow"/>
        </w:rPr>
        <w:t>extends Marx's</w:t>
      </w:r>
      <w:r w:rsidRPr="00BE47E8">
        <w:rPr>
          <w:rStyle w:val="StyleUnderline"/>
        </w:rPr>
        <w:t xml:space="preserve"> original </w:t>
      </w:r>
      <w:r w:rsidRPr="00526F5C">
        <w:rPr>
          <w:rStyle w:val="StyleUnderline"/>
          <w:highlight w:val="yellow"/>
        </w:rPr>
        <w:t>observation</w:t>
      </w:r>
      <w:r w:rsidRPr="00BE47E8">
        <w:rPr>
          <w:rStyle w:val="StyleUnderline"/>
        </w:rPr>
        <w:t xml:space="preserve"> </w:t>
      </w:r>
      <w:r w:rsidRPr="00526F5C">
        <w:rPr>
          <w:rStyle w:val="StyleUnderline"/>
          <w:highlight w:val="yellow"/>
        </w:rPr>
        <w:t>of</w:t>
      </w:r>
      <w:r w:rsidRPr="00BE47E8">
        <w:rPr>
          <w:rStyle w:val="StyleUnderline"/>
        </w:rPr>
        <w:t xml:space="preserve"> what might be called </w:t>
      </w:r>
      <w:r w:rsidRPr="00526F5C">
        <w:rPr>
          <w:rStyle w:val="StyleUnderline"/>
          <w:highlight w:val="yellow"/>
        </w:rPr>
        <w:t>the dialectical relationship between culture and</w:t>
      </w:r>
      <w:r w:rsidRPr="00BE47E8">
        <w:rPr>
          <w:rStyle w:val="StyleUnderline"/>
        </w:rPr>
        <w:t xml:space="preserve"> the </w:t>
      </w:r>
      <w:r w:rsidRPr="00526F5C">
        <w:rPr>
          <w:rStyle w:val="StyleUnderline"/>
          <w:highlight w:val="yellow"/>
        </w:rPr>
        <w:t>material</w:t>
      </w:r>
      <w:r w:rsidRPr="00BE47E8">
        <w:rPr>
          <w:rStyle w:val="StyleUnderline"/>
        </w:rPr>
        <w:t xml:space="preserve"> base, </w:t>
      </w:r>
      <w:r w:rsidRPr="00526F5C">
        <w:rPr>
          <w:rStyle w:val="StyleUnderline"/>
          <w:highlight w:val="yellow"/>
        </w:rPr>
        <w:t>to encompass the</w:t>
      </w:r>
      <w:r w:rsidRPr="00BE47E8">
        <w:rPr>
          <w:rStyle w:val="StyleUnderline"/>
        </w:rPr>
        <w:t xml:space="preserve"> entire realm of the </w:t>
      </w:r>
      <w:r w:rsidRPr="00526F5C">
        <w:rPr>
          <w:rStyle w:val="StyleUnderline"/>
          <w:highlight w:val="yellow"/>
        </w:rPr>
        <w:t>social</w:t>
      </w:r>
      <w:r w:rsidRPr="00BE47E8">
        <w:rPr>
          <w:rStyle w:val="StyleUnderline"/>
        </w:rPr>
        <w:t xml:space="preserve">. </w:t>
      </w:r>
      <w:r w:rsidRPr="00124465">
        <w:rPr>
          <w:sz w:val="20"/>
          <w:szCs w:val="20"/>
        </w:rPr>
        <w:t>Lefebvre's subtle reformulation is of the utmost relevance to contemporary cultural criticism: here he is positing that the production and reproduction of social space exists in dialectical relationship with the material base.</w:t>
      </w:r>
      <w:r>
        <w:t xml:space="preserve"> </w:t>
      </w:r>
      <w:r w:rsidRPr="00BE47E8">
        <w:rPr>
          <w:rStyle w:val="StyleUnderline"/>
        </w:rPr>
        <w:t xml:space="preserve">Not only is </w:t>
      </w:r>
      <w:r w:rsidRPr="00526F5C">
        <w:rPr>
          <w:rStyle w:val="StyleUnderline"/>
          <w:highlight w:val="yellow"/>
        </w:rPr>
        <w:t>the 'social' responsive to changes in economic relations, but the material base is</w:t>
      </w:r>
      <w:r w:rsidRPr="00BE47E8">
        <w:rPr>
          <w:rStyle w:val="StyleUnderline"/>
        </w:rPr>
        <w:t xml:space="preserve"> </w:t>
      </w:r>
      <w:r w:rsidRPr="00526F5C">
        <w:rPr>
          <w:rStyle w:val="StyleUnderline"/>
          <w:highlight w:val="yellow"/>
        </w:rPr>
        <w:t>responsive to changes in social praxis</w:t>
      </w:r>
      <w:r w:rsidRPr="00BE47E8">
        <w:rPr>
          <w:rStyle w:val="StyleUnderline"/>
        </w:rPr>
        <w:t xml:space="preserve"> which must shape the material and imaginary social landscape</w:t>
      </w:r>
      <w:r>
        <w:t xml:space="preserve">. This is very much the focus of Fredric Jameson's work on postmodernism/late capitalism (Jameson 1991). Yet it is </w:t>
      </w:r>
      <w:r w:rsidRPr="00526F5C">
        <w:rPr>
          <w:rStyle w:val="StyleUnderline"/>
          <w:highlight w:val="yellow"/>
        </w:rPr>
        <w:t>this link to material effects</w:t>
      </w:r>
      <w:r w:rsidRPr="00BE47E8">
        <w:rPr>
          <w:rStyle w:val="StyleUnderline"/>
        </w:rPr>
        <w:t xml:space="preserve"> in lived space that </w:t>
      </w:r>
      <w:r w:rsidRPr="00526F5C">
        <w:rPr>
          <w:rStyle w:val="StyleUnderline"/>
          <w:highlight w:val="yellow"/>
        </w:rPr>
        <w:t>is</w:t>
      </w:r>
      <w:r w:rsidRPr="00BE47E8">
        <w:rPr>
          <w:rStyle w:val="StyleUnderline"/>
        </w:rPr>
        <w:t xml:space="preserve"> invariably </w:t>
      </w:r>
      <w:r w:rsidRPr="00526F5C">
        <w:rPr>
          <w:rStyle w:val="StyleUnderline"/>
          <w:highlight w:val="yellow"/>
        </w:rPr>
        <w:t xml:space="preserve">lost in </w:t>
      </w:r>
      <w:proofErr w:type="spellStart"/>
      <w:r w:rsidRPr="00526F5C">
        <w:rPr>
          <w:rStyle w:val="StyleUnderline"/>
          <w:highlight w:val="yellow"/>
        </w:rPr>
        <w:t>Bhabha's</w:t>
      </w:r>
      <w:proofErr w:type="spellEnd"/>
      <w:r w:rsidRPr="00BE47E8">
        <w:rPr>
          <w:rStyle w:val="StyleUnderline"/>
        </w:rPr>
        <w:t xml:space="preserve"> disturbing </w:t>
      </w:r>
      <w:r w:rsidRPr="00526F5C">
        <w:rPr>
          <w:rStyle w:val="StyleUnderline"/>
          <w:highlight w:val="yellow"/>
        </w:rPr>
        <w:t>slippage between actual and abstract spaces, especially in relation to colonialism</w:t>
      </w:r>
      <w:r w:rsidRPr="00BE47E8">
        <w:rPr>
          <w:rStyle w:val="StyleUnderline"/>
        </w:rPr>
        <w:t xml:space="preserve">: very much a lived social landscape in terms of violence and repression, </w:t>
      </w:r>
      <w:proofErr w:type="spellStart"/>
      <w:r w:rsidRPr="00BE47E8">
        <w:rPr>
          <w:rStyle w:val="StyleUnderline"/>
        </w:rPr>
        <w:t>Bhabha's</w:t>
      </w:r>
      <w:proofErr w:type="spellEnd"/>
      <w:r w:rsidRPr="00BE47E8">
        <w:rPr>
          <w:rStyle w:val="StyleUnderline"/>
        </w:rPr>
        <w:t xml:space="preserve"> own ostensible </w:t>
      </w:r>
      <w:proofErr w:type="gramStart"/>
      <w:r w:rsidRPr="00BE47E8">
        <w:rPr>
          <w:rStyle w:val="StyleUnderline"/>
        </w:rPr>
        <w:t xml:space="preserve">subject </w:t>
      </w:r>
      <w:r>
        <w:t>.</w:t>
      </w:r>
      <w:proofErr w:type="gramEnd"/>
      <w:r>
        <w:t xml:space="preserve"> </w:t>
      </w:r>
      <w:r w:rsidRPr="00124465">
        <w:rPr>
          <w:sz w:val="20"/>
          <w:szCs w:val="20"/>
        </w:rPr>
        <w:t>One can plot the movement away from Jameson's attempt to maintain the ambivalent connection between material and abstract space in the following passage:</w:t>
      </w:r>
      <w:r w:rsidR="00124465" w:rsidRPr="00124465">
        <w:rPr>
          <w:sz w:val="20"/>
          <w:szCs w:val="20"/>
        </w:rPr>
        <w:t xml:space="preserve"> </w:t>
      </w:r>
      <w:r w:rsidRPr="00124465">
        <w:rPr>
          <w:sz w:val="20"/>
          <w:szCs w:val="20"/>
        </w:rPr>
        <w:t xml:space="preserve">The radical discontinuity that exists between bourgeois private life and the 'unimaginable' </w:t>
      </w:r>
      <w:proofErr w:type="spellStart"/>
      <w:r w:rsidRPr="00124465">
        <w:rPr>
          <w:sz w:val="20"/>
          <w:szCs w:val="20"/>
        </w:rPr>
        <w:t>decentring</w:t>
      </w:r>
      <w:proofErr w:type="spellEnd"/>
      <w:r w:rsidRPr="00124465">
        <w:rPr>
          <w:sz w:val="20"/>
          <w:szCs w:val="20"/>
        </w:rPr>
        <w:t xml:space="preserve"> of global capital does not find its scheme of representation in the spatial position or the representational visibility of the free-standing, disjoined sentences, to which Jameson insistently draws our attention. What must be mapped as a new international space of discontinuous historical realities is, in fact, the problem of signifying the interstitial passages and processes of cultural difference that are inscribed in the "in-between," in the temporal break-up that weaves the "global text." (</w:t>
      </w:r>
      <w:proofErr w:type="spellStart"/>
      <w:r w:rsidRPr="00124465">
        <w:rPr>
          <w:sz w:val="20"/>
          <w:szCs w:val="20"/>
        </w:rPr>
        <w:t>Bhabha</w:t>
      </w:r>
      <w:proofErr w:type="spellEnd"/>
      <w:r w:rsidRPr="00124465">
        <w:rPr>
          <w:sz w:val="20"/>
          <w:szCs w:val="20"/>
        </w:rPr>
        <w:t xml:space="preserve"> 1994: 216-217)</w:t>
      </w:r>
      <w:r w:rsidR="00124465" w:rsidRPr="00124465">
        <w:rPr>
          <w:sz w:val="20"/>
          <w:szCs w:val="20"/>
        </w:rPr>
        <w:t xml:space="preserve"> </w:t>
      </w:r>
      <w:proofErr w:type="spellStart"/>
      <w:r w:rsidRPr="00124465">
        <w:rPr>
          <w:sz w:val="20"/>
          <w:szCs w:val="20"/>
        </w:rPr>
        <w:t>Bhabha</w:t>
      </w:r>
      <w:proofErr w:type="spellEnd"/>
      <w:r w:rsidRPr="00124465">
        <w:rPr>
          <w:sz w:val="20"/>
          <w:szCs w:val="20"/>
        </w:rPr>
        <w:t xml:space="preserve"> responds here to Jameson's attempt to connect the radical discontinuities, juxtapositions and gaps of the post-modern social spaces of lived experience and cultural expression (what Lefebvre would call lived "representational spaces" and abstracted, cultural, "representations of space" Lefebvre 1991: 41), with structural, material, </w:t>
      </w:r>
      <w:proofErr w:type="gramStart"/>
      <w:r w:rsidRPr="00124465">
        <w:rPr>
          <w:sz w:val="20"/>
          <w:szCs w:val="20"/>
        </w:rPr>
        <w:t>reformulation</w:t>
      </w:r>
      <w:proofErr w:type="gramEnd"/>
      <w:r w:rsidRPr="00124465">
        <w:rPr>
          <w:sz w:val="20"/>
          <w:szCs w:val="20"/>
        </w:rPr>
        <w:t xml:space="preserve">. </w:t>
      </w:r>
      <w:proofErr w:type="gramStart"/>
      <w:r w:rsidRPr="00124465">
        <w:rPr>
          <w:sz w:val="20"/>
          <w:szCs w:val="20"/>
        </w:rPr>
        <w:t>Thence "bourgeois private life"; the "</w:t>
      </w:r>
      <w:proofErr w:type="spellStart"/>
      <w:r w:rsidRPr="00124465">
        <w:rPr>
          <w:sz w:val="20"/>
          <w:szCs w:val="20"/>
        </w:rPr>
        <w:t>decentring</w:t>
      </w:r>
      <w:proofErr w:type="spellEnd"/>
      <w:r w:rsidRPr="00124465">
        <w:rPr>
          <w:sz w:val="20"/>
          <w:szCs w:val="20"/>
        </w:rPr>
        <w:t xml:space="preserve"> of global capital"; the "so-called death of the self"; the "enormous tactical difficulties of </w:t>
      </w:r>
      <w:proofErr w:type="spellStart"/>
      <w:r w:rsidRPr="00124465">
        <w:rPr>
          <w:sz w:val="20"/>
          <w:szCs w:val="20"/>
        </w:rPr>
        <w:t>co-ordinating</w:t>
      </w:r>
      <w:proofErr w:type="spellEnd"/>
      <w:r w:rsidRPr="00124465">
        <w:rPr>
          <w:sz w:val="20"/>
          <w:szCs w:val="20"/>
        </w:rPr>
        <w:t xml:space="preserve"> local . . . political actions with national or international ones."</w:t>
      </w:r>
      <w:proofErr w:type="gramEnd"/>
      <w:r w:rsidRPr="00124465">
        <w:rPr>
          <w:sz w:val="20"/>
          <w:szCs w:val="20"/>
        </w:rPr>
        <w:t xml:space="preserve"> </w:t>
      </w:r>
      <w:proofErr w:type="gramStart"/>
      <w:r w:rsidRPr="00124465">
        <w:rPr>
          <w:sz w:val="20"/>
          <w:szCs w:val="20"/>
        </w:rPr>
        <w:t>Above all, for Jameson, "Such spatial peculiarities [are] symptoms and expressions of a new and historically original dilemma" (Jameson 1991: 413).</w:t>
      </w:r>
      <w:proofErr w:type="gramEnd"/>
      <w:r w:rsidRPr="00124465">
        <w:rPr>
          <w:sz w:val="20"/>
          <w:szCs w:val="20"/>
        </w:rPr>
        <w:t xml:space="preserve"> This is an attempt to trace the contradictions of this shifting, developing, space through a dialectic that avoids temporal reductionism. This ambivalent, disjunctive moment hesitates as dilemma. It is historical change taking place in, and affecting, space. Process, in a word. Of course, the specific co-ordinates of Jameson's analysis remain open to question. What I want to </w:t>
      </w:r>
      <w:proofErr w:type="spellStart"/>
      <w:r w:rsidRPr="00124465">
        <w:rPr>
          <w:sz w:val="20"/>
          <w:szCs w:val="20"/>
        </w:rPr>
        <w:t>emphasise</w:t>
      </w:r>
      <w:proofErr w:type="spellEnd"/>
      <w:r w:rsidRPr="00124465">
        <w:rPr>
          <w:sz w:val="20"/>
          <w:szCs w:val="20"/>
        </w:rPr>
        <w:t xml:space="preserve"> here is the method of analysis itself; one that </w:t>
      </w:r>
      <w:proofErr w:type="spellStart"/>
      <w:r w:rsidRPr="00124465">
        <w:rPr>
          <w:sz w:val="20"/>
          <w:szCs w:val="20"/>
        </w:rPr>
        <w:t>recognises</w:t>
      </w:r>
      <w:proofErr w:type="spellEnd"/>
      <w:r w:rsidRPr="00124465">
        <w:rPr>
          <w:sz w:val="20"/>
          <w:szCs w:val="20"/>
        </w:rPr>
        <w:t xml:space="preserve"> that historical change takes place in both material and abstract space, indissolubly tied together in social space and the praxis that gives it form. To perhaps </w:t>
      </w:r>
      <w:proofErr w:type="spellStart"/>
      <w:r w:rsidRPr="00124465">
        <w:rPr>
          <w:sz w:val="20"/>
          <w:szCs w:val="20"/>
        </w:rPr>
        <w:t>belabour</w:t>
      </w:r>
      <w:proofErr w:type="spellEnd"/>
      <w:r w:rsidRPr="00124465">
        <w:rPr>
          <w:sz w:val="20"/>
          <w:szCs w:val="20"/>
        </w:rPr>
        <w:t xml:space="preserve"> the point, Harvey observes that capital builds up a physical landscape--to which I would add a mutually responsive abstract landscape, i.e. social space--"in perpetual struggle . . . appropriate to its own condition at a particular moment in time, only to have to destroy it, usually in the course of crisis, at a subsequent moment in time" (Harvey 1974: 124).</w:t>
      </w:r>
      <w:r w:rsidR="00124465" w:rsidRPr="00124465">
        <w:rPr>
          <w:sz w:val="20"/>
          <w:szCs w:val="20"/>
        </w:rPr>
        <w:t xml:space="preserve"> </w:t>
      </w:r>
      <w:r w:rsidRPr="00124465">
        <w:rPr>
          <w:sz w:val="20"/>
          <w:szCs w:val="20"/>
        </w:rPr>
        <w:t xml:space="preserve">What, then, does </w:t>
      </w:r>
      <w:proofErr w:type="spellStart"/>
      <w:r w:rsidRPr="00124465">
        <w:rPr>
          <w:sz w:val="20"/>
          <w:szCs w:val="20"/>
        </w:rPr>
        <w:t>Bhabha</w:t>
      </w:r>
      <w:proofErr w:type="spellEnd"/>
      <w:r w:rsidRPr="00124465">
        <w:rPr>
          <w:sz w:val="20"/>
          <w:szCs w:val="20"/>
        </w:rPr>
        <w:t xml:space="preserve"> seek to posit in place of this model? First of all, he rejects Jameson's proposition that the disjunctive characteristics of this social space can be found in the "spatial position" or "representational visibility" of the fragmented social 'text' (</w:t>
      </w:r>
      <w:proofErr w:type="spellStart"/>
      <w:r w:rsidRPr="00124465">
        <w:rPr>
          <w:sz w:val="20"/>
          <w:szCs w:val="20"/>
        </w:rPr>
        <w:t>Bhabha</w:t>
      </w:r>
      <w:proofErr w:type="spellEnd"/>
      <w:r w:rsidRPr="00124465">
        <w:rPr>
          <w:sz w:val="20"/>
          <w:szCs w:val="20"/>
        </w:rPr>
        <w:t xml:space="preserve"> 1994: 217). Neither expression is actually used by Jameson, who refers to "spatial peculiarities" and ideological frames and practices, e.g. "bourgeois private life." In fact,</w:t>
      </w:r>
      <w:r>
        <w:t xml:space="preserve"> </w:t>
      </w:r>
      <w:r w:rsidRPr="00BE47E8">
        <w:rPr>
          <w:rStyle w:val="StyleUnderline"/>
        </w:rPr>
        <w:t xml:space="preserve">Jameson is speaking of positions and representations and </w:t>
      </w:r>
      <w:proofErr w:type="spellStart"/>
      <w:r w:rsidRPr="00526F5C">
        <w:rPr>
          <w:rStyle w:val="StyleUnderline"/>
          <w:highlight w:val="yellow"/>
        </w:rPr>
        <w:t>Bhabha's</w:t>
      </w:r>
      <w:proofErr w:type="spellEnd"/>
      <w:r w:rsidRPr="00526F5C">
        <w:rPr>
          <w:rStyle w:val="StyleUnderline"/>
          <w:highlight w:val="yellow"/>
        </w:rPr>
        <w:t xml:space="preserve"> reductionism </w:t>
      </w:r>
      <w:r w:rsidRPr="00124465">
        <w:rPr>
          <w:rStyle w:val="StyleUnderline"/>
        </w:rPr>
        <w:t>here</w:t>
      </w:r>
      <w:r w:rsidRPr="00526F5C">
        <w:rPr>
          <w:rStyle w:val="StyleUnderline"/>
          <w:highlight w:val="yellow"/>
        </w:rPr>
        <w:t xml:space="preserve"> is important</w:t>
      </w:r>
      <w:r w:rsidRPr="00BE47E8">
        <w:rPr>
          <w:rStyle w:val="StyleUnderline"/>
        </w:rPr>
        <w:t xml:space="preserve">. </w:t>
      </w:r>
      <w:proofErr w:type="gramStart"/>
      <w:r>
        <w:t xml:space="preserve">For it is such plurality that he wishes to claim for his own argument, thereby recasting Jameson's Marxism as both monolithic and </w:t>
      </w:r>
      <w:proofErr w:type="spellStart"/>
      <w:r>
        <w:t>totalising</w:t>
      </w:r>
      <w:proofErr w:type="spellEnd"/>
      <w:r>
        <w:t>.</w:t>
      </w:r>
      <w:proofErr w:type="gramEnd"/>
      <w:r>
        <w:t xml:space="preserve"> This is where </w:t>
      </w:r>
      <w:r w:rsidRPr="00BE47E8">
        <w:rPr>
          <w:rStyle w:val="StyleUnderline"/>
        </w:rPr>
        <w:t>he</w:t>
      </w:r>
      <w:r>
        <w:t xml:space="preserve"> characteristically </w:t>
      </w:r>
      <w:r w:rsidRPr="00BE47E8">
        <w:rPr>
          <w:rStyle w:val="StyleUnderline"/>
        </w:rPr>
        <w:t xml:space="preserve">resorts to a series of spatially derived metaphors conjoined with a </w:t>
      </w:r>
      <w:proofErr w:type="spellStart"/>
      <w:r w:rsidRPr="00BE47E8">
        <w:rPr>
          <w:rStyle w:val="StyleUnderline"/>
        </w:rPr>
        <w:t>poststructualist</w:t>
      </w:r>
      <w:proofErr w:type="spellEnd"/>
      <w:r w:rsidRPr="00BE47E8">
        <w:rPr>
          <w:rStyle w:val="StyleUnderline"/>
        </w:rPr>
        <w:t xml:space="preserve"> "linguistic turn"</w:t>
      </w:r>
      <w:r>
        <w:t xml:space="preserve"> (Parry 1994: 5). For Jameson's "discontinuous historical realities" are supplanted by 'mapping' "the problem of signifying the interstitial passages and processes of cultural difference that are inscribed in the 'in-between,' in the temporal break-up that weaves the global 'text' (</w:t>
      </w:r>
      <w:proofErr w:type="spellStart"/>
      <w:r>
        <w:t>Bhabha</w:t>
      </w:r>
      <w:proofErr w:type="spellEnd"/>
      <w:r>
        <w:t xml:space="preserve"> 1994: 217). Yet </w:t>
      </w:r>
      <w:r w:rsidRPr="00526F5C">
        <w:rPr>
          <w:rStyle w:val="StyleUnderline"/>
          <w:highlight w:val="yellow"/>
        </w:rPr>
        <w:t xml:space="preserve">the 'difference' </w:t>
      </w:r>
      <w:r w:rsidRPr="00526F5C">
        <w:rPr>
          <w:rStyle w:val="StyleUnderline"/>
        </w:rPr>
        <w:t>he wishes to</w:t>
      </w:r>
      <w:r w:rsidRPr="00BE47E8">
        <w:rPr>
          <w:rStyle w:val="StyleUnderline"/>
        </w:rPr>
        <w:t xml:space="preserve"> plot here </w:t>
      </w:r>
      <w:r w:rsidRPr="00526F5C">
        <w:rPr>
          <w:rStyle w:val="StyleUnderline"/>
          <w:highlight w:val="yellow"/>
        </w:rPr>
        <w:t>is reduced to</w:t>
      </w:r>
      <w:r w:rsidRPr="00BE47E8">
        <w:rPr>
          <w:rStyle w:val="StyleUnderline"/>
        </w:rPr>
        <w:t xml:space="preserve"> a purely </w:t>
      </w:r>
      <w:r w:rsidRPr="00526F5C">
        <w:rPr>
          <w:rStyle w:val="StyleUnderline"/>
          <w:highlight w:val="yellow"/>
        </w:rPr>
        <w:t>textual effect</w:t>
      </w:r>
      <w:r w:rsidRPr="00BE47E8">
        <w:rPr>
          <w:rStyle w:val="StyleUnderline"/>
        </w:rPr>
        <w:t xml:space="preserve">. </w:t>
      </w:r>
      <w:r>
        <w:t xml:space="preserve">In this </w:t>
      </w:r>
      <w:proofErr w:type="spellStart"/>
      <w:r>
        <w:t>contextualisation</w:t>
      </w:r>
      <w:proofErr w:type="spellEnd"/>
      <w:r>
        <w:t>, 'interstitial' and 'in-between' seem to be merely gaps and discontinuities in the 'text.' How does one measure "temporal break-up" when material space and the history inscribed on and in it, has been shunted into a textual abstraction?</w:t>
      </w:r>
    </w:p>
    <w:p w:rsidR="00124465" w:rsidRDefault="00124465" w:rsidP="00124465">
      <w:pPr>
        <w:pStyle w:val="Heading4"/>
      </w:pPr>
      <w:r>
        <w:t xml:space="preserve">A Marxist analysis is necessary to create the material changes </w:t>
      </w:r>
      <w:proofErr w:type="spellStart"/>
      <w:r>
        <w:t>Bhabha</w:t>
      </w:r>
      <w:proofErr w:type="spellEnd"/>
      <w:r>
        <w:t xml:space="preserve"> (person from which third space dimension theory is based) attempts to</w:t>
      </w:r>
    </w:p>
    <w:p w:rsidR="00124465" w:rsidRPr="00526F5C" w:rsidRDefault="00124465" w:rsidP="00124465">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8" w:history="1">
        <w:proofErr w:type="gramStart"/>
        <w:r w:rsidRPr="00062E43">
          <w:rPr>
            <w:rStyle w:val="Hyperlink"/>
          </w:rPr>
          <w:t>http://english.chass.ncsu.edu/jouvert/v2i2/PHILLIP.HTM</w:t>
        </w:r>
      </w:hyperlink>
      <w:r>
        <w:t xml:space="preserve"> )KW</w:t>
      </w:r>
      <w:proofErr w:type="gramEnd"/>
    </w:p>
    <w:p w:rsidR="00124465" w:rsidRDefault="00124465" w:rsidP="00124465">
      <w:r>
        <w:t xml:space="preserve">As my epigraph from Henri Lefebvre signals, my intention here is to present a materialist critique of </w:t>
      </w:r>
      <w:proofErr w:type="spellStart"/>
      <w:r>
        <w:t>Homi</w:t>
      </w:r>
      <w:proofErr w:type="spellEnd"/>
      <w:r>
        <w:t xml:space="preserve"> </w:t>
      </w:r>
      <w:proofErr w:type="spellStart"/>
      <w:r>
        <w:t>Bhabha's</w:t>
      </w:r>
      <w:proofErr w:type="spellEnd"/>
      <w:r>
        <w:t xml:space="preserve"> controversial collection of essays The Location of Culture. Such a project must follow very much in the wake of Benita Parry's trenchant materialist analysis of the same work. However, as the second of my epigraphs indicates, my approach will </w:t>
      </w:r>
      <w:proofErr w:type="spellStart"/>
      <w:r>
        <w:t>recognise</w:t>
      </w:r>
      <w:proofErr w:type="spellEnd"/>
      <w:r>
        <w:t xml:space="preserve"> that </w:t>
      </w:r>
      <w:r w:rsidRPr="00526F5C">
        <w:rPr>
          <w:rStyle w:val="StyleUnderline"/>
          <w:highlight w:val="yellow"/>
        </w:rPr>
        <w:t xml:space="preserve">Marxist analysis must develop beyond what </w:t>
      </w:r>
      <w:proofErr w:type="spellStart"/>
      <w:r w:rsidRPr="00526F5C">
        <w:rPr>
          <w:rStyle w:val="StyleUnderline"/>
          <w:highlight w:val="yellow"/>
        </w:rPr>
        <w:t>Bhabha</w:t>
      </w:r>
      <w:proofErr w:type="spellEnd"/>
      <w:r w:rsidRPr="00526F5C">
        <w:rPr>
          <w:rStyle w:val="StyleUnderline"/>
          <w:highlight w:val="yellow"/>
        </w:rPr>
        <w:t xml:space="preserve"> </w:t>
      </w:r>
      <w:proofErr w:type="spellStart"/>
      <w:r w:rsidRPr="00526F5C">
        <w:rPr>
          <w:rStyle w:val="StyleUnderline"/>
          <w:highlight w:val="yellow"/>
        </w:rPr>
        <w:t>characterises</w:t>
      </w:r>
      <w:proofErr w:type="spellEnd"/>
      <w:r w:rsidRPr="00526F5C">
        <w:rPr>
          <w:rStyle w:val="StyleUnderline"/>
          <w:highlight w:val="yellow"/>
        </w:rPr>
        <w:t xml:space="preserve"> as</w:t>
      </w:r>
      <w:r w:rsidRPr="00BE47E8">
        <w:rPr>
          <w:rStyle w:val="StyleUnderline"/>
        </w:rPr>
        <w:t xml:space="preserve"> the reabsorption of "</w:t>
      </w:r>
      <w:r w:rsidRPr="00526F5C">
        <w:rPr>
          <w:rStyle w:val="StyleUnderline"/>
          <w:highlight w:val="yellow"/>
        </w:rPr>
        <w:t>historical difference</w:t>
      </w:r>
      <w:r w:rsidRPr="00BE47E8">
        <w:rPr>
          <w:rStyle w:val="StyleUnderline"/>
        </w:rPr>
        <w:t xml:space="preserve">" into "the base-superstructure division" </w:t>
      </w:r>
      <w:r>
        <w:t>(</w:t>
      </w:r>
      <w:proofErr w:type="spellStart"/>
      <w:r>
        <w:t>Bhabha</w:t>
      </w:r>
      <w:proofErr w:type="spellEnd"/>
      <w:r>
        <w:t xml:space="preserve"> 1994: 221) </w:t>
      </w:r>
      <w:r w:rsidRPr="00526F5C">
        <w:rPr>
          <w:rStyle w:val="StyleUnderline"/>
          <w:highlight w:val="yellow"/>
        </w:rPr>
        <w:t>to</w:t>
      </w:r>
      <w:r w:rsidRPr="00BE47E8">
        <w:rPr>
          <w:rStyle w:val="StyleUnderline"/>
        </w:rPr>
        <w:t xml:space="preserve"> also </w:t>
      </w:r>
      <w:proofErr w:type="spellStart"/>
      <w:r w:rsidRPr="00526F5C">
        <w:rPr>
          <w:rStyle w:val="StyleUnderline"/>
          <w:highlight w:val="yellow"/>
        </w:rPr>
        <w:t>recognise</w:t>
      </w:r>
      <w:proofErr w:type="spellEnd"/>
      <w:r w:rsidRPr="00526F5C">
        <w:rPr>
          <w:rStyle w:val="StyleUnderline"/>
          <w:highlight w:val="yellow"/>
        </w:rPr>
        <w:t xml:space="preserve"> subjective experience</w:t>
      </w:r>
      <w:r w:rsidRPr="00BE47E8">
        <w:rPr>
          <w:rStyle w:val="StyleUnderline"/>
        </w:rPr>
        <w:t xml:space="preserve">. Yet </w:t>
      </w:r>
      <w:r w:rsidRPr="00526F5C">
        <w:rPr>
          <w:rStyle w:val="StyleUnderline"/>
          <w:highlight w:val="yellow"/>
        </w:rPr>
        <w:t xml:space="preserve">the 'location' from which </w:t>
      </w:r>
      <w:proofErr w:type="spellStart"/>
      <w:r w:rsidRPr="00526F5C">
        <w:rPr>
          <w:rStyle w:val="StyleUnderline"/>
          <w:highlight w:val="yellow"/>
        </w:rPr>
        <w:t>Bhabha</w:t>
      </w:r>
      <w:proofErr w:type="spellEnd"/>
      <w:r w:rsidRPr="00526F5C">
        <w:rPr>
          <w:rStyle w:val="StyleUnderline"/>
          <w:highlight w:val="yellow"/>
        </w:rPr>
        <w:t xml:space="preserve"> frames this criticism</w:t>
      </w:r>
      <w:r>
        <w:t xml:space="preserve"> (and dismissal) </w:t>
      </w:r>
      <w:r w:rsidRPr="00526F5C">
        <w:rPr>
          <w:rStyle w:val="StyleUnderline"/>
          <w:highlight w:val="yellow"/>
        </w:rPr>
        <w:t>reflects his disingenuous stance towards materialist analysis</w:t>
      </w:r>
      <w:r w:rsidRPr="00BE47E8">
        <w:rPr>
          <w:rStyle w:val="StyleUnderline"/>
        </w:rPr>
        <w:t xml:space="preserve">. </w:t>
      </w:r>
      <w:r w:rsidRPr="00526F5C">
        <w:rPr>
          <w:rStyle w:val="StyleUnderline"/>
          <w:highlight w:val="yellow"/>
        </w:rPr>
        <w:t xml:space="preserve">This stance refuses to </w:t>
      </w:r>
      <w:proofErr w:type="spellStart"/>
      <w:r w:rsidRPr="00526F5C">
        <w:rPr>
          <w:rStyle w:val="StyleUnderline"/>
          <w:highlight w:val="yellow"/>
        </w:rPr>
        <w:t>recognise</w:t>
      </w:r>
      <w:proofErr w:type="spellEnd"/>
      <w:r w:rsidRPr="00526F5C">
        <w:rPr>
          <w:rStyle w:val="StyleUnderline"/>
          <w:highlight w:val="yellow"/>
        </w:rPr>
        <w:t xml:space="preserve"> that Marx</w:t>
      </w:r>
      <w:r w:rsidRPr="00BE47E8">
        <w:rPr>
          <w:rStyle w:val="StyleUnderline"/>
        </w:rPr>
        <w:t xml:space="preserve"> himself </w:t>
      </w:r>
      <w:r w:rsidRPr="00526F5C">
        <w:rPr>
          <w:rStyle w:val="StyleUnderline"/>
          <w:highlight w:val="yellow"/>
        </w:rPr>
        <w:t>appreciated</w:t>
      </w:r>
      <w:r w:rsidRPr="00BE47E8">
        <w:rPr>
          <w:rStyle w:val="StyleUnderline"/>
        </w:rPr>
        <w:t xml:space="preserve"> that </w:t>
      </w:r>
      <w:r w:rsidRPr="00526F5C">
        <w:rPr>
          <w:rStyle w:val="StyleUnderline"/>
          <w:highlight w:val="yellow"/>
        </w:rPr>
        <w:t>developments</w:t>
      </w:r>
      <w:r w:rsidRPr="00BE47E8">
        <w:rPr>
          <w:rStyle w:val="StyleUnderline"/>
        </w:rPr>
        <w:t xml:space="preserve"> in ideology and art--</w:t>
      </w:r>
      <w:proofErr w:type="spellStart"/>
      <w:r w:rsidRPr="00BE47E8">
        <w:rPr>
          <w:rStyle w:val="StyleUnderline"/>
        </w:rPr>
        <w:t>Bhabha's</w:t>
      </w:r>
      <w:proofErr w:type="spellEnd"/>
      <w:r w:rsidRPr="00BE47E8">
        <w:rPr>
          <w:rStyle w:val="StyleUnderline"/>
        </w:rPr>
        <w:t xml:space="preserve"> own chosen field of analysis, culture--were far from simplistically determined by the socio-economic base</w:t>
      </w:r>
      <w:r>
        <w:t xml:space="preserve">. Rather, </w:t>
      </w:r>
      <w:r w:rsidRPr="00BE47E8">
        <w:rPr>
          <w:rStyle w:val="StyleUnderline"/>
        </w:rPr>
        <w:t>the development of art (culture) can be "out of all proportion to the general development of society, hence also to the material foundation"</w:t>
      </w:r>
      <w:r>
        <w:t xml:space="preserve"> (Marx 1973: 110). This disjunctive, ambivalent relation between 'culture' and the socio-economic base has produced a rich seam of work broadly termed cultural materialist, which </w:t>
      </w:r>
      <w:proofErr w:type="spellStart"/>
      <w:r w:rsidRPr="00526F5C">
        <w:rPr>
          <w:rStyle w:val="StyleUnderline"/>
          <w:highlight w:val="yellow"/>
        </w:rPr>
        <w:t>Bhabha</w:t>
      </w:r>
      <w:proofErr w:type="spellEnd"/>
      <w:r w:rsidRPr="00526F5C">
        <w:rPr>
          <w:rStyle w:val="StyleUnderline"/>
          <w:highlight w:val="yellow"/>
        </w:rPr>
        <w:t xml:space="preserve"> </w:t>
      </w:r>
      <w:proofErr w:type="spellStart"/>
      <w:r w:rsidRPr="00526F5C">
        <w:rPr>
          <w:rStyle w:val="StyleUnderline"/>
          <w:highlight w:val="yellow"/>
        </w:rPr>
        <w:t>wilfully</w:t>
      </w:r>
      <w:proofErr w:type="spellEnd"/>
      <w:r w:rsidRPr="00BE47E8">
        <w:rPr>
          <w:rStyle w:val="StyleUnderline"/>
        </w:rPr>
        <w:t xml:space="preserve"> </w:t>
      </w:r>
      <w:r w:rsidRPr="00526F5C">
        <w:rPr>
          <w:rStyle w:val="StyleUnderline"/>
          <w:highlight w:val="yellow"/>
        </w:rPr>
        <w:t>ignores by supplanting materialism</w:t>
      </w:r>
      <w:r w:rsidRPr="00BE47E8">
        <w:rPr>
          <w:rStyle w:val="StyleUnderline"/>
        </w:rPr>
        <w:t xml:space="preserve"> entirely </w:t>
      </w:r>
      <w:r w:rsidRPr="00526F5C">
        <w:rPr>
          <w:rStyle w:val="StyleUnderline"/>
          <w:highlight w:val="yellow"/>
        </w:rPr>
        <w:t>with</w:t>
      </w:r>
      <w:r w:rsidRPr="00BE47E8">
        <w:rPr>
          <w:rStyle w:val="StyleUnderline"/>
        </w:rPr>
        <w:t xml:space="preserve"> the </w:t>
      </w:r>
      <w:r w:rsidRPr="00526F5C">
        <w:rPr>
          <w:rStyle w:val="StyleUnderline"/>
          <w:highlight w:val="yellow"/>
        </w:rPr>
        <w:t>discursive abstraction</w:t>
      </w:r>
      <w:r w:rsidRPr="00BE47E8">
        <w:rPr>
          <w:rStyle w:val="StyleUnderline"/>
        </w:rPr>
        <w:t xml:space="preserve"> that Parry terms "the linguistic turn in cultural studies"</w:t>
      </w:r>
      <w:r>
        <w:t xml:space="preserve"> (Parry 1994: 5).</w:t>
      </w:r>
    </w:p>
    <w:p w:rsidR="00124465" w:rsidRDefault="00124465" w:rsidP="00124465"/>
    <w:p w:rsidR="00124465" w:rsidRPr="00BE47E8" w:rsidRDefault="00124465" w:rsidP="00124465"/>
    <w:p w:rsidR="00124465" w:rsidRDefault="00124465" w:rsidP="00124465">
      <w:pPr>
        <w:pStyle w:val="Heading3"/>
      </w:pPr>
      <w:r>
        <w:t>AT: Permutation</w:t>
      </w:r>
    </w:p>
    <w:p w:rsidR="0001523A" w:rsidRDefault="0001523A" w:rsidP="0001523A">
      <w:pPr>
        <w:pStyle w:val="Heading4"/>
      </w:pPr>
      <w:r>
        <w:t>The perm fails—fails to challenge both colonialism and capitalism</w:t>
      </w:r>
    </w:p>
    <w:p w:rsidR="0001523A" w:rsidRPr="0087263B" w:rsidRDefault="0001523A" w:rsidP="0001523A">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9" w:history="1">
        <w:proofErr w:type="gramStart"/>
        <w:r w:rsidRPr="00062E43">
          <w:rPr>
            <w:rStyle w:val="Hyperlink"/>
          </w:rPr>
          <w:t>http://english.chass.ncsu.edu/jouvert/v2i2/PHILLIP.HTM</w:t>
        </w:r>
      </w:hyperlink>
      <w:r>
        <w:t xml:space="preserve"> )KW</w:t>
      </w:r>
      <w:proofErr w:type="gramEnd"/>
    </w:p>
    <w:p w:rsidR="0001523A" w:rsidRDefault="0001523A" w:rsidP="0001523A">
      <w:r>
        <w:t xml:space="preserve">Alternatively, </w:t>
      </w:r>
      <w:r w:rsidRPr="0087263B">
        <w:rPr>
          <w:rStyle w:val="StyleUnderline"/>
          <w:highlight w:val="yellow"/>
        </w:rPr>
        <w:t>one</w:t>
      </w:r>
      <w:r w:rsidRPr="00EE47EA">
        <w:rPr>
          <w:rStyle w:val="StyleUnderline"/>
        </w:rPr>
        <w:t xml:space="preserve"> side </w:t>
      </w:r>
      <w:r w:rsidRPr="0087263B">
        <w:rPr>
          <w:rStyle w:val="StyleUnderline"/>
          <w:highlight w:val="yellow"/>
        </w:rPr>
        <w:t>steps</w:t>
      </w:r>
      <w:r w:rsidRPr="00EE47EA">
        <w:rPr>
          <w:rStyle w:val="StyleUnderline"/>
        </w:rPr>
        <w:t xml:space="preserve"> </w:t>
      </w:r>
      <w:r w:rsidRPr="0087263B">
        <w:rPr>
          <w:rStyle w:val="StyleUnderline"/>
          <w:highlight w:val="yellow"/>
        </w:rPr>
        <w:t>into</w:t>
      </w:r>
      <w:r w:rsidRPr="00EE47EA">
        <w:rPr>
          <w:rStyle w:val="StyleUnderline"/>
        </w:rPr>
        <w:t xml:space="preserve"> a non-corporeal </w:t>
      </w:r>
      <w:r w:rsidRPr="0087263B">
        <w:rPr>
          <w:rStyle w:val="StyleUnderline"/>
          <w:highlight w:val="yellow"/>
        </w:rPr>
        <w:t>abstract space conjured from language</w:t>
      </w:r>
      <w:r w:rsidRPr="00EE47EA">
        <w:rPr>
          <w:rStyle w:val="StyleUnderline"/>
        </w:rPr>
        <w:t>; to simply disappear or to shout one's opposition from a sideline that provides an illusion of security and empowerment but no direct participation: i.e. beyond 'play</w:t>
      </w:r>
      <w:r>
        <w:t xml:space="preserve">.' Meanwhile, </w:t>
      </w:r>
      <w:r w:rsidRPr="0087263B">
        <w:rPr>
          <w:rStyle w:val="StyleUnderline"/>
          <w:highlight w:val="yellow"/>
        </w:rPr>
        <w:t>the physical atrocities of colonialism</w:t>
      </w:r>
      <w:r w:rsidRPr="00EE47EA">
        <w:rPr>
          <w:rStyle w:val="StyleUnderline"/>
        </w:rPr>
        <w:t xml:space="preserve"> and late/global capitalism </w:t>
      </w:r>
      <w:r w:rsidRPr="0087263B">
        <w:rPr>
          <w:rStyle w:val="StyleUnderline"/>
          <w:highlight w:val="yellow"/>
        </w:rPr>
        <w:t>continue</w:t>
      </w:r>
      <w:r w:rsidRPr="00EE47EA">
        <w:rPr>
          <w:rStyle w:val="StyleUnderline"/>
        </w:rPr>
        <w:t xml:space="preserve">. It is a sobering reflection that </w:t>
      </w:r>
      <w:r w:rsidRPr="0087263B">
        <w:rPr>
          <w:rStyle w:val="StyleUnderline"/>
          <w:highlight w:val="yellow"/>
        </w:rPr>
        <w:t xml:space="preserve">however many abstract spatial </w:t>
      </w:r>
      <w:proofErr w:type="spellStart"/>
      <w:r w:rsidRPr="0087263B">
        <w:rPr>
          <w:rStyle w:val="StyleUnderline"/>
          <w:highlight w:val="yellow"/>
        </w:rPr>
        <w:t>boltholes</w:t>
      </w:r>
      <w:proofErr w:type="spellEnd"/>
      <w:r w:rsidRPr="0087263B">
        <w:rPr>
          <w:rStyle w:val="StyleUnderline"/>
          <w:highlight w:val="yellow"/>
        </w:rPr>
        <w:t xml:space="preserve"> are (con</w:t>
      </w:r>
      <w:proofErr w:type="gramStart"/>
      <w:r w:rsidRPr="0087263B">
        <w:rPr>
          <w:rStyle w:val="StyleUnderline"/>
          <w:highlight w:val="yellow"/>
        </w:rPr>
        <w:t>)</w:t>
      </w:r>
      <w:proofErr w:type="spellStart"/>
      <w:r w:rsidRPr="0087263B">
        <w:rPr>
          <w:rStyle w:val="StyleUnderline"/>
          <w:highlight w:val="yellow"/>
        </w:rPr>
        <w:t>textualised</w:t>
      </w:r>
      <w:proofErr w:type="spellEnd"/>
      <w:proofErr w:type="gramEnd"/>
      <w:r w:rsidRPr="0087263B">
        <w:rPr>
          <w:rStyle w:val="StyleUnderline"/>
          <w:highlight w:val="yellow"/>
        </w:rPr>
        <w:t>, such discursive practices would not prevent one Falklands War enabled by the persisting mechanisms of British colonialism (to which the Irish can attest</w:t>
      </w:r>
      <w:r w:rsidRPr="0087263B">
        <w:rPr>
          <w:highlight w:val="yellow"/>
        </w:rPr>
        <w:t>)</w:t>
      </w:r>
      <w:r>
        <w:t xml:space="preserve">. Nor a Gulf War conducted with lethal </w:t>
      </w:r>
      <w:proofErr w:type="spellStart"/>
      <w:r>
        <w:t>vigour</w:t>
      </w:r>
      <w:proofErr w:type="spellEnd"/>
      <w:r>
        <w:t xml:space="preserve"> whilst Global Capitalism (and U.S. economic imperialism) was in periodic crisis and supported, in part, by no few formerly </w:t>
      </w:r>
      <w:proofErr w:type="spellStart"/>
      <w:r>
        <w:t>colonised</w:t>
      </w:r>
      <w:proofErr w:type="spellEnd"/>
      <w:r>
        <w:t xml:space="preserve"> nations and individuals.[5] </w:t>
      </w:r>
      <w:r w:rsidRPr="0087263B">
        <w:rPr>
          <w:rStyle w:val="StyleUnderline"/>
          <w:highlight w:val="yellow"/>
        </w:rPr>
        <w:t>It is not enough to</w:t>
      </w:r>
      <w:r w:rsidRPr="00EE47EA">
        <w:rPr>
          <w:rStyle w:val="StyleUnderline"/>
        </w:rPr>
        <w:t xml:space="preserve"> </w:t>
      </w:r>
      <w:r w:rsidRPr="0087263B">
        <w:rPr>
          <w:rStyle w:val="StyleUnderline"/>
          <w:highlight w:val="yellow"/>
        </w:rPr>
        <w:t>discursively displace or deny</w:t>
      </w:r>
      <w:r w:rsidRPr="00EE47EA">
        <w:rPr>
          <w:rStyle w:val="StyleUnderline"/>
        </w:rPr>
        <w:t xml:space="preserve"> </w:t>
      </w:r>
      <w:r w:rsidRPr="0087263B">
        <w:rPr>
          <w:rStyle w:val="StyleUnderline"/>
          <w:highlight w:val="yellow"/>
        </w:rPr>
        <w:t>textual space to the Western subject</w:t>
      </w:r>
      <w:r w:rsidRPr="00EE47EA">
        <w:rPr>
          <w:rStyle w:val="StyleUnderline"/>
        </w:rPr>
        <w:t xml:space="preserve">. </w:t>
      </w:r>
      <w:r w:rsidRPr="0087263B">
        <w:rPr>
          <w:rStyle w:val="StyleUnderline"/>
          <w:highlight w:val="yellow"/>
        </w:rPr>
        <w:t>The mechanisms of power that exist in experiential space must also be opposed</w:t>
      </w:r>
      <w:r>
        <w:t xml:space="preserve">. Otherwise </w:t>
      </w:r>
      <w:proofErr w:type="spellStart"/>
      <w:r>
        <w:t>différance</w:t>
      </w:r>
      <w:proofErr w:type="spellEnd"/>
      <w:r>
        <w:t xml:space="preserve"> merely operates as an epistemological 'cat and mouse' chase, as </w:t>
      </w:r>
      <w:r w:rsidRPr="00EE47EA">
        <w:rPr>
          <w:rStyle w:val="StyleUnderline"/>
        </w:rPr>
        <w:t xml:space="preserve">the western subject continues to produce its other and the </w:t>
      </w:r>
      <w:proofErr w:type="spellStart"/>
      <w:r w:rsidRPr="00EE47EA">
        <w:rPr>
          <w:rStyle w:val="StyleUnderline"/>
        </w:rPr>
        <w:t>realisation</w:t>
      </w:r>
      <w:proofErr w:type="spellEnd"/>
      <w:r w:rsidRPr="00EE47EA">
        <w:rPr>
          <w:rStyle w:val="StyleUnderline"/>
        </w:rPr>
        <w:t xml:space="preserve"> of that </w:t>
      </w:r>
      <w:proofErr w:type="gramStart"/>
      <w:r w:rsidRPr="00EE47EA">
        <w:rPr>
          <w:rStyle w:val="StyleUnderline"/>
        </w:rPr>
        <w:t>Other</w:t>
      </w:r>
      <w:proofErr w:type="gramEnd"/>
      <w:r w:rsidRPr="00EE47EA">
        <w:rPr>
          <w:rStyle w:val="StyleUnderline"/>
        </w:rPr>
        <w:t xml:space="preserve"> as a corporeal subject is deferred. </w:t>
      </w:r>
      <w:r>
        <w:t xml:space="preserve">To reiterate Lefebvre's assertion: "To </w:t>
      </w:r>
      <w:proofErr w:type="spellStart"/>
      <w:r>
        <w:t>recognise</w:t>
      </w:r>
      <w:proofErr w:type="spellEnd"/>
      <w:r>
        <w:t xml:space="preserve"> space, to </w:t>
      </w:r>
      <w:proofErr w:type="spellStart"/>
      <w:r>
        <w:t>recognise</w:t>
      </w:r>
      <w:proofErr w:type="spellEnd"/>
      <w:r>
        <w:t xml:space="preserve"> what 'takes place' there and what it is used for, is to resume the dialectic: analysis will reveal the contradictions of space" (Lefebvre 1976: 17). There is still time and space, in fact an overwhelming need, for a materialist critique.</w:t>
      </w:r>
    </w:p>
    <w:p w:rsidR="00BE47E8" w:rsidRDefault="0001523A" w:rsidP="0001523A">
      <w:pPr>
        <w:pStyle w:val="Heading3"/>
      </w:pPr>
      <w:r>
        <w:t>Mechanism</w:t>
      </w:r>
    </w:p>
    <w:p w:rsidR="00BE47E8" w:rsidRDefault="00526F5C" w:rsidP="00BE47E8">
      <w:pPr>
        <w:pStyle w:val="Heading4"/>
      </w:pPr>
      <w:proofErr w:type="spellStart"/>
      <w:r>
        <w:t>Bhabha’s</w:t>
      </w:r>
      <w:proofErr w:type="spellEnd"/>
      <w:r>
        <w:t xml:space="preserve"> theoretical space is circular—it’s both separated from social practices and a social practice—proves it means absolutely nothing</w:t>
      </w:r>
    </w:p>
    <w:p w:rsidR="00526F5C" w:rsidRPr="00526F5C" w:rsidRDefault="00526F5C" w:rsidP="00526F5C">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10" w:history="1">
        <w:proofErr w:type="gramStart"/>
        <w:r w:rsidRPr="00062E43">
          <w:rPr>
            <w:rStyle w:val="Hyperlink"/>
          </w:rPr>
          <w:t>http://english.chass.ncsu.edu/jouvert/v2i2/PHILLIP.HTM</w:t>
        </w:r>
      </w:hyperlink>
      <w:r>
        <w:t xml:space="preserve"> )KW</w:t>
      </w:r>
      <w:proofErr w:type="gramEnd"/>
    </w:p>
    <w:p w:rsidR="00BE47E8" w:rsidRDefault="00BE47E8" w:rsidP="00BE47E8">
      <w:r>
        <w:t xml:space="preserve">Elsewhere in the collection, </w:t>
      </w:r>
      <w:r w:rsidRPr="00BE47E8">
        <w:rPr>
          <w:rStyle w:val="StyleUnderline"/>
        </w:rPr>
        <w:t xml:space="preserve">it is clear that </w:t>
      </w:r>
      <w:proofErr w:type="spellStart"/>
      <w:r w:rsidRPr="00BE47E8">
        <w:rPr>
          <w:rStyle w:val="StyleUnderline"/>
        </w:rPr>
        <w:t>Bhabha</w:t>
      </w:r>
      <w:proofErr w:type="spellEnd"/>
      <w:r w:rsidRPr="00BE47E8">
        <w:rPr>
          <w:rStyle w:val="StyleUnderline"/>
        </w:rPr>
        <w:t xml:space="preserve"> relies heavily on a particular reading of</w:t>
      </w:r>
      <w:r>
        <w:t xml:space="preserve"> Derrida--especially </w:t>
      </w:r>
      <w:proofErr w:type="spellStart"/>
      <w:r>
        <w:t>supplementarity</w:t>
      </w:r>
      <w:proofErr w:type="spellEnd"/>
      <w:r>
        <w:t xml:space="preserve"> and </w:t>
      </w:r>
      <w:proofErr w:type="spellStart"/>
      <w:r>
        <w:t>différance</w:t>
      </w:r>
      <w:proofErr w:type="spellEnd"/>
      <w:r>
        <w:t xml:space="preserve">--and </w:t>
      </w:r>
      <w:proofErr w:type="spellStart"/>
      <w:r w:rsidRPr="00BE47E8">
        <w:rPr>
          <w:rStyle w:val="StyleUnderline"/>
        </w:rPr>
        <w:t>Lacan</w:t>
      </w:r>
      <w:proofErr w:type="spellEnd"/>
      <w:r w:rsidRPr="00BE47E8">
        <w:rPr>
          <w:rStyle w:val="StyleUnderline"/>
        </w:rPr>
        <w:t xml:space="preserve"> to achieve discursive </w:t>
      </w:r>
      <w:proofErr w:type="spellStart"/>
      <w:r w:rsidRPr="00BE47E8">
        <w:rPr>
          <w:rStyle w:val="StyleUnderline"/>
        </w:rPr>
        <w:t>manoeuvres</w:t>
      </w:r>
      <w:proofErr w:type="spellEnd"/>
      <w:r w:rsidRPr="00BE47E8">
        <w:rPr>
          <w:rStyle w:val="StyleUnderline"/>
        </w:rPr>
        <w:t xml:space="preserve"> of this sort</w:t>
      </w:r>
      <w:r>
        <w:t xml:space="preserve">. These are both areas I wish to examine, but for the moment we need to consider further this 'primary scene' by which material space is 'translated' (to appropriate one of </w:t>
      </w:r>
      <w:proofErr w:type="spellStart"/>
      <w:r>
        <w:t>Bhabha's</w:t>
      </w:r>
      <w:proofErr w:type="spellEnd"/>
      <w:r>
        <w:t xml:space="preserve"> own terms) into an entirely abstracted linguistic metaphor. Lefebvre forcibly describes the dangers of this sort of strategy:</w:t>
      </w:r>
    </w:p>
    <w:p w:rsidR="00BE47E8" w:rsidRDefault="00BE47E8" w:rsidP="00BE47E8">
      <w:r>
        <w:t xml:space="preserve">To some degree, perhaps, these ideas are deformed or distorted in the process, but </w:t>
      </w:r>
      <w:r w:rsidRPr="00526F5C">
        <w:rPr>
          <w:rStyle w:val="StyleUnderline"/>
          <w:highlight w:val="yellow"/>
        </w:rPr>
        <w:t>the</w:t>
      </w:r>
      <w:r w:rsidRPr="00BE47E8">
        <w:rPr>
          <w:rStyle w:val="StyleUnderline"/>
        </w:rPr>
        <w:t xml:space="preserve"> net </w:t>
      </w:r>
      <w:r w:rsidRPr="00526F5C">
        <w:rPr>
          <w:rStyle w:val="StyleUnderline"/>
          <w:highlight w:val="yellow"/>
        </w:rPr>
        <w:t>result is</w:t>
      </w:r>
      <w:r w:rsidRPr="00BE47E8">
        <w:rPr>
          <w:rStyle w:val="StyleUnderline"/>
        </w:rPr>
        <w:t xml:space="preserve"> that </w:t>
      </w:r>
      <w:r w:rsidRPr="00526F5C">
        <w:rPr>
          <w:rStyle w:val="StyleUnderline"/>
          <w:highlight w:val="yellow"/>
        </w:rPr>
        <w:t>a</w:t>
      </w:r>
      <w:r w:rsidRPr="00BE47E8">
        <w:rPr>
          <w:rStyle w:val="StyleUnderline"/>
        </w:rPr>
        <w:t xml:space="preserve"> particular </w:t>
      </w:r>
      <w:r w:rsidRPr="00526F5C">
        <w:rPr>
          <w:rStyle w:val="StyleUnderline"/>
          <w:highlight w:val="yellow"/>
        </w:rPr>
        <w:t>'theoretical space' produces a mental space</w:t>
      </w:r>
      <w:r w:rsidRPr="00BE47E8">
        <w:rPr>
          <w:rStyle w:val="StyleUnderline"/>
        </w:rPr>
        <w:t xml:space="preserve"> </w:t>
      </w:r>
      <w:r w:rsidRPr="00526F5C">
        <w:rPr>
          <w:rStyle w:val="StyleUnderline"/>
          <w:highlight w:val="yellow"/>
        </w:rPr>
        <w:t>which is</w:t>
      </w:r>
      <w:r w:rsidRPr="00BE47E8">
        <w:rPr>
          <w:rStyle w:val="StyleUnderline"/>
        </w:rPr>
        <w:t xml:space="preserve"> apparently, but only apparently, </w:t>
      </w:r>
      <w:r w:rsidRPr="00526F5C">
        <w:rPr>
          <w:rStyle w:val="StyleUnderline"/>
          <w:highlight w:val="yellow"/>
        </w:rPr>
        <w:t>extra-ideological. In a</w:t>
      </w:r>
      <w:r w:rsidRPr="00BE47E8">
        <w:rPr>
          <w:rStyle w:val="StyleUnderline"/>
        </w:rPr>
        <w:t xml:space="preserve">n inevitably </w:t>
      </w:r>
      <w:r w:rsidRPr="00526F5C">
        <w:rPr>
          <w:rStyle w:val="StyleUnderline"/>
          <w:highlight w:val="yellow"/>
        </w:rPr>
        <w:t>circular manner, this mental space</w:t>
      </w:r>
      <w:r w:rsidRPr="00BE47E8">
        <w:rPr>
          <w:rStyle w:val="StyleUnderline"/>
        </w:rPr>
        <w:t xml:space="preserve"> then </w:t>
      </w:r>
      <w:r w:rsidRPr="00526F5C">
        <w:rPr>
          <w:rStyle w:val="StyleUnderline"/>
          <w:highlight w:val="yellow"/>
        </w:rPr>
        <w:t>becomes the locus of a 'theoretical practice'</w:t>
      </w:r>
      <w:r w:rsidRPr="00BE47E8">
        <w:rPr>
          <w:rStyle w:val="StyleUnderline"/>
        </w:rPr>
        <w:t xml:space="preserve"> </w:t>
      </w:r>
      <w:r w:rsidRPr="00526F5C">
        <w:rPr>
          <w:rStyle w:val="StyleUnderline"/>
          <w:highlight w:val="yellow"/>
        </w:rPr>
        <w:t xml:space="preserve">which is </w:t>
      </w:r>
      <w:r w:rsidRPr="00526F5C">
        <w:rPr>
          <w:rStyle w:val="Emphasis"/>
          <w:highlight w:val="yellow"/>
        </w:rPr>
        <w:t>separated from social practice</w:t>
      </w:r>
      <w:r>
        <w:t xml:space="preserve"> </w:t>
      </w:r>
      <w:r w:rsidRPr="00BE47E8">
        <w:rPr>
          <w:rStyle w:val="StyleUnderline"/>
        </w:rPr>
        <w:t>and which sets itself up as the axis, pivot or central reference point of knowledge</w:t>
      </w:r>
      <w:r>
        <w:t>. (Lefebvre 1991: 6)</w:t>
      </w:r>
      <w:r w:rsidR="00124465">
        <w:t xml:space="preserve"> </w:t>
      </w:r>
      <w:r>
        <w:t xml:space="preserve">This observation is astonishingly prescient (Lefebvre was writing in 1974) in relation to the concluding remarks </w:t>
      </w:r>
      <w:proofErr w:type="spellStart"/>
      <w:r>
        <w:t>Bhabha</w:t>
      </w:r>
      <w:proofErr w:type="spellEnd"/>
      <w:r>
        <w:t xml:space="preserve"> prepared for the collection. Here </w:t>
      </w:r>
      <w:proofErr w:type="spellStart"/>
      <w:r>
        <w:t>Bhabha</w:t>
      </w:r>
      <w:proofErr w:type="spellEnd"/>
      <w:r>
        <w:t xml:space="preserve"> claims to have unearthed the "spatial boundaries" of a "spatial time" of modernity. And what does this amount to? </w:t>
      </w:r>
      <w:proofErr w:type="gramStart"/>
      <w:r>
        <w:t>but</w:t>
      </w:r>
      <w:proofErr w:type="gramEnd"/>
      <w:r>
        <w:t xml:space="preserve"> a "postcolonial archaeology" (</w:t>
      </w:r>
      <w:proofErr w:type="spellStart"/>
      <w:r>
        <w:t>Bhabha</w:t>
      </w:r>
      <w:proofErr w:type="spellEnd"/>
      <w:r>
        <w:t xml:space="preserve"> 1994: 254). Clearly, </w:t>
      </w:r>
      <w:r w:rsidRPr="00526F5C">
        <w:rPr>
          <w:rStyle w:val="StyleUnderline"/>
          <w:highlight w:val="yellow"/>
        </w:rPr>
        <w:t xml:space="preserve">what </w:t>
      </w:r>
      <w:proofErr w:type="spellStart"/>
      <w:r w:rsidRPr="00526F5C">
        <w:rPr>
          <w:rStyle w:val="StyleUnderline"/>
          <w:highlight w:val="yellow"/>
        </w:rPr>
        <w:t>Bhabha</w:t>
      </w:r>
      <w:proofErr w:type="spellEnd"/>
      <w:r w:rsidRPr="00526F5C">
        <w:rPr>
          <w:rStyle w:val="StyleUnderline"/>
          <w:highlight w:val="yellow"/>
        </w:rPr>
        <w:t xml:space="preserve"> is suggesting a</w:t>
      </w:r>
      <w:r w:rsidRPr="00BE47E8">
        <w:rPr>
          <w:rStyle w:val="StyleUnderline"/>
        </w:rPr>
        <w:t xml:space="preserve"> field of </w:t>
      </w:r>
      <w:r w:rsidRPr="00526F5C">
        <w:rPr>
          <w:rStyle w:val="StyleUnderline"/>
          <w:highlight w:val="yellow"/>
        </w:rPr>
        <w:t>knowledge and</w:t>
      </w:r>
      <w:r w:rsidRPr="00BE47E8">
        <w:rPr>
          <w:rStyle w:val="StyleUnderline"/>
        </w:rPr>
        <w:t xml:space="preserve"> a </w:t>
      </w:r>
      <w:r w:rsidRPr="00526F5C">
        <w:rPr>
          <w:rStyle w:val="StyleUnderline"/>
          <w:highlight w:val="yellow"/>
        </w:rPr>
        <w:t>'theoretical practice' predicated on an 'in-between</w:t>
      </w:r>
      <w:r w:rsidRPr="00BE47E8">
        <w:rPr>
          <w:rStyle w:val="StyleUnderline"/>
        </w:rPr>
        <w:t xml:space="preserve">,' 'interstitial space' </w:t>
      </w:r>
      <w:r w:rsidRPr="00526F5C">
        <w:rPr>
          <w:rStyle w:val="StyleUnderline"/>
          <w:highlight w:val="yellow"/>
        </w:rPr>
        <w:t>that is always 'beyond'</w:t>
      </w:r>
      <w:r w:rsidRPr="00BE47E8">
        <w:rPr>
          <w:rStyle w:val="StyleUnderline"/>
        </w:rPr>
        <w:t xml:space="preserve"> the </w:t>
      </w:r>
      <w:r w:rsidRPr="00526F5C">
        <w:rPr>
          <w:rStyle w:val="StyleUnderline"/>
          <w:highlight w:val="yellow"/>
        </w:rPr>
        <w:t>boundaries</w:t>
      </w:r>
      <w:r w:rsidRPr="00BE47E8">
        <w:rPr>
          <w:rStyle w:val="StyleUnderline"/>
        </w:rPr>
        <w:t xml:space="preserve"> </w:t>
      </w:r>
      <w:r w:rsidRPr="00526F5C">
        <w:rPr>
          <w:rStyle w:val="StyleUnderline"/>
          <w:highlight w:val="yellow"/>
        </w:rPr>
        <w:t>of</w:t>
      </w:r>
      <w:r w:rsidRPr="00BE47E8">
        <w:rPr>
          <w:rStyle w:val="StyleUnderline"/>
        </w:rPr>
        <w:t xml:space="preserve"> whatever discursive, ideological and material </w:t>
      </w:r>
      <w:r w:rsidRPr="00526F5C">
        <w:rPr>
          <w:rStyle w:val="StyleUnderline"/>
          <w:highlight w:val="yellow"/>
        </w:rPr>
        <w:t>practices he wishes to escape</w:t>
      </w:r>
      <w:r w:rsidRPr="00BE47E8">
        <w:rPr>
          <w:rStyle w:val="StyleUnderline"/>
        </w:rPr>
        <w:t>.</w:t>
      </w:r>
      <w:r>
        <w:t xml:space="preserve"> In effect, it is boundless, unrestrainable; a field of endless play. </w:t>
      </w:r>
      <w:r w:rsidRPr="00BE47E8">
        <w:rPr>
          <w:rStyle w:val="StyleUnderline"/>
        </w:rPr>
        <w:t xml:space="preserve">Yet </w:t>
      </w:r>
      <w:r w:rsidRPr="00526F5C">
        <w:rPr>
          <w:rStyle w:val="StyleUnderline"/>
          <w:highlight w:val="yellow"/>
        </w:rPr>
        <w:t>he also</w:t>
      </w:r>
      <w:r w:rsidRPr="00BE47E8">
        <w:rPr>
          <w:rStyle w:val="StyleUnderline"/>
        </w:rPr>
        <w:t xml:space="preserve"> </w:t>
      </w:r>
      <w:r w:rsidRPr="00526F5C">
        <w:rPr>
          <w:rStyle w:val="StyleUnderline"/>
          <w:highlight w:val="yellow"/>
        </w:rPr>
        <w:t>claims</w:t>
      </w:r>
      <w:r w:rsidRPr="00BE47E8">
        <w:rPr>
          <w:rStyle w:val="StyleUnderline"/>
        </w:rPr>
        <w:t xml:space="preserve"> a certain </w:t>
      </w:r>
      <w:r w:rsidRPr="00526F5C">
        <w:rPr>
          <w:rStyle w:val="StyleUnderline"/>
          <w:highlight w:val="yellow"/>
        </w:rPr>
        <w:t>solidity for this 'space'; an actual political practice</w:t>
      </w:r>
      <w:r w:rsidRPr="00BE47E8">
        <w:rPr>
          <w:rStyle w:val="StyleUnderline"/>
        </w:rPr>
        <w:t xml:space="preserve">, an experiential history, a utopian ontology perhaps, enabled by an epistemology of continual escape routes or, at least, escape from 'roots' </w:t>
      </w:r>
      <w:r>
        <w:t>to reformulate Paul Carter's pun (Carter1987).</w:t>
      </w:r>
    </w:p>
    <w:p w:rsidR="00BE47E8" w:rsidRDefault="004C52F4" w:rsidP="004C52F4">
      <w:pPr>
        <w:pStyle w:val="Heading4"/>
      </w:pPr>
      <w:proofErr w:type="spellStart"/>
      <w:r>
        <w:t>Bhabha’s</w:t>
      </w:r>
      <w:proofErr w:type="spellEnd"/>
      <w:r>
        <w:t xml:space="preserve"> theory of the third space is circular—it provides no explanation for how other forms of enunciation will be created</w:t>
      </w:r>
    </w:p>
    <w:p w:rsidR="0087263B" w:rsidRPr="00526F5C" w:rsidRDefault="0087263B" w:rsidP="0087263B">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11" w:history="1">
        <w:proofErr w:type="gramStart"/>
        <w:r w:rsidRPr="00062E43">
          <w:rPr>
            <w:rStyle w:val="Hyperlink"/>
          </w:rPr>
          <w:t>http://english.chass.ncsu.edu/jouvert/v2i2/PHILLIP.HTM</w:t>
        </w:r>
      </w:hyperlink>
      <w:r>
        <w:t xml:space="preserve"> )KW</w:t>
      </w:r>
      <w:proofErr w:type="gramEnd"/>
    </w:p>
    <w:p w:rsidR="00BE47E8" w:rsidRDefault="00BE47E8" w:rsidP="00BE47E8">
      <w:r w:rsidRPr="004F187A">
        <w:rPr>
          <w:rStyle w:val="StyleUnderline"/>
          <w:highlight w:val="yellow"/>
        </w:rPr>
        <w:t>The problem</w:t>
      </w:r>
      <w:r w:rsidRPr="00BE47E8">
        <w:rPr>
          <w:rStyle w:val="StyleUnderline"/>
        </w:rPr>
        <w:t xml:space="preserve"> here </w:t>
      </w:r>
      <w:r w:rsidRPr="004F187A">
        <w:rPr>
          <w:rStyle w:val="StyleUnderline"/>
          <w:highlight w:val="yellow"/>
        </w:rPr>
        <w:t>is the</w:t>
      </w:r>
      <w:r w:rsidRPr="00BE47E8">
        <w:rPr>
          <w:rStyle w:val="StyleUnderline"/>
        </w:rPr>
        <w:t xml:space="preserve"> very </w:t>
      </w:r>
      <w:r w:rsidRPr="004F187A">
        <w:rPr>
          <w:rStyle w:val="StyleUnderline"/>
          <w:highlight w:val="yellow"/>
        </w:rPr>
        <w:t>indeterminacy of 'location'</w:t>
      </w:r>
      <w:r w:rsidRPr="00BE47E8">
        <w:rPr>
          <w:rStyle w:val="StyleUnderline"/>
        </w:rPr>
        <w:t xml:space="preserve">, </w:t>
      </w:r>
      <w:r w:rsidRPr="004F187A">
        <w:rPr>
          <w:rStyle w:val="StyleUnderline"/>
          <w:highlight w:val="yellow"/>
        </w:rPr>
        <w:t>which generates</w:t>
      </w:r>
      <w:r w:rsidRPr="00BE47E8">
        <w:rPr>
          <w:rStyle w:val="StyleUnderline"/>
        </w:rPr>
        <w:t xml:space="preserve"> what appears to be an </w:t>
      </w:r>
      <w:r w:rsidRPr="004F187A">
        <w:rPr>
          <w:rStyle w:val="StyleUnderline"/>
          <w:highlight w:val="yellow"/>
        </w:rPr>
        <w:t>unintentional irony</w:t>
      </w:r>
      <w:r w:rsidRPr="00BE47E8">
        <w:rPr>
          <w:rStyle w:val="StyleUnderline"/>
        </w:rPr>
        <w:t xml:space="preserve"> in relation to the title of the collection. Unintended because of the seriousness with which the following claim can be made</w:t>
      </w:r>
      <w:r>
        <w:t>: "I have attempted to constitute a postcolonial, critical discourse that contests modernity through the establishment of other historical sites, other forms of enunciation" (</w:t>
      </w:r>
      <w:proofErr w:type="spellStart"/>
      <w:r>
        <w:t>Bhabha</w:t>
      </w:r>
      <w:proofErr w:type="spellEnd"/>
      <w:r>
        <w:t xml:space="preserve"> 1994: 254). Of course, </w:t>
      </w:r>
      <w:r w:rsidRPr="004F187A">
        <w:rPr>
          <w:rStyle w:val="StyleUnderline"/>
          <w:highlight w:val="yellow"/>
        </w:rPr>
        <w:t>the question is where this history manifests itself,</w:t>
      </w:r>
      <w:r w:rsidRPr="00BE47E8">
        <w:rPr>
          <w:rStyle w:val="StyleUnderline"/>
        </w:rPr>
        <w:t xml:space="preserve"> where is this site of enunciation? </w:t>
      </w:r>
      <w:r w:rsidRPr="004F187A">
        <w:rPr>
          <w:rStyle w:val="StyleUnderline"/>
          <w:highlight w:val="yellow"/>
        </w:rPr>
        <w:t>The answer is the inevitably circular logic</w:t>
      </w:r>
      <w:r w:rsidRPr="00BE47E8">
        <w:rPr>
          <w:rStyle w:val="StyleUnderline"/>
        </w:rPr>
        <w:t xml:space="preserve"> </w:t>
      </w:r>
      <w:r w:rsidRPr="00BE47E8">
        <w:t>foreseen by Lefebvre</w:t>
      </w:r>
      <w:r>
        <w:t xml:space="preserve">, which </w:t>
      </w:r>
      <w:proofErr w:type="spellStart"/>
      <w:r>
        <w:t>Bhabha</w:t>
      </w:r>
      <w:proofErr w:type="spellEnd"/>
      <w:r>
        <w:t xml:space="preserve"> attempts to enable at one point by conflating </w:t>
      </w:r>
      <w:proofErr w:type="spellStart"/>
      <w:r>
        <w:t>Lacan</w:t>
      </w:r>
      <w:proofErr w:type="spellEnd"/>
      <w:r>
        <w:t xml:space="preserve"> and Toni Morrison: "</w:t>
      </w:r>
      <w:proofErr w:type="spellStart"/>
      <w:r>
        <w:t>Lacan</w:t>
      </w:r>
      <w:proofErr w:type="spellEnd"/>
      <w:r>
        <w:t xml:space="preserve"> calls this kind of inside/out/outside/in space a moment of </w:t>
      </w:r>
      <w:proofErr w:type="spellStart"/>
      <w:r>
        <w:t>extremité</w:t>
      </w:r>
      <w:proofErr w:type="spellEnd"/>
      <w:r>
        <w:t>: a traumatic moment of the 'not there' or the indeterminate or the unknowable" (</w:t>
      </w:r>
      <w:proofErr w:type="spellStart"/>
      <w:r>
        <w:t>Bhabha</w:t>
      </w:r>
      <w:proofErr w:type="spellEnd"/>
      <w:r>
        <w:t xml:space="preserve"> 1994: 206). A place/space that is 'not there,' 'indeterminate' and 'unknowable' has no existence, a utopia, a 'no-where.' Yet on closer examination, even the theoretical practices drawn on here seem to circle back on his assertion. As </w:t>
      </w:r>
      <w:proofErr w:type="spellStart"/>
      <w:r>
        <w:t>Lacan</w:t>
      </w:r>
      <w:proofErr w:type="spellEnd"/>
      <w:r>
        <w:t xml:space="preserve"> notes:</w:t>
      </w:r>
    </w:p>
    <w:p w:rsidR="00BE47E8" w:rsidRDefault="00BE47E8" w:rsidP="00BE47E8">
      <w:r>
        <w:t>[Desire] is an effect in the subject of that condition which is imposed upon him by the existence of the discourse to cause his need to pass through the defiles of the signifier. (</w:t>
      </w:r>
      <w:proofErr w:type="spellStart"/>
      <w:r>
        <w:t>Lacan</w:t>
      </w:r>
      <w:proofErr w:type="spellEnd"/>
      <w:r>
        <w:t xml:space="preserve"> 1977:264)</w:t>
      </w:r>
    </w:p>
    <w:p w:rsidR="004C52F4" w:rsidRDefault="004C52F4" w:rsidP="004C52F4">
      <w:pPr>
        <w:pStyle w:val="Heading4"/>
      </w:pPr>
      <w:proofErr w:type="spellStart"/>
      <w:r>
        <w:t>Bhabha’s</w:t>
      </w:r>
      <w:proofErr w:type="spellEnd"/>
      <w:r>
        <w:t xml:space="preserve"> theories are self-serving—the only ideas that can be accurately explained in the third space are his how—it causes endless abstraction instead of linguistic change</w:t>
      </w:r>
    </w:p>
    <w:p w:rsidR="004C52F4" w:rsidRPr="004C52F4" w:rsidRDefault="0087263B" w:rsidP="004C52F4">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12" w:history="1">
        <w:proofErr w:type="gramStart"/>
        <w:r w:rsidRPr="00062E43">
          <w:rPr>
            <w:rStyle w:val="Hyperlink"/>
          </w:rPr>
          <w:t>http://english.chass.ncsu.edu/jouvert/v2i2/PHILLIP.HTM</w:t>
        </w:r>
      </w:hyperlink>
      <w:r>
        <w:t xml:space="preserve"> )KW</w:t>
      </w:r>
      <w:proofErr w:type="gramEnd"/>
    </w:p>
    <w:p w:rsidR="00BE47E8" w:rsidRDefault="00BE47E8" w:rsidP="00BE47E8">
      <w:r>
        <w:t xml:space="preserve">"Even the most traditional historical narrative" </w:t>
      </w:r>
      <w:proofErr w:type="spellStart"/>
      <w:r>
        <w:t>Bhabha</w:t>
      </w:r>
      <w:proofErr w:type="spellEnd"/>
      <w:r>
        <w:t xml:space="preserve"> observes, "</w:t>
      </w:r>
      <w:proofErr w:type="gramStart"/>
      <w:r>
        <w:t>accedes</w:t>
      </w:r>
      <w:proofErr w:type="gramEnd"/>
      <w:r>
        <w:t xml:space="preserve"> to the language of fantasy and desire" (</w:t>
      </w:r>
      <w:proofErr w:type="spellStart"/>
      <w:r>
        <w:t>Bhabha</w:t>
      </w:r>
      <w:proofErr w:type="spellEnd"/>
      <w:r>
        <w:t xml:space="preserve"> 1994: 97). </w:t>
      </w:r>
      <w:r w:rsidRPr="00BE47E8">
        <w:rPr>
          <w:rStyle w:val="StyleUnderline"/>
        </w:rPr>
        <w:t xml:space="preserve">Yet </w:t>
      </w:r>
      <w:r w:rsidRPr="004F187A">
        <w:rPr>
          <w:rStyle w:val="StyleUnderline"/>
          <w:highlight w:val="yellow"/>
        </w:rPr>
        <w:t xml:space="preserve">in </w:t>
      </w:r>
      <w:proofErr w:type="spellStart"/>
      <w:r w:rsidRPr="004F187A">
        <w:rPr>
          <w:rStyle w:val="StyleUnderline"/>
          <w:highlight w:val="yellow"/>
        </w:rPr>
        <w:t>Bhabha's</w:t>
      </w:r>
      <w:proofErr w:type="spellEnd"/>
      <w:r w:rsidRPr="004F187A">
        <w:rPr>
          <w:rStyle w:val="StyleUnderline"/>
          <w:highlight w:val="yellow"/>
        </w:rPr>
        <w:t xml:space="preserve"> textual practice</w:t>
      </w:r>
      <w:r w:rsidRPr="00BE47E8">
        <w:rPr>
          <w:rStyle w:val="StyleUnderline"/>
        </w:rPr>
        <w:t xml:space="preserve"> </w:t>
      </w:r>
      <w:r w:rsidRPr="004F187A">
        <w:rPr>
          <w:rStyle w:val="StyleUnderline"/>
          <w:highlight w:val="yellow"/>
        </w:rPr>
        <w:t xml:space="preserve">it is not the desire of the </w:t>
      </w:r>
      <w:proofErr w:type="spellStart"/>
      <w:r w:rsidRPr="004F187A">
        <w:rPr>
          <w:rStyle w:val="StyleUnderline"/>
          <w:highlight w:val="yellow"/>
        </w:rPr>
        <w:t>coloniser's</w:t>
      </w:r>
      <w:proofErr w:type="spellEnd"/>
      <w:r w:rsidRPr="004F187A">
        <w:rPr>
          <w:rStyle w:val="StyleUnderline"/>
          <w:highlight w:val="yellow"/>
        </w:rPr>
        <w:t xml:space="preserve"> narrative that betrays, but his own. One is</w:t>
      </w:r>
      <w:r w:rsidRPr="00BE47E8">
        <w:rPr>
          <w:rStyle w:val="StyleUnderline"/>
        </w:rPr>
        <w:t xml:space="preserve"> </w:t>
      </w:r>
      <w:r w:rsidRPr="004F187A">
        <w:rPr>
          <w:rStyle w:val="StyleUnderline"/>
          <w:highlight w:val="yellow"/>
        </w:rPr>
        <w:t>led</w:t>
      </w:r>
      <w:r w:rsidRPr="00BE47E8">
        <w:rPr>
          <w:rStyle w:val="StyleUnderline"/>
        </w:rPr>
        <w:t xml:space="preserve"> inexorably </w:t>
      </w:r>
      <w:r w:rsidRPr="004F187A">
        <w:rPr>
          <w:rStyle w:val="StyleUnderline"/>
          <w:highlight w:val="yellow"/>
        </w:rPr>
        <w:t>to question whether the Western located and theoretically informed postcolonial theorist is displacing his own desire</w:t>
      </w:r>
      <w:r w:rsidRPr="00BE47E8">
        <w:rPr>
          <w:rStyle w:val="StyleUnderline"/>
        </w:rPr>
        <w:t xml:space="preserve"> and fantasy </w:t>
      </w:r>
      <w:r w:rsidRPr="004F187A">
        <w:rPr>
          <w:rStyle w:val="StyleUnderline"/>
          <w:highlight w:val="yellow"/>
        </w:rPr>
        <w:t>in relation to the object of his own narrative</w:t>
      </w:r>
      <w:r>
        <w:t xml:space="preserve">. An object that he shares with the colonial texts that he </w:t>
      </w:r>
      <w:proofErr w:type="spellStart"/>
      <w:r>
        <w:t>criticises</w:t>
      </w:r>
      <w:proofErr w:type="spellEnd"/>
      <w:r>
        <w:t xml:space="preserve">: the </w:t>
      </w:r>
      <w:proofErr w:type="spellStart"/>
      <w:r>
        <w:t>generalised</w:t>
      </w:r>
      <w:proofErr w:type="spellEnd"/>
      <w:r>
        <w:t xml:space="preserve">, stereotyped, colonial/postcolonial subject. As </w:t>
      </w:r>
      <w:proofErr w:type="spellStart"/>
      <w:r>
        <w:t>Spivak</w:t>
      </w:r>
      <w:proofErr w:type="spellEnd"/>
      <w:r>
        <w:t xml:space="preserve"> observes, "exploitation is abstract" (</w:t>
      </w:r>
      <w:proofErr w:type="spellStart"/>
      <w:r>
        <w:t>Spivak</w:t>
      </w:r>
      <w:proofErr w:type="spellEnd"/>
      <w:r>
        <w:t xml:space="preserve"> 1994: 296) and </w:t>
      </w:r>
      <w:proofErr w:type="spellStart"/>
      <w:r w:rsidRPr="004F187A">
        <w:rPr>
          <w:rStyle w:val="StyleUnderline"/>
          <w:highlight w:val="yellow"/>
        </w:rPr>
        <w:t>Bhabha's</w:t>
      </w:r>
      <w:proofErr w:type="spellEnd"/>
      <w:r w:rsidRPr="004F187A">
        <w:rPr>
          <w:rStyle w:val="StyleUnderline"/>
          <w:highlight w:val="yellow"/>
        </w:rPr>
        <w:t xml:space="preserve"> theoretical</w:t>
      </w:r>
      <w:r w:rsidRPr="00BE47E8">
        <w:rPr>
          <w:rStyle w:val="StyleUnderline"/>
        </w:rPr>
        <w:t xml:space="preserve"> </w:t>
      </w:r>
      <w:r w:rsidRPr="004F187A">
        <w:rPr>
          <w:rStyle w:val="StyleUnderline"/>
          <w:highlight w:val="yellow"/>
        </w:rPr>
        <w:t>gymnastics</w:t>
      </w:r>
      <w:r w:rsidRPr="00BE47E8">
        <w:rPr>
          <w:rStyle w:val="StyleUnderline"/>
        </w:rPr>
        <w:t xml:space="preserve"> </w:t>
      </w:r>
      <w:r w:rsidRPr="004F187A">
        <w:rPr>
          <w:rStyle w:val="StyleUnderline"/>
          <w:highlight w:val="yellow"/>
        </w:rPr>
        <w:t>create</w:t>
      </w:r>
      <w:r w:rsidRPr="00BE47E8">
        <w:rPr>
          <w:rStyle w:val="StyleUnderline"/>
        </w:rPr>
        <w:t xml:space="preserve"> an </w:t>
      </w:r>
      <w:proofErr w:type="spellStart"/>
      <w:r w:rsidRPr="00BE47E8">
        <w:rPr>
          <w:rStyle w:val="StyleUnderline"/>
        </w:rPr>
        <w:t>unlocateable</w:t>
      </w:r>
      <w:proofErr w:type="spellEnd"/>
      <w:r w:rsidRPr="00BE47E8">
        <w:rPr>
          <w:rStyle w:val="StyleUnderline"/>
        </w:rPr>
        <w:t xml:space="preserve">, </w:t>
      </w:r>
      <w:r w:rsidRPr="004F187A">
        <w:rPr>
          <w:rStyle w:val="StyleUnderline"/>
          <w:highlight w:val="yellow"/>
        </w:rPr>
        <w:t>abstract discursive space into which his own</w:t>
      </w:r>
      <w:r w:rsidRPr="00BE47E8">
        <w:rPr>
          <w:rStyle w:val="StyleUnderline"/>
        </w:rPr>
        <w:t xml:space="preserve"> exploitative </w:t>
      </w:r>
      <w:r w:rsidRPr="004F187A">
        <w:rPr>
          <w:rStyle w:val="StyleUnderline"/>
          <w:highlight w:val="yellow"/>
        </w:rPr>
        <w:t>epistemological voyeurism can be displaced</w:t>
      </w:r>
      <w:r>
        <w:t xml:space="preserve">. Despite </w:t>
      </w:r>
      <w:proofErr w:type="spellStart"/>
      <w:r>
        <w:t>Bhabha's</w:t>
      </w:r>
      <w:proofErr w:type="spellEnd"/>
      <w:r>
        <w:t xml:space="preserve"> own claims to subvert and displace "the ontology of [the] white world [and] its assumed hierarchical forms of rationality and universality" (</w:t>
      </w:r>
      <w:proofErr w:type="spellStart"/>
      <w:r>
        <w:t>Bhabha</w:t>
      </w:r>
      <w:proofErr w:type="spellEnd"/>
      <w:r>
        <w:t xml:space="preserve"> 1994: 237), </w:t>
      </w:r>
      <w:r w:rsidRPr="00BE47E8">
        <w:rPr>
          <w:rStyle w:val="StyleUnderline"/>
        </w:rPr>
        <w:t xml:space="preserve">there is no doubt that </w:t>
      </w:r>
      <w:r w:rsidRPr="004F187A">
        <w:rPr>
          <w:rStyle w:val="StyleUnderline"/>
          <w:highlight w:val="yellow"/>
        </w:rPr>
        <w:t>he dominates the discursive space that he creates</w:t>
      </w:r>
      <w:r w:rsidRPr="00BE47E8">
        <w:rPr>
          <w:rStyle w:val="StyleUnderline"/>
        </w:rPr>
        <w:t xml:space="preserve">. </w:t>
      </w:r>
      <w:r w:rsidRPr="004F187A">
        <w:rPr>
          <w:rStyle w:val="StyleUnderline"/>
          <w:highlight w:val="yellow"/>
        </w:rPr>
        <w:t>It is</w:t>
      </w:r>
      <w:r w:rsidRPr="00BE47E8">
        <w:rPr>
          <w:rStyle w:val="StyleUnderline"/>
        </w:rPr>
        <w:t xml:space="preserve"> not </w:t>
      </w:r>
      <w:r w:rsidRPr="004F187A">
        <w:rPr>
          <w:rStyle w:val="StyleUnderline"/>
          <w:highlight w:val="yellow"/>
        </w:rPr>
        <w:t>a</w:t>
      </w:r>
      <w:r w:rsidRPr="00BE47E8">
        <w:rPr>
          <w:rStyle w:val="StyleUnderline"/>
        </w:rPr>
        <w:t xml:space="preserve"> space of a powerful egalitarian postcolonial critique, but a </w:t>
      </w:r>
      <w:r w:rsidRPr="004F187A">
        <w:rPr>
          <w:rStyle w:val="StyleUnderline"/>
          <w:highlight w:val="yellow"/>
        </w:rPr>
        <w:t>personal 'play'/ground</w:t>
      </w:r>
      <w:r>
        <w:t xml:space="preserve">.[2] </w:t>
      </w:r>
      <w:r w:rsidRPr="004F187A">
        <w:rPr>
          <w:rStyle w:val="StyleUnderline"/>
          <w:highlight w:val="yellow"/>
        </w:rPr>
        <w:t>A practice that</w:t>
      </w:r>
      <w:r w:rsidRPr="00BE47E8">
        <w:rPr>
          <w:rStyle w:val="StyleUnderline"/>
        </w:rPr>
        <w:t xml:space="preserve"> expropriates and incorporates the other, </w:t>
      </w:r>
      <w:r w:rsidRPr="004F187A">
        <w:rPr>
          <w:rStyle w:val="StyleUnderline"/>
          <w:highlight w:val="yellow"/>
        </w:rPr>
        <w:t>reproduc</w:t>
      </w:r>
      <w:r w:rsidRPr="00BE47E8">
        <w:rPr>
          <w:rStyle w:val="StyleUnderline"/>
        </w:rPr>
        <w:t>ing "at a conceptual level th</w:t>
      </w:r>
      <w:r w:rsidRPr="004F187A">
        <w:rPr>
          <w:rStyle w:val="StyleUnderline"/>
          <w:highlight w:val="yellow"/>
        </w:rPr>
        <w:t>e geographical and economic absorption of the non-European world by the West"</w:t>
      </w:r>
      <w:r w:rsidRPr="00BE47E8">
        <w:rPr>
          <w:rStyle w:val="StyleUnderline"/>
        </w:rPr>
        <w:t xml:space="preserve"> </w:t>
      </w:r>
      <w:r>
        <w:t xml:space="preserve">(Young 1990: 3). Here, Young's criticism of Marxism can be located in the work of a theorist of whom he approves. </w:t>
      </w:r>
      <w:r w:rsidRPr="004F187A">
        <w:rPr>
          <w:rStyle w:val="StyleUnderline"/>
          <w:highlight w:val="yellow"/>
        </w:rPr>
        <w:t>The estrangement of this discursive space</w:t>
      </w:r>
      <w:r w:rsidRPr="00BE47E8">
        <w:rPr>
          <w:rStyle w:val="StyleUnderline"/>
        </w:rPr>
        <w:t xml:space="preserve"> from any experiential connection to lived-in </w:t>
      </w:r>
      <w:proofErr w:type="gramStart"/>
      <w:r w:rsidRPr="00BE47E8">
        <w:rPr>
          <w:rStyle w:val="StyleUnderline"/>
        </w:rPr>
        <w:t>space,</w:t>
      </w:r>
      <w:proofErr w:type="gramEnd"/>
      <w:r w:rsidRPr="00BE47E8">
        <w:rPr>
          <w:rStyle w:val="StyleUnderline"/>
        </w:rPr>
        <w:t xml:space="preserve"> </w:t>
      </w:r>
      <w:r w:rsidRPr="004F187A">
        <w:rPr>
          <w:rStyle w:val="StyleUnderline"/>
          <w:highlight w:val="yellow"/>
        </w:rPr>
        <w:t>reduces whatever is sited</w:t>
      </w:r>
      <w:r w:rsidRPr="00BE47E8">
        <w:rPr>
          <w:rStyle w:val="StyleUnderline"/>
        </w:rPr>
        <w:t xml:space="preserve">, or cited from, </w:t>
      </w:r>
      <w:r w:rsidRPr="004F187A">
        <w:rPr>
          <w:rStyle w:val="StyleUnderline"/>
          <w:highlight w:val="yellow"/>
        </w:rPr>
        <w:t>there to a textual abstraction</w:t>
      </w:r>
      <w:r w:rsidRPr="00BE47E8">
        <w:rPr>
          <w:rStyle w:val="StyleUnderline"/>
        </w:rPr>
        <w:t xml:space="preserve">. Subjectivity and </w:t>
      </w:r>
      <w:r w:rsidRPr="004F187A">
        <w:rPr>
          <w:rStyle w:val="StyleUnderline"/>
          <w:highlight w:val="yellow"/>
        </w:rPr>
        <w:t>agency remain</w:t>
      </w:r>
      <w:r w:rsidRPr="00BE47E8">
        <w:rPr>
          <w:rStyle w:val="StyleUnderline"/>
        </w:rPr>
        <w:t xml:space="preserve"> as handicapped and </w:t>
      </w:r>
      <w:r w:rsidRPr="004F187A">
        <w:rPr>
          <w:rStyle w:val="StyleUnderline"/>
          <w:highlight w:val="yellow"/>
        </w:rPr>
        <w:t>'subjected' to surveillance in this 'space' as in the most repressive colonial discourse. It is</w:t>
      </w:r>
      <w:r w:rsidRPr="00BE47E8">
        <w:rPr>
          <w:rStyle w:val="StyleUnderline"/>
        </w:rPr>
        <w:t xml:space="preserve"> not the spatial metaphor itself that achieves this, but </w:t>
      </w:r>
      <w:proofErr w:type="spellStart"/>
      <w:r w:rsidRPr="004F187A">
        <w:rPr>
          <w:rStyle w:val="StyleUnderline"/>
          <w:highlight w:val="yellow"/>
        </w:rPr>
        <w:t>Bhabha's</w:t>
      </w:r>
      <w:proofErr w:type="spellEnd"/>
      <w:r w:rsidRPr="004F187A">
        <w:rPr>
          <w:rStyle w:val="StyleUnderline"/>
          <w:highlight w:val="yellow"/>
        </w:rPr>
        <w:t xml:space="preserve"> choice to sever</w:t>
      </w:r>
      <w:r w:rsidRPr="00BE47E8">
        <w:rPr>
          <w:rStyle w:val="StyleUnderline"/>
        </w:rPr>
        <w:t xml:space="preserve"> all </w:t>
      </w:r>
      <w:r w:rsidRPr="004F187A">
        <w:rPr>
          <w:rStyle w:val="StyleUnderline"/>
          <w:highlight w:val="yellow"/>
        </w:rPr>
        <w:t>connection to materiality</w:t>
      </w:r>
      <w:r>
        <w:t>. A spatial critique can be enabling through the interconnection of the abstract and material, as Kathleen Kirby observes:</w:t>
      </w:r>
    </w:p>
    <w:p w:rsidR="004C52F4" w:rsidRDefault="00BE47E8" w:rsidP="00BE47E8">
      <w:r>
        <w:t>. . . Ideas about space form a kind of philosophical palimpsest for descriptions of politics, epistemology, and subjectivity; they are theory's substrate or foundation, upon which the whole critical edifice stands; but they also provide a kind of 'guarantee,' a solid referent outside language to which the intended line of argument can refer for stability, credibility, substantiality. (Kirby 1996: 1)</w:t>
      </w:r>
    </w:p>
    <w:p w:rsidR="00BE47E8" w:rsidRDefault="00BE47E8" w:rsidP="00BE47E8">
      <w:r>
        <w:t xml:space="preserve">Yet one must also consider this question: does the deployment of this spatial metaphor work discursively and coherently as an abstract analytical tool? This would provide a counter argument for theoretical abstraction: whenever have such tools been material, yet their efficacy is in no way diminished? This brings us back to the work of Jacques Derrida, one of </w:t>
      </w:r>
      <w:proofErr w:type="spellStart"/>
      <w:r>
        <w:t>Bhabha's</w:t>
      </w:r>
      <w:proofErr w:type="spellEnd"/>
      <w:r>
        <w:t xml:space="preserve"> principal theoretical touchstones and perhaps the source of some of his spatial abstractions, although </w:t>
      </w:r>
      <w:proofErr w:type="spellStart"/>
      <w:r>
        <w:t>Bh</w:t>
      </w:r>
      <w:r w:rsidRPr="004C52F4">
        <w:rPr>
          <w:rStyle w:val="StyleUnderline"/>
        </w:rPr>
        <w:t>abha</w:t>
      </w:r>
      <w:proofErr w:type="spellEnd"/>
      <w:r w:rsidRPr="004C52F4">
        <w:rPr>
          <w:rStyle w:val="StyleUnderline"/>
        </w:rPr>
        <w:t xml:space="preserve"> does not share</w:t>
      </w:r>
      <w:r>
        <w:t xml:space="preserve"> Derrida's </w:t>
      </w:r>
      <w:r w:rsidRPr="004C52F4">
        <w:rPr>
          <w:rStyle w:val="StyleUnderline"/>
        </w:rPr>
        <w:t>awareness of the "limits of spatial logic as it relates to intelligibility."</w:t>
      </w:r>
      <w:r>
        <w:t xml:space="preserve"> Yet </w:t>
      </w:r>
      <w:r w:rsidRPr="004C52F4">
        <w:rPr>
          <w:rStyle w:val="StyleUnderline"/>
        </w:rPr>
        <w:t>attempts to interrogate such limits present their own difficulty</w:t>
      </w:r>
      <w:r>
        <w:t xml:space="preserve">. </w:t>
      </w:r>
      <w:proofErr w:type="gramStart"/>
      <w:r>
        <w:t>As Barbara Johnson notes: "some measure of the difficulties involved may be derived from the fact that 'to break out of' is still a spatial metaphor" (Johnson 1979: 481).</w:t>
      </w:r>
      <w:proofErr w:type="gramEnd"/>
      <w:r>
        <w:t xml:space="preserve"> Derrida's anxiety about spatial metaphors may be traced in Lefebvre's observation that "an abstract form . . . can easily be perceived as </w:t>
      </w:r>
      <w:proofErr w:type="spellStart"/>
      <w:r>
        <w:t>atemporal</w:t>
      </w:r>
      <w:proofErr w:type="spellEnd"/>
      <w:r>
        <w:t xml:space="preserve"> and therefore non-produced--that is, metaphysical" (Lefebvre 1991: 68). An obvious anathema to Derrida, but is this the case with </w:t>
      </w:r>
      <w:proofErr w:type="spellStart"/>
      <w:r>
        <w:t>Bhabha</w:t>
      </w:r>
      <w:proofErr w:type="spellEnd"/>
      <w:r>
        <w:t>?</w:t>
      </w:r>
    </w:p>
    <w:p w:rsidR="00BE47E8" w:rsidRDefault="00BE47E8" w:rsidP="00BE47E8">
      <w:proofErr w:type="spellStart"/>
      <w:r>
        <w:t>Bhabha</w:t>
      </w:r>
      <w:proofErr w:type="spellEnd"/>
      <w:r>
        <w:t xml:space="preserve"> adopts/adapts two key concepts from Derrida: </w:t>
      </w:r>
      <w:proofErr w:type="spellStart"/>
      <w:r>
        <w:t>différance</w:t>
      </w:r>
      <w:proofErr w:type="spellEnd"/>
      <w:r>
        <w:t xml:space="preserve"> and the 'supplement.' He on occasion uses others, although they are generally subordinated to these two which are crucial in the formulation of his discursive spaces. Accordingly, it is worth exploring in some detail </w:t>
      </w:r>
      <w:proofErr w:type="spellStart"/>
      <w:r>
        <w:t>Bhabha's</w:t>
      </w:r>
      <w:proofErr w:type="spellEnd"/>
      <w:r>
        <w:t xml:space="preserve"> own explanation for their deployment in his work. First </w:t>
      </w:r>
      <w:proofErr w:type="spellStart"/>
      <w:proofErr w:type="gramStart"/>
      <w:r>
        <w:t>différance</w:t>
      </w:r>
      <w:proofErr w:type="spellEnd"/>
      <w:r>
        <w:t>[</w:t>
      </w:r>
      <w:proofErr w:type="gramEnd"/>
      <w:r>
        <w:t>3]:</w:t>
      </w:r>
    </w:p>
    <w:p w:rsidR="00BE47E8" w:rsidRDefault="00BE47E8" w:rsidP="00BE47E8">
      <w:r w:rsidRPr="004C52F4">
        <w:t xml:space="preserve">It unsettles any simplistic polarities or </w:t>
      </w:r>
      <w:proofErr w:type="spellStart"/>
      <w:r w:rsidRPr="004C52F4">
        <w:t>binarisms</w:t>
      </w:r>
      <w:proofErr w:type="spellEnd"/>
      <w:r w:rsidRPr="004C52F4">
        <w:t xml:space="preserve"> in identifying the exercise of power--Self/Other--and erases the analogical dimension in the articulation of sexual difference</w:t>
      </w:r>
      <w:r>
        <w:t>. It is empty of that depth of verticality that creates a totemic resemblance of form and content (</w:t>
      </w:r>
      <w:proofErr w:type="spellStart"/>
      <w:r>
        <w:t>Abgrund</w:t>
      </w:r>
      <w:proofErr w:type="spellEnd"/>
      <w:r>
        <w:t xml:space="preserve">) ceaselessly renewed and replenished by the </w:t>
      </w:r>
      <w:proofErr w:type="spellStart"/>
      <w:r>
        <w:t>groundspring</w:t>
      </w:r>
      <w:proofErr w:type="spellEnd"/>
      <w:r>
        <w:t xml:space="preserve"> of history . . . [It] is nothing in itself; and it is this structure of difference that produces the </w:t>
      </w:r>
      <w:proofErr w:type="spellStart"/>
      <w:r>
        <w:t>the</w:t>
      </w:r>
      <w:proofErr w:type="spellEnd"/>
      <w:r>
        <w:t xml:space="preserve"> hybridity of race and sexuality in the postcolonial discourse. (</w:t>
      </w:r>
      <w:proofErr w:type="spellStart"/>
      <w:r>
        <w:t>Bhabha</w:t>
      </w:r>
      <w:proofErr w:type="spellEnd"/>
      <w:r>
        <w:t xml:space="preserve"> 1994: 53)</w:t>
      </w:r>
    </w:p>
    <w:p w:rsidR="00BE47E8" w:rsidRDefault="00BE47E8" w:rsidP="00BE47E8">
      <w:proofErr w:type="spellStart"/>
      <w:r>
        <w:t>Bhabha</w:t>
      </w:r>
      <w:proofErr w:type="spellEnd"/>
      <w:r>
        <w:t xml:space="preserve"> seems to suggest here that history is not made or lived as a temporal process in material space, but as the fluctuation of meaning that </w:t>
      </w:r>
      <w:proofErr w:type="spellStart"/>
      <w:r>
        <w:t>characterises</w:t>
      </w:r>
      <w:proofErr w:type="spellEnd"/>
      <w:r>
        <w:t xml:space="preserve"> the signifier's displacement along the chain of signification. This can be </w:t>
      </w:r>
      <w:proofErr w:type="spellStart"/>
      <w:r>
        <w:t>recognised</w:t>
      </w:r>
      <w:proofErr w:type="spellEnd"/>
      <w:r>
        <w:t xml:space="preserve"> as a temporal process yet history, in this formulation, must be analogous to the deferral of absolute signification. Since </w:t>
      </w:r>
      <w:r w:rsidRPr="004F187A">
        <w:rPr>
          <w:rStyle w:val="StyleUnderline"/>
          <w:highlight w:val="yellow"/>
        </w:rPr>
        <w:t>the deferral is limitless, or at best circular,</w:t>
      </w:r>
      <w:r w:rsidRPr="004C52F4">
        <w:rPr>
          <w:rStyle w:val="StyleUnderline"/>
        </w:rPr>
        <w:t xml:space="preserve"> </w:t>
      </w:r>
      <w:r w:rsidRPr="004F187A">
        <w:rPr>
          <w:rStyle w:val="StyleUnderline"/>
          <w:highlight w:val="yellow"/>
        </w:rPr>
        <w:t>history</w:t>
      </w:r>
      <w:r w:rsidRPr="004C52F4">
        <w:rPr>
          <w:rStyle w:val="StyleUnderline"/>
        </w:rPr>
        <w:t xml:space="preserve"> itself </w:t>
      </w:r>
      <w:r w:rsidRPr="004F187A">
        <w:rPr>
          <w:rStyle w:val="StyleUnderline"/>
          <w:highlight w:val="yellow"/>
        </w:rPr>
        <w:t>can never signify absolutely</w:t>
      </w:r>
      <w:r w:rsidRPr="004C52F4">
        <w:rPr>
          <w:rStyle w:val="StyleUnderline"/>
        </w:rPr>
        <w:t>; have any absolute meaning. Nor can it exist in any other form than flux. This is where such abstractions betray their ambivalent political consequences</w:t>
      </w:r>
      <w:r>
        <w:t xml:space="preserve">. For despite the rhetoric of movement and growth, </w:t>
      </w:r>
      <w:r w:rsidRPr="004F187A">
        <w:rPr>
          <w:rStyle w:val="StyleUnderline"/>
          <w:highlight w:val="yellow"/>
        </w:rPr>
        <w:t>nothing can happen within such a conceptual frame other than endless difference and deferral</w:t>
      </w:r>
      <w:r>
        <w:t xml:space="preserve">. When applied to lived, material experience, the model becomes moribund and potentially fascistic in its structural rigidity. Analogous to what Lefebvre describes as fascism's fascination with the façade and its apparent solidity (Lefebvre 1991: 275). Indeed, </w:t>
      </w:r>
      <w:proofErr w:type="spellStart"/>
      <w:r w:rsidRPr="004C52F4">
        <w:rPr>
          <w:rStyle w:val="StyleUnderline"/>
        </w:rPr>
        <w:t>Bhabha</w:t>
      </w:r>
      <w:proofErr w:type="spellEnd"/>
      <w:r>
        <w:t xml:space="preserve"> drifts perilously close to what Walter Benjamin warned is fascism's </w:t>
      </w:r>
      <w:proofErr w:type="spellStart"/>
      <w:r>
        <w:t>aestheticisation</w:t>
      </w:r>
      <w:proofErr w:type="spellEnd"/>
      <w:r>
        <w:t xml:space="preserve"> of politics (Benjamin 1970). </w:t>
      </w:r>
      <w:r w:rsidRPr="004F187A">
        <w:rPr>
          <w:rStyle w:val="StyleUnderline"/>
          <w:highlight w:val="yellow"/>
        </w:rPr>
        <w:t>What he</w:t>
      </w:r>
      <w:r>
        <w:t xml:space="preserve"> </w:t>
      </w:r>
      <w:r w:rsidRPr="004F187A">
        <w:rPr>
          <w:rStyle w:val="StyleUnderline"/>
          <w:highlight w:val="yellow"/>
        </w:rPr>
        <w:t>seems to propose is that his "structure of difference" is immutable and</w:t>
      </w:r>
      <w:r w:rsidRPr="004C52F4">
        <w:rPr>
          <w:rStyle w:val="StyleUnderline"/>
        </w:rPr>
        <w:t xml:space="preserve">, by implication, </w:t>
      </w:r>
      <w:r w:rsidRPr="004F187A">
        <w:rPr>
          <w:rStyle w:val="StyleUnderline"/>
          <w:highlight w:val="yellow"/>
        </w:rPr>
        <w:t>the experiential space</w:t>
      </w:r>
      <w:r w:rsidRPr="004C52F4">
        <w:rPr>
          <w:rStyle w:val="StyleUnderline"/>
        </w:rPr>
        <w:t xml:space="preserve"> to which he applies it equally </w:t>
      </w:r>
      <w:r w:rsidRPr="004F187A">
        <w:rPr>
          <w:rStyle w:val="StyleUnderline"/>
          <w:highlight w:val="yellow"/>
        </w:rPr>
        <w:t>unchangeable</w:t>
      </w:r>
      <w:r>
        <w:t xml:space="preserve">. All that is possible is a politics of positionality and, hence, struggle for power over the mechanisms of domination. As Adorno and </w:t>
      </w:r>
      <w:proofErr w:type="spellStart"/>
      <w:r>
        <w:t>Horkheimer</w:t>
      </w:r>
      <w:proofErr w:type="spellEnd"/>
      <w:r>
        <w:t>--again with astonishing prescience--noted long ago, "There is no longer any available form of linguistic expression which has not tended toward accommodation to dominant currents of thought; and what a devalued language does not do automatically is proficiently executed by societal mechanisms" (</w:t>
      </w:r>
      <w:proofErr w:type="spellStart"/>
      <w:r>
        <w:t>Horkheimer</w:t>
      </w:r>
      <w:proofErr w:type="spellEnd"/>
      <w:r>
        <w:t xml:space="preserve"> and Adorno 1989: xii).</w:t>
      </w:r>
    </w:p>
    <w:p w:rsidR="00BE47E8" w:rsidRDefault="00BE47E8" w:rsidP="00BE47E8"/>
    <w:p w:rsidR="004C52F4" w:rsidRDefault="004C52F4" w:rsidP="004C52F4">
      <w:pPr>
        <w:pStyle w:val="Heading4"/>
      </w:pPr>
      <w:r>
        <w:t xml:space="preserve">Failure to create material change causes the same </w:t>
      </w:r>
      <w:proofErr w:type="spellStart"/>
      <w:r>
        <w:t>violences</w:t>
      </w:r>
      <w:proofErr w:type="spellEnd"/>
      <w:r>
        <w:t xml:space="preserve"> to occur to a different other—it </w:t>
      </w:r>
      <w:r w:rsidR="0087263B">
        <w:t>destroys hybridity</w:t>
      </w:r>
    </w:p>
    <w:p w:rsidR="0087263B" w:rsidRPr="0087263B" w:rsidRDefault="0087263B" w:rsidP="0087263B">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13" w:history="1">
        <w:proofErr w:type="gramStart"/>
        <w:r w:rsidRPr="00062E43">
          <w:rPr>
            <w:rStyle w:val="Hyperlink"/>
          </w:rPr>
          <w:t>http://english.chass.ncsu.edu/jouvert/v2i2/PHILLIP.HTM</w:t>
        </w:r>
      </w:hyperlink>
      <w:r>
        <w:t xml:space="preserve"> )KW</w:t>
      </w:r>
      <w:proofErr w:type="gramEnd"/>
    </w:p>
    <w:p w:rsidR="00BE47E8" w:rsidRPr="004C52F4" w:rsidRDefault="00BE47E8" w:rsidP="00BE47E8">
      <w:pPr>
        <w:rPr>
          <w:rStyle w:val="StyleUnderline"/>
        </w:rPr>
      </w:pPr>
      <w:r>
        <w:t xml:space="preserve">One can see the reason for </w:t>
      </w:r>
      <w:r w:rsidRPr="004C52F4">
        <w:rPr>
          <w:rStyle w:val="StyleUnderline"/>
        </w:rPr>
        <w:t xml:space="preserve">his </w:t>
      </w:r>
      <w:r w:rsidRPr="004F187A">
        <w:rPr>
          <w:rStyle w:val="StyleUnderline"/>
          <w:highlight w:val="yellow"/>
        </w:rPr>
        <w:t>reluctance to countenance</w:t>
      </w:r>
      <w:r w:rsidRPr="004C52F4">
        <w:rPr>
          <w:rStyle w:val="StyleUnderline"/>
        </w:rPr>
        <w:t xml:space="preserve"> any form of </w:t>
      </w:r>
      <w:r w:rsidRPr="004F187A">
        <w:rPr>
          <w:rStyle w:val="StyleUnderline"/>
          <w:highlight w:val="yellow"/>
        </w:rPr>
        <w:t>historical materialism</w:t>
      </w:r>
      <w:r>
        <w:t xml:space="preserve">, since it </w:t>
      </w:r>
      <w:r w:rsidRPr="004C52F4">
        <w:rPr>
          <w:rStyle w:val="StyleUnderline"/>
        </w:rPr>
        <w:t xml:space="preserve">would </w:t>
      </w:r>
      <w:r w:rsidRPr="004F187A">
        <w:rPr>
          <w:rStyle w:val="StyleUnderline"/>
          <w:highlight w:val="yellow"/>
        </w:rPr>
        <w:t>expose the</w:t>
      </w:r>
      <w:r w:rsidRPr="004C52F4">
        <w:rPr>
          <w:rStyle w:val="StyleUnderline"/>
        </w:rPr>
        <w:t xml:space="preserve"> paucity and</w:t>
      </w:r>
      <w:r>
        <w:t>, no doubt unintended</w:t>
      </w:r>
      <w:r w:rsidRPr="004C52F4">
        <w:rPr>
          <w:rStyle w:val="StyleUnderline"/>
        </w:rPr>
        <w:t xml:space="preserve">, </w:t>
      </w:r>
      <w:r w:rsidRPr="004F187A">
        <w:rPr>
          <w:rStyle w:val="StyleUnderline"/>
          <w:highlight w:val="yellow"/>
        </w:rPr>
        <w:t>political consequences behind his conceptual frame.</w:t>
      </w:r>
      <w:r>
        <w:t xml:space="preserve"> "When we evoke 'time'" writes Henri Lefebvre, "we must immediately say what it is that moves or changes therein. Space considered in isolation is an empty abstraction; likewise energy and time" (Lefebvre 1991: 12). To talk of a "</w:t>
      </w:r>
      <w:proofErr w:type="spellStart"/>
      <w:r>
        <w:t>groundspring</w:t>
      </w:r>
      <w:proofErr w:type="spellEnd"/>
      <w:r>
        <w:t xml:space="preserve"> of history" within such a frame is mere </w:t>
      </w:r>
      <w:proofErr w:type="spellStart"/>
      <w:r>
        <w:t>gesturism</w:t>
      </w:r>
      <w:proofErr w:type="spellEnd"/>
      <w:r>
        <w:t xml:space="preserve">, since history has been hollowed to leave only a metaphorical shell that deploys the language of "renewal" and "replenishment." Yet this </w:t>
      </w:r>
      <w:r w:rsidRPr="004F187A">
        <w:rPr>
          <w:rStyle w:val="StyleUnderline"/>
          <w:highlight w:val="yellow"/>
        </w:rPr>
        <w:t>discursive space reduces</w:t>
      </w:r>
      <w:r w:rsidRPr="004C52F4">
        <w:rPr>
          <w:rStyle w:val="StyleUnderline"/>
        </w:rPr>
        <w:t xml:space="preserve"> its </w:t>
      </w:r>
      <w:r w:rsidRPr="004F187A">
        <w:rPr>
          <w:rStyle w:val="StyleUnderline"/>
          <w:highlight w:val="yellow"/>
        </w:rPr>
        <w:t>transformative energy to a hermeneutic difference</w:t>
      </w:r>
      <w:r w:rsidRPr="004C52F4">
        <w:rPr>
          <w:rStyle w:val="StyleUnderline"/>
        </w:rPr>
        <w:t xml:space="preserve"> and sterile deferral of change/meaning.</w:t>
      </w:r>
      <w:r>
        <w:t xml:space="preserve"> </w:t>
      </w:r>
      <w:r w:rsidRPr="004F187A">
        <w:rPr>
          <w:rStyle w:val="StyleUnderline"/>
          <w:highlight w:val="yellow"/>
        </w:rPr>
        <w:t>The only energy that can fuel activity</w:t>
      </w:r>
      <w:r w:rsidRPr="004C52F4">
        <w:rPr>
          <w:rStyle w:val="StyleUnderline"/>
        </w:rPr>
        <w:t xml:space="preserve"> in this space </w:t>
      </w:r>
      <w:r w:rsidRPr="004F187A">
        <w:rPr>
          <w:rStyle w:val="StyleUnderline"/>
          <w:highlight w:val="yellow"/>
        </w:rPr>
        <w:t>is</w:t>
      </w:r>
      <w:r w:rsidRPr="004C52F4">
        <w:rPr>
          <w:rStyle w:val="StyleUnderline"/>
        </w:rPr>
        <w:t xml:space="preserve"> that brought by </w:t>
      </w:r>
      <w:r w:rsidRPr="004F187A">
        <w:rPr>
          <w:rStyle w:val="StyleUnderline"/>
          <w:highlight w:val="yellow"/>
        </w:rPr>
        <w:t>the theorist by whom it is dominated</w:t>
      </w:r>
      <w:r>
        <w:t xml:space="preserve">. As I have already noted, </w:t>
      </w:r>
      <w:r w:rsidRPr="004F187A">
        <w:rPr>
          <w:rStyle w:val="StyleUnderline"/>
          <w:highlight w:val="yellow"/>
        </w:rPr>
        <w:t>it is impossible to discern</w:t>
      </w:r>
      <w:r w:rsidRPr="004C52F4">
        <w:rPr>
          <w:rStyle w:val="StyleUnderline"/>
        </w:rPr>
        <w:t xml:space="preserve"> any real </w:t>
      </w:r>
      <w:r w:rsidRPr="004F187A">
        <w:rPr>
          <w:rStyle w:val="StyleUnderline"/>
          <w:highlight w:val="yellow"/>
        </w:rPr>
        <w:t>difference between this</w:t>
      </w:r>
      <w:r w:rsidRPr="004C52F4">
        <w:rPr>
          <w:rStyle w:val="StyleUnderline"/>
        </w:rPr>
        <w:t xml:space="preserve"> discursive </w:t>
      </w:r>
      <w:r w:rsidRPr="004F187A">
        <w:rPr>
          <w:rStyle w:val="StyleUnderline"/>
          <w:highlight w:val="yellow"/>
        </w:rPr>
        <w:t>strategy and</w:t>
      </w:r>
      <w:r w:rsidRPr="004C52F4">
        <w:rPr>
          <w:rStyle w:val="StyleUnderline"/>
        </w:rPr>
        <w:t xml:space="preserve"> that of </w:t>
      </w:r>
      <w:r w:rsidRPr="004F187A">
        <w:rPr>
          <w:rStyle w:val="StyleUnderline"/>
          <w:highlight w:val="yellow"/>
        </w:rPr>
        <w:t>colonial discourse</w:t>
      </w:r>
      <w:r w:rsidRPr="004C52F4">
        <w:rPr>
          <w:rStyle w:val="StyleUnderline"/>
        </w:rPr>
        <w:t>.</w:t>
      </w:r>
    </w:p>
    <w:p w:rsidR="00BE47E8" w:rsidRDefault="00BE47E8" w:rsidP="00BE47E8">
      <w:r w:rsidRPr="004C52F4">
        <w:rPr>
          <w:rStyle w:val="StyleUnderline"/>
        </w:rPr>
        <w:t xml:space="preserve">The problem with </w:t>
      </w:r>
      <w:r w:rsidRPr="004F187A">
        <w:rPr>
          <w:rStyle w:val="StyleUnderline"/>
          <w:highlight w:val="yellow"/>
        </w:rPr>
        <w:t>this</w:t>
      </w:r>
      <w:r w:rsidRPr="004C52F4">
        <w:rPr>
          <w:rStyle w:val="StyleUnderline"/>
        </w:rPr>
        <w:t xml:space="preserve"> </w:t>
      </w:r>
      <w:r w:rsidRPr="004F187A">
        <w:rPr>
          <w:rStyle w:val="StyleUnderline"/>
          <w:highlight w:val="yellow"/>
        </w:rPr>
        <w:t>model</w:t>
      </w:r>
      <w:r w:rsidRPr="004C52F4">
        <w:rPr>
          <w:rStyle w:val="StyleUnderline"/>
        </w:rPr>
        <w:t xml:space="preserve"> </w:t>
      </w:r>
      <w:r w:rsidRPr="004F187A">
        <w:rPr>
          <w:rStyle w:val="StyleUnderline"/>
          <w:highlight w:val="yellow"/>
        </w:rPr>
        <w:t>is</w:t>
      </w:r>
      <w:r w:rsidRPr="004C52F4">
        <w:rPr>
          <w:rStyle w:val="StyleUnderline"/>
        </w:rPr>
        <w:t xml:space="preserve"> not </w:t>
      </w:r>
      <w:r w:rsidRPr="004F187A">
        <w:rPr>
          <w:rStyle w:val="StyleUnderline"/>
          <w:highlight w:val="yellow"/>
        </w:rPr>
        <w:t>restricted to temporality, but also sexual and racial difference</w:t>
      </w:r>
      <w:r>
        <w:t xml:space="preserve">. </w:t>
      </w:r>
      <w:r w:rsidRPr="004C52F4">
        <w:rPr>
          <w:rStyle w:val="StyleUnderline"/>
        </w:rPr>
        <w:t xml:space="preserve">There is of course a superficial seductiveness to </w:t>
      </w:r>
      <w:proofErr w:type="spellStart"/>
      <w:r w:rsidRPr="004C52F4">
        <w:rPr>
          <w:rStyle w:val="StyleUnderline"/>
        </w:rPr>
        <w:t>Bhabha's</w:t>
      </w:r>
      <w:proofErr w:type="spellEnd"/>
      <w:r w:rsidRPr="004C52F4">
        <w:rPr>
          <w:rStyle w:val="StyleUnderline"/>
        </w:rPr>
        <w:t xml:space="preserve"> use of this linguistic metaphor for those who experience the yoke of domination most acutely.</w:t>
      </w:r>
      <w:r>
        <w:t xml:space="preserve"> </w:t>
      </w:r>
      <w:r w:rsidRPr="004F187A">
        <w:rPr>
          <w:rStyle w:val="StyleUnderline"/>
          <w:highlight w:val="yellow"/>
        </w:rPr>
        <w:t>If the structure is immutable</w:t>
      </w:r>
      <w:r w:rsidRPr="004C52F4">
        <w:rPr>
          <w:rStyle w:val="StyleUnderline"/>
        </w:rPr>
        <w:t xml:space="preserve">, </w:t>
      </w:r>
      <w:r w:rsidRPr="004F187A">
        <w:rPr>
          <w:rStyle w:val="StyleUnderline"/>
          <w:highlight w:val="yellow"/>
        </w:rPr>
        <w:t>but its apex occupied by the Western, male, white colonial subjec</w:t>
      </w:r>
      <w:r w:rsidRPr="004C52F4">
        <w:rPr>
          <w:rStyle w:val="StyleUnderline"/>
        </w:rPr>
        <w:t xml:space="preserve">t, </w:t>
      </w:r>
      <w:r w:rsidRPr="004F187A">
        <w:rPr>
          <w:rStyle w:val="StyleUnderline"/>
          <w:highlight w:val="yellow"/>
        </w:rPr>
        <w:t>oppression would be</w:t>
      </w:r>
      <w:r w:rsidRPr="004C52F4">
        <w:rPr>
          <w:rStyle w:val="StyleUnderline"/>
        </w:rPr>
        <w:t xml:space="preserve"> overcome simply </w:t>
      </w:r>
      <w:r w:rsidRPr="004F187A">
        <w:rPr>
          <w:rStyle w:val="StyleUnderline"/>
          <w:highlight w:val="yellow"/>
        </w:rPr>
        <w:t>by</w:t>
      </w:r>
      <w:r w:rsidRPr="004C52F4">
        <w:rPr>
          <w:rStyle w:val="StyleUnderline"/>
        </w:rPr>
        <w:t xml:space="preserve"> a discursively</w:t>
      </w:r>
      <w:r>
        <w:t xml:space="preserve"> disabling/</w:t>
      </w:r>
      <w:proofErr w:type="spellStart"/>
      <w:r w:rsidRPr="004F187A">
        <w:rPr>
          <w:rStyle w:val="StyleUnderline"/>
          <w:highlight w:val="yellow"/>
        </w:rPr>
        <w:t>displanting</w:t>
      </w:r>
      <w:proofErr w:type="spellEnd"/>
      <w:r w:rsidRPr="004F187A">
        <w:rPr>
          <w:rStyle w:val="StyleUnderline"/>
          <w:highlight w:val="yellow"/>
        </w:rPr>
        <w:t xml:space="preserve"> it</w:t>
      </w:r>
      <w:r w:rsidRPr="004C52F4">
        <w:rPr>
          <w:rStyle w:val="StyleUnderline"/>
        </w:rPr>
        <w:t>.</w:t>
      </w:r>
      <w:r>
        <w:t xml:space="preserve"> </w:t>
      </w:r>
      <w:proofErr w:type="gramStart"/>
      <w:r>
        <w:t xml:space="preserve">However, whilst </w:t>
      </w:r>
      <w:proofErr w:type="spellStart"/>
      <w:r>
        <w:t>Bhabha</w:t>
      </w:r>
      <w:proofErr w:type="spellEnd"/>
      <w:r>
        <w:t xml:space="preserve"> castigates Western theoretical dabbling with difference for its own institutional purposes, within a "certain cultural space . . . a form of theoretical knowledge that deconstructs the epistemological 'edge' of the West" (</w:t>
      </w:r>
      <w:proofErr w:type="spellStart"/>
      <w:r>
        <w:t>Bhabha</w:t>
      </w:r>
      <w:proofErr w:type="spellEnd"/>
      <w:r>
        <w:t xml:space="preserve"> 1994: 31).</w:t>
      </w:r>
      <w:proofErr w:type="gramEnd"/>
      <w:r>
        <w:t xml:space="preserve"> </w:t>
      </w:r>
      <w:r w:rsidRPr="004C52F4">
        <w:rPr>
          <w:rStyle w:val="StyleUnderline"/>
        </w:rPr>
        <w:t xml:space="preserve">What does </w:t>
      </w:r>
      <w:proofErr w:type="spellStart"/>
      <w:r w:rsidRPr="004C52F4">
        <w:rPr>
          <w:rStyle w:val="StyleUnderline"/>
        </w:rPr>
        <w:t>Bhabha's</w:t>
      </w:r>
      <w:proofErr w:type="spellEnd"/>
      <w:r w:rsidRPr="004C52F4">
        <w:rPr>
          <w:rStyle w:val="StyleUnderline"/>
        </w:rPr>
        <w:t xml:space="preserve"> own strategy achieve? </w:t>
      </w:r>
      <w:r w:rsidRPr="004F187A">
        <w:rPr>
          <w:rStyle w:val="StyleUnderline"/>
          <w:highlight w:val="yellow"/>
        </w:rPr>
        <w:t>The epistemological structure remains</w:t>
      </w:r>
      <w:r w:rsidRPr="004C52F4">
        <w:rPr>
          <w:rStyle w:val="StyleUnderline"/>
        </w:rPr>
        <w:t xml:space="preserve">, merely </w:t>
      </w:r>
      <w:r w:rsidRPr="004F187A">
        <w:rPr>
          <w:rStyle w:val="StyleUnderline"/>
          <w:highlight w:val="yellow"/>
        </w:rPr>
        <w:t>suffering a change of overseer</w:t>
      </w:r>
      <w:r>
        <w:t xml:space="preserve">. </w:t>
      </w:r>
      <w:r w:rsidRPr="004F187A">
        <w:rPr>
          <w:rStyle w:val="StyleUnderline"/>
          <w:highlight w:val="yellow"/>
        </w:rPr>
        <w:t>The structure</w:t>
      </w:r>
      <w:r w:rsidRPr="004C52F4">
        <w:rPr>
          <w:rStyle w:val="StyleUnderline"/>
        </w:rPr>
        <w:t xml:space="preserve"> that produces and inscribes difference </w:t>
      </w:r>
      <w:r w:rsidRPr="004F187A">
        <w:rPr>
          <w:rStyle w:val="StyleUnderline"/>
          <w:highlight w:val="yellow"/>
        </w:rPr>
        <w:t>would</w:t>
      </w:r>
      <w:r w:rsidRPr="004C52F4">
        <w:rPr>
          <w:rStyle w:val="StyleUnderline"/>
        </w:rPr>
        <w:t xml:space="preserve"> </w:t>
      </w:r>
      <w:r w:rsidRPr="004C52F4">
        <w:rPr>
          <w:rStyle w:val="StyleUnderline"/>
          <w:b/>
        </w:rPr>
        <w:t xml:space="preserve">simply </w:t>
      </w:r>
      <w:r w:rsidRPr="004F187A">
        <w:rPr>
          <w:rStyle w:val="StyleUnderline"/>
          <w:b/>
          <w:highlight w:val="yellow"/>
        </w:rPr>
        <w:t xml:space="preserve">produce another </w:t>
      </w:r>
      <w:proofErr w:type="spellStart"/>
      <w:r w:rsidRPr="004F187A">
        <w:rPr>
          <w:rStyle w:val="StyleUnderline"/>
          <w:b/>
          <w:highlight w:val="yellow"/>
        </w:rPr>
        <w:t>abjected</w:t>
      </w:r>
      <w:proofErr w:type="spellEnd"/>
      <w:r w:rsidRPr="004F187A">
        <w:rPr>
          <w:rStyle w:val="StyleUnderline"/>
          <w:b/>
          <w:highlight w:val="yellow"/>
        </w:rPr>
        <w:t xml:space="preserve"> other</w:t>
      </w:r>
      <w:r>
        <w:t xml:space="preserve">, whereas </w:t>
      </w:r>
      <w:r w:rsidRPr="004C52F4">
        <w:rPr>
          <w:rStyle w:val="StyleUnderline"/>
        </w:rPr>
        <w:t xml:space="preserve">the challenge of a progressive criticism should be to tackle the process of abjection itself. </w:t>
      </w:r>
      <w:r w:rsidRPr="004F187A">
        <w:rPr>
          <w:rStyle w:val="StyleUnderline"/>
          <w:highlight w:val="yellow"/>
        </w:rPr>
        <w:t>There is within this model no place for flexible subjectivities</w:t>
      </w:r>
      <w:r w:rsidRPr="004C52F4">
        <w:rPr>
          <w:rStyle w:val="StyleUnderline"/>
        </w:rPr>
        <w:t xml:space="preserve">, </w:t>
      </w:r>
      <w:r w:rsidRPr="004F187A">
        <w:rPr>
          <w:rStyle w:val="StyleUnderline"/>
          <w:highlight w:val="yellow"/>
        </w:rPr>
        <w:t>no place for the hybridity</w:t>
      </w:r>
      <w:r w:rsidRPr="004C52F4">
        <w:rPr>
          <w:rStyle w:val="StyleUnderline"/>
        </w:rPr>
        <w:t xml:space="preserve"> that </w:t>
      </w:r>
      <w:proofErr w:type="spellStart"/>
      <w:r w:rsidRPr="004C52F4">
        <w:rPr>
          <w:rStyle w:val="StyleUnderline"/>
        </w:rPr>
        <w:t>Bhabha</w:t>
      </w:r>
      <w:proofErr w:type="spellEnd"/>
      <w:r w:rsidRPr="004C52F4">
        <w:rPr>
          <w:rStyle w:val="StyleUnderline"/>
        </w:rPr>
        <w:t xml:space="preserve"> claims. </w:t>
      </w:r>
      <w:r w:rsidRPr="004F187A">
        <w:rPr>
          <w:rStyle w:val="StyleUnderline"/>
          <w:highlight w:val="yellow"/>
        </w:rPr>
        <w:t>Only permanent</w:t>
      </w:r>
      <w:r w:rsidRPr="004C52F4">
        <w:rPr>
          <w:rStyle w:val="StyleUnderline"/>
        </w:rPr>
        <w:t xml:space="preserve"> </w:t>
      </w:r>
      <w:r w:rsidRPr="004F187A">
        <w:rPr>
          <w:rStyle w:val="StyleUnderline"/>
          <w:highlight w:val="yellow"/>
        </w:rPr>
        <w:t>differences and deferral</w:t>
      </w:r>
      <w:r w:rsidRPr="004C52F4">
        <w:rPr>
          <w:rStyle w:val="StyleUnderline"/>
        </w:rPr>
        <w:t xml:space="preserve"> as each new dominating alignment is displaced in turn, which is the only movement guaranteed by such a conceptual structure imposed over experiential space</w:t>
      </w:r>
      <w:r>
        <w:t>. This is to miss a lesson expounded by Michel Foucault: that the overthrow of a power apparatus leaving its disciplinary mechanisms intact, fails in its revolutionary intent (Foucault 1980).</w:t>
      </w:r>
    </w:p>
    <w:p w:rsidR="004C52F4" w:rsidRDefault="004C52F4" w:rsidP="00BE47E8"/>
    <w:p w:rsidR="004C52F4" w:rsidRDefault="004C52F4" w:rsidP="004C52F4">
      <w:pPr>
        <w:pStyle w:val="Heading4"/>
      </w:pPr>
      <w:r>
        <w:t>Keeps in place western history and progress—can’t challenge binaries</w:t>
      </w:r>
    </w:p>
    <w:p w:rsidR="0087263B" w:rsidRPr="0087263B" w:rsidRDefault="0087263B" w:rsidP="0087263B">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14" w:history="1">
        <w:proofErr w:type="gramStart"/>
        <w:r w:rsidRPr="00062E43">
          <w:rPr>
            <w:rStyle w:val="Hyperlink"/>
          </w:rPr>
          <w:t>http://english.chass.ncsu.edu/jouvert/v2i2/PHILLIP.HTM</w:t>
        </w:r>
      </w:hyperlink>
      <w:r>
        <w:t xml:space="preserve"> )KW</w:t>
      </w:r>
      <w:proofErr w:type="gramEnd"/>
    </w:p>
    <w:p w:rsidR="00BE47E8" w:rsidRDefault="00BE47E8" w:rsidP="00BE47E8">
      <w:r>
        <w:t xml:space="preserve">Again we can see here the </w:t>
      </w:r>
      <w:r w:rsidRPr="004C52F4">
        <w:rPr>
          <w:rStyle w:val="StyleUnderline"/>
        </w:rPr>
        <w:t>insistence on deferred meaning represented by another expression that implies movement--circulation--without temporal progress</w:t>
      </w:r>
      <w:r>
        <w:t xml:space="preserve">. </w:t>
      </w:r>
      <w:proofErr w:type="gramStart"/>
      <w:r>
        <w:t>An absent, emptied history.</w:t>
      </w:r>
      <w:proofErr w:type="gramEnd"/>
      <w:r>
        <w:t xml:space="preserve"> </w:t>
      </w:r>
      <w:proofErr w:type="spellStart"/>
      <w:r>
        <w:t>Bhabha</w:t>
      </w:r>
      <w:proofErr w:type="spellEnd"/>
      <w:r>
        <w:t xml:space="preserve"> writes elsewhere that his deployment of such </w:t>
      </w:r>
      <w:proofErr w:type="spellStart"/>
      <w:r>
        <w:t>temporalised</w:t>
      </w:r>
      <w:proofErr w:type="spellEnd"/>
      <w:r>
        <w:t xml:space="preserve"> metaphors implies a "passage" that disrupts the linear history of Western hegemony in a form of "postcolonial time-lag" (</w:t>
      </w:r>
      <w:proofErr w:type="spellStart"/>
      <w:r>
        <w:t>Bhabha</w:t>
      </w:r>
      <w:proofErr w:type="spellEnd"/>
      <w:r>
        <w:t xml:space="preserve"> 1994: 253). He quite rightly attacks the Enlightenment notion of </w:t>
      </w:r>
      <w:proofErr w:type="spellStart"/>
      <w:r>
        <w:t>progess</w:t>
      </w:r>
      <w:proofErr w:type="spellEnd"/>
      <w:r>
        <w:t xml:space="preserve">, </w:t>
      </w:r>
      <w:proofErr w:type="spellStart"/>
      <w:r>
        <w:t>recognising</w:t>
      </w:r>
      <w:proofErr w:type="spellEnd"/>
      <w:r>
        <w:t xml:space="preserve"> its complicity with colonialism. </w:t>
      </w:r>
      <w:proofErr w:type="gramStart"/>
      <w:r>
        <w:t>Thence the 'time-lag' reminds 'Western history' of its own discontinuous anterior of colonial aggression.</w:t>
      </w:r>
      <w:proofErr w:type="gramEnd"/>
      <w:r>
        <w:t xml:space="preserve"> This is all very well, but 'progress' and 'history' are not synonymous terms. That is what Western ideologies present as 'truth'. In a surprising way </w:t>
      </w:r>
      <w:proofErr w:type="spellStart"/>
      <w:r w:rsidRPr="004F187A">
        <w:rPr>
          <w:rStyle w:val="StyleUnderline"/>
          <w:highlight w:val="yellow"/>
        </w:rPr>
        <w:t>Bhabha</w:t>
      </w:r>
      <w:proofErr w:type="spellEnd"/>
      <w:r w:rsidRPr="004C52F4">
        <w:rPr>
          <w:rStyle w:val="StyleUnderline"/>
        </w:rPr>
        <w:t xml:space="preserve"> seems to </w:t>
      </w:r>
      <w:r w:rsidRPr="004F187A">
        <w:rPr>
          <w:rStyle w:val="StyleUnderline"/>
          <w:highlight w:val="yellow"/>
        </w:rPr>
        <w:t>accept</w:t>
      </w:r>
      <w:r w:rsidRPr="004C52F4">
        <w:rPr>
          <w:rStyle w:val="StyleUnderline"/>
        </w:rPr>
        <w:t xml:space="preserve"> this ideological formulation--</w:t>
      </w:r>
      <w:r w:rsidRPr="004F187A">
        <w:rPr>
          <w:rStyle w:val="StyleUnderline"/>
          <w:highlight w:val="yellow"/>
        </w:rPr>
        <w:t>that progress is Western history</w:t>
      </w:r>
      <w:r w:rsidRPr="004C52F4">
        <w:rPr>
          <w:rStyle w:val="StyleUnderline"/>
        </w:rPr>
        <w:t>--</w:t>
      </w:r>
      <w:r w:rsidRPr="004F187A">
        <w:rPr>
          <w:rStyle w:val="StyleUnderline"/>
          <w:highlight w:val="yellow"/>
        </w:rPr>
        <w:t>and bases his</w:t>
      </w:r>
      <w:r w:rsidRPr="004C52F4">
        <w:rPr>
          <w:rStyle w:val="StyleUnderline"/>
        </w:rPr>
        <w:t xml:space="preserve"> own </w:t>
      </w:r>
      <w:r w:rsidRPr="004F187A">
        <w:rPr>
          <w:rStyle w:val="StyleUnderline"/>
          <w:highlight w:val="yellow"/>
        </w:rPr>
        <w:t>critique on an oppositional anti-history</w:t>
      </w:r>
      <w:r w:rsidRPr="004C52F4">
        <w:rPr>
          <w:rStyle w:val="StyleUnderline"/>
        </w:rPr>
        <w:t xml:space="preserve">. </w:t>
      </w:r>
      <w:r w:rsidRPr="004F187A">
        <w:rPr>
          <w:rStyle w:val="StyleUnderline"/>
          <w:highlight w:val="yellow"/>
        </w:rPr>
        <w:t>The concept of history</w:t>
      </w:r>
      <w:r w:rsidRPr="004C52F4">
        <w:rPr>
          <w:rStyle w:val="StyleUnderline"/>
        </w:rPr>
        <w:t xml:space="preserve"> itself mu</w:t>
      </w:r>
      <w:r w:rsidRPr="004F187A">
        <w:rPr>
          <w:rStyle w:val="StyleUnderline"/>
          <w:highlight w:val="yellow"/>
        </w:rPr>
        <w:t>st be undone rather than "the myth of progress" that colonialism conjoined</w:t>
      </w:r>
      <w:r w:rsidRPr="004C52F4">
        <w:rPr>
          <w:rStyle w:val="StyleUnderline"/>
        </w:rPr>
        <w:t xml:space="preserve"> with it. </w:t>
      </w:r>
      <w:r w:rsidRPr="004F187A">
        <w:rPr>
          <w:rStyle w:val="StyleUnderline"/>
          <w:highlight w:val="yellow"/>
        </w:rPr>
        <w:t>What this leaves</w:t>
      </w:r>
      <w:r w:rsidRPr="004C52F4">
        <w:rPr>
          <w:rStyle w:val="StyleUnderline"/>
        </w:rPr>
        <w:t xml:space="preserve"> for the postcolonial </w:t>
      </w:r>
      <w:proofErr w:type="gramStart"/>
      <w:r w:rsidRPr="004C52F4">
        <w:rPr>
          <w:rStyle w:val="StyleUnderline"/>
        </w:rPr>
        <w:t>subject,</w:t>
      </w:r>
      <w:proofErr w:type="gramEnd"/>
      <w:r w:rsidRPr="004C52F4">
        <w:rPr>
          <w:rStyle w:val="StyleUnderline"/>
        </w:rPr>
        <w:t xml:space="preserve"> </w:t>
      </w:r>
      <w:r w:rsidRPr="004F187A">
        <w:rPr>
          <w:rStyle w:val="StyleUnderline"/>
          <w:highlight w:val="yellow"/>
        </w:rPr>
        <w:t xml:space="preserve">is an </w:t>
      </w:r>
      <w:proofErr w:type="spellStart"/>
      <w:r w:rsidRPr="004F187A">
        <w:rPr>
          <w:rStyle w:val="StyleUnderline"/>
          <w:highlight w:val="yellow"/>
        </w:rPr>
        <w:t>enunciatory</w:t>
      </w:r>
      <w:proofErr w:type="spellEnd"/>
      <w:r w:rsidRPr="004F187A">
        <w:rPr>
          <w:rStyle w:val="StyleUnderline"/>
          <w:highlight w:val="yellow"/>
        </w:rPr>
        <w:t xml:space="preserve"> position which volunteers</w:t>
      </w:r>
      <w:r w:rsidRPr="004C52F4">
        <w:rPr>
          <w:rStyle w:val="StyleUnderline"/>
        </w:rPr>
        <w:t xml:space="preserve"> the self-effacement of historical specificity--"</w:t>
      </w:r>
      <w:r w:rsidRPr="004F187A">
        <w:rPr>
          <w:rStyle w:val="StyleUnderline"/>
          <w:highlight w:val="yellow"/>
        </w:rPr>
        <w:t>circulating without being seen</w:t>
      </w:r>
      <w:r w:rsidRPr="004C52F4">
        <w:rPr>
          <w:rStyle w:val="StyleUnderline"/>
        </w:rPr>
        <w:t xml:space="preserve">." As with the "structure of difference" </w:t>
      </w:r>
      <w:r w:rsidRPr="004F187A">
        <w:rPr>
          <w:rStyle w:val="StyleUnderline"/>
          <w:highlight w:val="yellow"/>
        </w:rPr>
        <w:t>this leaves the Western discursive field</w:t>
      </w:r>
      <w:r w:rsidRPr="004C52F4">
        <w:rPr>
          <w:rStyle w:val="StyleUnderline"/>
        </w:rPr>
        <w:t>--progress/history--</w:t>
      </w:r>
      <w:r w:rsidRPr="004F187A">
        <w:rPr>
          <w:rStyle w:val="StyleUnderline"/>
          <w:highlight w:val="yellow"/>
        </w:rPr>
        <w:t>intact</w:t>
      </w:r>
      <w:r w:rsidRPr="004C52F4">
        <w:rPr>
          <w:rStyle w:val="StyleUnderline"/>
        </w:rPr>
        <w:t>. All that seems to be achieved is the evacuation/abandonment of the postcolonial subject/theorist from that structure into an indeterminate space 'in-between</w:t>
      </w:r>
      <w:r>
        <w:t xml:space="preserve">.' What </w:t>
      </w:r>
      <w:proofErr w:type="spellStart"/>
      <w:r>
        <w:t>Bhabha</w:t>
      </w:r>
      <w:proofErr w:type="spellEnd"/>
      <w:r>
        <w:t xml:space="preserve"> might call after Fanon a "zone of occult instability" (Fanon 1967: 182-3)</w:t>
      </w:r>
      <w:proofErr w:type="gramStart"/>
      <w:r>
        <w:t>.</w:t>
      </w:r>
      <w:proofErr w:type="gramEnd"/>
      <w:r>
        <w:t xml:space="preserve"> Yet </w:t>
      </w:r>
      <w:r w:rsidRPr="004F187A">
        <w:rPr>
          <w:rStyle w:val="StyleUnderline"/>
          <w:highlight w:val="yellow"/>
        </w:rPr>
        <w:t>this is</w:t>
      </w:r>
      <w:r w:rsidRPr="004C52F4">
        <w:rPr>
          <w:rStyle w:val="StyleUnderline"/>
        </w:rPr>
        <w:t xml:space="preserve"> not </w:t>
      </w:r>
      <w:r w:rsidRPr="004F187A">
        <w:rPr>
          <w:rStyle w:val="StyleUnderline"/>
          <w:highlight w:val="yellow"/>
        </w:rPr>
        <w:t>a place of</w:t>
      </w:r>
      <w:r w:rsidRPr="004C52F4">
        <w:rPr>
          <w:rStyle w:val="StyleUnderline"/>
        </w:rPr>
        <w:t xml:space="preserve"> dwelling</w:t>
      </w:r>
      <w:r>
        <w:t xml:space="preserve">, it seems, </w:t>
      </w:r>
      <w:r w:rsidRPr="004C52F4">
        <w:rPr>
          <w:rStyle w:val="StyleUnderline"/>
        </w:rPr>
        <w:t xml:space="preserve">but rather one of </w:t>
      </w:r>
      <w:r w:rsidRPr="004F187A">
        <w:rPr>
          <w:rStyle w:val="StyleUnderline"/>
          <w:highlight w:val="yellow"/>
        </w:rPr>
        <w:t>self-exile</w:t>
      </w:r>
      <w:r>
        <w:t>.</w:t>
      </w:r>
    </w:p>
    <w:p w:rsidR="004C52F4" w:rsidRDefault="004C52F4" w:rsidP="004C52F4">
      <w:pPr>
        <w:pStyle w:val="Heading4"/>
      </w:pPr>
      <w:r>
        <w:t>The third space will fail without changes to the mechanisms of power</w:t>
      </w:r>
    </w:p>
    <w:p w:rsidR="0087263B" w:rsidRPr="0087263B" w:rsidRDefault="0087263B" w:rsidP="0087263B">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15" w:history="1">
        <w:proofErr w:type="gramStart"/>
        <w:r w:rsidRPr="00062E43">
          <w:rPr>
            <w:rStyle w:val="Hyperlink"/>
          </w:rPr>
          <w:t>http://english.chass.ncsu.edu/jouvert/v2i2/PHILLIP.HTM</w:t>
        </w:r>
      </w:hyperlink>
      <w:r>
        <w:t xml:space="preserve"> )KW</w:t>
      </w:r>
      <w:proofErr w:type="gramEnd"/>
    </w:p>
    <w:p w:rsidR="00BE47E8" w:rsidRPr="004C52F4" w:rsidRDefault="00BE47E8" w:rsidP="00BE47E8">
      <w:pPr>
        <w:rPr>
          <w:rStyle w:val="StyleUnderline"/>
        </w:rPr>
      </w:pPr>
      <w:r>
        <w:t xml:space="preserve">To return to the 'supplement', this certainly provides </w:t>
      </w:r>
      <w:proofErr w:type="spellStart"/>
      <w:r>
        <w:t>Bhabha's</w:t>
      </w:r>
      <w:proofErr w:type="spellEnd"/>
      <w:r>
        <w:t xml:space="preserve"> escape route. He quotes </w:t>
      </w:r>
      <w:proofErr w:type="spellStart"/>
      <w:r>
        <w:t>Gasché</w:t>
      </w:r>
      <w:proofErr w:type="spellEnd"/>
      <w:r>
        <w:t xml:space="preserve"> to </w:t>
      </w:r>
      <w:proofErr w:type="spellStart"/>
      <w:r>
        <w:t>emphasise</w:t>
      </w:r>
      <w:proofErr w:type="spellEnd"/>
      <w:r>
        <w:t xml:space="preserve"> the positive reading he desires: "supplements . . . are pluses that compensate for a minus in the origin" (</w:t>
      </w:r>
      <w:proofErr w:type="spellStart"/>
      <w:r>
        <w:t>Bhabha</w:t>
      </w:r>
      <w:proofErr w:type="spellEnd"/>
      <w:r>
        <w:t xml:space="preserve"> 1994: 155 / </w:t>
      </w:r>
      <w:proofErr w:type="spellStart"/>
      <w:r>
        <w:t>Gasché</w:t>
      </w:r>
      <w:proofErr w:type="spellEnd"/>
      <w:r>
        <w:t xml:space="preserve"> 1986: 211). Clearly, </w:t>
      </w:r>
      <w:r w:rsidRPr="004F187A">
        <w:rPr>
          <w:rStyle w:val="StyleUnderline"/>
          <w:highlight w:val="yellow"/>
        </w:rPr>
        <w:t>he envisions</w:t>
      </w:r>
      <w:r w:rsidRPr="004C52F4">
        <w:rPr>
          <w:rStyle w:val="StyleUnderline"/>
        </w:rPr>
        <w:t xml:space="preserve"> the </w:t>
      </w:r>
      <w:r w:rsidRPr="004F187A">
        <w:rPr>
          <w:rStyle w:val="StyleUnderline"/>
        </w:rPr>
        <w:t>postcolonial subject</w:t>
      </w:r>
      <w:r w:rsidRPr="004F187A">
        <w:rPr>
          <w:rStyle w:val="StyleUnderline"/>
          <w:highlight w:val="yellow"/>
        </w:rPr>
        <w:t>/theorist</w:t>
      </w:r>
      <w:r w:rsidRPr="004C52F4">
        <w:rPr>
          <w:rStyle w:val="StyleUnderline"/>
        </w:rPr>
        <w:t xml:space="preserve"> positively </w:t>
      </w:r>
      <w:r w:rsidRPr="004F187A">
        <w:rPr>
          <w:rStyle w:val="StyleUnderline"/>
          <w:highlight w:val="yellow"/>
        </w:rPr>
        <w:t>abandoning the</w:t>
      </w:r>
      <w:r w:rsidRPr="004C52F4">
        <w:rPr>
          <w:rStyle w:val="StyleUnderline"/>
        </w:rPr>
        <w:t xml:space="preserve"> 'minus' of the </w:t>
      </w:r>
      <w:r w:rsidRPr="004F187A">
        <w:rPr>
          <w:rStyle w:val="StyleUnderline"/>
          <w:highlight w:val="yellow"/>
        </w:rPr>
        <w:t>colonial ship</w:t>
      </w:r>
      <w:r>
        <w:t xml:space="preserve">, thence </w:t>
      </w:r>
      <w:r w:rsidRPr="004C52F4">
        <w:rPr>
          <w:rStyle w:val="StyleUnderline"/>
        </w:rPr>
        <w:t>disrupting its balance by eliding the validation given by the binary self/other that the '</w:t>
      </w:r>
      <w:proofErr w:type="spellStart"/>
      <w:r w:rsidRPr="004C52F4">
        <w:rPr>
          <w:rStyle w:val="StyleUnderline"/>
        </w:rPr>
        <w:t>colonised</w:t>
      </w:r>
      <w:proofErr w:type="spellEnd"/>
      <w:r w:rsidRPr="004C52F4">
        <w:rPr>
          <w:rStyle w:val="StyleUnderline"/>
        </w:rPr>
        <w:t xml:space="preserve"> subject' completes.</w:t>
      </w:r>
      <w:r>
        <w:t xml:space="preserve"> However, </w:t>
      </w:r>
      <w:r w:rsidRPr="004F187A">
        <w:rPr>
          <w:rStyle w:val="StyleUnderline"/>
          <w:highlight w:val="yellow"/>
        </w:rPr>
        <w:t>Derrida's use of '</w:t>
      </w:r>
      <w:proofErr w:type="spellStart"/>
      <w:r w:rsidRPr="004F187A">
        <w:rPr>
          <w:rStyle w:val="StyleUnderline"/>
          <w:highlight w:val="yellow"/>
        </w:rPr>
        <w:t>supplementarity</w:t>
      </w:r>
      <w:proofErr w:type="spellEnd"/>
      <w:r w:rsidRPr="004F187A">
        <w:rPr>
          <w:rStyle w:val="StyleUnderline"/>
          <w:highlight w:val="yellow"/>
        </w:rPr>
        <w:t>' is as a</w:t>
      </w:r>
      <w:r w:rsidRPr="004C52F4">
        <w:rPr>
          <w:rStyle w:val="StyleUnderline"/>
        </w:rPr>
        <w:t xml:space="preserve"> critical </w:t>
      </w:r>
      <w:r w:rsidRPr="004F187A">
        <w:rPr>
          <w:rStyle w:val="StyleUnderline"/>
          <w:highlight w:val="yellow"/>
        </w:rPr>
        <w:t>tool to describe</w:t>
      </w:r>
      <w:r w:rsidRPr="004C52F4">
        <w:rPr>
          <w:rStyle w:val="StyleUnderline"/>
        </w:rPr>
        <w:t xml:space="preserve"> a </w:t>
      </w:r>
      <w:r w:rsidRPr="004F187A">
        <w:rPr>
          <w:rStyle w:val="StyleUnderline"/>
          <w:highlight w:val="yellow"/>
        </w:rPr>
        <w:t>condition of language and</w:t>
      </w:r>
      <w:r w:rsidRPr="004C52F4">
        <w:rPr>
          <w:rStyle w:val="StyleUnderline"/>
        </w:rPr>
        <w:t xml:space="preserve"> the </w:t>
      </w:r>
      <w:r w:rsidRPr="004F187A">
        <w:rPr>
          <w:rStyle w:val="StyleUnderline"/>
          <w:highlight w:val="yellow"/>
        </w:rPr>
        <w:t>Western philosophical tradition, not a</w:t>
      </w:r>
      <w:r w:rsidRPr="004C52F4">
        <w:rPr>
          <w:rStyle w:val="StyleUnderline"/>
        </w:rPr>
        <w:t xml:space="preserve"> positive </w:t>
      </w:r>
      <w:r w:rsidRPr="004F187A">
        <w:rPr>
          <w:rStyle w:val="StyleUnderline"/>
          <w:highlight w:val="yellow"/>
        </w:rPr>
        <w:t>path of self-empowerment</w:t>
      </w:r>
      <w:r>
        <w:t xml:space="preserve">.[4] </w:t>
      </w:r>
      <w:r w:rsidRPr="004F187A">
        <w:rPr>
          <w:rStyle w:val="StyleUnderline"/>
          <w:highlight w:val="yellow"/>
        </w:rPr>
        <w:t>The function of the 'supplement'</w:t>
      </w:r>
      <w:r w:rsidRPr="004C52F4">
        <w:rPr>
          <w:rStyle w:val="StyleUnderline"/>
        </w:rPr>
        <w:t xml:space="preserve"> for Derrida </w:t>
      </w:r>
      <w:r w:rsidRPr="004F187A">
        <w:rPr>
          <w:rStyle w:val="StyleUnderline"/>
          <w:highlight w:val="yellow"/>
        </w:rPr>
        <w:t>does not lead to an enabling "third space</w:t>
      </w:r>
      <w:r>
        <w:t>" (</w:t>
      </w:r>
      <w:proofErr w:type="spellStart"/>
      <w:r>
        <w:t>Bhabha</w:t>
      </w:r>
      <w:proofErr w:type="spellEnd"/>
      <w:r>
        <w:t xml:space="preserve"> 1994: 37ff), </w:t>
      </w:r>
      <w:r w:rsidRPr="004F187A">
        <w:rPr>
          <w:rStyle w:val="StyleUnderline"/>
          <w:highlight w:val="yellow"/>
        </w:rPr>
        <w:t>but is symptomatic</w:t>
      </w:r>
      <w:r w:rsidRPr="004C52F4">
        <w:rPr>
          <w:rStyle w:val="StyleUnderline"/>
        </w:rPr>
        <w:t xml:space="preserve"> </w:t>
      </w:r>
      <w:r w:rsidRPr="004F187A">
        <w:rPr>
          <w:rStyle w:val="StyleUnderline"/>
          <w:highlight w:val="yellow"/>
        </w:rPr>
        <w:t>of</w:t>
      </w:r>
      <w:r w:rsidRPr="004C52F4">
        <w:rPr>
          <w:rStyle w:val="StyleUnderline"/>
        </w:rPr>
        <w:t xml:space="preserve"> that </w:t>
      </w:r>
      <w:r w:rsidRPr="004F187A">
        <w:rPr>
          <w:rStyle w:val="StyleUnderline"/>
          <w:highlight w:val="yellow"/>
        </w:rPr>
        <w:t>action of language which perpetuates Western metaphysics</w:t>
      </w:r>
      <w:r w:rsidRPr="004C52F4">
        <w:rPr>
          <w:rStyle w:val="StyleUnderline"/>
        </w:rPr>
        <w:t>.</w:t>
      </w:r>
      <w:r>
        <w:t xml:space="preserve"> </w:t>
      </w:r>
      <w:proofErr w:type="gramStart"/>
      <w:r>
        <w:t xml:space="preserve">"One cannot determine the </w:t>
      </w:r>
      <w:proofErr w:type="spellStart"/>
      <w:r>
        <w:t>centre</w:t>
      </w:r>
      <w:proofErr w:type="spellEnd"/>
      <w:r>
        <w:t xml:space="preserve">" observes Derrida, "and exhaust </w:t>
      </w:r>
      <w:proofErr w:type="spellStart"/>
      <w:r>
        <w:t>totalisation</w:t>
      </w:r>
      <w:proofErr w:type="spellEnd"/>
      <w:r>
        <w:t xml:space="preserve"> because the sign which replaces the </w:t>
      </w:r>
      <w:proofErr w:type="spellStart"/>
      <w:r>
        <w:t>centre</w:t>
      </w:r>
      <w:proofErr w:type="spellEnd"/>
      <w:r>
        <w:t xml:space="preserve">, which supplements it, taking the </w:t>
      </w:r>
      <w:proofErr w:type="spellStart"/>
      <w:r>
        <w:t>centre's</w:t>
      </w:r>
      <w:proofErr w:type="spellEnd"/>
      <w:r>
        <w:t xml:space="preserve"> place in its absence--this sign is added, occurs as a surplus or as a supplement" (Derrida 1992: 119).</w:t>
      </w:r>
      <w:proofErr w:type="gramEnd"/>
      <w:r>
        <w:t xml:space="preserve"> Thence the supplement stands in for the </w:t>
      </w:r>
      <w:proofErr w:type="spellStart"/>
      <w:r>
        <w:t>centre</w:t>
      </w:r>
      <w:proofErr w:type="spellEnd"/>
      <w:r>
        <w:t xml:space="preserve"> that closes off play, stands in for the metaphysical </w:t>
      </w:r>
      <w:proofErr w:type="spellStart"/>
      <w:r>
        <w:t>centre</w:t>
      </w:r>
      <w:proofErr w:type="spellEnd"/>
      <w:r>
        <w:t xml:space="preserve"> that exists simultaneously both within and without the text. </w:t>
      </w:r>
      <w:r w:rsidRPr="004F187A">
        <w:rPr>
          <w:rStyle w:val="StyleUnderline"/>
          <w:highlight w:val="yellow"/>
        </w:rPr>
        <w:t xml:space="preserve">What </w:t>
      </w:r>
      <w:proofErr w:type="spellStart"/>
      <w:r w:rsidRPr="004F187A">
        <w:rPr>
          <w:rStyle w:val="StyleUnderline"/>
          <w:highlight w:val="yellow"/>
        </w:rPr>
        <w:t>Bhabha</w:t>
      </w:r>
      <w:proofErr w:type="spellEnd"/>
      <w:r w:rsidRPr="004F187A">
        <w:rPr>
          <w:rStyle w:val="StyleUnderline"/>
          <w:highlight w:val="yellow"/>
        </w:rPr>
        <w:t xml:space="preserve"> relies on</w:t>
      </w:r>
      <w:r w:rsidRPr="004C52F4">
        <w:rPr>
          <w:rStyle w:val="StyleUnderline"/>
        </w:rPr>
        <w:t xml:space="preserve"> in his adoption of this concept </w:t>
      </w:r>
      <w:r w:rsidRPr="004F187A">
        <w:rPr>
          <w:rStyle w:val="StyleUnderline"/>
          <w:highlight w:val="yellow"/>
        </w:rPr>
        <w:t>is Derrida's insistence that it must</w:t>
      </w:r>
      <w:r w:rsidRPr="004C52F4">
        <w:rPr>
          <w:rStyle w:val="StyleUnderline"/>
        </w:rPr>
        <w:t xml:space="preserve"> ultimately </w:t>
      </w:r>
      <w:r w:rsidRPr="004F187A">
        <w:rPr>
          <w:rStyle w:val="StyleUnderline"/>
          <w:highlight w:val="yellow"/>
        </w:rPr>
        <w:t>fail</w:t>
      </w:r>
      <w:r w:rsidRPr="004C52F4">
        <w:rPr>
          <w:rStyle w:val="StyleUnderline"/>
        </w:rPr>
        <w:t xml:space="preserve"> to do so </w:t>
      </w:r>
      <w:r w:rsidRPr="004F187A">
        <w:rPr>
          <w:rStyle w:val="StyleUnderline"/>
          <w:highlight w:val="yellow"/>
        </w:rPr>
        <w:t>under</w:t>
      </w:r>
      <w:r w:rsidRPr="004C52F4">
        <w:rPr>
          <w:rStyle w:val="StyleUnderline"/>
        </w:rPr>
        <w:t xml:space="preserve"> </w:t>
      </w:r>
      <w:r w:rsidRPr="004F187A">
        <w:rPr>
          <w:rStyle w:val="StyleUnderline"/>
          <w:highlight w:val="yellow"/>
        </w:rPr>
        <w:t>the</w:t>
      </w:r>
      <w:r w:rsidRPr="004C52F4">
        <w:rPr>
          <w:rStyle w:val="StyleUnderline"/>
        </w:rPr>
        <w:t xml:space="preserve"> </w:t>
      </w:r>
      <w:r w:rsidRPr="004F187A">
        <w:rPr>
          <w:rStyle w:val="StyleUnderline"/>
          <w:highlight w:val="yellow"/>
        </w:rPr>
        <w:t xml:space="preserve">weight of </w:t>
      </w:r>
      <w:r w:rsidRPr="004F187A">
        <w:rPr>
          <w:rStyle w:val="StyleUnderline"/>
        </w:rPr>
        <w:t xml:space="preserve">the </w:t>
      </w:r>
      <w:r w:rsidRPr="004F187A">
        <w:rPr>
          <w:rStyle w:val="StyleUnderline"/>
          <w:highlight w:val="yellow"/>
        </w:rPr>
        <w:t>contradiction</w:t>
      </w:r>
      <w:r w:rsidRPr="004C52F4">
        <w:rPr>
          <w:rStyle w:val="StyleUnderline"/>
        </w:rPr>
        <w:t xml:space="preserve"> it supports: a </w:t>
      </w:r>
      <w:proofErr w:type="spellStart"/>
      <w:r w:rsidRPr="004C52F4">
        <w:rPr>
          <w:rStyle w:val="StyleUnderline"/>
        </w:rPr>
        <w:t>centre</w:t>
      </w:r>
      <w:proofErr w:type="spellEnd"/>
      <w:r w:rsidRPr="004C52F4">
        <w:rPr>
          <w:rStyle w:val="StyleUnderline"/>
        </w:rPr>
        <w:t xml:space="preserve"> both inside and outside the text</w:t>
      </w:r>
      <w:r>
        <w:t xml:space="preserve">. Yet </w:t>
      </w:r>
      <w:r w:rsidRPr="004F187A">
        <w:rPr>
          <w:rStyle w:val="StyleUnderline"/>
          <w:highlight w:val="yellow"/>
        </w:rPr>
        <w:t>the</w:t>
      </w:r>
      <w:r w:rsidRPr="004C52F4">
        <w:rPr>
          <w:rStyle w:val="StyleUnderline"/>
        </w:rPr>
        <w:t xml:space="preserve"> </w:t>
      </w:r>
      <w:r w:rsidRPr="004F187A">
        <w:rPr>
          <w:rStyle w:val="StyleUnderline"/>
          <w:highlight w:val="yellow"/>
        </w:rPr>
        <w:t>point</w:t>
      </w:r>
      <w:r w:rsidRPr="004C52F4">
        <w:rPr>
          <w:rStyle w:val="StyleUnderline"/>
        </w:rPr>
        <w:t xml:space="preserve"> that </w:t>
      </w:r>
      <w:r w:rsidRPr="004F187A">
        <w:rPr>
          <w:rStyle w:val="StyleUnderline"/>
          <w:highlight w:val="yellow"/>
        </w:rPr>
        <w:t>he misses is</w:t>
      </w:r>
      <w:r w:rsidRPr="004C52F4">
        <w:rPr>
          <w:rStyle w:val="StyleUnderline"/>
        </w:rPr>
        <w:t xml:space="preserve"> that </w:t>
      </w:r>
      <w:r w:rsidRPr="004F187A">
        <w:rPr>
          <w:rStyle w:val="StyleUnderline"/>
          <w:highlight w:val="yellow"/>
        </w:rPr>
        <w:t>the invisibility of the contradiction is ensured by</w:t>
      </w:r>
      <w:r w:rsidRPr="004C52F4">
        <w:rPr>
          <w:rStyle w:val="StyleUnderline"/>
        </w:rPr>
        <w:t xml:space="preserve"> extra-textual, material, </w:t>
      </w:r>
      <w:r w:rsidRPr="004F187A">
        <w:rPr>
          <w:rStyle w:val="StyleUnderline"/>
          <w:highlight w:val="yellow"/>
        </w:rPr>
        <w:t>mechanisms of power</w:t>
      </w:r>
      <w:r w:rsidRPr="004C52F4">
        <w:rPr>
          <w:rStyle w:val="StyleUnderline"/>
        </w:rPr>
        <w:t>.</w:t>
      </w:r>
    </w:p>
    <w:p w:rsidR="00BE47E8" w:rsidRPr="004C52F4" w:rsidRDefault="00BE47E8" w:rsidP="00BE47E8">
      <w:pPr>
        <w:rPr>
          <w:rStyle w:val="StyleUnderline"/>
        </w:rPr>
      </w:pPr>
      <w:r>
        <w:t xml:space="preserve">For </w:t>
      </w:r>
      <w:proofErr w:type="spellStart"/>
      <w:r>
        <w:t>Bhabha</w:t>
      </w:r>
      <w:proofErr w:type="spellEnd"/>
      <w:r>
        <w:t xml:space="preserve"> this supplement is the "subaltern instance", standing in, or out, as a </w:t>
      </w:r>
      <w:proofErr w:type="spellStart"/>
      <w:r>
        <w:t>centre</w:t>
      </w:r>
      <w:proofErr w:type="spellEnd"/>
      <w:r>
        <w:t xml:space="preserve"> that delimits the play of difference. Just as with his deployment of </w:t>
      </w:r>
      <w:proofErr w:type="spellStart"/>
      <w:r>
        <w:t>différance</w:t>
      </w:r>
      <w:proofErr w:type="spellEnd"/>
      <w:r>
        <w:t>, the theoretical movement that is intended to create the "ambivalent space" (for Western discourse) of subaltern enunciation (</w:t>
      </w:r>
      <w:proofErr w:type="spellStart"/>
      <w:r w:rsidRPr="004F187A">
        <w:rPr>
          <w:rStyle w:val="StyleUnderline"/>
          <w:highlight w:val="yellow"/>
        </w:rPr>
        <w:t>Bhabha</w:t>
      </w:r>
      <w:proofErr w:type="spellEnd"/>
      <w:r>
        <w:t xml:space="preserve"> 1994: 37</w:t>
      </w:r>
      <w:proofErr w:type="gramStart"/>
      <w:r>
        <w:t>),</w:t>
      </w:r>
      <w:proofErr w:type="gramEnd"/>
      <w:r>
        <w:t xml:space="preserve"> merely </w:t>
      </w:r>
      <w:r w:rsidRPr="004F187A">
        <w:rPr>
          <w:rStyle w:val="StyleUnderline"/>
          <w:highlight w:val="yellow"/>
        </w:rPr>
        <w:t>reproduces</w:t>
      </w:r>
      <w:r w:rsidRPr="004C52F4">
        <w:rPr>
          <w:rStyle w:val="StyleUnderline"/>
        </w:rPr>
        <w:t xml:space="preserve"> the </w:t>
      </w:r>
      <w:r w:rsidRPr="004F187A">
        <w:rPr>
          <w:rStyle w:val="StyleUnderline"/>
          <w:highlight w:val="yellow"/>
        </w:rPr>
        <w:t>discursive structure of Western colonial domination</w:t>
      </w:r>
      <w:r w:rsidRPr="004C52F4">
        <w:rPr>
          <w:rStyle w:val="StyleUnderline"/>
        </w:rPr>
        <w:t xml:space="preserve">. But worse here, </w:t>
      </w:r>
      <w:r w:rsidRPr="004F187A">
        <w:rPr>
          <w:rStyle w:val="StyleUnderline"/>
          <w:highlight w:val="yellow"/>
        </w:rPr>
        <w:t>the supplement</w:t>
      </w:r>
      <w:r w:rsidRPr="004C52F4">
        <w:rPr>
          <w:rStyle w:val="StyleUnderline"/>
        </w:rPr>
        <w:t xml:space="preserve"> which </w:t>
      </w:r>
      <w:r w:rsidRPr="004F187A">
        <w:rPr>
          <w:rStyle w:val="StyleUnderline"/>
          <w:highlight w:val="yellow"/>
        </w:rPr>
        <w:t>closes off play</w:t>
      </w:r>
      <w:r w:rsidRPr="004C52F4">
        <w:rPr>
          <w:rStyle w:val="StyleUnderline"/>
        </w:rPr>
        <w:t xml:space="preserve">--the possibility of </w:t>
      </w:r>
      <w:r w:rsidRPr="004F187A">
        <w:rPr>
          <w:rStyle w:val="StyleUnderline"/>
          <w:highlight w:val="yellow"/>
        </w:rPr>
        <w:t>hybrid significations</w:t>
      </w:r>
      <w:r w:rsidRPr="004C52F4">
        <w:rPr>
          <w:rStyle w:val="StyleUnderline"/>
        </w:rPr>
        <w:t xml:space="preserve">--is </w:t>
      </w:r>
      <w:r>
        <w:t xml:space="preserve">not the notion of God or </w:t>
      </w:r>
      <w:proofErr w:type="gramStart"/>
      <w:r>
        <w:t>universalist</w:t>
      </w:r>
      <w:proofErr w:type="gramEnd"/>
      <w:r>
        <w:t xml:space="preserve"> Enlightenment progress, but </w:t>
      </w:r>
      <w:r w:rsidRPr="004C52F4">
        <w:rPr>
          <w:rStyle w:val="StyleUnderline"/>
        </w:rPr>
        <w:t xml:space="preserve">the "subaltern instance" itself. </w:t>
      </w:r>
      <w:proofErr w:type="spellStart"/>
      <w:r w:rsidRPr="004F187A">
        <w:rPr>
          <w:rStyle w:val="StyleUnderline"/>
          <w:highlight w:val="yellow"/>
        </w:rPr>
        <w:t>Bhabha's</w:t>
      </w:r>
      <w:proofErr w:type="spellEnd"/>
      <w:r w:rsidRPr="004F187A">
        <w:rPr>
          <w:rStyle w:val="StyleUnderline"/>
          <w:highlight w:val="yellow"/>
        </w:rPr>
        <w:t xml:space="preserve"> use of supplement</w:t>
      </w:r>
      <w:r w:rsidRPr="004C52F4">
        <w:rPr>
          <w:rStyle w:val="StyleUnderline"/>
        </w:rPr>
        <w:t xml:space="preserve"> </w:t>
      </w:r>
      <w:r w:rsidRPr="004F187A">
        <w:rPr>
          <w:rStyle w:val="StyleUnderline"/>
          <w:highlight w:val="yellow"/>
        </w:rPr>
        <w:t>is</w:t>
      </w:r>
      <w:r w:rsidRPr="004C52F4">
        <w:rPr>
          <w:rStyle w:val="StyleUnderline"/>
        </w:rPr>
        <w:t xml:space="preserve"> not the master key</w:t>
      </w:r>
      <w:r>
        <w:t xml:space="preserve"> (</w:t>
      </w:r>
      <w:proofErr w:type="gramStart"/>
      <w:r>
        <w:t>un</w:t>
      </w:r>
      <w:proofErr w:type="gramEnd"/>
      <w:r>
        <w:t xml:space="preserve"> passe-partout) </w:t>
      </w:r>
      <w:r w:rsidRPr="004C52F4">
        <w:rPr>
          <w:rStyle w:val="StyleUnderline"/>
        </w:rPr>
        <w:t xml:space="preserve">of deconstruction, but </w:t>
      </w:r>
      <w:r w:rsidRPr="004F187A">
        <w:rPr>
          <w:rStyle w:val="StyleUnderline"/>
          <w:highlight w:val="yellow"/>
        </w:rPr>
        <w:t xml:space="preserve">the closed door of </w:t>
      </w:r>
      <w:proofErr w:type="spellStart"/>
      <w:r w:rsidRPr="004F187A">
        <w:rPr>
          <w:rStyle w:val="StyleUnderline"/>
          <w:highlight w:val="yellow"/>
        </w:rPr>
        <w:t>totalising</w:t>
      </w:r>
      <w:proofErr w:type="spellEnd"/>
      <w:r w:rsidRPr="004F187A">
        <w:rPr>
          <w:rStyle w:val="StyleUnderline"/>
          <w:highlight w:val="yellow"/>
        </w:rPr>
        <w:t xml:space="preserve"> metaphysical abstraction</w:t>
      </w:r>
      <w:r w:rsidRPr="004C52F4">
        <w:rPr>
          <w:rStyle w:val="StyleUnderline"/>
        </w:rPr>
        <w:t xml:space="preserve">. Precisely </w:t>
      </w:r>
      <w:r w:rsidRPr="004F187A">
        <w:rPr>
          <w:rStyle w:val="StyleUnderline"/>
          <w:highlight w:val="yellow"/>
        </w:rPr>
        <w:t xml:space="preserve">what he purports to </w:t>
      </w:r>
      <w:proofErr w:type="gramStart"/>
      <w:r w:rsidRPr="004F187A">
        <w:rPr>
          <w:rStyle w:val="StyleUnderline"/>
          <w:highlight w:val="yellow"/>
        </w:rPr>
        <w:t>unravel</w:t>
      </w:r>
      <w:r w:rsidRPr="004C52F4">
        <w:rPr>
          <w:rStyle w:val="StyleUnderline"/>
        </w:rPr>
        <w:t>.</w:t>
      </w:r>
      <w:proofErr w:type="gramEnd"/>
    </w:p>
    <w:p w:rsidR="004C52F4" w:rsidRDefault="004F187A" w:rsidP="004C52F4">
      <w:pPr>
        <w:pStyle w:val="Heading4"/>
      </w:pPr>
      <w:r>
        <w:t>The Third Space reinforces the power of capital—it’s always been in a state of ‘in-between’</w:t>
      </w:r>
    </w:p>
    <w:p w:rsidR="004C52F4" w:rsidRPr="004C52F4" w:rsidRDefault="0087263B" w:rsidP="004C52F4">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16" w:history="1">
        <w:proofErr w:type="gramStart"/>
        <w:r w:rsidRPr="00062E43">
          <w:rPr>
            <w:rStyle w:val="Hyperlink"/>
          </w:rPr>
          <w:t>http://english.chass.ncsu.edu/jouvert/v2i2/PHILLIP.HTM</w:t>
        </w:r>
      </w:hyperlink>
      <w:r>
        <w:t xml:space="preserve"> )KW</w:t>
      </w:r>
      <w:proofErr w:type="gramEnd"/>
    </w:p>
    <w:p w:rsidR="00BE47E8" w:rsidRDefault="00BE47E8" w:rsidP="00BE47E8">
      <w:r w:rsidRPr="004C52F4">
        <w:rPr>
          <w:rStyle w:val="StyleUnderline"/>
        </w:rPr>
        <w:t xml:space="preserve">It is this </w:t>
      </w:r>
      <w:r w:rsidRPr="004F187A">
        <w:rPr>
          <w:rStyle w:val="StyleUnderline"/>
          <w:highlight w:val="yellow"/>
        </w:rPr>
        <w:t xml:space="preserve">tendency towards </w:t>
      </w:r>
      <w:proofErr w:type="spellStart"/>
      <w:r w:rsidRPr="004F187A">
        <w:rPr>
          <w:rStyle w:val="StyleUnderline"/>
          <w:highlight w:val="yellow"/>
        </w:rPr>
        <w:t>totalisation</w:t>
      </w:r>
      <w:proofErr w:type="spellEnd"/>
      <w:r w:rsidRPr="004C52F4">
        <w:rPr>
          <w:rStyle w:val="StyleUnderline"/>
        </w:rPr>
        <w:t xml:space="preserve">, </w:t>
      </w:r>
      <w:r>
        <w:t xml:space="preserve">even as he denies the universalism of Western </w:t>
      </w:r>
      <w:proofErr w:type="spellStart"/>
      <w:r>
        <w:t>theorisation</w:t>
      </w:r>
      <w:proofErr w:type="spellEnd"/>
      <w:r>
        <w:t xml:space="preserve">, </w:t>
      </w:r>
      <w:r w:rsidRPr="004C52F4">
        <w:rPr>
          <w:rStyle w:val="StyleUnderline"/>
        </w:rPr>
        <w:t xml:space="preserve">which </w:t>
      </w:r>
      <w:r w:rsidRPr="004F187A">
        <w:rPr>
          <w:rStyle w:val="StyleUnderline"/>
          <w:highlight w:val="yellow"/>
        </w:rPr>
        <w:t>invites repressive political consequences</w:t>
      </w:r>
      <w:r>
        <w:t xml:space="preserve">. Further, </w:t>
      </w:r>
      <w:proofErr w:type="spellStart"/>
      <w:r w:rsidRPr="004F187A">
        <w:rPr>
          <w:rStyle w:val="StyleUnderline"/>
          <w:highlight w:val="yellow"/>
        </w:rPr>
        <w:t>Bhabha's</w:t>
      </w:r>
      <w:proofErr w:type="spellEnd"/>
      <w:r w:rsidRPr="004F187A">
        <w:rPr>
          <w:rStyle w:val="StyleUnderline"/>
          <w:highlight w:val="yellow"/>
        </w:rPr>
        <w:t xml:space="preserve"> language of 'circulation'</w:t>
      </w:r>
      <w:r w:rsidRPr="004C52F4">
        <w:rPr>
          <w:rStyle w:val="StyleUnderline"/>
        </w:rPr>
        <w:t>--abstract spaces of exchange, an ideological structure that operates "without being seen</w:t>
      </w:r>
      <w:r>
        <w:t>" (</w:t>
      </w:r>
      <w:proofErr w:type="spellStart"/>
      <w:r>
        <w:t>Bhabha</w:t>
      </w:r>
      <w:proofErr w:type="spellEnd"/>
      <w:r>
        <w:t xml:space="preserve"> 1994: 55)--</w:t>
      </w:r>
      <w:r w:rsidRPr="004F187A">
        <w:rPr>
          <w:rStyle w:val="StyleUnderline"/>
          <w:highlight w:val="yellow"/>
        </w:rPr>
        <w:t>is redolent of the</w:t>
      </w:r>
      <w:r w:rsidRPr="004C52F4">
        <w:rPr>
          <w:rStyle w:val="StyleUnderline"/>
        </w:rPr>
        <w:t xml:space="preserve"> </w:t>
      </w:r>
      <w:r w:rsidRPr="004F187A">
        <w:rPr>
          <w:rStyle w:val="StyleUnderline"/>
          <w:highlight w:val="yellow"/>
        </w:rPr>
        <w:t>circulation of capital</w:t>
      </w:r>
      <w:r w:rsidRPr="004C52F4">
        <w:rPr>
          <w:rStyle w:val="StyleUnderline"/>
        </w:rPr>
        <w:t xml:space="preserve"> itself: </w:t>
      </w:r>
      <w:r w:rsidRPr="004F187A">
        <w:rPr>
          <w:rStyle w:val="StyleUnderline"/>
          <w:highlight w:val="yellow"/>
        </w:rPr>
        <w:t>capital is always in a state of 'in-between</w:t>
      </w:r>
      <w:r w:rsidRPr="004C52F4">
        <w:rPr>
          <w:rStyle w:val="StyleUnderline"/>
        </w:rPr>
        <w:t xml:space="preserve">.' </w:t>
      </w:r>
      <w:r w:rsidRPr="004F187A">
        <w:rPr>
          <w:rStyle w:val="StyleUnderline"/>
          <w:highlight w:val="yellow"/>
        </w:rPr>
        <w:t>A capitalism that created</w:t>
      </w:r>
      <w:r w:rsidRPr="004C52F4">
        <w:rPr>
          <w:rStyle w:val="StyleUnderline"/>
        </w:rPr>
        <w:t xml:space="preserve"> the conditions for </w:t>
      </w:r>
      <w:r w:rsidRPr="004F187A">
        <w:rPr>
          <w:rStyle w:val="StyleUnderline"/>
          <w:highlight w:val="yellow"/>
        </w:rPr>
        <w:t>colonialism</w:t>
      </w:r>
      <w:r w:rsidRPr="004C52F4">
        <w:rPr>
          <w:rStyle w:val="StyleUnderline"/>
        </w:rPr>
        <w:t xml:space="preserve"> here </w:t>
      </w:r>
      <w:r w:rsidRPr="004F187A">
        <w:rPr>
          <w:rStyle w:val="StyleUnderline"/>
          <w:highlight w:val="yellow"/>
        </w:rPr>
        <w:t xml:space="preserve">finds </w:t>
      </w:r>
      <w:r w:rsidRPr="004F187A">
        <w:rPr>
          <w:rStyle w:val="StyleUnderline"/>
        </w:rPr>
        <w:t xml:space="preserve">its </w:t>
      </w:r>
      <w:r w:rsidRPr="004F187A">
        <w:rPr>
          <w:rStyle w:val="StyleUnderline"/>
          <w:highlight w:val="yellow"/>
        </w:rPr>
        <w:t>'late' refinement:</w:t>
      </w:r>
      <w:r w:rsidRPr="004C52F4">
        <w:rPr>
          <w:rStyle w:val="StyleUnderline"/>
        </w:rPr>
        <w:t xml:space="preserve"> </w:t>
      </w:r>
      <w:r w:rsidRPr="0087263B">
        <w:rPr>
          <w:rStyle w:val="StyleUnderline"/>
          <w:highlight w:val="yellow"/>
        </w:rPr>
        <w:t>subjectivity</w:t>
      </w:r>
      <w:r w:rsidRPr="004C52F4">
        <w:rPr>
          <w:rStyle w:val="StyleUnderline"/>
        </w:rPr>
        <w:t>--or more specifically the postcolonial instance/subject/theorist--</w:t>
      </w:r>
      <w:r w:rsidRPr="0087263B">
        <w:rPr>
          <w:rStyle w:val="StyleUnderline"/>
          <w:highlight w:val="yellow"/>
        </w:rPr>
        <w:t>is commodified in a moment of infinite exchange and 'translation</w:t>
      </w:r>
      <w:r>
        <w:t xml:space="preserve">.' Indeed, as Adorno and </w:t>
      </w:r>
      <w:proofErr w:type="spellStart"/>
      <w:r>
        <w:t>Horkheimer</w:t>
      </w:r>
      <w:proofErr w:type="spellEnd"/>
      <w:r>
        <w:t xml:space="preserve"> observe, we have reached a state "in which thought inevitably becomes a </w:t>
      </w:r>
      <w:proofErr w:type="gramStart"/>
      <w:r>
        <w:t>commodity,</w:t>
      </w:r>
      <w:proofErr w:type="gramEnd"/>
      <w:r>
        <w:t xml:space="preserve"> and language the means of promoting that commodity" (</w:t>
      </w:r>
      <w:proofErr w:type="spellStart"/>
      <w:r>
        <w:t>Horkheimer</w:t>
      </w:r>
      <w:proofErr w:type="spellEnd"/>
      <w:r>
        <w:t xml:space="preserve"> and Adorno 1989: xi-xii). This brings us back to </w:t>
      </w:r>
      <w:proofErr w:type="spellStart"/>
      <w:r>
        <w:t>Bhabha's</w:t>
      </w:r>
      <w:proofErr w:type="spellEnd"/>
      <w:r>
        <w:t xml:space="preserve"> attack on Jameson's materialism. One might begin to </w:t>
      </w:r>
      <w:proofErr w:type="spellStart"/>
      <w:r>
        <w:t>recognise</w:t>
      </w:r>
      <w:proofErr w:type="spellEnd"/>
      <w:r>
        <w:t xml:space="preserve"> the political unconscious of his own work in this observation from Jameson's essay "Cognitive Mapping":</w:t>
      </w:r>
    </w:p>
    <w:p w:rsidR="004C52F4" w:rsidRDefault="004C52F4" w:rsidP="004C52F4">
      <w:pPr>
        <w:pStyle w:val="Heading4"/>
      </w:pPr>
      <w:r>
        <w:t xml:space="preserve">Ignores the </w:t>
      </w:r>
      <w:r w:rsidR="00EE47EA">
        <w:t>violence</w:t>
      </w:r>
      <w:r>
        <w:t xml:space="preserve"> done </w:t>
      </w:r>
      <w:r w:rsidR="00EE47EA">
        <w:t>by those binaries</w:t>
      </w:r>
    </w:p>
    <w:p w:rsidR="0087263B" w:rsidRPr="0087263B" w:rsidRDefault="0087263B" w:rsidP="0087263B">
      <w:r>
        <w:rPr>
          <w:rStyle w:val="Style13ptBold"/>
        </w:rPr>
        <w:t xml:space="preserve">Phillips, 98 </w:t>
      </w:r>
      <w:r>
        <w:t xml:space="preserve">(Lawrence Phillips, is Head of Regent's American College </w:t>
      </w:r>
      <w:proofErr w:type="spellStart"/>
      <w:r>
        <w:t>Londonand</w:t>
      </w:r>
      <w:proofErr w:type="spellEnd"/>
      <w:r>
        <w:t xml:space="preserve"> Professor of English and Cultural Criticism; “Lost in Space: Siting/citing the in-between of </w:t>
      </w:r>
      <w:proofErr w:type="spellStart"/>
      <w:r>
        <w:t>Homi</w:t>
      </w:r>
      <w:proofErr w:type="spellEnd"/>
      <w:r>
        <w:t xml:space="preserve"> </w:t>
      </w:r>
      <w:proofErr w:type="spellStart"/>
      <w:r>
        <w:t>Bhabha's</w:t>
      </w:r>
      <w:proofErr w:type="spellEnd"/>
      <w:r>
        <w:t xml:space="preserve"> The Location of Culture”; 1998; </w:t>
      </w:r>
      <w:hyperlink r:id="rId17" w:history="1">
        <w:proofErr w:type="gramStart"/>
        <w:r w:rsidRPr="00062E43">
          <w:rPr>
            <w:rStyle w:val="Hyperlink"/>
          </w:rPr>
          <w:t>http://english.chass.ncsu.edu/jouvert/v2i2/PHILLIP.HTM</w:t>
        </w:r>
      </w:hyperlink>
      <w:r>
        <w:t xml:space="preserve"> )KW</w:t>
      </w:r>
      <w:proofErr w:type="gramEnd"/>
    </w:p>
    <w:p w:rsidR="00BE47E8" w:rsidRDefault="00BE47E8" w:rsidP="00BE47E8">
      <w:r>
        <w:t xml:space="preserve">As a mode of explication, the metaphor works well. This interior space is not preceding the material subject as such; theoretical space is not producing a material space, to return to the terms of Lefebvre's critique (Lefebvre 1974: 6). </w:t>
      </w:r>
      <w:proofErr w:type="gramStart"/>
      <w:r>
        <w:t>At least, not intentionally.</w:t>
      </w:r>
      <w:proofErr w:type="gramEnd"/>
      <w:r>
        <w:t xml:space="preserve"> Indeed, </w:t>
      </w:r>
      <w:proofErr w:type="spellStart"/>
      <w:r>
        <w:t>Lacan</w:t>
      </w:r>
      <w:proofErr w:type="spellEnd"/>
      <w:r>
        <w:t xml:space="preserve"> especially shared Derrida's concern over spatial abstractions by seeking to "displace the Euclidean model of understanding (comprehension, for example, means spatial inclusion) by inventing a 'new geometry' by means of the logic of knots" (Johnson 1979: 481). However, </w:t>
      </w:r>
      <w:proofErr w:type="spellStart"/>
      <w:r w:rsidRPr="004C52F4">
        <w:rPr>
          <w:rStyle w:val="StyleUnderline"/>
        </w:rPr>
        <w:t>Bhabha</w:t>
      </w:r>
      <w:proofErr w:type="spellEnd"/>
      <w:r w:rsidRPr="004C52F4">
        <w:rPr>
          <w:rStyle w:val="StyleUnderline"/>
        </w:rPr>
        <w:t xml:space="preserve"> takes </w:t>
      </w:r>
      <w:proofErr w:type="spellStart"/>
      <w:r w:rsidRPr="004C52F4">
        <w:rPr>
          <w:rStyle w:val="StyleUnderline"/>
        </w:rPr>
        <w:t>Lacan's</w:t>
      </w:r>
      <w:proofErr w:type="spellEnd"/>
      <w:r w:rsidRPr="004C52F4">
        <w:rPr>
          <w:rStyle w:val="StyleUnderline"/>
        </w:rPr>
        <w:t xml:space="preserve"> abstraction, tears it from its theoretical context and then attempts to redefine a material relationship. That is, </w:t>
      </w:r>
      <w:r w:rsidRPr="0087263B">
        <w:rPr>
          <w:rStyle w:val="StyleUnderline"/>
          <w:highlight w:val="yellow"/>
        </w:rPr>
        <w:t>the aggression of colonial space and</w:t>
      </w:r>
      <w:r w:rsidRPr="004C52F4">
        <w:rPr>
          <w:rStyle w:val="StyleUnderline"/>
        </w:rPr>
        <w:t xml:space="preserve"> the </w:t>
      </w:r>
      <w:r w:rsidRPr="0087263B">
        <w:rPr>
          <w:rStyle w:val="StyleUnderline"/>
          <w:highlight w:val="yellow"/>
        </w:rPr>
        <w:t>master/slave binary</w:t>
      </w:r>
      <w:r w:rsidRPr="004C52F4">
        <w:rPr>
          <w:rStyle w:val="StyleUnderline"/>
        </w:rPr>
        <w:t xml:space="preserve"> this involves </w:t>
      </w:r>
      <w:r w:rsidRPr="0087263B">
        <w:rPr>
          <w:rStyle w:val="StyleUnderline"/>
          <w:highlight w:val="yellow"/>
        </w:rPr>
        <w:t>is displaced</w:t>
      </w:r>
      <w:r w:rsidRPr="004C52F4">
        <w:rPr>
          <w:rStyle w:val="StyleUnderline"/>
        </w:rPr>
        <w:t xml:space="preserve"> again </w:t>
      </w:r>
      <w:r w:rsidRPr="0087263B">
        <w:rPr>
          <w:rStyle w:val="StyleUnderline"/>
          <w:highlight w:val="yellow"/>
        </w:rPr>
        <w:t>into</w:t>
      </w:r>
      <w:r w:rsidRPr="004C52F4">
        <w:rPr>
          <w:rStyle w:val="StyleUnderline"/>
        </w:rPr>
        <w:t xml:space="preserve"> one of </w:t>
      </w:r>
      <w:proofErr w:type="spellStart"/>
      <w:r w:rsidRPr="0087263B">
        <w:rPr>
          <w:rStyle w:val="StyleUnderline"/>
          <w:highlight w:val="yellow"/>
        </w:rPr>
        <w:t>Bhabha's</w:t>
      </w:r>
      <w:proofErr w:type="spellEnd"/>
      <w:r w:rsidRPr="0087263B">
        <w:rPr>
          <w:rStyle w:val="StyleUnderline"/>
          <w:highlight w:val="yellow"/>
        </w:rPr>
        <w:t xml:space="preserve"> 'in-betweens.'</w:t>
      </w:r>
      <w:r w:rsidRPr="004C52F4">
        <w:rPr>
          <w:rStyle w:val="StyleUnderline"/>
        </w:rPr>
        <w:t xml:space="preserve"> </w:t>
      </w:r>
      <w:r w:rsidRPr="0087263B">
        <w:rPr>
          <w:rStyle w:val="StyleUnderline"/>
          <w:highlight w:val="yellow"/>
        </w:rPr>
        <w:t>The</w:t>
      </w:r>
      <w:r w:rsidRPr="004C52F4">
        <w:rPr>
          <w:rStyle w:val="StyleUnderline"/>
        </w:rPr>
        <w:t xml:space="preserve"> </w:t>
      </w:r>
      <w:r w:rsidRPr="0087263B">
        <w:rPr>
          <w:rStyle w:val="StyleUnderline"/>
          <w:highlight w:val="yellow"/>
        </w:rPr>
        <w:t xml:space="preserve">discursive </w:t>
      </w:r>
      <w:proofErr w:type="gramStart"/>
      <w:r w:rsidRPr="0087263B">
        <w:rPr>
          <w:rStyle w:val="StyleUnderline"/>
          <w:highlight w:val="yellow"/>
        </w:rPr>
        <w:t>benefits</w:t>
      </w:r>
      <w:r w:rsidRPr="004C52F4">
        <w:rPr>
          <w:rStyle w:val="StyleUnderline"/>
        </w:rPr>
        <w:t xml:space="preserve"> of such a conceptual </w:t>
      </w:r>
      <w:proofErr w:type="spellStart"/>
      <w:r w:rsidRPr="004C52F4">
        <w:rPr>
          <w:rStyle w:val="StyleUnderline"/>
        </w:rPr>
        <w:t>manoeuvre</w:t>
      </w:r>
      <w:proofErr w:type="spellEnd"/>
      <w:r w:rsidRPr="004C52F4">
        <w:rPr>
          <w:rStyle w:val="StyleUnderline"/>
        </w:rPr>
        <w:t xml:space="preserve"> </w:t>
      </w:r>
      <w:r w:rsidRPr="0087263B">
        <w:rPr>
          <w:rStyle w:val="StyleUnderline"/>
          <w:highlight w:val="yellow"/>
        </w:rPr>
        <w:t>is</w:t>
      </w:r>
      <w:proofErr w:type="gramEnd"/>
      <w:r w:rsidRPr="0087263B">
        <w:rPr>
          <w:rStyle w:val="StyleUnderline"/>
          <w:highlight w:val="yellow"/>
        </w:rPr>
        <w:t xml:space="preserve"> that </w:t>
      </w:r>
      <w:proofErr w:type="spellStart"/>
      <w:r w:rsidRPr="0087263B">
        <w:rPr>
          <w:rStyle w:val="StyleUnderline"/>
          <w:highlight w:val="yellow"/>
        </w:rPr>
        <w:t>Bhabha</w:t>
      </w:r>
      <w:proofErr w:type="spellEnd"/>
      <w:r w:rsidRPr="0087263B">
        <w:rPr>
          <w:rStyle w:val="StyleUnderline"/>
          <w:highlight w:val="yellow"/>
        </w:rPr>
        <w:t xml:space="preserve"> can re-read this relationship as</w:t>
      </w:r>
      <w:r w:rsidRPr="004C52F4">
        <w:rPr>
          <w:rStyle w:val="StyleUnderline"/>
        </w:rPr>
        <w:t xml:space="preserve"> in some way </w:t>
      </w:r>
      <w:r w:rsidRPr="0087263B">
        <w:rPr>
          <w:rStyle w:val="StyleUnderline"/>
          <w:highlight w:val="yellow"/>
        </w:rPr>
        <w:t>auto-resistive</w:t>
      </w:r>
      <w:r>
        <w:t xml:space="preserve">. </w:t>
      </w:r>
      <w:r w:rsidRPr="004C52F4">
        <w:rPr>
          <w:rStyle w:val="StyleUnderline"/>
        </w:rPr>
        <w:t xml:space="preserve">That is, resistance is inherent to the theoretical structure that he imports into the complex relationship between </w:t>
      </w:r>
      <w:proofErr w:type="spellStart"/>
      <w:r w:rsidRPr="004C52F4">
        <w:rPr>
          <w:rStyle w:val="StyleUnderline"/>
        </w:rPr>
        <w:t>coloniser</w:t>
      </w:r>
      <w:proofErr w:type="spellEnd"/>
      <w:r w:rsidRPr="004C52F4">
        <w:rPr>
          <w:rStyle w:val="StyleUnderline"/>
        </w:rPr>
        <w:t xml:space="preserve"> and </w:t>
      </w:r>
      <w:proofErr w:type="spellStart"/>
      <w:r w:rsidRPr="004C52F4">
        <w:rPr>
          <w:rStyle w:val="StyleUnderline"/>
        </w:rPr>
        <w:t>Westernised</w:t>
      </w:r>
      <w:proofErr w:type="spellEnd"/>
      <w:r w:rsidRPr="004C52F4">
        <w:rPr>
          <w:rStyle w:val="StyleUnderline"/>
        </w:rPr>
        <w:t xml:space="preserve"> 'native.' </w:t>
      </w:r>
      <w:r>
        <w:t>A colonial identity that is "played out . . . in the face and space of this disruption and threat from the heterogeneity of other positions" (</w:t>
      </w:r>
      <w:proofErr w:type="spellStart"/>
      <w:r>
        <w:t>Bhabha</w:t>
      </w:r>
      <w:proofErr w:type="spellEnd"/>
      <w:r>
        <w:t xml:space="preserve"> 1994: 77).</w:t>
      </w:r>
    </w:p>
    <w:p w:rsidR="00BE47E8" w:rsidRDefault="00BE47E8" w:rsidP="00BE47E8">
      <w:r>
        <w:t xml:space="preserve">Yet once again, whilst this has clear discursive benefits, </w:t>
      </w:r>
      <w:r w:rsidRPr="0087263B">
        <w:rPr>
          <w:rStyle w:val="StyleUnderline"/>
          <w:highlight w:val="yellow"/>
        </w:rPr>
        <w:t>one cannot escape the conclusion that the</w:t>
      </w:r>
      <w:r w:rsidRPr="004C52F4">
        <w:rPr>
          <w:rStyle w:val="StyleUnderline"/>
        </w:rPr>
        <w:t xml:space="preserve"> horror and sheer </w:t>
      </w:r>
      <w:r w:rsidRPr="0087263B">
        <w:rPr>
          <w:rStyle w:val="StyleUnderline"/>
          <w:highlight w:val="yellow"/>
        </w:rPr>
        <w:t>injustice of the</w:t>
      </w:r>
      <w:r w:rsidRPr="004C52F4">
        <w:rPr>
          <w:rStyle w:val="StyleUnderline"/>
        </w:rPr>
        <w:t xml:space="preserve"> original, </w:t>
      </w:r>
      <w:r w:rsidRPr="0087263B">
        <w:rPr>
          <w:rStyle w:val="StyleUnderline"/>
          <w:highlight w:val="yellow"/>
        </w:rPr>
        <w:t>lived experience has been</w:t>
      </w:r>
      <w:r w:rsidRPr="004C52F4">
        <w:rPr>
          <w:rStyle w:val="StyleUnderline"/>
        </w:rPr>
        <w:t xml:space="preserve"> somehow </w:t>
      </w:r>
      <w:r w:rsidRPr="0087263B">
        <w:rPr>
          <w:rStyle w:val="StyleUnderline"/>
          <w:highlight w:val="yellow"/>
        </w:rPr>
        <w:t>lost in an</w:t>
      </w:r>
      <w:r w:rsidRPr="004C52F4">
        <w:rPr>
          <w:rStyle w:val="StyleUnderline"/>
        </w:rPr>
        <w:t xml:space="preserve"> </w:t>
      </w:r>
      <w:r w:rsidRPr="0087263B">
        <w:rPr>
          <w:rStyle w:val="StyleUnderline"/>
          <w:highlight w:val="yellow"/>
        </w:rPr>
        <w:t xml:space="preserve">indefinable, </w:t>
      </w:r>
      <w:proofErr w:type="spellStart"/>
      <w:r w:rsidRPr="0087263B">
        <w:rPr>
          <w:rStyle w:val="StyleUnderline"/>
          <w:highlight w:val="yellow"/>
        </w:rPr>
        <w:t>unlocatable</w:t>
      </w:r>
      <w:proofErr w:type="spellEnd"/>
      <w:r w:rsidRPr="0087263B">
        <w:rPr>
          <w:rStyle w:val="StyleUnderline"/>
          <w:highlight w:val="yellow"/>
        </w:rPr>
        <w:t xml:space="preserve"> abstract textual space</w:t>
      </w:r>
      <w:r w:rsidRPr="004C52F4">
        <w:rPr>
          <w:rStyle w:val="StyleUnderline"/>
        </w:rPr>
        <w:t>.</w:t>
      </w:r>
      <w:r>
        <w:t xml:space="preserve"> The implication seems to be that what is being displaced is some sort of discursive guilt, a desire to overcome or de-</w:t>
      </w:r>
      <w:proofErr w:type="spellStart"/>
      <w:r>
        <w:t>stigmatise</w:t>
      </w:r>
      <w:proofErr w:type="spellEnd"/>
      <w:r>
        <w:t xml:space="preserve"> the complicity of </w:t>
      </w:r>
      <w:proofErr w:type="spellStart"/>
      <w:r>
        <w:t>Bhabha's</w:t>
      </w:r>
      <w:proofErr w:type="spellEnd"/>
      <w:r>
        <w:t xml:space="preserve"> own writing with Western discourse. I want to be clear here about what I am </w:t>
      </w:r>
      <w:proofErr w:type="spellStart"/>
      <w:r>
        <w:t>criticising</w:t>
      </w:r>
      <w:proofErr w:type="spellEnd"/>
      <w:r>
        <w:t xml:space="preserve">. As a white, male, Western academic writing from the </w:t>
      </w:r>
      <w:proofErr w:type="spellStart"/>
      <w:r>
        <w:t>postcoloniality</w:t>
      </w:r>
      <w:proofErr w:type="spellEnd"/>
      <w:r>
        <w:t xml:space="preserve"> of a formerly imperial country, I am hardly free from possible charges of guilt displacement. Such disabling charges can only be levied by those intent on </w:t>
      </w:r>
      <w:proofErr w:type="spellStart"/>
      <w:r>
        <w:t>marginalising</w:t>
      </w:r>
      <w:proofErr w:type="spellEnd"/>
      <w:r>
        <w:t xml:space="preserve"> radical postcolonial theorists and writers. That is not my intent here. What I am focusing on here, is </w:t>
      </w:r>
      <w:r w:rsidRPr="0087263B">
        <w:rPr>
          <w:rStyle w:val="StyleUnderline"/>
          <w:highlight w:val="yellow"/>
        </w:rPr>
        <w:t xml:space="preserve">the need </w:t>
      </w:r>
      <w:proofErr w:type="spellStart"/>
      <w:r w:rsidRPr="0087263B">
        <w:rPr>
          <w:rStyle w:val="StyleUnderline"/>
          <w:highlight w:val="yellow"/>
        </w:rPr>
        <w:t>Bhabha</w:t>
      </w:r>
      <w:proofErr w:type="spellEnd"/>
      <w:r w:rsidRPr="0087263B">
        <w:rPr>
          <w:rStyle w:val="StyleUnderline"/>
          <w:highlight w:val="yellow"/>
        </w:rPr>
        <w:t xml:space="preserve"> seems to feel to do this</w:t>
      </w:r>
      <w:r w:rsidRPr="00EE47EA">
        <w:rPr>
          <w:rStyle w:val="StyleUnderline"/>
        </w:rPr>
        <w:t xml:space="preserve"> through the maintenance of what </w:t>
      </w:r>
      <w:r w:rsidRPr="0087263B">
        <w:rPr>
          <w:rStyle w:val="StyleUnderline"/>
          <w:highlight w:val="yellow"/>
        </w:rPr>
        <w:t>is</w:t>
      </w:r>
      <w:r w:rsidRPr="0087263B">
        <w:rPr>
          <w:rStyle w:val="StyleUnderline"/>
        </w:rPr>
        <w:t>,</w:t>
      </w:r>
      <w:r w:rsidRPr="00EE47EA">
        <w:rPr>
          <w:rStyle w:val="StyleUnderline"/>
        </w:rPr>
        <w:t xml:space="preserve"> effectively, </w:t>
      </w:r>
      <w:r w:rsidRPr="0087263B">
        <w:rPr>
          <w:rStyle w:val="StyleUnderline"/>
          <w:highlight w:val="yellow"/>
        </w:rPr>
        <w:t>the</w:t>
      </w:r>
      <w:r w:rsidRPr="00EE47EA">
        <w:rPr>
          <w:rStyle w:val="StyleUnderline"/>
        </w:rPr>
        <w:t xml:space="preserve"> discursive </w:t>
      </w:r>
      <w:r w:rsidRPr="0087263B">
        <w:rPr>
          <w:rStyle w:val="StyleUnderline"/>
          <w:highlight w:val="yellow"/>
        </w:rPr>
        <w:t>vestiges of colonial mechanisms of power: Western academic discourse</w:t>
      </w:r>
      <w:r w:rsidRPr="0087263B">
        <w:rPr>
          <w:highlight w:val="yellow"/>
        </w:rPr>
        <w:t>.</w:t>
      </w:r>
      <w:r>
        <w:t xml:space="preserve"> Yet even here I must qualify my own position to pin down exactly the angle of my critique, otherwise I am at risk of reproducing the somewhat reactionary politics into which </w:t>
      </w:r>
      <w:proofErr w:type="spellStart"/>
      <w:r>
        <w:t>Bhabha's</w:t>
      </w:r>
      <w:proofErr w:type="spellEnd"/>
      <w:r>
        <w:t xml:space="preserve"> anti-materialist approach unfortunately drifts--or, rather, never seems to escape.</w:t>
      </w:r>
    </w:p>
    <w:p w:rsidR="00F93325" w:rsidRDefault="00F93325" w:rsidP="00A26E6B">
      <w:pPr>
        <w:pStyle w:val="Heading3"/>
      </w:pPr>
      <w:r>
        <w:br w:type="page"/>
      </w:r>
      <w:r w:rsidR="0017577B">
        <w:t xml:space="preserve">AT: </w:t>
      </w:r>
      <w:proofErr w:type="spellStart"/>
      <w:r w:rsidR="0017577B">
        <w:t>Lacom</w:t>
      </w:r>
      <w:proofErr w:type="spellEnd"/>
    </w:p>
    <w:p w:rsidR="0017577B" w:rsidRDefault="0017577B" w:rsidP="0017577B">
      <w:pPr>
        <w:pStyle w:val="Heading4"/>
      </w:pPr>
      <w:proofErr w:type="spellStart"/>
      <w:r>
        <w:t>Lacom</w:t>
      </w:r>
      <w:proofErr w:type="spellEnd"/>
      <w:r>
        <w:t xml:space="preserve"> and feminist disability studies is dominated by North American biases (complicates their application to the China topic)</w:t>
      </w:r>
    </w:p>
    <w:p w:rsidR="0017577B" w:rsidRPr="00F93325" w:rsidRDefault="0017577B" w:rsidP="0017577B">
      <w:pPr>
        <w:rPr>
          <w:rStyle w:val="Style13ptBold"/>
        </w:rPr>
      </w:pPr>
      <w:r w:rsidRPr="00F93325">
        <w:rPr>
          <w:rStyle w:val="Style13ptBold"/>
        </w:rPr>
        <w:t>Scully, 2013</w:t>
      </w:r>
    </w:p>
    <w:p w:rsidR="0017577B" w:rsidRDefault="0017577B" w:rsidP="0017577B">
      <w:r>
        <w:t>(Jackie Leach Scully,</w:t>
      </w:r>
      <w:r w:rsidRPr="00F93325">
        <w:t xml:space="preserve"> professor of social ethics and bioethics, and co-director of the Policy, Ethics and Life Sciences Research Centre at Newcastle University, UK. She is also a former co-coordinator of FAB. Her research interests include the sociology of morality, disability and embodiment, and </w:t>
      </w:r>
      <w:proofErr w:type="spellStart"/>
      <w:r w:rsidRPr="00F93325">
        <w:t>socioethical</w:t>
      </w:r>
      <w:proofErr w:type="spellEnd"/>
      <w:r w:rsidRPr="00F93325">
        <w:t xml:space="preserve"> responses to new technologies. She has written extensively on disability and bioethics, including Disability Bioethics: Moral Bodies, Moral Difference (2008)</w:t>
      </w:r>
      <w:r>
        <w:t>. IJFAB: International Journal of Feminist Approaches to Bioethics, Volume 6, Number 1, Spring 2013. )</w:t>
      </w:r>
    </w:p>
    <w:p w:rsidR="0017577B" w:rsidRPr="00F93325" w:rsidRDefault="0017577B" w:rsidP="0017577B">
      <w:pPr>
        <w:spacing w:line="240" w:lineRule="auto"/>
      </w:pPr>
      <w:r w:rsidRPr="00F93325">
        <w:rPr>
          <w:sz w:val="18"/>
          <w:szCs w:val="18"/>
        </w:rPr>
        <w:t xml:space="preserve">Nirmala </w:t>
      </w:r>
      <w:proofErr w:type="spellStart"/>
      <w:r w:rsidRPr="00F93325">
        <w:rPr>
          <w:sz w:val="18"/>
          <w:szCs w:val="18"/>
        </w:rPr>
        <w:t>Erevelles</w:t>
      </w:r>
      <w:proofErr w:type="spellEnd"/>
      <w:r w:rsidRPr="00F93325">
        <w:rPr>
          <w:sz w:val="18"/>
          <w:szCs w:val="18"/>
        </w:rPr>
        <w:t xml:space="preserve"> examines the intersection of conflict, disability, and gender in the Third World, making the case for what she terms a transnational feminist disability studies perspective. Jennifer C. James considers the injured, black, male war body in black war writing and specifically in the work of the writer Gwendolyn Brooks.</w:t>
      </w:r>
      <w:r>
        <w:t xml:space="preserve"> </w:t>
      </w:r>
      <w:r w:rsidRPr="00F93325">
        <w:rPr>
          <w:highlight w:val="yellow"/>
          <w:u w:val="single"/>
        </w:rPr>
        <w:t xml:space="preserve">Cindy </w:t>
      </w:r>
      <w:proofErr w:type="spellStart"/>
      <w:r w:rsidRPr="00F93325">
        <w:rPr>
          <w:highlight w:val="yellow"/>
          <w:u w:val="single"/>
        </w:rPr>
        <w:t>Lacom</w:t>
      </w:r>
      <w:proofErr w:type="spellEnd"/>
      <w:r w:rsidRPr="00F93325">
        <w:rPr>
          <w:highlight w:val="yellow"/>
          <w:u w:val="single"/>
        </w:rPr>
        <w:t xml:space="preserve"> then takes two texts, a novel and a play, to examine the ways in which "the disabled body defines and delimits transformative possibilities and becomes a kind of repository" (162) for cultural anxieties about identity and identity categories</w:t>
      </w:r>
      <w:r>
        <w:t xml:space="preserve">, </w:t>
      </w:r>
      <w:r w:rsidRPr="00F93325">
        <w:rPr>
          <w:sz w:val="18"/>
          <w:szCs w:val="18"/>
        </w:rPr>
        <w:t xml:space="preserve">while a final contribution by Sharon Lamp and W. Carol </w:t>
      </w:r>
      <w:proofErr w:type="spellStart"/>
      <w:r w:rsidRPr="00F93325">
        <w:rPr>
          <w:sz w:val="18"/>
          <w:szCs w:val="18"/>
        </w:rPr>
        <w:t>Cleigh</w:t>
      </w:r>
      <w:proofErr w:type="spellEnd"/>
      <w:r w:rsidRPr="00F93325">
        <w:rPr>
          <w:sz w:val="18"/>
          <w:szCs w:val="18"/>
        </w:rPr>
        <w:t xml:space="preserve"> traces the history of "</w:t>
      </w:r>
      <w:proofErr w:type="spellStart"/>
      <w:r w:rsidRPr="00F93325">
        <w:rPr>
          <w:sz w:val="18"/>
          <w:szCs w:val="18"/>
        </w:rPr>
        <w:t>ableist</w:t>
      </w:r>
      <w:proofErr w:type="spellEnd"/>
      <w:r w:rsidRPr="00F93325">
        <w:rPr>
          <w:sz w:val="18"/>
          <w:szCs w:val="18"/>
        </w:rPr>
        <w:t xml:space="preserve"> rhetoric" in American feminism from the early twentieth century onward. This historical review makes a valiant (but, in my opinion, not entirely successful) attempt to link this history to contemporary "practices that inscribe themselves upon the bodies and souls of women and girls with disabilities" (187) and that are ignored, the authors claim, by mainstream feminism. Part Four, entitled "Sexual Agency and Queer Feminist Futures," starts with a characteristically clear and forthright piece by Abby Wilkerson on sexuality as "one among a variety of axes of oppression" (196) in which medicine and other powerful cultural forces have policed the sexual lives of disabled people. Alison [End Page 168] </w:t>
      </w:r>
      <w:proofErr w:type="spellStart"/>
      <w:r w:rsidRPr="00F93325">
        <w:rPr>
          <w:sz w:val="18"/>
          <w:szCs w:val="18"/>
        </w:rPr>
        <w:t>Kafer</w:t>
      </w:r>
      <w:proofErr w:type="spellEnd"/>
      <w:r w:rsidRPr="00F93325">
        <w:rPr>
          <w:sz w:val="18"/>
          <w:szCs w:val="18"/>
        </w:rPr>
        <w:t xml:space="preserve"> next presents a fascinating examination of the place (or rather absence) of disability in Marge Piercy's classic novel Woman on the Edge of Time. </w:t>
      </w:r>
      <w:proofErr w:type="spellStart"/>
      <w:r w:rsidRPr="00F93325">
        <w:rPr>
          <w:sz w:val="18"/>
          <w:szCs w:val="18"/>
        </w:rPr>
        <w:t>Kafer</w:t>
      </w:r>
      <w:proofErr w:type="spellEnd"/>
      <w:r w:rsidRPr="00F93325">
        <w:rPr>
          <w:sz w:val="18"/>
          <w:szCs w:val="18"/>
        </w:rPr>
        <w:t xml:space="preserve"> uses feminist fiction utopias/dystopias as a jumping off point for exploring the (to bioethicists) notorious case of the "deaf designer babies" and what bioethical controversies like these reveal about deeper cultural anxieties around disability and difference. The final part brings together three chapters, each of which attends in a different way to the question of what's in and what's outside the definitions of disability and normalcy. April Herndon's article, "Disparate but Disabled," attempts to articulate body size (fatness) as "a political identity similar to Deaf" (245), drawing parallels between the medicalization of disability and of fatness, and discussing the possibilities of a group identity forming around fat embodiment—but she also eloquently describes the resistance to such a reconfiguring. Karen Elizabeth Jung reports her ethnographic research into the effect of chronic illness on women in tertiary education, examining both the embodied experience of illness and the ways in which the universities' overtly progressive disability policies at the same time subject women to a range of other normative judgments, for example about how "deserving" they are, the severity of their symptoms, their employment prospects in the future, and so on. Her point is that chronic illness frequently falls outside the institutional understanding or definition of disability, and hence identifying themselves as disabled can paradoxically disadvantage women with chronic illness. And finally, Ann M. Fox and Joan </w:t>
      </w:r>
      <w:proofErr w:type="spellStart"/>
      <w:r w:rsidRPr="00F93325">
        <w:rPr>
          <w:sz w:val="18"/>
          <w:szCs w:val="18"/>
        </w:rPr>
        <w:t>Lipkin</w:t>
      </w:r>
      <w:proofErr w:type="spellEnd"/>
      <w:r w:rsidRPr="00F93325">
        <w:rPr>
          <w:sz w:val="18"/>
          <w:szCs w:val="18"/>
        </w:rPr>
        <w:t xml:space="preserve"> describe disability theater from their respective points of view as academic and director, concluding that "</w:t>
      </w:r>
      <w:proofErr w:type="spellStart"/>
      <w:r w:rsidRPr="00F93325">
        <w:rPr>
          <w:sz w:val="18"/>
          <w:szCs w:val="18"/>
        </w:rPr>
        <w:t>crip</w:t>
      </w:r>
      <w:proofErr w:type="spellEnd"/>
      <w:r w:rsidRPr="00F93325">
        <w:rPr>
          <w:sz w:val="18"/>
          <w:szCs w:val="18"/>
        </w:rPr>
        <w:t xml:space="preserve"> culture can rescript feminist theater in ways that contribute to establishing disability and feminism as powerful allies in imagining a more expansive view of reality" (299). It should be clear by now that Feminist Disability Studies cannot be faulted for lack of ambition or narrowness of disciplinary </w:t>
      </w:r>
      <w:proofErr w:type="gramStart"/>
      <w:r w:rsidRPr="00F93325">
        <w:rPr>
          <w:sz w:val="18"/>
          <w:szCs w:val="18"/>
        </w:rPr>
        <w:t>range,</w:t>
      </w:r>
      <w:proofErr w:type="gramEnd"/>
      <w:r w:rsidRPr="00F93325">
        <w:rPr>
          <w:sz w:val="18"/>
          <w:szCs w:val="18"/>
        </w:rPr>
        <w:t xml:space="preserve"> and this is one of its strongest features. It suffers from the typical problems faced by any </w:t>
      </w:r>
      <w:proofErr w:type="spellStart"/>
      <w:r w:rsidRPr="00F93325">
        <w:rPr>
          <w:sz w:val="18"/>
          <w:szCs w:val="18"/>
        </w:rPr>
        <w:t>multiauthor</w:t>
      </w:r>
      <w:proofErr w:type="spellEnd"/>
      <w:r w:rsidRPr="00F93325">
        <w:rPr>
          <w:sz w:val="18"/>
          <w:szCs w:val="18"/>
        </w:rPr>
        <w:t xml:space="preserve"> edited collection. Style, tone, and depth vary from chapter to chapter; because of this, as much as due to the contents, readers will inevitably find some more appealing or convincing than others. There is also a certain degree of redundancy as more than one contributor makes the same points, for example about medicalization of disability, but in most cases these minor overlaps are outweighed by the freshness of approaches. Given the limitations of word length, it is inevitable (but still frustrating) that the arguments of some chapters seem underdeveloped. As several of the contributors are younger scholars, they will—we can hope—be encouraged to continue to explore and develop their ideas in greater detail. [End Page 169] The collection's major limitation is a significant one, and revealing of the state of disability studies in general. Whether through editorial choice or the constraints of space, all the contributors are North American and the focus of the book reflects this. This is an important point because although disability is a state of being experienced (though not experienced in exactly the same ways) by people all over the world, the forms of academic work on disability that have developed in different regions are quite distinct, and often very unlike disability scholarship in the United States. In the United Kingdom, for instance, disability studies was dominated until recently by a strong version of the social model of disability, one that arose out of a Marxist materialist background that concentrated on structural exclusion from the paid workforce as the central problem in the lives of disabled people. From the early 1990s onward, British feminists working in disability struggled to introduce other aspects of disabled experience—such as domestic life, the family, and emotions—into this viewpoint, and British disability studies today remains marked by these two influences and the tensions between them. The strong disability studies networks of Nordic Europe, and in Australasia, are similarly distinct from both the North American and British but influenced by both.</w:t>
      </w:r>
      <w:r>
        <w:t xml:space="preserve"> </w:t>
      </w:r>
      <w:r w:rsidRPr="00F93325">
        <w:rPr>
          <w:highlight w:val="yellow"/>
          <w:u w:val="single"/>
        </w:rPr>
        <w:t xml:space="preserve">It is a pity, </w:t>
      </w:r>
      <w:r w:rsidRPr="00F93325">
        <w:rPr>
          <w:u w:val="single"/>
        </w:rPr>
        <w:t>then</w:t>
      </w:r>
      <w:r w:rsidRPr="00F93325">
        <w:rPr>
          <w:highlight w:val="yellow"/>
          <w:u w:val="single"/>
        </w:rPr>
        <w:t>, that</w:t>
      </w:r>
      <w:r>
        <w:t xml:space="preserve"> </w:t>
      </w:r>
      <w:r w:rsidRPr="00F93325">
        <w:rPr>
          <w:highlight w:val="yellow"/>
          <w:u w:val="single"/>
        </w:rPr>
        <w:t>Feminist Disability Studies makes virtually no acknowledgment of other traditions, because it would be nice to think that feminist scholars are less inclined to be constrained by the sort of conventional ideological and methodological barriers that still separate British and North American disability studies. What is still needed is a feminist exploration of disability that accommodates a wider geographical (and implicitly theoretical/ ideological) as well as disciplinary spread.</w:t>
      </w:r>
    </w:p>
    <w:p w:rsidR="001066E1" w:rsidRDefault="001066E1" w:rsidP="001066E1">
      <w:pPr>
        <w:pStyle w:val="Heading4"/>
      </w:pPr>
      <w:proofErr w:type="spellStart"/>
      <w:r>
        <w:t>Lacom</w:t>
      </w:r>
      <w:proofErr w:type="spellEnd"/>
      <w:r>
        <w:t xml:space="preserve"> concedes her third dimension theory is incomplete </w:t>
      </w:r>
    </w:p>
    <w:p w:rsidR="001066E1" w:rsidRPr="001066E1" w:rsidRDefault="001066E1" w:rsidP="001066E1">
      <w:pPr>
        <w:rPr>
          <w:rStyle w:val="Style13ptBold"/>
        </w:rPr>
      </w:pPr>
      <w:proofErr w:type="spellStart"/>
      <w:r w:rsidRPr="001066E1">
        <w:rPr>
          <w:rStyle w:val="Style13ptBold"/>
        </w:rPr>
        <w:t>Lacom</w:t>
      </w:r>
      <w:proofErr w:type="spellEnd"/>
      <w:r w:rsidRPr="001066E1">
        <w:rPr>
          <w:rStyle w:val="Style13ptBold"/>
        </w:rPr>
        <w:t>, 2002</w:t>
      </w:r>
    </w:p>
    <w:p w:rsidR="001066E1" w:rsidRPr="001066E1" w:rsidRDefault="001066E1" w:rsidP="001066E1">
      <w:r>
        <w:t>(</w:t>
      </w:r>
      <w:r w:rsidRPr="001066E1">
        <w:t xml:space="preserve">Cindy </w:t>
      </w:r>
      <w:proofErr w:type="spellStart"/>
      <w:r w:rsidRPr="001066E1">
        <w:t>LaCom</w:t>
      </w:r>
      <w:proofErr w:type="spellEnd"/>
      <w:r w:rsidRPr="001066E1">
        <w:t xml:space="preserve"> is Associate Professor of English at Slippery Rock University. Revising the subject: </w:t>
      </w:r>
      <w:proofErr w:type="gramStart"/>
      <w:r w:rsidRPr="001066E1">
        <w:t>disability as "third dimension" in clear light of day and you have</w:t>
      </w:r>
      <w:proofErr w:type="gramEnd"/>
      <w:r w:rsidRPr="001066E1">
        <w:t xml:space="preserve"> come back.</w:t>
      </w:r>
      <w:r>
        <w:t xml:space="preserve">” </w:t>
      </w:r>
      <w:r w:rsidRPr="001066E1">
        <w:t>NWSA Journal, 14 (3):  138(17),</w:t>
      </w:r>
      <w:r>
        <w:t xml:space="preserve"> September 2002.)</w:t>
      </w:r>
    </w:p>
    <w:p w:rsidR="001066E1" w:rsidRPr="001066E1" w:rsidRDefault="001066E1" w:rsidP="001066E1">
      <w:pPr>
        <w:rPr>
          <w:u w:val="single"/>
        </w:rPr>
      </w:pPr>
      <w:r w:rsidRPr="001066E1">
        <w:rPr>
          <w:highlight w:val="yellow"/>
          <w:u w:val="single"/>
        </w:rPr>
        <w:t>Conclusion</w:t>
      </w:r>
    </w:p>
    <w:p w:rsidR="00327373" w:rsidRDefault="001066E1" w:rsidP="001066E1">
      <w:pPr>
        <w:rPr>
          <w:highlight w:val="yellow"/>
          <w:u w:val="single"/>
        </w:rPr>
      </w:pPr>
      <w:r>
        <w:t xml:space="preserve">In both texts, physical, mental, and gender-based stigmas create and maintain a status quo where normal bodies do the necessary work of assimilating to new social patterns while arbitrating old power dynamics. To that end, the representation of disability, because it remains seemingly stuck in a subordinate relationship to </w:t>
      </w:r>
      <w:proofErr w:type="spellStart"/>
      <w:r>
        <w:t>ablebodiedness</w:t>
      </w:r>
      <w:proofErr w:type="spellEnd"/>
      <w:r>
        <w:t xml:space="preserve"> (which comes to include patriarchy) is problematic. In Playing in the Dark, Toni Morrison examines the ways in which Africanism has historically done the work of constructing whiteness in American literature and concludes that "Africanism is the vehicle by which the American self knows itself as not enslaved, but free; not repulsive, but desirable; not helpless, but licensed and powerful; not history-less, but historical; not damned, but innocent; not a blind accident of evolution, but a progressive fulfillment of destiny" (1990, 52). Similarly, </w:t>
      </w:r>
      <w:r w:rsidRPr="001066E1">
        <w:rPr>
          <w:highlight w:val="yellow"/>
          <w:u w:val="single"/>
        </w:rPr>
        <w:t>the characters with disabilities in the two postcolonial texts I examine exist in a binary that excludes them even as it depends upon them to develop a status quo. But</w:t>
      </w:r>
      <w:r>
        <w:t xml:space="preserve"> </w:t>
      </w:r>
      <w:r w:rsidRPr="001066E1">
        <w:rPr>
          <w:highlight w:val="yellow"/>
          <w:u w:val="single"/>
        </w:rPr>
        <w:t xml:space="preserve">we are reminded, as well, that that status quo is tentative, fluid, and </w:t>
      </w:r>
      <w:r w:rsidRPr="001066E1">
        <w:rPr>
          <w:b/>
          <w:highlight w:val="yellow"/>
          <w:u w:val="single"/>
        </w:rPr>
        <w:t>subject to constant revision</w:t>
      </w:r>
      <w:r w:rsidRPr="001066E1">
        <w:rPr>
          <w:highlight w:val="yellow"/>
          <w:u w:val="single"/>
        </w:rPr>
        <w:t xml:space="preserve"> </w:t>
      </w:r>
      <w:r w:rsidRPr="001066E1">
        <w:rPr>
          <w:u w:val="single"/>
        </w:rPr>
        <w:t>and that "out of bound" bodies foster that revisionary process in important, even radical, ways.</w:t>
      </w:r>
      <w:r>
        <w:t xml:space="preserve"> Borrowing again from Morrison's argument, who notes that "</w:t>
      </w:r>
      <w:r w:rsidRPr="001066E1">
        <w:rPr>
          <w:u w:val="single"/>
        </w:rPr>
        <w:t>A writer's response to American Africanism often provides a subtext that either sabotages the surface text's expressed intentions or escapes them through a language that mystifies what it cannot bring itself to articulate</w:t>
      </w:r>
      <w:r>
        <w:t xml:space="preserve">" (66), I want to suggest that a similar mystification occurs in Clear Light of Day and You Have Come Back. Though Desai and </w:t>
      </w:r>
      <w:proofErr w:type="spellStart"/>
      <w:r>
        <w:t>Gallaire-Bourega</w:t>
      </w:r>
      <w:proofErr w:type="spellEnd"/>
      <w:r>
        <w:t xml:space="preserve"> might not be fully capable of articulating the transformative potential of disability, whether physical, mental, or gender-based, their respective representations nonetheless resonate with cultural and political implications. Both return repeatedly to figures of disability and, in You Have Come Back, to the figure of the sexualized woman, to explore the unfixed nature of hierarchies, national identity, and power paradigms. For both, </w:t>
      </w:r>
      <w:r w:rsidRPr="001066E1">
        <w:rPr>
          <w:highlight w:val="yellow"/>
          <w:u w:val="single"/>
        </w:rPr>
        <w:t xml:space="preserve">disability is an "echo, shadow, and silent force" </w:t>
      </w:r>
      <w:r w:rsidRPr="001066E1">
        <w:rPr>
          <w:u w:val="single"/>
        </w:rPr>
        <w:t>which hovers at the margins of their texts (</w:t>
      </w:r>
      <w:proofErr w:type="spellStart"/>
      <w:r w:rsidRPr="001066E1">
        <w:rPr>
          <w:u w:val="single"/>
        </w:rPr>
        <w:t>Gallaire-Bourega</w:t>
      </w:r>
      <w:proofErr w:type="spellEnd"/>
      <w:r w:rsidRPr="001066E1">
        <w:rPr>
          <w:u w:val="single"/>
        </w:rPr>
        <w:t xml:space="preserve"> 1988, 48).</w:t>
      </w:r>
      <w:r w:rsidRPr="001066E1">
        <w:rPr>
          <w:highlight w:val="yellow"/>
          <w:u w:val="single"/>
        </w:rPr>
        <w:t xml:space="preserve"> This presence, this shadow, always there,</w:t>
      </w:r>
      <w:r>
        <w:t xml:space="preserve"> </w:t>
      </w:r>
      <w:r w:rsidRPr="00AF09E9">
        <w:rPr>
          <w:b/>
          <w:highlight w:val="yellow"/>
          <w:u w:val="single"/>
        </w:rPr>
        <w:t>demands a closer reading and more careful consideration</w:t>
      </w:r>
      <w:r w:rsidRPr="001066E1">
        <w:rPr>
          <w:highlight w:val="yellow"/>
          <w:u w:val="single"/>
        </w:rPr>
        <w:t>.</w:t>
      </w:r>
      <w:r>
        <w:t xml:space="preserve"> Because however concerted the endeavor to stabilize disability as the subordinate term in a normal/deviant binary, the potential of characters with disabilities to disrupt comfortable, comforting, and ultimately unreliable images of totality reminds us of their transgressive potential, however unarticulated, however mystifying--indeed, perhaps because unarticulated and mystifying. </w:t>
      </w:r>
      <w:r w:rsidRPr="001066E1">
        <w:rPr>
          <w:highlight w:val="yellow"/>
          <w:u w:val="single"/>
        </w:rPr>
        <w:t xml:space="preserve">Such potential is certainly cause for </w:t>
      </w:r>
      <w:r w:rsidRPr="001066E1">
        <w:rPr>
          <w:b/>
          <w:highlight w:val="yellow"/>
          <w:u w:val="single"/>
        </w:rPr>
        <w:t>further exploration</w:t>
      </w:r>
      <w:r>
        <w:t xml:space="preserve"> </w:t>
      </w:r>
      <w:r w:rsidRPr="001066E1">
        <w:rPr>
          <w:highlight w:val="yellow"/>
          <w:u w:val="single"/>
        </w:rPr>
        <w:t>in our quest to more fully understand and enrich the field of disability studies and its intersections with feminist and postcolonial applications.</w:t>
      </w:r>
    </w:p>
    <w:p w:rsidR="00327373" w:rsidRPr="002D54DA" w:rsidRDefault="00327373" w:rsidP="002D54DA">
      <w:pPr>
        <w:pStyle w:val="Heading4"/>
      </w:pPr>
      <w:r w:rsidRPr="002D54DA">
        <w:t xml:space="preserve">Critical analysis of how pornography normalizes domination of women critical to stopping the domination of women </w:t>
      </w:r>
      <w:r w:rsidRPr="002D54DA">
        <w:rPr>
          <w:highlight w:val="yellow"/>
        </w:rPr>
        <w:br w:type="page"/>
      </w:r>
      <w:proofErr w:type="spellStart"/>
      <w:r w:rsidRPr="002D54DA">
        <w:rPr>
          <w:rStyle w:val="Style13ptBold"/>
        </w:rPr>
        <w:t>Lacom</w:t>
      </w:r>
      <w:proofErr w:type="spellEnd"/>
      <w:r w:rsidRPr="002D54DA">
        <w:rPr>
          <w:rStyle w:val="Style13ptBold"/>
        </w:rPr>
        <w:t>, 2013</w:t>
      </w:r>
    </w:p>
    <w:p w:rsidR="00327373" w:rsidRDefault="00327373" w:rsidP="00327373">
      <w:proofErr w:type="gramStart"/>
      <w:r>
        <w:t xml:space="preserve">(Cindy, </w:t>
      </w:r>
      <w:r w:rsidRPr="00327373">
        <w:t>director of the women’s studies program at Slippery Rock University.</w:t>
      </w:r>
      <w:proofErr w:type="gramEnd"/>
      <w:r w:rsidRPr="00327373">
        <w:t xml:space="preserve"> </w:t>
      </w:r>
      <w:proofErr w:type="gramStart"/>
      <w:r>
        <w:t>“The Cleveland Kidnapping, and Domination of Women.”</w:t>
      </w:r>
      <w:proofErr w:type="gramEnd"/>
      <w:r>
        <w:t xml:space="preserve"> MAY 8, 2013. &lt;</w:t>
      </w:r>
      <w:r w:rsidRPr="00327373">
        <w:t>http://www.nytimes.com/2013/05/09/opinion/the-cleveland-kidnapping-and-domination-of-women.html?ref=letters&amp;_r=1</w:t>
      </w:r>
      <w:r>
        <w:t>&gt; Accessed: 7/18/16)</w:t>
      </w:r>
    </w:p>
    <w:p w:rsidR="00327373" w:rsidRDefault="00327373" w:rsidP="00327373">
      <w:pPr>
        <w:rPr>
          <w:u w:val="single"/>
        </w:rPr>
      </w:pPr>
      <w:r>
        <w:t xml:space="preserve">The story of the three women kidnapped and held captive for about a decade in a Cleveland neighborhood is horrific and disturbing (“Before Escape, Fleeting Clues to Long Ordeal,” front page, May 8). There are many stories embedded in this horror, but one that will likely receive little attention is embedded in the quote from a psychologist that the perpetrators of such crimes are </w:t>
      </w:r>
      <w:r w:rsidRPr="00327373">
        <w:rPr>
          <w:highlight w:val="yellow"/>
          <w:u w:val="single"/>
        </w:rPr>
        <w:t>men “</w:t>
      </w:r>
      <w:r w:rsidRPr="00327373">
        <w:rPr>
          <w:u w:val="single"/>
        </w:rPr>
        <w:t xml:space="preserve">who </w:t>
      </w:r>
      <w:r w:rsidRPr="00327373">
        <w:rPr>
          <w:highlight w:val="yellow"/>
          <w:u w:val="single"/>
        </w:rPr>
        <w:t>have had longstanding fantasies of capturing, controlling, abusing and dominating women</w:t>
      </w:r>
      <w:r>
        <w:t xml:space="preserve">.” We live in a world where the “Fifty Shades” trilogy (which has sold over 70 million copies) presents male domination over women as “erotic,” where the porn industry generates more annual profit than the National Football League, where 30 percent of Web traffic is porn. </w:t>
      </w:r>
      <w:r w:rsidRPr="00327373">
        <w:rPr>
          <w:highlight w:val="yellow"/>
          <w:u w:val="single"/>
        </w:rPr>
        <w:t xml:space="preserve">I am surprised at the lack of national dialogue about the </w:t>
      </w:r>
      <w:proofErr w:type="spellStart"/>
      <w:r w:rsidRPr="00327373">
        <w:rPr>
          <w:highlight w:val="yellow"/>
          <w:u w:val="single"/>
        </w:rPr>
        <w:t>pornification</w:t>
      </w:r>
      <w:proofErr w:type="spellEnd"/>
      <w:r w:rsidRPr="00327373">
        <w:rPr>
          <w:highlight w:val="yellow"/>
          <w:u w:val="single"/>
        </w:rPr>
        <w:t xml:space="preserve"> of our culture.</w:t>
      </w:r>
      <w:r>
        <w:t xml:space="preserve"> But sadly, in a world that endlessly replicates and sexualizes male domination of women, I am not surprised that this “fantasy” narrative has been literalized. </w:t>
      </w:r>
      <w:r w:rsidRPr="00327373">
        <w:rPr>
          <w:highlight w:val="yellow"/>
          <w:u w:val="single"/>
        </w:rPr>
        <w:t>Though there are doubtless myriad factors that contribute</w:t>
      </w:r>
      <w:r w:rsidRPr="00327373">
        <w:rPr>
          <w:u w:val="single"/>
        </w:rPr>
        <w:t>d</w:t>
      </w:r>
      <w:r w:rsidRPr="00327373">
        <w:rPr>
          <w:highlight w:val="yellow"/>
          <w:u w:val="single"/>
        </w:rPr>
        <w:t xml:space="preserve"> to </w:t>
      </w:r>
      <w:r w:rsidRPr="00327373">
        <w:rPr>
          <w:u w:val="single"/>
        </w:rPr>
        <w:t xml:space="preserve">this nightmare </w:t>
      </w:r>
      <w:r w:rsidRPr="00327373">
        <w:rPr>
          <w:highlight w:val="yellow"/>
          <w:u w:val="single"/>
        </w:rPr>
        <w:t>crime, I hope that one positive outcome is broader critical analyses of how pornography normalizes the domination and degradation of women in pervasive and damaging ways.</w:t>
      </w:r>
    </w:p>
    <w:p w:rsidR="0017577B" w:rsidRPr="0017577B" w:rsidRDefault="0017577B" w:rsidP="0017577B">
      <w:pPr>
        <w:keepNext/>
        <w:keepLines/>
        <w:spacing w:before="40" w:after="0" w:line="256" w:lineRule="auto"/>
        <w:outlineLvl w:val="3"/>
        <w:rPr>
          <w:rFonts w:eastAsia="Times New Roman" w:cs="Times New Roman"/>
          <w:b/>
          <w:iCs/>
          <w:sz w:val="26"/>
        </w:rPr>
      </w:pPr>
      <w:proofErr w:type="spellStart"/>
      <w:r w:rsidRPr="0017577B">
        <w:rPr>
          <w:rFonts w:eastAsia="Times New Roman" w:cs="Times New Roman"/>
          <w:b/>
          <w:iCs/>
          <w:sz w:val="26"/>
        </w:rPr>
        <w:t>Lacom’s</w:t>
      </w:r>
      <w:proofErr w:type="spellEnd"/>
      <w:r w:rsidRPr="0017577B">
        <w:rPr>
          <w:rFonts w:eastAsia="Times New Roman" w:cs="Times New Roman"/>
          <w:b/>
          <w:iCs/>
          <w:sz w:val="26"/>
        </w:rPr>
        <w:t xml:space="preserve"> analyses give disabled folks no agency</w:t>
      </w:r>
    </w:p>
    <w:p w:rsidR="0017577B" w:rsidRPr="0017577B" w:rsidRDefault="0017577B" w:rsidP="0017577B">
      <w:pPr>
        <w:spacing w:line="256" w:lineRule="auto"/>
        <w:rPr>
          <w:rFonts w:eastAsia="Calibri" w:cs="Times New Roman"/>
        </w:rPr>
      </w:pPr>
      <w:r w:rsidRPr="0017577B">
        <w:rPr>
          <w:rFonts w:eastAsia="Calibri" w:cs="Times New Roman"/>
          <w:b/>
          <w:bCs/>
          <w:sz w:val="26"/>
        </w:rPr>
        <w:t xml:space="preserve">Hall, 11 </w:t>
      </w:r>
      <w:r w:rsidRPr="0017577B">
        <w:rPr>
          <w:rFonts w:eastAsia="Calibri" w:cs="Times New Roman"/>
        </w:rPr>
        <w:t xml:space="preserve">(Kim Q. Hall, Professor of Philosophy and Director of Gender, Women's Studies, and Sexuality Studies; “Feminist Disability Studies”; 2011; </w:t>
      </w:r>
      <w:hyperlink r:id="rId18" w:history="1">
        <w:r w:rsidRPr="0017577B">
          <w:rPr>
            <w:rFonts w:eastAsia="Calibri" w:cs="Times New Roman"/>
          </w:rPr>
          <w:t>http://dsq-sds.org/article/vie</w:t>
        </w:r>
        <w:bookmarkStart w:id="0" w:name="_GoBack"/>
        <w:bookmarkEnd w:id="0"/>
        <w:r w:rsidRPr="0017577B">
          <w:rPr>
            <w:rFonts w:eastAsia="Calibri" w:cs="Times New Roman"/>
          </w:rPr>
          <w:t>w/3181/3081</w:t>
        </w:r>
      </w:hyperlink>
      <w:r w:rsidRPr="0017577B">
        <w:rPr>
          <w:rFonts w:eastAsia="Calibri" w:cs="Times New Roman"/>
        </w:rPr>
        <w:t xml:space="preserve"> )KW</w:t>
      </w:r>
    </w:p>
    <w:p w:rsidR="0017577B" w:rsidRPr="0017577B" w:rsidRDefault="0017577B" w:rsidP="0017577B">
      <w:pPr>
        <w:spacing w:line="256" w:lineRule="auto"/>
        <w:rPr>
          <w:rFonts w:eastAsia="Calibri" w:cs="Times New Roman"/>
        </w:rPr>
      </w:pPr>
      <w:r w:rsidRPr="0017577B">
        <w:rPr>
          <w:rFonts w:eastAsia="Calibri" w:cs="Times New Roman"/>
        </w:rPr>
        <w:t xml:space="preserve">This central issue of Othering is taken up in Cindy </w:t>
      </w:r>
      <w:proofErr w:type="spellStart"/>
      <w:r w:rsidRPr="0017577B">
        <w:rPr>
          <w:rFonts w:eastAsia="Calibri" w:cs="Times New Roman"/>
          <w:highlight w:val="yellow"/>
          <w:u w:val="single"/>
        </w:rPr>
        <w:t>LaCom</w:t>
      </w:r>
      <w:r w:rsidRPr="0017577B">
        <w:rPr>
          <w:rFonts w:eastAsia="Calibri" w:cs="Times New Roman"/>
          <w:highlight w:val="yellow"/>
        </w:rPr>
        <w:t>'s</w:t>
      </w:r>
      <w:proofErr w:type="spellEnd"/>
      <w:r w:rsidRPr="0017577B">
        <w:rPr>
          <w:rFonts w:eastAsia="Calibri" w:cs="Times New Roman"/>
        </w:rPr>
        <w:t xml:space="preserve"> article, "Revising the Subject: Disability as 'Third Dimension' in Clear Light of Day and You Have Come Back." Though engaging, I am left feeling as though I need more disciplinary background to critique some of the theoretical claims that she makes about the novel and play she discusses. </w:t>
      </w:r>
      <w:r w:rsidRPr="0017577B">
        <w:rPr>
          <w:rFonts w:eastAsia="Calibri" w:cs="Times New Roman"/>
          <w:u w:val="single"/>
        </w:rPr>
        <w:t xml:space="preserve">She </w:t>
      </w:r>
      <w:r w:rsidRPr="0017577B">
        <w:rPr>
          <w:rFonts w:eastAsia="Calibri" w:cs="Times New Roman"/>
          <w:highlight w:val="yellow"/>
          <w:u w:val="single"/>
        </w:rPr>
        <w:t>implements transgressive ideas</w:t>
      </w:r>
      <w:r w:rsidRPr="0017577B">
        <w:rPr>
          <w:rFonts w:eastAsia="Calibri" w:cs="Times New Roman"/>
          <w:u w:val="single"/>
        </w:rPr>
        <w:t xml:space="preserve"> into her analyses of these texts, such as </w:t>
      </w:r>
      <w:proofErr w:type="spellStart"/>
      <w:r w:rsidRPr="0017577B">
        <w:rPr>
          <w:rFonts w:eastAsia="Calibri" w:cs="Times New Roman"/>
          <w:u w:val="single"/>
        </w:rPr>
        <w:t>Bhabha's</w:t>
      </w:r>
      <w:proofErr w:type="spellEnd"/>
      <w:r w:rsidRPr="0017577B">
        <w:rPr>
          <w:rFonts w:eastAsia="Calibri" w:cs="Times New Roman"/>
          <w:u w:val="single"/>
        </w:rPr>
        <w:t xml:space="preserve"> "third dimension," when the "Self cannot be wholly contained within a Self/Other binary" in which a new, third and slippery space is created</w:t>
      </w:r>
      <w:r w:rsidRPr="0017577B">
        <w:rPr>
          <w:rFonts w:eastAsia="Calibri" w:cs="Times New Roman"/>
        </w:rPr>
        <w:t xml:space="preserve"> (160). </w:t>
      </w:r>
      <w:r w:rsidRPr="0017577B">
        <w:rPr>
          <w:rFonts w:eastAsia="Calibri" w:cs="Times New Roman"/>
          <w:u w:val="single"/>
        </w:rPr>
        <w:t xml:space="preserve">One of </w:t>
      </w:r>
      <w:r w:rsidRPr="0017577B">
        <w:rPr>
          <w:rFonts w:eastAsia="Calibri" w:cs="Times New Roman"/>
          <w:highlight w:val="yellow"/>
          <w:u w:val="single"/>
        </w:rPr>
        <w:t>the characters she uses</w:t>
      </w:r>
      <w:r w:rsidRPr="0017577B">
        <w:rPr>
          <w:rFonts w:eastAsia="Calibri" w:cs="Times New Roman"/>
          <w:u w:val="single"/>
        </w:rPr>
        <w:t xml:space="preserve"> in her analyses</w:t>
      </w:r>
      <w:r w:rsidRPr="0017577B">
        <w:rPr>
          <w:rFonts w:eastAsia="Calibri" w:cs="Times New Roman"/>
        </w:rPr>
        <w:t>, "Baba</w:t>
      </w:r>
      <w:r w:rsidRPr="0017577B">
        <w:rPr>
          <w:rFonts w:eastAsia="Calibri" w:cs="Times New Roman"/>
          <w:u w:val="single"/>
        </w:rPr>
        <w:t xml:space="preserve">," </w:t>
      </w:r>
      <w:r w:rsidRPr="0017577B">
        <w:rPr>
          <w:rFonts w:eastAsia="Calibri" w:cs="Times New Roman"/>
          <w:highlight w:val="yellow"/>
          <w:u w:val="single"/>
        </w:rPr>
        <w:t>represents a</w:t>
      </w:r>
      <w:r w:rsidRPr="0017577B">
        <w:rPr>
          <w:rFonts w:eastAsia="Calibri" w:cs="Times New Roman"/>
          <w:u w:val="single"/>
        </w:rPr>
        <w:t xml:space="preserve"> </w:t>
      </w:r>
      <w:r w:rsidRPr="0017577B">
        <w:rPr>
          <w:rFonts w:eastAsia="Calibri" w:cs="Times New Roman"/>
          <w:highlight w:val="yellow"/>
          <w:u w:val="single"/>
        </w:rPr>
        <w:t>disability identity that</w:t>
      </w:r>
      <w:r w:rsidRPr="0017577B">
        <w:rPr>
          <w:rFonts w:eastAsia="Calibri" w:cs="Times New Roman"/>
          <w:u w:val="single"/>
        </w:rPr>
        <w:t xml:space="preserve">, although argued as creating this alternative and transgressive space, </w:t>
      </w:r>
      <w:r w:rsidRPr="0017577B">
        <w:rPr>
          <w:rFonts w:eastAsia="Calibri" w:cs="Times New Roman"/>
          <w:highlight w:val="yellow"/>
          <w:u w:val="single"/>
        </w:rPr>
        <w:t>is left</w:t>
      </w:r>
      <w:r w:rsidRPr="0017577B">
        <w:rPr>
          <w:rFonts w:eastAsia="Calibri" w:cs="Times New Roman"/>
        </w:rPr>
        <w:t xml:space="preserve"> (for me, uncomfortably) </w:t>
      </w:r>
      <w:r w:rsidRPr="0017577B">
        <w:rPr>
          <w:rFonts w:eastAsia="Calibri" w:cs="Times New Roman"/>
          <w:b/>
          <w:highlight w:val="yellow"/>
          <w:u w:val="single"/>
        </w:rPr>
        <w:t>with little to no voice or political agency</w:t>
      </w:r>
      <w:r w:rsidRPr="0017577B">
        <w:rPr>
          <w:rFonts w:eastAsia="Calibri" w:cs="Times New Roman"/>
        </w:rPr>
        <w:t xml:space="preserve"> (164-5). Perhaps the silence informs, but I would like this issue addressed more directly.</w:t>
      </w:r>
    </w:p>
    <w:p w:rsidR="00EE47EA" w:rsidRDefault="00EE47EA" w:rsidP="001066E1"/>
    <w:sectPr w:rsidR="00EE4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BE47E8"/>
    <w:rsid w:val="000139A3"/>
    <w:rsid w:val="0001523A"/>
    <w:rsid w:val="00100833"/>
    <w:rsid w:val="00104529"/>
    <w:rsid w:val="00105942"/>
    <w:rsid w:val="001066E1"/>
    <w:rsid w:val="00107396"/>
    <w:rsid w:val="00124465"/>
    <w:rsid w:val="00144A4C"/>
    <w:rsid w:val="0017577B"/>
    <w:rsid w:val="00176AB0"/>
    <w:rsid w:val="00177B7D"/>
    <w:rsid w:val="0018322D"/>
    <w:rsid w:val="001B5776"/>
    <w:rsid w:val="001E527A"/>
    <w:rsid w:val="001F78CE"/>
    <w:rsid w:val="00251FC7"/>
    <w:rsid w:val="002855A7"/>
    <w:rsid w:val="002B146A"/>
    <w:rsid w:val="002B5E17"/>
    <w:rsid w:val="002D54DA"/>
    <w:rsid w:val="00315690"/>
    <w:rsid w:val="00316B75"/>
    <w:rsid w:val="00325646"/>
    <w:rsid w:val="00327373"/>
    <w:rsid w:val="00337F83"/>
    <w:rsid w:val="00342C30"/>
    <w:rsid w:val="003460F2"/>
    <w:rsid w:val="0038158C"/>
    <w:rsid w:val="003902BA"/>
    <w:rsid w:val="003A09E2"/>
    <w:rsid w:val="00407037"/>
    <w:rsid w:val="004605D6"/>
    <w:rsid w:val="004C52F4"/>
    <w:rsid w:val="004C60E8"/>
    <w:rsid w:val="004E3579"/>
    <w:rsid w:val="004E728B"/>
    <w:rsid w:val="004F187A"/>
    <w:rsid w:val="004F39E0"/>
    <w:rsid w:val="00526F5C"/>
    <w:rsid w:val="00537BD5"/>
    <w:rsid w:val="0057268A"/>
    <w:rsid w:val="005D2912"/>
    <w:rsid w:val="006065BD"/>
    <w:rsid w:val="00645FA9"/>
    <w:rsid w:val="00647866"/>
    <w:rsid w:val="00665003"/>
    <w:rsid w:val="006A2AD0"/>
    <w:rsid w:val="006C2375"/>
    <w:rsid w:val="006D4ECC"/>
    <w:rsid w:val="00722258"/>
    <w:rsid w:val="007243E5"/>
    <w:rsid w:val="00766EA0"/>
    <w:rsid w:val="007739C0"/>
    <w:rsid w:val="007A2226"/>
    <w:rsid w:val="007F5B66"/>
    <w:rsid w:val="00823A1C"/>
    <w:rsid w:val="00845B9D"/>
    <w:rsid w:val="00860984"/>
    <w:rsid w:val="0087263B"/>
    <w:rsid w:val="008B3ECB"/>
    <w:rsid w:val="008B4E85"/>
    <w:rsid w:val="008C1B2E"/>
    <w:rsid w:val="0091627E"/>
    <w:rsid w:val="0097032B"/>
    <w:rsid w:val="009D2EAD"/>
    <w:rsid w:val="009D54B2"/>
    <w:rsid w:val="009E1922"/>
    <w:rsid w:val="009F7ED2"/>
    <w:rsid w:val="00A26E6B"/>
    <w:rsid w:val="00A93661"/>
    <w:rsid w:val="00A95652"/>
    <w:rsid w:val="00AC0AB8"/>
    <w:rsid w:val="00AF09E9"/>
    <w:rsid w:val="00B33C6D"/>
    <w:rsid w:val="00B34B08"/>
    <w:rsid w:val="00B4508F"/>
    <w:rsid w:val="00B55AD5"/>
    <w:rsid w:val="00B8057C"/>
    <w:rsid w:val="00BD6238"/>
    <w:rsid w:val="00BE47E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47EA"/>
    <w:rsid w:val="00F176EF"/>
    <w:rsid w:val="00F45E10"/>
    <w:rsid w:val="00F6364A"/>
    <w:rsid w:val="00F9113A"/>
    <w:rsid w:val="00F9332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E47E8"/>
    <w:rPr>
      <w:rFonts w:ascii="Cambria Math" w:hAnsi="Cambria Math"/>
    </w:rPr>
  </w:style>
  <w:style w:type="paragraph" w:styleId="Heading1">
    <w:name w:val="heading 1"/>
    <w:aliases w:val="Pocket"/>
    <w:basedOn w:val="Normal"/>
    <w:next w:val="Normal"/>
    <w:link w:val="Heading1Char"/>
    <w:qFormat/>
    <w:rsid w:val="00BE47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E47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E47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E47E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E47E8"/>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BE47E8"/>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BE47E8"/>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BE47E8"/>
    <w:rPr>
      <w:rFonts w:ascii="Cambria Math" w:eastAsiaTheme="majorEastAsia" w:hAnsi="Cambria Math" w:cstheme="majorBidi"/>
      <w:b/>
      <w:iCs/>
      <w:sz w:val="26"/>
    </w:rPr>
  </w:style>
  <w:style w:type="character" w:styleId="Emphasis">
    <w:name w:val="Emphasis"/>
    <w:basedOn w:val="DefaultParagraphFont"/>
    <w:uiPriority w:val="7"/>
    <w:qFormat/>
    <w:rsid w:val="00BE47E8"/>
    <w:rPr>
      <w:rFonts w:ascii="Cambria Math" w:hAnsi="Cambria Math"/>
      <w:b/>
      <w:i w:val="0"/>
      <w:iCs/>
      <w:sz w:val="22"/>
      <w:u w:val="single"/>
      <w:bdr w:val="none" w:sz="0" w:space="0" w:color="auto"/>
    </w:rPr>
  </w:style>
  <w:style w:type="character" w:customStyle="1" w:styleId="Style13ptBold">
    <w:name w:val="Style 13 pt Bold"/>
    <w:aliases w:val="Cite"/>
    <w:basedOn w:val="DefaultParagraphFont"/>
    <w:uiPriority w:val="5"/>
    <w:qFormat/>
    <w:rsid w:val="00BE47E8"/>
    <w:rPr>
      <w:b/>
      <w:bCs/>
      <w:sz w:val="26"/>
      <w:u w:val="none"/>
    </w:rPr>
  </w:style>
  <w:style w:type="character" w:customStyle="1" w:styleId="StyleUnderline">
    <w:name w:val="Style Underline"/>
    <w:aliases w:val="Underline"/>
    <w:basedOn w:val="DefaultParagraphFont"/>
    <w:uiPriority w:val="6"/>
    <w:qFormat/>
    <w:rsid w:val="00BE47E8"/>
    <w:rPr>
      <w:b w:val="0"/>
      <w:sz w:val="22"/>
      <w:u w:val="single"/>
    </w:rPr>
  </w:style>
  <w:style w:type="character" w:styleId="Hyperlink">
    <w:name w:val="Hyperlink"/>
    <w:basedOn w:val="DefaultParagraphFont"/>
    <w:uiPriority w:val="99"/>
    <w:unhideWhenUsed/>
    <w:rsid w:val="00BE47E8"/>
    <w:rPr>
      <w:color w:val="auto"/>
      <w:u w:val="none"/>
    </w:rPr>
  </w:style>
  <w:style w:type="character" w:styleId="FollowedHyperlink">
    <w:name w:val="FollowedHyperlink"/>
    <w:basedOn w:val="DefaultParagraphFont"/>
    <w:uiPriority w:val="99"/>
    <w:semiHidden/>
    <w:unhideWhenUsed/>
    <w:rsid w:val="00BE47E8"/>
    <w:rPr>
      <w:color w:val="auto"/>
      <w:u w:val="none"/>
    </w:rPr>
  </w:style>
  <w:style w:type="paragraph" w:styleId="BalloonText">
    <w:name w:val="Balloon Text"/>
    <w:basedOn w:val="Normal"/>
    <w:link w:val="BalloonTextChar"/>
    <w:uiPriority w:val="99"/>
    <w:semiHidden/>
    <w:unhideWhenUsed/>
    <w:rsid w:val="003273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3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E47E8"/>
    <w:rPr>
      <w:rFonts w:ascii="Cambria Math" w:hAnsi="Cambria Math"/>
    </w:rPr>
  </w:style>
  <w:style w:type="paragraph" w:styleId="Heading1">
    <w:name w:val="heading 1"/>
    <w:aliases w:val="Pocket"/>
    <w:basedOn w:val="Normal"/>
    <w:next w:val="Normal"/>
    <w:link w:val="Heading1Char"/>
    <w:qFormat/>
    <w:rsid w:val="00BE47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E47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E47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E47E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E47E8"/>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BE47E8"/>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BE47E8"/>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BE47E8"/>
    <w:rPr>
      <w:rFonts w:ascii="Cambria Math" w:eastAsiaTheme="majorEastAsia" w:hAnsi="Cambria Math" w:cstheme="majorBidi"/>
      <w:b/>
      <w:iCs/>
      <w:sz w:val="26"/>
    </w:rPr>
  </w:style>
  <w:style w:type="character" w:styleId="Emphasis">
    <w:name w:val="Emphasis"/>
    <w:basedOn w:val="DefaultParagraphFont"/>
    <w:uiPriority w:val="7"/>
    <w:qFormat/>
    <w:rsid w:val="00BE47E8"/>
    <w:rPr>
      <w:rFonts w:ascii="Cambria Math" w:hAnsi="Cambria Math"/>
      <w:b/>
      <w:i w:val="0"/>
      <w:iCs/>
      <w:sz w:val="22"/>
      <w:u w:val="single"/>
      <w:bdr w:val="none" w:sz="0" w:space="0" w:color="auto"/>
    </w:rPr>
  </w:style>
  <w:style w:type="character" w:customStyle="1" w:styleId="Style13ptBold">
    <w:name w:val="Style 13 pt Bold"/>
    <w:aliases w:val="Cite"/>
    <w:basedOn w:val="DefaultParagraphFont"/>
    <w:uiPriority w:val="5"/>
    <w:qFormat/>
    <w:rsid w:val="00BE47E8"/>
    <w:rPr>
      <w:b/>
      <w:bCs/>
      <w:sz w:val="26"/>
      <w:u w:val="none"/>
    </w:rPr>
  </w:style>
  <w:style w:type="character" w:customStyle="1" w:styleId="StyleUnderline">
    <w:name w:val="Style Underline"/>
    <w:aliases w:val="Underline"/>
    <w:basedOn w:val="DefaultParagraphFont"/>
    <w:uiPriority w:val="6"/>
    <w:qFormat/>
    <w:rsid w:val="00BE47E8"/>
    <w:rPr>
      <w:b w:val="0"/>
      <w:sz w:val="22"/>
      <w:u w:val="single"/>
    </w:rPr>
  </w:style>
  <w:style w:type="character" w:styleId="Hyperlink">
    <w:name w:val="Hyperlink"/>
    <w:basedOn w:val="DefaultParagraphFont"/>
    <w:uiPriority w:val="99"/>
    <w:unhideWhenUsed/>
    <w:rsid w:val="00BE47E8"/>
    <w:rPr>
      <w:color w:val="auto"/>
      <w:u w:val="none"/>
    </w:rPr>
  </w:style>
  <w:style w:type="character" w:styleId="FollowedHyperlink">
    <w:name w:val="FollowedHyperlink"/>
    <w:basedOn w:val="DefaultParagraphFont"/>
    <w:uiPriority w:val="99"/>
    <w:semiHidden/>
    <w:unhideWhenUsed/>
    <w:rsid w:val="00BE47E8"/>
    <w:rPr>
      <w:color w:val="auto"/>
      <w:u w:val="none"/>
    </w:rPr>
  </w:style>
  <w:style w:type="paragraph" w:styleId="BalloonText">
    <w:name w:val="Balloon Text"/>
    <w:basedOn w:val="Normal"/>
    <w:link w:val="BalloonTextChar"/>
    <w:uiPriority w:val="99"/>
    <w:semiHidden/>
    <w:unhideWhenUsed/>
    <w:rsid w:val="003273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3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342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glish.chass.ncsu.edu/jouvert/v2i2/PHILLIP.HTM" TargetMode="External"/><Relationship Id="rId13" Type="http://schemas.openxmlformats.org/officeDocument/2006/relationships/hyperlink" Target="http://english.chass.ncsu.edu/jouvert/v2i2/PHILLIP.HTM" TargetMode="External"/><Relationship Id="rId18" Type="http://schemas.openxmlformats.org/officeDocument/2006/relationships/hyperlink" Target="http://dsq-sds.org/article/view/3181/3081" TargetMode="External"/><Relationship Id="rId3" Type="http://schemas.openxmlformats.org/officeDocument/2006/relationships/styles" Target="styles.xml"/><Relationship Id="rId7" Type="http://schemas.openxmlformats.org/officeDocument/2006/relationships/hyperlink" Target="http://english.chass.ncsu.edu/jouvert/v2i2/PHILLIP.HTM" TargetMode="External"/><Relationship Id="rId12" Type="http://schemas.openxmlformats.org/officeDocument/2006/relationships/hyperlink" Target="http://english.chass.ncsu.edu/jouvert/v2i2/PHILLIP.HTM" TargetMode="External"/><Relationship Id="rId17" Type="http://schemas.openxmlformats.org/officeDocument/2006/relationships/hyperlink" Target="http://english.chass.ncsu.edu/jouvert/v2i2/PHILLIP.HTM" TargetMode="External"/><Relationship Id="rId2" Type="http://schemas.openxmlformats.org/officeDocument/2006/relationships/numbering" Target="numbering.xml"/><Relationship Id="rId16" Type="http://schemas.openxmlformats.org/officeDocument/2006/relationships/hyperlink" Target="http://english.chass.ncsu.edu/jouvert/v2i2/PHILLIP.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glish.chass.ncsu.edu/jouvert/v2i2/PHILLIP.HTM" TargetMode="External"/><Relationship Id="rId5" Type="http://schemas.openxmlformats.org/officeDocument/2006/relationships/settings" Target="settings.xml"/><Relationship Id="rId15" Type="http://schemas.openxmlformats.org/officeDocument/2006/relationships/hyperlink" Target="http://english.chass.ncsu.edu/jouvert/v2i2/PHILLIP.HTM" TargetMode="External"/><Relationship Id="rId10" Type="http://schemas.openxmlformats.org/officeDocument/2006/relationships/hyperlink" Target="http://english.chass.ncsu.edu/jouvert/v2i2/PHILLIP.HT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english.chass.ncsu.edu/jouvert/v2i2/PHILLIP.HTM" TargetMode="External"/><Relationship Id="rId14" Type="http://schemas.openxmlformats.org/officeDocument/2006/relationships/hyperlink" Target="http://english.chass.ncsu.edu/jouvert/v2i2/PHILLIP.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9977A-1267-441C-846F-90C68821A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172</TotalTime>
  <Pages>6</Pages>
  <Words>7145</Words>
  <Characters>40730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Wimsatt</dc:creator>
  <cp:keywords>5.1.1</cp:keywords>
  <cp:lastModifiedBy>Owner</cp:lastModifiedBy>
  <cp:revision>8</cp:revision>
  <dcterms:created xsi:type="dcterms:W3CDTF">2016-07-18T17:34:00Z</dcterms:created>
  <dcterms:modified xsi:type="dcterms:W3CDTF">2016-07-19T01:40:00Z</dcterms:modified>
</cp:coreProperties>
</file>