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693561" w14:textId="77777777" w:rsidR="00BE580C" w:rsidRDefault="00BE580C" w:rsidP="00BE580C">
      <w:pPr>
        <w:pStyle w:val="Heading2"/>
      </w:pPr>
      <w:r>
        <w:t>China war good</w:t>
      </w:r>
    </w:p>
    <w:p w14:paraId="4A31BB9B" w14:textId="1E60C8F7" w:rsidR="00BE580C" w:rsidRDefault="009D0C03" w:rsidP="00BE580C">
      <w:pPr>
        <w:pStyle w:val="Heading3"/>
      </w:pPr>
      <w:r>
        <w:lastRenderedPageBreak/>
        <w:t>First Strike solves</w:t>
      </w:r>
    </w:p>
    <w:p w14:paraId="70F6FC54" w14:textId="77777777" w:rsidR="00BE580C" w:rsidRDefault="00BE580C" w:rsidP="00BE580C">
      <w:pPr>
        <w:pStyle w:val="Heading4"/>
      </w:pPr>
      <w:r>
        <w:t xml:space="preserve">US can first strike effectively </w:t>
      </w:r>
    </w:p>
    <w:p w14:paraId="4E3B063F" w14:textId="77777777" w:rsidR="00BE580C" w:rsidRPr="00BE580C" w:rsidRDefault="00BE580C" w:rsidP="00BE580C">
      <w:r w:rsidRPr="00BE580C">
        <w:t xml:space="preserve">M. Taylor </w:t>
      </w:r>
      <w:proofErr w:type="spellStart"/>
      <w:r w:rsidRPr="00BE580C">
        <w:rPr>
          <w:rStyle w:val="Style13ptBold"/>
        </w:rPr>
        <w:t>Fravel</w:t>
      </w:r>
      <w:proofErr w:type="spellEnd"/>
      <w:r>
        <w:t>, Fall 20</w:t>
      </w:r>
      <w:r w:rsidRPr="00BE580C">
        <w:rPr>
          <w:rStyle w:val="Style13ptBold"/>
        </w:rPr>
        <w:t>15</w:t>
      </w:r>
      <w:r>
        <w:t xml:space="preserve"> </w:t>
      </w:r>
      <w:r w:rsidRPr="00BE580C">
        <w:t>Associate Professor in the Department of Political Science at the Massachusetts Institute</w:t>
      </w:r>
      <w:r>
        <w:t xml:space="preserve"> of Technology </w:t>
      </w:r>
      <w:r w:rsidRPr="00BE580C">
        <w:t>a</w:t>
      </w:r>
      <w:r>
        <w:t>nd</w:t>
      </w:r>
      <w:r w:rsidRPr="00BE580C">
        <w:t xml:space="preserve"> member of the Security Studies Program</w:t>
      </w:r>
      <w:r>
        <w:t xml:space="preserve">; Fiona Cunningham, </w:t>
      </w:r>
      <w:r w:rsidRPr="00BE580C">
        <w:t xml:space="preserve">PhD candidate in Political Science at MIT and a research fellow at </w:t>
      </w:r>
      <w:r>
        <w:t xml:space="preserve">the </w:t>
      </w:r>
      <w:proofErr w:type="spellStart"/>
      <w:r>
        <w:t>Renmin</w:t>
      </w:r>
      <w:proofErr w:type="spellEnd"/>
      <w:r>
        <w:t xml:space="preserve"> University of China in </w:t>
      </w:r>
      <w:r w:rsidRPr="00BE580C">
        <w:t>Beijing</w:t>
      </w:r>
      <w:r>
        <w:t xml:space="preserve"> “Assuring Assured Retaliation China’s Nuclear Posture and U.S.-China Strategic Stability” //AZ</w:t>
      </w:r>
    </w:p>
    <w:p w14:paraId="496B6FBC" w14:textId="77777777" w:rsidR="00BE580C" w:rsidRDefault="00BE580C" w:rsidP="00BE580C">
      <w:pPr>
        <w:rPr>
          <w:rStyle w:val="StyleUnderline"/>
        </w:rPr>
      </w:pPr>
      <w:r w:rsidRPr="00BE580C">
        <w:t xml:space="preserve">Whether China will abandon its long-standing nuclear strategy of assured retaliation for a more offensive strategy is a critical factor in U.S.-China strategic stability and the future of East Asian security. Since testing its first nuclear device in 1964, </w:t>
      </w:r>
      <w:r w:rsidRPr="00BE580C">
        <w:rPr>
          <w:rStyle w:val="StyleUnderline"/>
        </w:rPr>
        <w:t>China has sought to develop a nuclear force that could survive a first strike and then inflict unacceptable damage on an adversary</w:t>
      </w:r>
      <w:r w:rsidRPr="00BE580C">
        <w:t xml:space="preserve">. The goal of such a force has been limited to deterring nuclear coercion and the use of nuclear weapons against China. </w:t>
      </w:r>
      <w:r w:rsidRPr="00BE580C">
        <w:rPr>
          <w:rStyle w:val="StyleUnderline"/>
        </w:rPr>
        <w:t>With the deployment of road-mobile, solid-fueled intercontinental ballistic missiles (ICBMs) in the mid-2000s, China appeared to be on the cusp of achieving this goal</w:t>
      </w:r>
      <w:r w:rsidRPr="00BE580C">
        <w:rPr>
          <w:rStyle w:val="Emphasis"/>
        </w:rPr>
        <w:t>. Advances in U.S. strategic capabilities, however, could weaken China’s deterrent.</w:t>
      </w:r>
      <w:r w:rsidRPr="00BE580C">
        <w:t xml:space="preserve"> Although President Barack Obama emphasized strategic stability with China and Russia during his first term, </w:t>
      </w:r>
      <w:r w:rsidRPr="00BE580C">
        <w:rPr>
          <w:rStyle w:val="StyleUnderline"/>
        </w:rPr>
        <w:t>the United States has continued the George W. Bush administration’s pursuit of strategic superiority through the development of a “new triad.” The United States is maintaining a prominent role for nuclear weapons in its strategic posture, strengthening the submarine, land-based missile, and bomber delivery systems that make up the “old” nuclear triad. At the same time, it is developing both its missile defenses and counterforce capabilities, which would include the use of conventional weapons, such as those associated with the Conventional Prompt Global Strike (CPGS) program</w:t>
      </w:r>
      <w:r w:rsidRPr="00BE580C">
        <w:t xml:space="preserve">.1 </w:t>
      </w:r>
      <w:proofErr w:type="gramStart"/>
      <w:r w:rsidRPr="00BE580C">
        <w:t>Taken</w:t>
      </w:r>
      <w:proofErr w:type="gramEnd"/>
      <w:r w:rsidRPr="00BE580C">
        <w:t xml:space="preserve"> together, </w:t>
      </w:r>
      <w:r w:rsidRPr="00BE580C">
        <w:rPr>
          <w:rStyle w:val="Emphasis"/>
        </w:rPr>
        <w:t>these U.S. capabilities could reduce or eliminate China’s ability to launch a retaliatory strike</w:t>
      </w:r>
      <w:r w:rsidRPr="00BE580C">
        <w:t xml:space="preserve">. As a result, </w:t>
      </w:r>
      <w:r w:rsidRPr="00BE580C">
        <w:rPr>
          <w:rStyle w:val="StyleUnderline"/>
        </w:rPr>
        <w:t xml:space="preserve">they may </w:t>
      </w:r>
      <w:r w:rsidRPr="00BE580C">
        <w:rPr>
          <w:rStyle w:val="Emphasis"/>
        </w:rPr>
        <w:t>create strong pressures on China to expand its force structure to ensure survivability</w:t>
      </w:r>
      <w:r w:rsidRPr="00BE580C">
        <w:rPr>
          <w:rStyle w:val="StyleUnderline"/>
        </w:rPr>
        <w:t xml:space="preserve"> under its existing strategy or abandon assured retaliation for a first-use posture, such as launch-on-warning, or a limited warfighting strategy envisaging attacks on an adversary’s nuclear arsenal or conventional forces</w:t>
      </w:r>
      <w:r w:rsidRPr="00BE580C">
        <w:t xml:space="preserve">.2 Many analysts expect that China will abandon its current nuclear strategy. In 2006 Keir </w:t>
      </w:r>
      <w:proofErr w:type="spellStart"/>
      <w:r w:rsidRPr="00BE580C">
        <w:t>Lieber</w:t>
      </w:r>
      <w:proofErr w:type="spellEnd"/>
      <w:r w:rsidRPr="00BE580C">
        <w:t xml:space="preserve"> and Daryl Press predicted that “growing U.S. capabilities will pressure Russia and China to reduce the peacetime vulnerability of their forces” through “logical” precautionary steps, including larger nuclear forces coupled with more offensive postures.3 Likewise, highlighting the vulnerability of second-strike forces, Austin Long and Brendan Green conclude that “if China is like past rising great powers, it will not accept decisive nuclear inferiority in perpetuity.”4 China’s restrained nuclear posture, compared to the rapid growth in its conventional missile forces and other conventional capabilities, demonstrates tha</w:t>
      </w:r>
      <w:r w:rsidRPr="00BE580C">
        <w:rPr>
          <w:rStyle w:val="StyleUnderline"/>
        </w:rPr>
        <w:t>t China’s rise alone is insufficient to prompt a change in Chinese nuclear strategy. Historically, a similar U.S. attempt to gain strategic nuclear primacy in the early Cold War prompted the Soviet Union to abandon a more restrained nuclear posture and engage in an arms race with the United States.5</w:t>
      </w:r>
    </w:p>
    <w:p w14:paraId="39AA58C3" w14:textId="77777777" w:rsidR="00BE580C" w:rsidRDefault="00BE580C" w:rsidP="00BE580C">
      <w:pPr>
        <w:rPr>
          <w:rStyle w:val="StyleUnderline"/>
        </w:rPr>
      </w:pPr>
    </w:p>
    <w:p w14:paraId="571C0608" w14:textId="77777777" w:rsidR="00BE580C" w:rsidRDefault="00BE580C" w:rsidP="00BE580C">
      <w:pPr>
        <w:pStyle w:val="Heading4"/>
      </w:pPr>
      <w:bookmarkStart w:id="0" w:name="_GoBack"/>
      <w:bookmarkEnd w:id="0"/>
      <w:r>
        <w:t>China is easy to first strike now, but they’re building up there second strike capabilities</w:t>
      </w:r>
    </w:p>
    <w:p w14:paraId="69204EE6" w14:textId="77777777" w:rsidR="00BE580C" w:rsidRPr="00BE580C" w:rsidRDefault="00BE580C" w:rsidP="00BE580C">
      <w:pPr>
        <w:rPr>
          <w:rStyle w:val="StyleUnderline"/>
          <w:sz w:val="20"/>
          <w:u w:val="none"/>
        </w:rPr>
      </w:pPr>
      <w:r w:rsidRPr="00BE580C">
        <w:t xml:space="preserve">M. Taylor </w:t>
      </w:r>
      <w:proofErr w:type="spellStart"/>
      <w:r w:rsidRPr="00BE580C">
        <w:rPr>
          <w:rStyle w:val="Style13ptBold"/>
        </w:rPr>
        <w:t>Fravel</w:t>
      </w:r>
      <w:proofErr w:type="spellEnd"/>
      <w:r>
        <w:t>, Fall 20</w:t>
      </w:r>
      <w:r w:rsidRPr="00BE580C">
        <w:rPr>
          <w:rStyle w:val="Style13ptBold"/>
        </w:rPr>
        <w:t>15</w:t>
      </w:r>
      <w:r>
        <w:t xml:space="preserve"> </w:t>
      </w:r>
      <w:r w:rsidRPr="00BE580C">
        <w:t>Associate Professor in the Department of Political Science at the Massachusetts Institute</w:t>
      </w:r>
      <w:r>
        <w:t xml:space="preserve"> of Technology </w:t>
      </w:r>
      <w:r w:rsidRPr="00BE580C">
        <w:t>a</w:t>
      </w:r>
      <w:r>
        <w:t>nd</w:t>
      </w:r>
      <w:r w:rsidRPr="00BE580C">
        <w:t xml:space="preserve"> member of the Security Studies Program</w:t>
      </w:r>
      <w:r>
        <w:t xml:space="preserve">; Fiona Cunningham, </w:t>
      </w:r>
      <w:r w:rsidRPr="00BE580C">
        <w:t xml:space="preserve">PhD candidate in Political Science at MIT and a research </w:t>
      </w:r>
      <w:r w:rsidRPr="00BE580C">
        <w:lastRenderedPageBreak/>
        <w:t xml:space="preserve">fellow at </w:t>
      </w:r>
      <w:r>
        <w:t xml:space="preserve">the </w:t>
      </w:r>
      <w:proofErr w:type="spellStart"/>
      <w:r>
        <w:t>Renmin</w:t>
      </w:r>
      <w:proofErr w:type="spellEnd"/>
      <w:r>
        <w:t xml:space="preserve"> University of China in </w:t>
      </w:r>
      <w:r w:rsidRPr="00BE580C">
        <w:t>Beijing</w:t>
      </w:r>
      <w:r>
        <w:t xml:space="preserve"> “Assuring Assured Retaliation China’s Nuclear Posture and U.S.-China Strategic Stability” //AZ</w:t>
      </w:r>
    </w:p>
    <w:p w14:paraId="177FC046" w14:textId="77777777" w:rsidR="00BE580C" w:rsidRDefault="00BE580C" w:rsidP="00BE580C">
      <w:pPr>
        <w:rPr>
          <w:sz w:val="16"/>
        </w:rPr>
      </w:pPr>
      <w:r w:rsidRPr="00BE580C">
        <w:rPr>
          <w:sz w:val="16"/>
        </w:rPr>
        <w:t xml:space="preserve">Our analysis of Chinese views on the strategic posture of the United States yields two important findings. First, </w:t>
      </w:r>
      <w:r w:rsidRPr="00BE580C">
        <w:rPr>
          <w:rStyle w:val="StyleUnderline"/>
        </w:rPr>
        <w:t>China will not abandon its strategy of assured retaliation in response to an increasingly clear U.S. comm</w:t>
      </w:r>
      <w:r>
        <w:rPr>
          <w:rStyle w:val="StyleUnderline"/>
        </w:rPr>
        <w:t>itment to strategic</w:t>
      </w:r>
      <w:r w:rsidRPr="00BE580C">
        <w:rPr>
          <w:rStyle w:val="StyleUnderline"/>
        </w:rPr>
        <w:t xml:space="preserve"> primacy.7 China currently believes that it is both possible and desirable to maintain assured retaliation, despite U.S. pursuit of the capabilities necessary to achieve strategic primacy</w:t>
      </w:r>
      <w:r w:rsidRPr="00BE580C">
        <w:rPr>
          <w:sz w:val="16"/>
        </w:rPr>
        <w:t xml:space="preserve">. China has retained its no-first-use policy while modernizing and modestly expanding its nuclear forces. Instead, </w:t>
      </w:r>
      <w:r w:rsidRPr="00BE580C">
        <w:rPr>
          <w:rStyle w:val="Emphasis"/>
        </w:rPr>
        <w:t>China will alter how it implements its strategy of assured retaliation, increasing the capabilities for the “assuredness” of retaliation by increasing the number of missiles and warheads that can strike the continental United States</w:t>
      </w:r>
      <w:r w:rsidRPr="00BE580C">
        <w:rPr>
          <w:sz w:val="16"/>
        </w:rPr>
        <w:t xml:space="preserve">. China is also allowing limited ambiguity over the application of its no-first-use policy, especially if the United States were to use conventional weapons to attack Chinese nuclear weapons or their supporting infrastructure. Second, </w:t>
      </w:r>
      <w:r w:rsidRPr="00BE580C">
        <w:rPr>
          <w:rStyle w:val="StyleUnderline"/>
        </w:rPr>
        <w:t>Chinese strategists are relatively and perhaps unexpectedly optimistic about U.S.-China crisis stability, now and in the future</w:t>
      </w:r>
      <w:r w:rsidRPr="00BE580C">
        <w:rPr>
          <w:sz w:val="16"/>
        </w:rPr>
        <w:t xml:space="preserve">. Recent international relations scholarship has warned that </w:t>
      </w:r>
      <w:r w:rsidRPr="00BE580C">
        <w:rPr>
          <w:rStyle w:val="StyleUnderline"/>
        </w:rPr>
        <w:t>the combination of mutual possession of nuclear weapons and conventional military asymmetry creates both risks of unintentional nuclear escalation and incentives for China and the United States to manipulate the risk of nuclear escalation for bargaining purposes during a crisi</w:t>
      </w:r>
      <w:r w:rsidRPr="00BE580C">
        <w:rPr>
          <w:sz w:val="16"/>
        </w:rPr>
        <w:t xml:space="preserve">s. By contrast, China’s strategists believe that the interests at stake would be too low in any U.S.-China scenario for either side to create risks of nuclear escalation. Moreover, </w:t>
      </w:r>
      <w:r w:rsidRPr="00BE580C">
        <w:rPr>
          <w:rStyle w:val="Emphasis"/>
        </w:rPr>
        <w:t>China’s no-first-use policy means that only the United States would escalate to the nuclear level</w:t>
      </w:r>
      <w:r w:rsidRPr="00BE580C">
        <w:rPr>
          <w:sz w:val="16"/>
        </w:rPr>
        <w:t xml:space="preserve">, which is unlikely, given its conventional military superiority over China. In addition, China is allowing limited ambiguity over its no-first-use policy to deter the United States from attacking China’s nuclear forces with conventional weapons. With some exceptions, Chinese strategists are not worried that this ambiguity could be mistaken for Chinese preparations to actually use nuclear weapons first. Chinese strategists also dismiss U.S. concerns that implementing the </w:t>
      </w:r>
      <w:proofErr w:type="spellStart"/>
      <w:r w:rsidRPr="00BE580C">
        <w:rPr>
          <w:sz w:val="16"/>
        </w:rPr>
        <w:t>AirSea</w:t>
      </w:r>
      <w:proofErr w:type="spellEnd"/>
      <w:r w:rsidRPr="00BE580C">
        <w:rPr>
          <w:sz w:val="16"/>
        </w:rPr>
        <w:t xml:space="preserve"> Battle Concept could result in escalation, because they dismiss the possibility that China’s nuclear capabilities could be unintentionally compromised by U.S. conventional attacks. Doctrinal materials suggest that the People’s Liberation Army (PLA) has been planning to protect its nuclear forces and its command and control facilities from conventional attacks for at least a decade, which suggests that if the </w:t>
      </w:r>
      <w:proofErr w:type="spellStart"/>
      <w:r w:rsidRPr="00BE580C">
        <w:rPr>
          <w:sz w:val="16"/>
        </w:rPr>
        <w:t>AirSea</w:t>
      </w:r>
      <w:proofErr w:type="spellEnd"/>
      <w:r w:rsidRPr="00BE580C">
        <w:rPr>
          <w:sz w:val="16"/>
        </w:rPr>
        <w:t xml:space="preserve"> Battle Concept threatens China’s nuclear weapons, it is not a novel threat.</w:t>
      </w:r>
    </w:p>
    <w:p w14:paraId="1AFFF46E" w14:textId="77777777" w:rsidR="00D37DF3" w:rsidRDefault="00D37DF3" w:rsidP="00BE580C">
      <w:pPr>
        <w:rPr>
          <w:sz w:val="16"/>
        </w:rPr>
      </w:pPr>
    </w:p>
    <w:p w14:paraId="6850DFDF" w14:textId="77777777" w:rsidR="00FC62FF" w:rsidRDefault="00FC62FF" w:rsidP="00FC62FF">
      <w:pPr>
        <w:pStyle w:val="Heading4"/>
      </w:pPr>
      <w:r>
        <w:t>US first strike would take out any Chinese retaliation</w:t>
      </w:r>
    </w:p>
    <w:p w14:paraId="01A96BE5" w14:textId="77777777" w:rsidR="00D37DF3" w:rsidRPr="00FC62FF" w:rsidRDefault="00FC62FF" w:rsidP="00FC62FF">
      <w:r w:rsidRPr="00FC62FF">
        <w:t xml:space="preserve">Avery </w:t>
      </w:r>
      <w:r w:rsidRPr="00FC62FF">
        <w:rPr>
          <w:rStyle w:val="Style13ptBold"/>
        </w:rPr>
        <w:t>Goldstein</w:t>
      </w:r>
      <w:r w:rsidRPr="00FC62FF">
        <w:t>, Spring 20</w:t>
      </w:r>
      <w:r w:rsidRPr="00FC62FF">
        <w:rPr>
          <w:rStyle w:val="Style13ptBold"/>
        </w:rPr>
        <w:t>13</w:t>
      </w:r>
      <w:r w:rsidRPr="00FC62FF">
        <w:t>, David M. Knott Professor of Global Politics and International Relations, Director of the Center for the Study of Contemporary China, and Associate Director of the Christopher H. Browne Center for International Politics at</w:t>
      </w:r>
      <w:r>
        <w:t xml:space="preserve"> the University of Pennsylvania, “First Things First: The Pressing Danger of Crisis Instability in U.S.-China Relations”, International Security //AZ</w:t>
      </w:r>
    </w:p>
    <w:p w14:paraId="5B9CE9A9" w14:textId="77777777" w:rsidR="00D37DF3" w:rsidRDefault="00D37DF3" w:rsidP="00D37DF3">
      <w:pPr>
        <w:rPr>
          <w:sz w:val="16"/>
        </w:rPr>
      </w:pPr>
      <w:r w:rsidRPr="00FC62FF">
        <w:rPr>
          <w:sz w:val="16"/>
        </w:rPr>
        <w:t xml:space="preserve">Fourth, developments in technology since the third quarter of the twentieth century have dramatically improved the offensive conventional military capabilities available to states.46 In the European theater during the Cold War, the strategic advantage that would derive from a conventional first strike, especially during a Soviet-American crisis in which both sides were mobilized, was far from clear. Put another away, the weapons available did not clearly confer a decisive edge to either offense or defense.47 By contrast, in the early twenty- first century, </w:t>
      </w:r>
      <w:r w:rsidRPr="00D37DF3">
        <w:rPr>
          <w:rStyle w:val="StyleUnderline"/>
        </w:rPr>
        <w:t>although the United States enjoys a huge advantage over China in conventional military power</w:t>
      </w:r>
      <w:r w:rsidRPr="00D37DF3">
        <w:rPr>
          <w:rStyle w:val="Emphasis"/>
        </w:rPr>
        <w:t>, both sides possess capabilities that are much more effective, indeed perhaps only effective, if used to attack before the other side has either attacked or adopted countermeasures</w:t>
      </w:r>
      <w:r w:rsidRPr="00D37DF3">
        <w:rPr>
          <w:rStyle w:val="StyleUnderline"/>
        </w:rPr>
        <w:t>.</w:t>
      </w:r>
      <w:r w:rsidRPr="00FC62FF">
        <w:rPr>
          <w:sz w:val="16"/>
        </w:rPr>
        <w:t xml:space="preserve"> In particular, to </w:t>
      </w:r>
      <w:r w:rsidRPr="00D37DF3">
        <w:rPr>
          <w:rStyle w:val="StyleUnderline"/>
        </w:rPr>
        <w:t>the extent the effectiveness of the most advanced conventional weapons is tied to sophisticated command, control, communications, computers, intelligence, surveillance, and reconnaissance (C4ISR) networks that can be degraded through kinetic strikes or electronic and cyberwarfare, their distinctive usefulness for striking the adversary, or for signaling resolve and warning of escalation, may evaporate once the ability to confidently track and target is damaged</w:t>
      </w:r>
      <w:r w:rsidRPr="00FC62FF">
        <w:rPr>
          <w:sz w:val="16"/>
        </w:rPr>
        <w:t xml:space="preserve">. If, as is generally believed, </w:t>
      </w:r>
      <w:r w:rsidRPr="00D37DF3">
        <w:rPr>
          <w:rStyle w:val="StyleUnderline"/>
        </w:rPr>
        <w:t>emerging cyber- and space-warfare capabilities favor the attacker over the defender, once peacetime restraint based on mutual vulnerability gives way to the search for advantage in a crisis, neither side can be confident about the durability of its C4ISR</w:t>
      </w:r>
      <w:r w:rsidRPr="00FC62FF">
        <w:rPr>
          <w:sz w:val="16"/>
        </w:rPr>
        <w:t xml:space="preserve">.48 The weaker Chinese side will have especially powerful incentives to use its most sophisticated capabilities before the integrity of elements essential to command and control over them is compromised. </w:t>
      </w:r>
      <w:r w:rsidRPr="00FC62FF">
        <w:rPr>
          <w:sz w:val="16"/>
        </w:rPr>
        <w:lastRenderedPageBreak/>
        <w:t xml:space="preserve">This may induce pressures to initiate the use of force that are as great as those induced by more traditional concerns about losing the weapons themselves.49 The stronger U.S. side, too, will face incentives to act first, though its considerations would be different. </w:t>
      </w:r>
      <w:r w:rsidRPr="00FC62FF">
        <w:rPr>
          <w:rStyle w:val="StyleUnderline"/>
        </w:rPr>
        <w:t>Redundancy in American surveillance and targeting methods, together with the United States’ dominance of the seas and skies well off the Chinese coast, makes the U.S. military less dependent than China on the most vulnerable space-based C4ISR components for the effectiveness of its wider array of more advanced military weapons.</w:t>
      </w:r>
      <w:r w:rsidRPr="00FC62FF">
        <w:rPr>
          <w:sz w:val="16"/>
        </w:rPr>
        <w:t xml:space="preserve"> As such, the United States can more readily devise workarounds.50 This also means, however, that </w:t>
      </w:r>
      <w:r w:rsidRPr="00FC62FF">
        <w:rPr>
          <w:rStyle w:val="Emphasis"/>
        </w:rPr>
        <w:t>the United States would face an incentive to strike first</w:t>
      </w:r>
      <w:r w:rsidRPr="00FC62FF">
        <w:rPr>
          <w:sz w:val="16"/>
        </w:rPr>
        <w:t xml:space="preserve"> (relying on kinetic or </w:t>
      </w:r>
      <w:proofErr w:type="spellStart"/>
      <w:r w:rsidRPr="00FC62FF">
        <w:rPr>
          <w:sz w:val="16"/>
        </w:rPr>
        <w:t>nonkinetic</w:t>
      </w:r>
      <w:proofErr w:type="spellEnd"/>
      <w:r w:rsidRPr="00FC62FF">
        <w:rPr>
          <w:sz w:val="16"/>
        </w:rPr>
        <w:t xml:space="preserve"> approaches) </w:t>
      </w:r>
      <w:r w:rsidRPr="00FC62FF">
        <w:rPr>
          <w:rStyle w:val="StyleUnderline"/>
        </w:rPr>
        <w:t>against China’s satellites that could outweigh the incentive to exercise restraint as a way to encourage China to refrain from antisatellite (ASAT) attacks of its own</w:t>
      </w:r>
      <w:r w:rsidRPr="00FC62FF">
        <w:rPr>
          <w:sz w:val="16"/>
        </w:rPr>
        <w:t xml:space="preserve">. If China’s touted ASBM system becomes truly operational, the U.S. incentive to attack China’s C4ISR, and China’s incentive to use its best forces before its C4ISR is attacked, will become a crucial consideration. The ASBM’s effectiveness beyond the “first island chain” (roughly defined as Japan, Taiwan, the Philippines, and the Greater </w:t>
      </w:r>
      <w:proofErr w:type="spellStart"/>
      <w:r w:rsidRPr="00FC62FF">
        <w:rPr>
          <w:sz w:val="16"/>
        </w:rPr>
        <w:t>Sunda</w:t>
      </w:r>
      <w:proofErr w:type="spellEnd"/>
      <w:r w:rsidRPr="00FC62FF">
        <w:rPr>
          <w:sz w:val="16"/>
        </w:rPr>
        <w:t xml:space="preserve"> Islands) will be critically dependent on timely satellite reconnaissance and efficient communications with key decisionmakers.51 In a crisis, especially one where military hostilities seem imminent, China will face pressure to consider using its ASBMs while it still can, knowing that the United States has a strong incentive to spoof, jam, or otherwise disable China’s space-based sensors and computer networks before they can relay data and guide an attack.52</w:t>
      </w:r>
    </w:p>
    <w:sectPr w:rsidR="00D37DF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DC36E2"/>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671AB"/>
    <w:rsid w:val="00072718"/>
    <w:rsid w:val="0007381E"/>
    <w:rsid w:val="0008785F"/>
    <w:rsid w:val="00090CBE"/>
    <w:rsid w:val="000A2D8A"/>
    <w:rsid w:val="000B414F"/>
    <w:rsid w:val="000D26A6"/>
    <w:rsid w:val="000D2B90"/>
    <w:rsid w:val="000D6ED8"/>
    <w:rsid w:val="000D717B"/>
    <w:rsid w:val="00100B28"/>
    <w:rsid w:val="00117316"/>
    <w:rsid w:val="001209B4"/>
    <w:rsid w:val="00173EA3"/>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A3E7A"/>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1C71"/>
    <w:rsid w:val="008F41FD"/>
    <w:rsid w:val="008F4479"/>
    <w:rsid w:val="008F4BA0"/>
    <w:rsid w:val="00901726"/>
    <w:rsid w:val="00920E6A"/>
    <w:rsid w:val="00931816"/>
    <w:rsid w:val="00932C71"/>
    <w:rsid w:val="009509D5"/>
    <w:rsid w:val="009538F5"/>
    <w:rsid w:val="00957187"/>
    <w:rsid w:val="009603E1"/>
    <w:rsid w:val="00960F93"/>
    <w:rsid w:val="00961C9D"/>
    <w:rsid w:val="00963065"/>
    <w:rsid w:val="0097151F"/>
    <w:rsid w:val="00973777"/>
    <w:rsid w:val="00976E78"/>
    <w:rsid w:val="009775C0"/>
    <w:rsid w:val="00990634"/>
    <w:rsid w:val="00991733"/>
    <w:rsid w:val="00992078"/>
    <w:rsid w:val="009A1467"/>
    <w:rsid w:val="009A6464"/>
    <w:rsid w:val="009B6834"/>
    <w:rsid w:val="009B69F5"/>
    <w:rsid w:val="009C5FF7"/>
    <w:rsid w:val="009C6292"/>
    <w:rsid w:val="009D0C03"/>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0B1"/>
    <w:rsid w:val="00B3569C"/>
    <w:rsid w:val="00B43676"/>
    <w:rsid w:val="00B60125"/>
    <w:rsid w:val="00B6656B"/>
    <w:rsid w:val="00B71625"/>
    <w:rsid w:val="00B75C54"/>
    <w:rsid w:val="00B858BB"/>
    <w:rsid w:val="00B92A93"/>
    <w:rsid w:val="00BA17A8"/>
    <w:rsid w:val="00BA3C33"/>
    <w:rsid w:val="00BB0878"/>
    <w:rsid w:val="00BB1879"/>
    <w:rsid w:val="00BC0ABE"/>
    <w:rsid w:val="00BC30DB"/>
    <w:rsid w:val="00BC64FF"/>
    <w:rsid w:val="00BC7C37"/>
    <w:rsid w:val="00BD2244"/>
    <w:rsid w:val="00BE580C"/>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DF3"/>
    <w:rsid w:val="00D43A8C"/>
    <w:rsid w:val="00D53072"/>
    <w:rsid w:val="00D61A4E"/>
    <w:rsid w:val="00D634EA"/>
    <w:rsid w:val="00D77956"/>
    <w:rsid w:val="00D80F0C"/>
    <w:rsid w:val="00D92077"/>
    <w:rsid w:val="00D951E2"/>
    <w:rsid w:val="00D9565A"/>
    <w:rsid w:val="00DB2337"/>
    <w:rsid w:val="00DB5F87"/>
    <w:rsid w:val="00DC0376"/>
    <w:rsid w:val="00DC099B"/>
    <w:rsid w:val="00DC36E2"/>
    <w:rsid w:val="00DD0797"/>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B3FF4"/>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62FF"/>
    <w:rsid w:val="00FC74C7"/>
    <w:rsid w:val="00FD451D"/>
    <w:rsid w:val="00FD58AE"/>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EAFDA"/>
  <w14:defaultImageDpi w14:val="300"/>
  <w15:docId w15:val="{DC5B6403-61B5-4F76-9FE0-C86CF301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B3FF4"/>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EB3FF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B3FF4"/>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EB3FF4"/>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EB3FF4"/>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B3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3FF4"/>
  </w:style>
  <w:style w:type="character" w:customStyle="1" w:styleId="Heading1Char">
    <w:name w:val="Heading 1 Char"/>
    <w:aliases w:val="Pocket Char"/>
    <w:basedOn w:val="DefaultParagraphFont"/>
    <w:link w:val="Heading1"/>
    <w:uiPriority w:val="1"/>
    <w:rsid w:val="00EB3FF4"/>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B3FF4"/>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EB3FF4"/>
    <w:rPr>
      <w:rFonts w:ascii="Georgia" w:eastAsiaTheme="majorEastAsia" w:hAnsi="Georgia" w:cstheme="majorBidi"/>
      <w:b/>
      <w:bCs/>
      <w:caps/>
      <w:sz w:val="32"/>
      <w:szCs w:val="22"/>
      <w:u w:val="single"/>
    </w:rPr>
  </w:style>
  <w:style w:type="character" w:customStyle="1" w:styleId="Heading4Char">
    <w:name w:val="Heading 4 Char"/>
    <w:aliases w:val="Tag Char"/>
    <w:basedOn w:val="DefaultParagraphFont"/>
    <w:link w:val="Heading4"/>
    <w:uiPriority w:val="4"/>
    <w:rsid w:val="00EB3FF4"/>
    <w:rPr>
      <w:rFonts w:ascii="Georgia" w:eastAsiaTheme="majorEastAsia" w:hAnsi="Georgia" w:cstheme="majorBidi"/>
      <w:b/>
      <w:bCs/>
      <w:iCs/>
      <w:sz w:val="22"/>
      <w:szCs w:val="22"/>
    </w:rPr>
  </w:style>
  <w:style w:type="character" w:customStyle="1" w:styleId="Style13ptBold">
    <w:name w:val="Style 13 pt Bold"/>
    <w:aliases w:val="Cite,Style Style Bold + 12 pt"/>
    <w:basedOn w:val="StyleBold"/>
    <w:uiPriority w:val="5"/>
    <w:qFormat/>
    <w:rsid w:val="00EB3FF4"/>
    <w:rPr>
      <w:b/>
      <w:bCs/>
      <w:sz w:val="22"/>
      <w:u w:val="none"/>
    </w:rPr>
  </w:style>
  <w:style w:type="character" w:customStyle="1" w:styleId="StyleUnderline">
    <w:name w:val="Style Underline"/>
    <w:aliases w:val="Underline,Style Bold Underline"/>
    <w:basedOn w:val="DefaultParagraphFont"/>
    <w:uiPriority w:val="6"/>
    <w:qFormat/>
    <w:rsid w:val="00EB3FF4"/>
    <w:rPr>
      <w:b w:val="0"/>
      <w:bCs/>
      <w:sz w:val="22"/>
      <w:u w:val="single"/>
    </w:rPr>
  </w:style>
  <w:style w:type="character" w:styleId="Emphasis">
    <w:name w:val="Emphasis"/>
    <w:basedOn w:val="DefaultParagraphFont"/>
    <w:uiPriority w:val="7"/>
    <w:qFormat/>
    <w:rsid w:val="00EB3FF4"/>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EB3FF4"/>
    <w:rPr>
      <w:color w:val="auto"/>
      <w:u w:val="none"/>
    </w:rPr>
  </w:style>
  <w:style w:type="character" w:styleId="Hyperlink">
    <w:name w:val="Hyperlink"/>
    <w:basedOn w:val="DefaultParagraphFont"/>
    <w:uiPriority w:val="99"/>
    <w:semiHidden/>
    <w:rsid w:val="00EB3FF4"/>
    <w:rPr>
      <w:color w:val="auto"/>
      <w:u w:val="none"/>
    </w:rPr>
  </w:style>
  <w:style w:type="paragraph" w:styleId="DocumentMap">
    <w:name w:val="Document Map"/>
    <w:basedOn w:val="Normal"/>
    <w:link w:val="DocumentMapChar"/>
    <w:uiPriority w:val="99"/>
    <w:semiHidden/>
    <w:unhideWhenUsed/>
    <w:rsid w:val="00BE580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580C"/>
    <w:rPr>
      <w:rFonts w:ascii="Lucida Grande" w:hAnsi="Lucida Grande" w:cs="Lucida Grande"/>
    </w:rPr>
  </w:style>
  <w:style w:type="character" w:customStyle="1" w:styleId="StyleBold">
    <w:name w:val="Style Bold"/>
    <w:basedOn w:val="DefaultParagraphFont"/>
    <w:uiPriority w:val="9"/>
    <w:semiHidden/>
    <w:rsid w:val="00EB3FF4"/>
    <w:rPr>
      <w:b/>
      <w:bCs/>
    </w:rPr>
  </w:style>
  <w:style w:type="paragraph" w:styleId="Header">
    <w:name w:val="header"/>
    <w:basedOn w:val="Normal"/>
    <w:link w:val="HeaderChar"/>
    <w:uiPriority w:val="99"/>
    <w:semiHidden/>
    <w:rsid w:val="00EB3FF4"/>
    <w:pPr>
      <w:tabs>
        <w:tab w:val="center" w:pos="4680"/>
        <w:tab w:val="right" w:pos="9360"/>
      </w:tabs>
    </w:pPr>
  </w:style>
  <w:style w:type="character" w:customStyle="1" w:styleId="HeaderChar">
    <w:name w:val="Header Char"/>
    <w:basedOn w:val="DefaultParagraphFont"/>
    <w:link w:val="Header"/>
    <w:uiPriority w:val="99"/>
    <w:semiHidden/>
    <w:rsid w:val="00EB3FF4"/>
    <w:rPr>
      <w:rFonts w:ascii="Georgia" w:eastAsiaTheme="minorHAnsi" w:hAnsi="Georgia" w:cs="Calibri"/>
      <w:sz w:val="22"/>
      <w:szCs w:val="22"/>
    </w:rPr>
  </w:style>
  <w:style w:type="paragraph" w:styleId="Footer">
    <w:name w:val="footer"/>
    <w:basedOn w:val="Normal"/>
    <w:link w:val="FooterChar"/>
    <w:uiPriority w:val="99"/>
    <w:semiHidden/>
    <w:rsid w:val="00EB3FF4"/>
    <w:pPr>
      <w:tabs>
        <w:tab w:val="center" w:pos="4680"/>
        <w:tab w:val="right" w:pos="9360"/>
      </w:tabs>
    </w:pPr>
  </w:style>
  <w:style w:type="character" w:customStyle="1" w:styleId="FooterChar">
    <w:name w:val="Footer Char"/>
    <w:basedOn w:val="DefaultParagraphFont"/>
    <w:link w:val="Footer"/>
    <w:uiPriority w:val="99"/>
    <w:semiHidden/>
    <w:rsid w:val="00EB3FF4"/>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280340">
      <w:bodyDiv w:val="1"/>
      <w:marLeft w:val="0"/>
      <w:marRight w:val="0"/>
      <w:marTop w:val="0"/>
      <w:marBottom w:val="0"/>
      <w:divBdr>
        <w:top w:val="none" w:sz="0" w:space="0" w:color="auto"/>
        <w:left w:val="none" w:sz="0" w:space="0" w:color="auto"/>
        <w:bottom w:val="none" w:sz="0" w:space="0" w:color="auto"/>
        <w:right w:val="none" w:sz="0" w:space="0" w:color="auto"/>
      </w:divBdr>
      <w:divsChild>
        <w:div w:id="1872037656">
          <w:marLeft w:val="0"/>
          <w:marRight w:val="0"/>
          <w:marTop w:val="0"/>
          <w:marBottom w:val="0"/>
          <w:divBdr>
            <w:top w:val="none" w:sz="0" w:space="0" w:color="auto"/>
            <w:left w:val="none" w:sz="0" w:space="0" w:color="auto"/>
            <w:bottom w:val="none" w:sz="0" w:space="0" w:color="auto"/>
            <w:right w:val="none" w:sz="0" w:space="0" w:color="auto"/>
          </w:divBdr>
        </w:div>
        <w:div w:id="54960920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025A244-FB4A-4083-982B-613E0560C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Pages>
  <Words>1588</Words>
  <Characters>9054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Adam Zabner</dc:creator>
  <cp:keywords>5.0</cp:keywords>
  <dc:description/>
  <cp:lastModifiedBy>Kevin Hirn</cp:lastModifiedBy>
  <cp:revision>2</cp:revision>
  <dcterms:created xsi:type="dcterms:W3CDTF">2016-07-25T18:31:00Z</dcterms:created>
  <dcterms:modified xsi:type="dcterms:W3CDTF">2016-07-25T18:31:00Z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