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BAEDC" w14:textId="6498BBF3" w:rsidR="00A24C5A" w:rsidRPr="00ED7140" w:rsidRDefault="00616177" w:rsidP="00A24C5A">
      <w:pPr>
        <w:pStyle w:val="Heading1"/>
        <w:rPr>
          <w:rStyle w:val="Emphasis"/>
          <w:rFonts w:ascii="Calibri" w:hAnsi="Calibri"/>
          <w:b/>
          <w:sz w:val="48"/>
          <w:szCs w:val="48"/>
          <w:u w:val="none"/>
        </w:rPr>
      </w:pPr>
      <w:proofErr w:type="spellStart"/>
      <w:r w:rsidRPr="00ED7140">
        <w:rPr>
          <w:rStyle w:val="Emphasis"/>
          <w:rFonts w:ascii="Calibri" w:hAnsi="Calibri"/>
          <w:b/>
          <w:sz w:val="48"/>
          <w:szCs w:val="48"/>
          <w:u w:val="none"/>
        </w:rPr>
        <w:t>Neg</w:t>
      </w:r>
      <w:proofErr w:type="spellEnd"/>
      <w:r w:rsidRPr="00ED7140">
        <w:rPr>
          <w:rStyle w:val="Emphasis"/>
          <w:rFonts w:ascii="Calibri" w:hAnsi="Calibri"/>
          <w:b/>
          <w:sz w:val="48"/>
          <w:szCs w:val="48"/>
          <w:u w:val="none"/>
        </w:rPr>
        <w:t>—Communicative Engagement</w:t>
      </w:r>
    </w:p>
    <w:p w14:paraId="1D27157A" w14:textId="7DF0F4FF" w:rsidR="005B2E33" w:rsidRPr="00ED7140" w:rsidRDefault="005B2E33" w:rsidP="005B2E33">
      <w:pPr>
        <w:pStyle w:val="Heading4"/>
        <w:rPr>
          <w:rFonts w:ascii="Calibri" w:hAnsi="Calibri"/>
        </w:rPr>
      </w:pPr>
      <w:r w:rsidRPr="00ED7140">
        <w:rPr>
          <w:rFonts w:ascii="Calibri" w:hAnsi="Calibri"/>
        </w:rPr>
        <w:t>Kevin—if you have additional case cards/impact turns + analytics to add to this</w:t>
      </w:r>
      <w:r w:rsidR="00172ADB" w:rsidRPr="00ED7140">
        <w:rPr>
          <w:rFonts w:ascii="Calibri" w:hAnsi="Calibri"/>
        </w:rPr>
        <w:t xml:space="preserve"> from today’s research</w:t>
      </w:r>
      <w:r w:rsidRPr="00ED7140">
        <w:rPr>
          <w:rFonts w:ascii="Calibri" w:hAnsi="Calibri"/>
        </w:rPr>
        <w:t>, feel free to do so.  SA</w:t>
      </w:r>
    </w:p>
    <w:p w14:paraId="3B014FA7" w14:textId="6A036F77" w:rsidR="00616177" w:rsidRPr="00ED7140" w:rsidRDefault="001C2CDE" w:rsidP="00D427AD">
      <w:pPr>
        <w:pStyle w:val="Heading1"/>
        <w:rPr>
          <w:rFonts w:ascii="Calibri" w:hAnsi="Calibri"/>
        </w:rPr>
      </w:pPr>
      <w:r w:rsidRPr="00ED7140">
        <w:rPr>
          <w:rFonts w:ascii="Calibri" w:hAnsi="Calibri"/>
        </w:rPr>
        <w:t>Procedurals</w:t>
      </w:r>
    </w:p>
    <w:p w14:paraId="725C422B" w14:textId="3A8726B8" w:rsidR="001C2CDE" w:rsidRPr="00ED7140" w:rsidRDefault="001C2CDE" w:rsidP="001C2CDE">
      <w:pPr>
        <w:pStyle w:val="Heading3"/>
        <w:rPr>
          <w:rFonts w:ascii="Calibri" w:hAnsi="Calibri"/>
        </w:rPr>
      </w:pPr>
      <w:r w:rsidRPr="00ED7140">
        <w:rPr>
          <w:rFonts w:ascii="Calibri" w:hAnsi="Calibri"/>
        </w:rPr>
        <w:t>T—Communicative Engagement—1NC</w:t>
      </w:r>
    </w:p>
    <w:p w14:paraId="733CA6E5" w14:textId="77777777" w:rsidR="001C2CDE" w:rsidRPr="00ED7140" w:rsidRDefault="001C2CDE" w:rsidP="001C2CDE">
      <w:pPr>
        <w:rPr>
          <w:rFonts w:ascii="Calibri" w:hAnsi="Calibri"/>
        </w:rPr>
      </w:pPr>
    </w:p>
    <w:p w14:paraId="1BC2A7F8" w14:textId="77777777" w:rsidR="001C2CDE" w:rsidRPr="00ED7140" w:rsidRDefault="001C2CDE" w:rsidP="001C2CDE">
      <w:pPr>
        <w:pStyle w:val="Heading4"/>
        <w:rPr>
          <w:rFonts w:ascii="Calibri" w:hAnsi="Calibri"/>
        </w:rPr>
      </w:pPr>
      <w:r w:rsidRPr="00ED7140">
        <w:rPr>
          <w:rFonts w:ascii="Calibri" w:hAnsi="Calibri"/>
        </w:rPr>
        <w:t xml:space="preserve">A. Interpretation - </w:t>
      </w:r>
    </w:p>
    <w:p w14:paraId="511F11FA" w14:textId="77777777" w:rsidR="001C2CDE" w:rsidRPr="00ED7140" w:rsidRDefault="001C2CDE" w:rsidP="001C2CDE">
      <w:pPr>
        <w:pStyle w:val="Heading4"/>
        <w:rPr>
          <w:rFonts w:ascii="Calibri" w:hAnsi="Calibri"/>
          <w:color w:val="000000" w:themeColor="text1"/>
        </w:rPr>
      </w:pPr>
      <w:r w:rsidRPr="00ED7140">
        <w:rPr>
          <w:rFonts w:ascii="Calibri" w:hAnsi="Calibri"/>
        </w:rPr>
        <w:t>Increase requires s</w:t>
      </w:r>
      <w:r w:rsidRPr="00ED7140">
        <w:rPr>
          <w:rFonts w:ascii="Calibri" w:hAnsi="Calibri"/>
          <w:color w:val="000000" w:themeColor="text1"/>
        </w:rPr>
        <w:t>pecification</w:t>
      </w:r>
    </w:p>
    <w:p w14:paraId="47048E1F" w14:textId="0384D9DB" w:rsidR="001C2CDE" w:rsidRPr="00ED7140" w:rsidRDefault="001C2CDE" w:rsidP="001C2CDE">
      <w:pPr>
        <w:rPr>
          <w:rFonts w:ascii="Calibri" w:hAnsi="Calibri"/>
        </w:rPr>
      </w:pPr>
      <w:r w:rsidRPr="00ED7140">
        <w:rPr>
          <w:rFonts w:ascii="Calibri" w:hAnsi="Calibri"/>
          <w:b/>
          <w:color w:val="000000" w:themeColor="text1"/>
        </w:rPr>
        <w:t xml:space="preserve">OED, 89 </w:t>
      </w:r>
      <w:r w:rsidRPr="00ED7140">
        <w:rPr>
          <w:rFonts w:ascii="Calibri" w:hAnsi="Calibri"/>
          <w:color w:val="000000" w:themeColor="text1"/>
        </w:rPr>
        <w:t>(Oxford English Dictionary, 2</w:t>
      </w:r>
      <w:r w:rsidRPr="00ED7140">
        <w:rPr>
          <w:rFonts w:ascii="Calibri" w:hAnsi="Calibri"/>
          <w:color w:val="000000" w:themeColor="text1"/>
          <w:vertAlign w:val="superscript"/>
        </w:rPr>
        <w:t>nd</w:t>
      </w:r>
      <w:r w:rsidRPr="00ED7140">
        <w:rPr>
          <w:rFonts w:ascii="Calibri" w:hAnsi="Calibri"/>
          <w:color w:val="000000" w:themeColor="text1"/>
        </w:rPr>
        <w:t xml:space="preserve"> edition, Online through Emory)</w:t>
      </w:r>
    </w:p>
    <w:p w14:paraId="14CD2690" w14:textId="77777777" w:rsidR="001C2CDE" w:rsidRPr="00ED7140" w:rsidRDefault="001C2CDE" w:rsidP="001C2CDE">
      <w:pPr>
        <w:rPr>
          <w:rFonts w:ascii="Calibri" w:hAnsi="Calibri"/>
        </w:rPr>
      </w:pPr>
      <w:r w:rsidRPr="00ED7140">
        <w:rPr>
          <w:rFonts w:ascii="Calibri" w:hAnsi="Calibri"/>
          <w:u w:val="single"/>
        </w:rPr>
        <w:t>increase</w:t>
      </w:r>
      <w:r w:rsidRPr="00ED7140">
        <w:rPr>
          <w:rFonts w:ascii="Calibri" w:hAnsi="Calibri"/>
        </w:rPr>
        <w:t>, v.</w:t>
      </w:r>
    </w:p>
    <w:p w14:paraId="1D4D19FD" w14:textId="77777777" w:rsidR="001C2CDE" w:rsidRPr="00ED7140" w:rsidRDefault="001C2CDE" w:rsidP="001C2CDE">
      <w:pPr>
        <w:rPr>
          <w:rFonts w:ascii="Calibri" w:hAnsi="Calibri"/>
        </w:rPr>
      </w:pPr>
      <w:r w:rsidRPr="00ED7140">
        <w:rPr>
          <w:rFonts w:ascii="Calibri" w:hAnsi="Calibri"/>
        </w:rPr>
        <w:t xml:space="preserve">3. </w:t>
      </w:r>
      <w:r w:rsidRPr="00ED7140">
        <w:rPr>
          <w:rFonts w:ascii="Calibri" w:hAnsi="Calibri"/>
          <w:u w:val="single"/>
        </w:rPr>
        <w:t xml:space="preserve">To become greater </w:t>
      </w:r>
      <w:r w:rsidRPr="00ED7140">
        <w:rPr>
          <w:rFonts w:ascii="Calibri" w:hAnsi="Calibri"/>
          <w:i/>
          <w:u w:val="single"/>
        </w:rPr>
        <w:t>in</w:t>
      </w:r>
      <w:r w:rsidRPr="00ED7140">
        <w:rPr>
          <w:rFonts w:ascii="Calibri" w:hAnsi="Calibri"/>
          <w:u w:val="single"/>
        </w:rPr>
        <w:t xml:space="preserve"> some specified</w:t>
      </w:r>
      <w:r w:rsidRPr="00ED7140">
        <w:rPr>
          <w:rFonts w:ascii="Calibri" w:hAnsi="Calibri"/>
        </w:rPr>
        <w:t xml:space="preserve"> quality or </w:t>
      </w:r>
      <w:r w:rsidRPr="00ED7140">
        <w:rPr>
          <w:rFonts w:ascii="Calibri" w:hAnsi="Calibri"/>
          <w:u w:val="single"/>
        </w:rPr>
        <w:t>respect</w:t>
      </w:r>
      <w:r w:rsidRPr="00ED7140">
        <w:rPr>
          <w:rFonts w:ascii="Calibri" w:hAnsi="Calibri"/>
        </w:rPr>
        <w:t>; to grow or advance in.</w:t>
      </w:r>
    </w:p>
    <w:p w14:paraId="31EAB0D0" w14:textId="77777777" w:rsidR="001C2CDE" w:rsidRPr="00ED7140" w:rsidRDefault="001C2CDE" w:rsidP="001C2CDE">
      <w:pPr>
        <w:rPr>
          <w:rFonts w:ascii="Calibri" w:hAnsi="Calibri"/>
        </w:rPr>
      </w:pPr>
    </w:p>
    <w:p w14:paraId="138DF45B" w14:textId="77777777" w:rsidR="001C2CDE" w:rsidRPr="00ED7140" w:rsidRDefault="001C2CDE" w:rsidP="001C2CDE">
      <w:pPr>
        <w:pStyle w:val="Heading4"/>
        <w:rPr>
          <w:rFonts w:ascii="Calibri" w:hAnsi="Calibri"/>
        </w:rPr>
      </w:pPr>
      <w:r w:rsidRPr="00ED7140">
        <w:rPr>
          <w:rFonts w:ascii="Calibri" w:hAnsi="Calibri"/>
        </w:rPr>
        <w:t xml:space="preserve">Engagement is a </w:t>
      </w:r>
      <w:r w:rsidRPr="00ED7140">
        <w:rPr>
          <w:rFonts w:ascii="Calibri" w:hAnsi="Calibri"/>
          <w:u w:val="single"/>
        </w:rPr>
        <w:t>strategy</w:t>
      </w:r>
      <w:r w:rsidRPr="00ED7140">
        <w:rPr>
          <w:rFonts w:ascii="Calibri" w:hAnsi="Calibri"/>
        </w:rPr>
        <w:t xml:space="preserve"> that depends on positive incentives</w:t>
      </w:r>
    </w:p>
    <w:p w14:paraId="47E403E6" w14:textId="77777777" w:rsidR="001C2CDE" w:rsidRPr="00ED7140" w:rsidRDefault="001C2CDE" w:rsidP="001C2CDE">
      <w:pPr>
        <w:rPr>
          <w:rFonts w:ascii="Calibri" w:hAnsi="Calibri"/>
        </w:rPr>
      </w:pPr>
      <w:proofErr w:type="spellStart"/>
      <w:r w:rsidRPr="00ED7140">
        <w:rPr>
          <w:rFonts w:ascii="Calibri" w:hAnsi="Calibri"/>
          <w:b/>
        </w:rPr>
        <w:t>Haass</w:t>
      </w:r>
      <w:proofErr w:type="spellEnd"/>
      <w:r w:rsidRPr="00ED7140">
        <w:rPr>
          <w:rFonts w:ascii="Calibri" w:hAnsi="Calibri"/>
          <w:b/>
        </w:rPr>
        <w:t xml:space="preserve"> and O’Sullivan, 2k</w:t>
      </w:r>
      <w:r w:rsidRPr="00ED7140">
        <w:rPr>
          <w:rFonts w:ascii="Calibri" w:hAnsi="Calibri"/>
        </w:rPr>
        <w:t xml:space="preserve"> - *Vice President and</w:t>
      </w:r>
      <w:r w:rsidRPr="00ED7140">
        <w:rPr>
          <w:rFonts w:ascii="Calibri" w:hAnsi="Calibri"/>
          <w:sz w:val="12"/>
        </w:rPr>
        <w:t xml:space="preserve"> </w:t>
      </w:r>
      <w:r w:rsidRPr="00ED7140">
        <w:rPr>
          <w:rFonts w:ascii="Calibri" w:hAnsi="Calibri"/>
        </w:rPr>
        <w:t>Director of Foreign Policy Studies at the Brookings Institution AND **a Fellow with the Foreign Policy Studies</w:t>
      </w:r>
      <w:r w:rsidRPr="00ED7140">
        <w:rPr>
          <w:rFonts w:ascii="Calibri" w:hAnsi="Calibri"/>
          <w:sz w:val="12"/>
        </w:rPr>
        <w:t xml:space="preserve"> </w:t>
      </w:r>
      <w:r w:rsidRPr="00ED7140">
        <w:rPr>
          <w:rFonts w:ascii="Calibri" w:hAnsi="Calibri"/>
        </w:rPr>
        <w:t>Program at the Brookings Institution (Richard and Meghan, “Terms of Engagement:</w:t>
      </w:r>
      <w:r w:rsidRPr="00ED7140">
        <w:rPr>
          <w:rFonts w:ascii="Calibri" w:hAnsi="Calibri"/>
          <w:sz w:val="12"/>
        </w:rPr>
        <w:t xml:space="preserve"> </w:t>
      </w:r>
      <w:r w:rsidRPr="00ED7140">
        <w:rPr>
          <w:rFonts w:ascii="Calibri" w:hAnsi="Calibri"/>
        </w:rPr>
        <w:t>Alternatives to Punitive</w:t>
      </w:r>
      <w:r w:rsidRPr="00ED7140">
        <w:rPr>
          <w:rFonts w:ascii="Calibri" w:hAnsi="Calibri"/>
          <w:sz w:val="12"/>
        </w:rPr>
        <w:t xml:space="preserve"> </w:t>
      </w:r>
      <w:r w:rsidRPr="00ED7140">
        <w:rPr>
          <w:rFonts w:ascii="Calibri" w:hAnsi="Calibri"/>
        </w:rPr>
        <w:t>Policies” Survival,, vol. 42, no. 2, Summer 2000</w:t>
      </w:r>
      <w:r w:rsidRPr="00ED7140">
        <w:rPr>
          <w:rFonts w:ascii="Calibri" w:hAnsi="Calibri"/>
          <w:sz w:val="12"/>
        </w:rPr>
        <w:t xml:space="preserve">, </w:t>
      </w:r>
      <w:hyperlink r:id="rId6" w:history="1">
        <w:r w:rsidRPr="00ED7140">
          <w:rPr>
            <w:rStyle w:val="Hyperlink"/>
            <w:rFonts w:ascii="Calibri" w:hAnsi="Calibri"/>
          </w:rPr>
          <w:t>http://www.brookings.edu/~/media/research/files/articles/2000/6/summer%20haass/2000survival.pdf</w:t>
        </w:r>
      </w:hyperlink>
    </w:p>
    <w:p w14:paraId="11767B47" w14:textId="77777777" w:rsidR="001C2CDE" w:rsidRPr="00ED7140" w:rsidRDefault="001C2CDE" w:rsidP="001C2CDE">
      <w:pPr>
        <w:rPr>
          <w:rFonts w:ascii="Calibri" w:hAnsi="Calibri"/>
        </w:rPr>
      </w:pPr>
    </w:p>
    <w:p w14:paraId="09641BC7" w14:textId="77777777" w:rsidR="001C2CDE" w:rsidRPr="00ED7140" w:rsidRDefault="001C2CDE" w:rsidP="001C2CDE">
      <w:pPr>
        <w:rPr>
          <w:rFonts w:ascii="Calibri" w:hAnsi="Calibri"/>
        </w:rPr>
      </w:pPr>
      <w:r w:rsidRPr="00ED7140">
        <w:rPr>
          <w:rFonts w:ascii="Calibri" w:hAnsi="Calibri"/>
        </w:rPr>
        <w:t xml:space="preserve">The term ‘engagement’ was </w:t>
      </w:r>
      <w:proofErr w:type="spellStart"/>
      <w:r w:rsidRPr="00ED7140">
        <w:rPr>
          <w:rFonts w:ascii="Calibri" w:hAnsi="Calibri"/>
        </w:rPr>
        <w:t>popularised</w:t>
      </w:r>
      <w:proofErr w:type="spellEnd"/>
      <w:r w:rsidRPr="00ED7140">
        <w:rPr>
          <w:rFonts w:ascii="Calibri" w:hAnsi="Calibri"/>
        </w:rPr>
        <w:t xml:space="preserve"> in the early 1980s amid controversy about the Reagan administration’s policy of ‘constructive engagement’ towards South Africa. However, the term itself remains a source of confusion. Except in the few instances where the US has sought to isolate a regime or country, </w:t>
      </w:r>
      <w:r w:rsidRPr="00ED7140">
        <w:rPr>
          <w:rStyle w:val="StyleUnderline"/>
          <w:rFonts w:ascii="Calibri" w:hAnsi="Calibri"/>
        </w:rPr>
        <w:t>America arguably ‘engages’ states</w:t>
      </w:r>
      <w:r w:rsidRPr="00ED7140">
        <w:rPr>
          <w:rFonts w:ascii="Calibri" w:hAnsi="Calibri"/>
        </w:rPr>
        <w:t xml:space="preserve"> and actors </w:t>
      </w:r>
      <w:r w:rsidRPr="00ED7140">
        <w:rPr>
          <w:rStyle w:val="StyleUnderline"/>
          <w:rFonts w:ascii="Calibri" w:hAnsi="Calibri"/>
        </w:rPr>
        <w:t>all the time simply by interacting with them.</w:t>
      </w:r>
      <w:r w:rsidRPr="00ED7140">
        <w:rPr>
          <w:rFonts w:ascii="Calibri" w:hAnsi="Calibri"/>
        </w:rPr>
        <w:t xml:space="preserve"> </w:t>
      </w:r>
      <w:r w:rsidRPr="00ED7140">
        <w:rPr>
          <w:rStyle w:val="StyleUnderline"/>
          <w:rFonts w:ascii="Calibri" w:hAnsi="Calibri"/>
        </w:rPr>
        <w:t xml:space="preserve">To be a </w:t>
      </w:r>
      <w:r w:rsidRPr="00ED7140">
        <w:rPr>
          <w:rStyle w:val="Emphasis"/>
          <w:rFonts w:ascii="Calibri" w:hAnsi="Calibri"/>
        </w:rPr>
        <w:t>meaningful</w:t>
      </w:r>
      <w:r w:rsidRPr="00ED7140">
        <w:rPr>
          <w:rStyle w:val="StyleUnderline"/>
          <w:rFonts w:ascii="Calibri" w:hAnsi="Calibri"/>
        </w:rPr>
        <w:t xml:space="preserve"> subject</w:t>
      </w:r>
      <w:r w:rsidRPr="00ED7140">
        <w:rPr>
          <w:rFonts w:ascii="Calibri" w:hAnsi="Calibri"/>
        </w:rPr>
        <w:t xml:space="preserve"> </w:t>
      </w:r>
      <w:r w:rsidRPr="00ED7140">
        <w:rPr>
          <w:rStyle w:val="StyleUnderline"/>
          <w:rFonts w:ascii="Calibri" w:hAnsi="Calibri"/>
        </w:rPr>
        <w:t>of analysis,</w:t>
      </w:r>
      <w:r w:rsidRPr="00ED7140">
        <w:rPr>
          <w:rFonts w:ascii="Calibri" w:hAnsi="Calibri"/>
        </w:rPr>
        <w:t xml:space="preserve"> </w:t>
      </w:r>
      <w:r w:rsidRPr="00ED7140">
        <w:rPr>
          <w:rStyle w:val="StyleUnderline"/>
          <w:rFonts w:ascii="Calibri" w:hAnsi="Calibri"/>
        </w:rPr>
        <w:t>the term ‘engagement’ must refer to something more specific than a policy of ‘non-isolation’</w:t>
      </w:r>
      <w:r w:rsidRPr="00ED7140">
        <w:rPr>
          <w:rFonts w:ascii="Calibri" w:hAnsi="Calibri"/>
        </w:rPr>
        <w:t>. As used in this article, ‘</w:t>
      </w:r>
      <w:r w:rsidRPr="00ED7140">
        <w:rPr>
          <w:rStyle w:val="StyleUnderline"/>
          <w:rFonts w:ascii="Calibri" w:hAnsi="Calibri"/>
        </w:rPr>
        <w:t xml:space="preserve">engagement’ </w:t>
      </w:r>
      <w:r w:rsidRPr="00ED7140">
        <w:rPr>
          <w:rStyle w:val="Emphasis"/>
          <w:rFonts w:ascii="Calibri" w:hAnsi="Calibri"/>
        </w:rPr>
        <w:t xml:space="preserve">refers to a foreign-policy strategy </w:t>
      </w:r>
      <w:r w:rsidRPr="00ED7140">
        <w:rPr>
          <w:rStyle w:val="StyleUnderline"/>
          <w:rFonts w:ascii="Calibri" w:hAnsi="Calibri"/>
        </w:rPr>
        <w:t xml:space="preserve">which depends to </w:t>
      </w:r>
      <w:r w:rsidRPr="00ED7140">
        <w:rPr>
          <w:rFonts w:ascii="Calibri" w:hAnsi="Calibri"/>
        </w:rPr>
        <w:t>a significant degree</w:t>
      </w:r>
      <w:r w:rsidRPr="00ED7140">
        <w:rPr>
          <w:rStyle w:val="StyleUnderline"/>
          <w:rFonts w:ascii="Calibri" w:hAnsi="Calibri"/>
        </w:rPr>
        <w:t xml:space="preserve"> on positive incentives to achieve its objectives.</w:t>
      </w:r>
      <w:r w:rsidRPr="00ED7140">
        <w:rPr>
          <w:rFonts w:ascii="Calibri" w:hAnsi="Calibri"/>
        </w:rPr>
        <w:t xml:space="preserve">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w:t>
      </w:r>
      <w:proofErr w:type="spellStart"/>
      <w:r w:rsidRPr="00ED7140">
        <w:rPr>
          <w:rFonts w:ascii="Calibri" w:hAnsi="Calibri"/>
        </w:rPr>
        <w:t>behaviour</w:t>
      </w:r>
      <w:proofErr w:type="spellEnd"/>
      <w:r w:rsidRPr="00ED7140">
        <w:rPr>
          <w:rFonts w:ascii="Calibri" w:hAnsi="Calibri"/>
        </w:rPr>
        <w:t xml:space="preserve"> of countries with which the US has important disagreements.</w:t>
      </w:r>
    </w:p>
    <w:p w14:paraId="608A519F" w14:textId="77777777" w:rsidR="001C2CDE" w:rsidRPr="00ED7140" w:rsidRDefault="001C2CDE" w:rsidP="001C2CDE">
      <w:pPr>
        <w:rPr>
          <w:rFonts w:ascii="Calibri" w:hAnsi="Calibri"/>
        </w:rPr>
      </w:pPr>
    </w:p>
    <w:p w14:paraId="356A20AC" w14:textId="32F25BF9" w:rsidR="001C2CDE" w:rsidRPr="00ED7140" w:rsidRDefault="001C2CDE" w:rsidP="001C2CDE">
      <w:pPr>
        <w:pStyle w:val="Heading4"/>
        <w:rPr>
          <w:rFonts w:ascii="Calibri" w:hAnsi="Calibri"/>
        </w:rPr>
      </w:pPr>
      <w:r w:rsidRPr="00ED7140">
        <w:rPr>
          <w:rFonts w:ascii="Calibri" w:hAnsi="Calibri"/>
        </w:rPr>
        <w:t xml:space="preserve">B. Violation – they don’t specify and therefore can’t be an engagement strategy – their use of the term “communicative engagement” without describing what actually SPECIFICALLY CHANGES between the US and China is vacuous  </w:t>
      </w:r>
    </w:p>
    <w:p w14:paraId="43742D24" w14:textId="77777777" w:rsidR="001C2CDE" w:rsidRPr="00ED7140" w:rsidRDefault="001C2CDE" w:rsidP="001C2CDE">
      <w:pPr>
        <w:rPr>
          <w:rFonts w:ascii="Calibri" w:hAnsi="Calibri"/>
        </w:rPr>
      </w:pPr>
      <w:proofErr w:type="spellStart"/>
      <w:r w:rsidRPr="00ED7140">
        <w:rPr>
          <w:rFonts w:ascii="Calibri" w:hAnsi="Calibri"/>
          <w:b/>
        </w:rPr>
        <w:t>Litwak</w:t>
      </w:r>
      <w:proofErr w:type="spellEnd"/>
      <w:r w:rsidRPr="00ED7140">
        <w:rPr>
          <w:rFonts w:ascii="Calibri" w:hAnsi="Calibri"/>
          <w:b/>
        </w:rPr>
        <w:t xml:space="preserve">, 7 –  </w:t>
      </w:r>
      <w:r w:rsidRPr="00ED7140">
        <w:rPr>
          <w:rFonts w:ascii="Calibri" w:hAnsi="Calibri"/>
        </w:rPr>
        <w:t>Vice President for Scholars and Director of International Security Studies at the Woodrow Wilson International Center for Scholars</w:t>
      </w:r>
      <w:r w:rsidRPr="00ED7140">
        <w:rPr>
          <w:rFonts w:ascii="Calibri" w:hAnsi="Calibri"/>
          <w:b/>
        </w:rPr>
        <w:t xml:space="preserve"> </w:t>
      </w:r>
      <w:r w:rsidRPr="00ED7140">
        <w:rPr>
          <w:rFonts w:ascii="Calibri" w:hAnsi="Calibri"/>
        </w:rPr>
        <w:t xml:space="preserve">(Robert, </w:t>
      </w:r>
      <w:r w:rsidRPr="00ED7140">
        <w:rPr>
          <w:rFonts w:ascii="Calibri" w:hAnsi="Calibri"/>
          <w:u w:val="single"/>
        </w:rPr>
        <w:t>Regime Change: U.S. Strategy through the Prism of 9/11</w:t>
      </w:r>
      <w:r w:rsidRPr="00ED7140">
        <w:rPr>
          <w:rFonts w:ascii="Calibri" w:hAnsi="Calibri"/>
        </w:rPr>
        <w:t>, p. 107)</w:t>
      </w:r>
    </w:p>
    <w:p w14:paraId="5AF4A2EE" w14:textId="77777777" w:rsidR="001C2CDE" w:rsidRPr="00ED7140" w:rsidRDefault="001C2CDE" w:rsidP="001C2CDE">
      <w:pPr>
        <w:rPr>
          <w:rFonts w:ascii="Calibri" w:hAnsi="Calibri"/>
        </w:rPr>
      </w:pPr>
    </w:p>
    <w:p w14:paraId="761B7107" w14:textId="77777777" w:rsidR="001C2CDE" w:rsidRPr="00ED7140" w:rsidRDefault="001C2CDE" w:rsidP="001C2CDE">
      <w:pPr>
        <w:rPr>
          <w:rFonts w:ascii="Calibri" w:hAnsi="Calibri"/>
        </w:rPr>
      </w:pPr>
      <w:r w:rsidRPr="00ED7140">
        <w:rPr>
          <w:rFonts w:ascii="Calibri" w:hAnsi="Calibri"/>
        </w:rPr>
        <w:t xml:space="preserve">Sound target-state analysis provides policymakers with the basis for selecting an appropriate strategy along a continuum of choice, which ranges from total regime change (or rollback) to </w:t>
      </w:r>
      <w:r w:rsidRPr="00ED7140">
        <w:rPr>
          <w:rStyle w:val="StyleUnderline"/>
          <w:rFonts w:ascii="Calibri" w:hAnsi="Calibri"/>
        </w:rPr>
        <w:t>containment to engagement</w:t>
      </w:r>
      <w:r w:rsidRPr="00ED7140">
        <w:rPr>
          <w:rFonts w:ascii="Calibri" w:hAnsi="Calibri"/>
        </w:rPr>
        <w:t xml:space="preserve">. These </w:t>
      </w:r>
      <w:r w:rsidRPr="00ED7140">
        <w:rPr>
          <w:rStyle w:val="StyleUnderline"/>
          <w:rFonts w:ascii="Calibri" w:hAnsi="Calibri"/>
        </w:rPr>
        <w:t>terms have become standard reference points in the American foreign policy debate, but</w:t>
      </w:r>
      <w:r w:rsidRPr="00ED7140">
        <w:rPr>
          <w:rFonts w:ascii="Calibri" w:hAnsi="Calibri"/>
        </w:rPr>
        <w:t xml:space="preserve"> officials and </w:t>
      </w:r>
      <w:r w:rsidRPr="00ED7140">
        <w:rPr>
          <w:rStyle w:val="StyleUnderline"/>
          <w:rFonts w:ascii="Calibri" w:hAnsi="Calibri"/>
        </w:rPr>
        <w:t>policy analysts often use them without precision</w:t>
      </w:r>
      <w:r w:rsidRPr="00ED7140">
        <w:rPr>
          <w:rFonts w:ascii="Calibri" w:hAnsi="Calibri"/>
        </w:rPr>
        <w:t xml:space="preserve">, almost as shorthand to indicate their positive or negative attitude toward a particular state. George observed that </w:t>
      </w:r>
      <w:r w:rsidRPr="00ED7140">
        <w:rPr>
          <w:rStyle w:val="StyleUnderline"/>
          <w:rFonts w:ascii="Calibri" w:hAnsi="Calibri"/>
        </w:rPr>
        <w:t xml:space="preserve">each of these terms encompasses an </w:t>
      </w:r>
      <w:r w:rsidRPr="00ED7140">
        <w:rPr>
          <w:rStyle w:val="Emphasis"/>
          <w:rFonts w:ascii="Calibri" w:hAnsi="Calibri"/>
        </w:rPr>
        <w:t>array of alternative strategies:</w:t>
      </w:r>
    </w:p>
    <w:p w14:paraId="15CC2151" w14:textId="77777777" w:rsidR="001C2CDE" w:rsidRPr="00ED7140" w:rsidRDefault="001C2CDE" w:rsidP="001C2CDE">
      <w:pPr>
        <w:rPr>
          <w:rFonts w:ascii="Calibri" w:hAnsi="Calibri"/>
        </w:rPr>
      </w:pPr>
      <w:r w:rsidRPr="00ED7140">
        <w:rPr>
          <w:rFonts w:ascii="Calibri" w:hAnsi="Calibri"/>
        </w:rPr>
        <w:t>It should be recognized that "containment" and "</w:t>
      </w:r>
      <w:r w:rsidRPr="00ED7140">
        <w:rPr>
          <w:rFonts w:ascii="Calibri" w:hAnsi="Calibri"/>
          <w:u w:val="single"/>
        </w:rPr>
        <w:t xml:space="preserve">engagement" are general </w:t>
      </w:r>
      <w:r w:rsidRPr="00ED7140">
        <w:rPr>
          <w:rFonts w:ascii="Calibri" w:hAnsi="Calibri"/>
          <w:i/>
          <w:u w:val="single"/>
        </w:rPr>
        <w:t>concepts</w:t>
      </w:r>
      <w:r w:rsidRPr="00ED7140">
        <w:rPr>
          <w:rFonts w:ascii="Calibri" w:hAnsi="Calibri"/>
          <w:u w:val="single"/>
        </w:rPr>
        <w:t xml:space="preserve"> that </w:t>
      </w:r>
      <w:r w:rsidRPr="00ED7140">
        <w:rPr>
          <w:rStyle w:val="Emphasis"/>
          <w:rFonts w:ascii="Calibri" w:hAnsi="Calibri"/>
        </w:rPr>
        <w:t>require specific content</w:t>
      </w:r>
      <w:r w:rsidRPr="00ED7140">
        <w:rPr>
          <w:rFonts w:ascii="Calibri" w:hAnsi="Calibri"/>
          <w:u w:val="single"/>
        </w:rPr>
        <w:t xml:space="preserve"> in order to become </w:t>
      </w:r>
      <w:r w:rsidRPr="00ED7140">
        <w:rPr>
          <w:rFonts w:ascii="Calibri" w:hAnsi="Calibri"/>
          <w:i/>
          <w:u w:val="single"/>
        </w:rPr>
        <w:t>strategies</w:t>
      </w:r>
      <w:r w:rsidRPr="00ED7140">
        <w:rPr>
          <w:rFonts w:ascii="Calibri" w:hAnsi="Calibri"/>
          <w:i/>
        </w:rPr>
        <w:t xml:space="preserve">. </w:t>
      </w:r>
      <w:r w:rsidRPr="00ED7140">
        <w:rPr>
          <w:rFonts w:ascii="Calibri" w:hAnsi="Calibri"/>
        </w:rPr>
        <w:t xml:space="preserve">Each of these concepts is capable of generating significantly different strategies.  </w:t>
      </w:r>
      <w:r w:rsidRPr="00ED7140">
        <w:rPr>
          <w:rStyle w:val="StyleUnderline"/>
          <w:rFonts w:ascii="Calibri" w:hAnsi="Calibri"/>
        </w:rPr>
        <w:t>Policy planning</w:t>
      </w:r>
      <w:r w:rsidRPr="00ED7140">
        <w:rPr>
          <w:rFonts w:ascii="Calibri" w:hAnsi="Calibri"/>
        </w:rPr>
        <w:t xml:space="preserve"> and the development of policies for dealing with rogue states </w:t>
      </w:r>
      <w:r w:rsidRPr="00ED7140">
        <w:rPr>
          <w:rStyle w:val="StyleUnderline"/>
          <w:rFonts w:ascii="Calibri" w:hAnsi="Calibri"/>
        </w:rPr>
        <w:t>must develop</w:t>
      </w:r>
      <w:r w:rsidRPr="00ED7140">
        <w:rPr>
          <w:rFonts w:ascii="Calibri" w:hAnsi="Calibri"/>
        </w:rPr>
        <w:t xml:space="preserve"> a specific containment strategy and/or </w:t>
      </w:r>
      <w:r w:rsidRPr="00ED7140">
        <w:rPr>
          <w:rStyle w:val="StyleUnderline"/>
          <w:rFonts w:ascii="Calibri" w:hAnsi="Calibri"/>
        </w:rPr>
        <w:t xml:space="preserve">a </w:t>
      </w:r>
      <w:r w:rsidRPr="00ED7140">
        <w:rPr>
          <w:rStyle w:val="Emphasis"/>
          <w:rFonts w:ascii="Calibri" w:hAnsi="Calibri"/>
        </w:rPr>
        <w:t>specific</w:t>
      </w:r>
      <w:r w:rsidRPr="00ED7140">
        <w:rPr>
          <w:rStyle w:val="StyleUnderline"/>
          <w:rFonts w:ascii="Calibri" w:hAnsi="Calibri"/>
        </w:rPr>
        <w:t xml:space="preserve"> engagement strategy</w:t>
      </w:r>
      <w:r w:rsidRPr="00ED7140">
        <w:rPr>
          <w:rFonts w:ascii="Calibri" w:hAnsi="Calibri"/>
        </w:rPr>
        <w:t xml:space="preserve">. </w:t>
      </w:r>
      <w:r w:rsidRPr="00ED7140">
        <w:rPr>
          <w:rStyle w:val="StyleUnderline"/>
          <w:rFonts w:ascii="Calibri" w:hAnsi="Calibri"/>
        </w:rPr>
        <w:t>The question that must be addressed is</w:t>
      </w:r>
      <w:r w:rsidRPr="00ED7140">
        <w:rPr>
          <w:rFonts w:ascii="Calibri" w:hAnsi="Calibri"/>
        </w:rPr>
        <w:t>, "which type of containment strategy" and/or "</w:t>
      </w:r>
      <w:r w:rsidRPr="00ED7140">
        <w:rPr>
          <w:rStyle w:val="Emphasis"/>
          <w:rFonts w:ascii="Calibri" w:hAnsi="Calibri"/>
        </w:rPr>
        <w:t>which type</w:t>
      </w:r>
      <w:r w:rsidRPr="00ED7140">
        <w:rPr>
          <w:rStyle w:val="StyleUnderline"/>
          <w:rFonts w:ascii="Calibri" w:hAnsi="Calibri"/>
        </w:rPr>
        <w:t xml:space="preserve"> of engagement strategy</w:t>
      </w:r>
      <w:r w:rsidRPr="00ED7140">
        <w:rPr>
          <w:rFonts w:ascii="Calibri" w:hAnsi="Calibri"/>
        </w:rPr>
        <w:t xml:space="preserve">" and "which particular combination of containment and engagement strategy?" </w:t>
      </w:r>
      <w:r w:rsidRPr="00ED7140">
        <w:rPr>
          <w:rStyle w:val="StyleUnderline"/>
          <w:rFonts w:ascii="Calibri" w:hAnsi="Calibri"/>
        </w:rPr>
        <w:t xml:space="preserve">Unless this question </w:t>
      </w:r>
      <w:r w:rsidRPr="00ED7140">
        <w:rPr>
          <w:rFonts w:ascii="Calibri" w:hAnsi="Calibri"/>
        </w:rPr>
        <w:t>of how to transform these general concepts into specific strategies and tactics</w:t>
      </w:r>
      <w:r w:rsidRPr="00ED7140">
        <w:rPr>
          <w:rStyle w:val="StyleUnderline"/>
          <w:rFonts w:ascii="Calibri" w:hAnsi="Calibri"/>
        </w:rPr>
        <w:t xml:space="preserve"> is </w:t>
      </w:r>
      <w:r w:rsidRPr="00ED7140">
        <w:rPr>
          <w:rFonts w:ascii="Calibri" w:hAnsi="Calibri"/>
        </w:rPr>
        <w:t xml:space="preserve">adequately and </w:t>
      </w:r>
      <w:r w:rsidRPr="00ED7140">
        <w:rPr>
          <w:rStyle w:val="StyleUnderline"/>
          <w:rFonts w:ascii="Calibri" w:hAnsi="Calibri"/>
        </w:rPr>
        <w:t>clearly answered, they are likely to encourage inconsistent</w:t>
      </w:r>
      <w:r w:rsidRPr="00ED7140">
        <w:rPr>
          <w:rFonts w:ascii="Calibri" w:hAnsi="Calibri"/>
        </w:rPr>
        <w:t>, even</w:t>
      </w:r>
      <w:r w:rsidRPr="00ED7140">
        <w:rPr>
          <w:rStyle w:val="StyleUnderline"/>
          <w:rFonts w:ascii="Calibri" w:hAnsi="Calibri"/>
        </w:rPr>
        <w:t xml:space="preserve"> contradictory behavior</w:t>
      </w:r>
      <w:r w:rsidRPr="00ED7140">
        <w:rPr>
          <w:rFonts w:ascii="Calibri" w:hAnsi="Calibri"/>
        </w:rPr>
        <w:t xml:space="preserve"> toward the rogue state.</w:t>
      </w:r>
    </w:p>
    <w:p w14:paraId="5326D8FF" w14:textId="77777777" w:rsidR="001C2CDE" w:rsidRPr="00ED7140" w:rsidRDefault="001C2CDE" w:rsidP="001C2CDE">
      <w:pPr>
        <w:rPr>
          <w:rFonts w:ascii="Calibri" w:hAnsi="Calibri"/>
        </w:rPr>
      </w:pPr>
    </w:p>
    <w:p w14:paraId="145F8DCC" w14:textId="47DC09E6" w:rsidR="001C2CDE" w:rsidRPr="00ED7140" w:rsidRDefault="00ED7140" w:rsidP="001C2CDE">
      <w:pPr>
        <w:pStyle w:val="Heading4"/>
        <w:rPr>
          <w:rFonts w:ascii="Calibri" w:hAnsi="Calibri"/>
        </w:rPr>
      </w:pPr>
      <w:r>
        <w:rPr>
          <w:rFonts w:ascii="Calibri" w:hAnsi="Calibri"/>
        </w:rPr>
        <w:t>C. Standards</w:t>
      </w:r>
      <w:r w:rsidR="001C2CDE" w:rsidRPr="00ED7140">
        <w:rPr>
          <w:rFonts w:ascii="Calibri" w:hAnsi="Calibri"/>
        </w:rPr>
        <w:t xml:space="preserve"> – </w:t>
      </w:r>
    </w:p>
    <w:p w14:paraId="30CF98D0" w14:textId="77777777" w:rsidR="001C2CDE" w:rsidRPr="00ED7140" w:rsidRDefault="001C2CDE" w:rsidP="001C2CDE">
      <w:pPr>
        <w:rPr>
          <w:rFonts w:ascii="Calibri" w:hAnsi="Calibri"/>
        </w:rPr>
      </w:pPr>
    </w:p>
    <w:p w14:paraId="272624E7" w14:textId="6F1FF652" w:rsidR="001C2CDE" w:rsidRPr="00ED7140" w:rsidRDefault="00ED7140" w:rsidP="00ED7140">
      <w:pPr>
        <w:pStyle w:val="Heading4"/>
      </w:pPr>
      <w:r>
        <w:t>1. L</w:t>
      </w:r>
      <w:r w:rsidR="001C2CDE" w:rsidRPr="00ED7140">
        <w:t>imits – not requiring the aff to specify explodes the literature base – it frees them from having to find specific solvency advocates or defenses of particular communicative engagement strategies and allows them to dodge links through vagueness</w:t>
      </w:r>
    </w:p>
    <w:p w14:paraId="7D627460" w14:textId="77777777" w:rsidR="001C2CDE" w:rsidRPr="00ED7140" w:rsidRDefault="001C2CDE" w:rsidP="00ED7140">
      <w:pPr>
        <w:pStyle w:val="Heading4"/>
      </w:pPr>
    </w:p>
    <w:p w14:paraId="45178B80" w14:textId="607E12A4" w:rsidR="001C2CDE" w:rsidRDefault="00ED7140" w:rsidP="00ED7140">
      <w:pPr>
        <w:pStyle w:val="Heading4"/>
      </w:pPr>
      <w:r>
        <w:t>2. N</w:t>
      </w:r>
      <w:r w:rsidR="001C2CDE" w:rsidRPr="00ED7140">
        <w:t>egative</w:t>
      </w:r>
      <w:r>
        <w:t xml:space="preserve"> G</w:t>
      </w:r>
      <w:r w:rsidR="001C2CDE" w:rsidRPr="00ED7140">
        <w:t xml:space="preserve">round – if they don’t specify, it prevents us from accessing most of the literature written against engagement which is geared towards </w:t>
      </w:r>
      <w:r w:rsidR="001C2CDE" w:rsidRPr="00ED7140">
        <w:rPr>
          <w:u w:val="single"/>
        </w:rPr>
        <w:t>contrasting</w:t>
      </w:r>
      <w:r w:rsidR="001C2CDE" w:rsidRPr="00ED7140">
        <w:t xml:space="preserve"> strategies – they’ve destroyed legitimate CP ground</w:t>
      </w:r>
    </w:p>
    <w:p w14:paraId="5F749CE9" w14:textId="77777777" w:rsidR="00ED7140" w:rsidRDefault="00ED7140" w:rsidP="00ED7140"/>
    <w:p w14:paraId="17B4871D" w14:textId="19215537" w:rsidR="00ED7140" w:rsidRDefault="00ED7140" w:rsidP="00ED7140">
      <w:pPr>
        <w:pStyle w:val="Heading4"/>
      </w:pPr>
      <w:r>
        <w:t>D. Voters</w:t>
      </w:r>
    </w:p>
    <w:p w14:paraId="03B02FAB" w14:textId="2ECEEB42" w:rsidR="00ED7140" w:rsidRPr="00ED7140" w:rsidRDefault="00ED7140" w:rsidP="00ED7140">
      <w:pPr>
        <w:pStyle w:val="Heading4"/>
      </w:pPr>
      <w:r>
        <w:t>T is a voter for pedagogical reasons.</w:t>
      </w:r>
    </w:p>
    <w:p w14:paraId="263F9B24" w14:textId="77777777" w:rsidR="00ED7140" w:rsidRDefault="00ED7140" w:rsidP="00ED7140"/>
    <w:p w14:paraId="712F77BC" w14:textId="77777777" w:rsidR="00ED7140" w:rsidRPr="00ED7140" w:rsidRDefault="00ED7140" w:rsidP="00ED7140"/>
    <w:p w14:paraId="20D80EF6" w14:textId="77777777" w:rsidR="001C2CDE" w:rsidRPr="00ED7140" w:rsidRDefault="001C2CDE" w:rsidP="001C2CDE">
      <w:pPr>
        <w:rPr>
          <w:rFonts w:ascii="Calibri" w:hAnsi="Calibri"/>
        </w:rPr>
      </w:pPr>
    </w:p>
    <w:p w14:paraId="5D286F24" w14:textId="22D0CBBB" w:rsidR="001C2CDE" w:rsidRPr="00ED7140" w:rsidRDefault="001C2CDE" w:rsidP="001C2CDE">
      <w:pPr>
        <w:pStyle w:val="Heading3"/>
        <w:rPr>
          <w:rFonts w:ascii="Calibri" w:hAnsi="Calibri"/>
        </w:rPr>
      </w:pPr>
      <w:r w:rsidRPr="00ED7140">
        <w:rPr>
          <w:rFonts w:ascii="Calibri" w:hAnsi="Calibri"/>
        </w:rPr>
        <w:t>2NC Specification Key</w:t>
      </w:r>
    </w:p>
    <w:p w14:paraId="3F247ACF" w14:textId="77777777" w:rsidR="001C2CDE" w:rsidRPr="00ED7140" w:rsidRDefault="001C2CDE" w:rsidP="001C2CDE">
      <w:pPr>
        <w:pStyle w:val="Heading4"/>
        <w:rPr>
          <w:rFonts w:ascii="Calibri" w:hAnsi="Calibri"/>
        </w:rPr>
      </w:pPr>
      <w:r w:rsidRPr="00ED7140">
        <w:rPr>
          <w:rFonts w:ascii="Calibri" w:hAnsi="Calibri"/>
        </w:rPr>
        <w:t>The aff fails to specify the exact mechanism for engagement – this model of debate crushes education and justifies an unfair expansion of the topic</w:t>
      </w:r>
    </w:p>
    <w:p w14:paraId="758821AD" w14:textId="77777777" w:rsidR="001C2CDE" w:rsidRPr="00ED7140" w:rsidRDefault="001C2CDE" w:rsidP="001C2CDE">
      <w:pPr>
        <w:rPr>
          <w:rFonts w:ascii="Calibri" w:hAnsi="Calibri"/>
        </w:rPr>
      </w:pPr>
      <w:r w:rsidRPr="00ED7140">
        <w:rPr>
          <w:rStyle w:val="Style13ptBold"/>
          <w:rFonts w:ascii="Calibri" w:hAnsi="Calibri"/>
        </w:rPr>
        <w:t>Hayden 13</w:t>
      </w:r>
      <w:r w:rsidRPr="00ED7140">
        <w:rPr>
          <w:rFonts w:ascii="Calibri" w:hAnsi="Calibri"/>
        </w:rPr>
        <w:t xml:space="preserve"> (Dr. Craig Hayden is an assistant professor in the International Communication Program at American University's School of International Service. “Engagement” is More Convenient than Helpful: Dissecting a Public Diplomacy Term.”, </w:t>
      </w:r>
      <w:hyperlink r:id="rId7" w:history="1">
        <w:r w:rsidRPr="00ED7140">
          <w:rPr>
            <w:rStyle w:val="Hyperlink"/>
            <w:rFonts w:ascii="Calibri" w:hAnsi="Calibri"/>
          </w:rPr>
          <w:t>http://intermap.org/2013/06/20/engagement-is-more-convenient-than-helpful-dissecting-a-public-diplomacy-term/</w:t>
        </w:r>
      </w:hyperlink>
    </w:p>
    <w:p w14:paraId="0280D8D2" w14:textId="77777777" w:rsidR="001C2CDE" w:rsidRPr="00ED7140" w:rsidRDefault="001C2CDE" w:rsidP="001C2CDE">
      <w:pPr>
        <w:rPr>
          <w:rStyle w:val="StyleUnderline"/>
          <w:rFonts w:ascii="Calibri" w:hAnsi="Calibri"/>
        </w:rPr>
      </w:pPr>
      <w:r w:rsidRPr="00ED7140">
        <w:rPr>
          <w:rFonts w:ascii="Calibri" w:hAnsi="Calibri"/>
        </w:rPr>
        <w:t xml:space="preserve">I think this tension is readily apparent in efforts to use social media for public </w:t>
      </w:r>
      <w:proofErr w:type="spellStart"/>
      <w:r w:rsidRPr="00ED7140">
        <w:rPr>
          <w:rFonts w:ascii="Calibri" w:hAnsi="Calibri"/>
        </w:rPr>
        <w:t>diplomacy.Case</w:t>
      </w:r>
      <w:proofErr w:type="spellEnd"/>
      <w:r w:rsidRPr="00ED7140">
        <w:rPr>
          <w:rFonts w:ascii="Calibri" w:hAnsi="Calibri"/>
        </w:rPr>
        <w:t xml:space="preserve"> in point – </w:t>
      </w:r>
      <w:r w:rsidRPr="00ED7140">
        <w:rPr>
          <w:rStyle w:val="StyleUnderline"/>
          <w:rFonts w:ascii="Calibri" w:hAnsi="Calibri"/>
        </w:rPr>
        <w:t>how does the use of Facebook or Twitter constitute engagemen</w:t>
      </w:r>
      <w:r w:rsidRPr="00ED7140">
        <w:rPr>
          <w:rFonts w:ascii="Calibri" w:hAnsi="Calibri"/>
        </w:rPr>
        <w:t xml:space="preserve">t? </w:t>
      </w:r>
      <w:r w:rsidRPr="00ED7140">
        <w:rPr>
          <w:rStyle w:val="StyleUnderline"/>
          <w:rFonts w:ascii="Calibri" w:hAnsi="Calibri"/>
        </w:rPr>
        <w:t>Does the larger base of people who “Like” an embassy page indicate</w:t>
      </w:r>
      <w:r w:rsidRPr="00ED7140">
        <w:rPr>
          <w:rFonts w:ascii="Calibri" w:hAnsi="Calibri"/>
        </w:rPr>
        <w:t xml:space="preserve"> a </w:t>
      </w:r>
      <w:r w:rsidRPr="00ED7140">
        <w:rPr>
          <w:rStyle w:val="StyleUnderline"/>
          <w:rFonts w:ascii="Calibri" w:hAnsi="Calibri"/>
        </w:rPr>
        <w:t>successful</w:t>
      </w:r>
      <w:r w:rsidRPr="00ED7140">
        <w:rPr>
          <w:rFonts w:ascii="Calibri" w:hAnsi="Calibri"/>
        </w:rPr>
        <w:t xml:space="preserve"> campaign of </w:t>
      </w:r>
      <w:r w:rsidRPr="00ED7140">
        <w:rPr>
          <w:rStyle w:val="StyleUnderline"/>
          <w:rFonts w:ascii="Calibri" w:hAnsi="Calibri"/>
        </w:rPr>
        <w:t>engagement</w:t>
      </w:r>
      <w:r w:rsidRPr="00ED7140">
        <w:rPr>
          <w:rFonts w:ascii="Calibri" w:hAnsi="Calibri"/>
        </w:rPr>
        <w:t xml:space="preserve">? Or, does it reflect a productive use of advertising techniques to recruit “likes,” while not necessarily providing the implied more meaningful connections that social networks can sustain? </w:t>
      </w:r>
      <w:r w:rsidRPr="00ED7140">
        <w:rPr>
          <w:rStyle w:val="StyleUnderline"/>
          <w:rFonts w:ascii="Calibri" w:hAnsi="Calibri"/>
        </w:rPr>
        <w:t xml:space="preserve">When an ambassador uses Twitter, does this constitute a robust effort to sustain dialogue </w:t>
      </w:r>
      <w:r w:rsidRPr="00ED7140">
        <w:rPr>
          <w:rFonts w:ascii="Calibri" w:hAnsi="Calibri"/>
        </w:rPr>
        <w:t xml:space="preserve">with publics, or, does it represent a kind of performance that humanizes the chief of mission? I’m not suggesting one is better than the other. </w:t>
      </w:r>
      <w:r w:rsidRPr="00ED7140">
        <w:rPr>
          <w:rStyle w:val="StyleUnderline"/>
          <w:rFonts w:ascii="Calibri" w:hAnsi="Calibri"/>
        </w:rPr>
        <w:t xml:space="preserve">What I am saying is that there a few clear parameters for what constitutes “engagement.” </w:t>
      </w:r>
      <w:r w:rsidRPr="00ED7140">
        <w:rPr>
          <w:rFonts w:ascii="Calibri" w:hAnsi="Calibri"/>
        </w:rPr>
        <w:t xml:space="preserve">In my research on US digital public diplomacy, </w:t>
      </w:r>
      <w:r w:rsidRPr="00ED7140">
        <w:rPr>
          <w:rStyle w:val="StyleUnderline"/>
          <w:rFonts w:ascii="Calibri" w:hAnsi="Calibri"/>
        </w:rPr>
        <w:t>I have heard a lot of critiques about what is being done from a practical standpoint, but not so much on the bigger question of “why.” What does this mean for practitioners?</w:t>
      </w:r>
      <w:r w:rsidRPr="00ED7140">
        <w:rPr>
          <w:rStyle w:val="StyleUnderline"/>
          <w:rFonts w:ascii="Calibri" w:hAnsi="Calibri"/>
          <w:sz w:val="12"/>
        </w:rPr>
        <w:t>¶</w:t>
      </w:r>
      <w:r w:rsidRPr="00ED7140">
        <w:rPr>
          <w:rFonts w:ascii="Calibri" w:hAnsi="Calibri"/>
          <w:sz w:val="12"/>
        </w:rPr>
        <w:t xml:space="preserve"> </w:t>
      </w:r>
      <w:r w:rsidRPr="00ED7140">
        <w:rPr>
          <w:rStyle w:val="StyleUnderline"/>
          <w:rFonts w:ascii="Calibri" w:hAnsi="Calibri"/>
        </w:rPr>
        <w:t xml:space="preserve">For starters, it makes it harder to design the kind of formative research needed to plan an </w:t>
      </w:r>
      <w:r w:rsidRPr="00ED7140">
        <w:rPr>
          <w:rFonts w:ascii="Calibri" w:hAnsi="Calibri"/>
        </w:rPr>
        <w:t xml:space="preserve">effective public diplomacy </w:t>
      </w:r>
      <w:r w:rsidRPr="00ED7140">
        <w:rPr>
          <w:rStyle w:val="StyleUnderline"/>
          <w:rFonts w:ascii="Calibri" w:hAnsi="Calibri"/>
        </w:rPr>
        <w:t>program that takes into account both</w:t>
      </w:r>
      <w:r w:rsidRPr="00ED7140">
        <w:rPr>
          <w:rFonts w:ascii="Calibri" w:hAnsi="Calibri"/>
        </w:rPr>
        <w:t xml:space="preserve"> the </w:t>
      </w:r>
      <w:r w:rsidRPr="00ED7140">
        <w:rPr>
          <w:rStyle w:val="StyleUnderline"/>
          <w:rFonts w:ascii="Calibri" w:hAnsi="Calibri"/>
        </w:rPr>
        <w:t xml:space="preserve">contextual factors and </w:t>
      </w:r>
      <w:r w:rsidRPr="00ED7140">
        <w:rPr>
          <w:rFonts w:ascii="Calibri" w:hAnsi="Calibri"/>
        </w:rPr>
        <w:t xml:space="preserve">the </w:t>
      </w:r>
      <w:r w:rsidRPr="00ED7140">
        <w:rPr>
          <w:rStyle w:val="StyleUnderline"/>
          <w:rFonts w:ascii="Calibri" w:hAnsi="Calibri"/>
        </w:rPr>
        <w:t xml:space="preserve">strategic needs </w:t>
      </w:r>
      <w:r w:rsidRPr="00ED7140">
        <w:rPr>
          <w:rFonts w:ascii="Calibri" w:hAnsi="Calibri"/>
        </w:rPr>
        <w:t xml:space="preserve">that the program will serve. </w:t>
      </w:r>
      <w:r w:rsidRPr="00ED7140">
        <w:rPr>
          <w:rStyle w:val="StyleUnderline"/>
          <w:rFonts w:ascii="Calibri" w:hAnsi="Calibri"/>
        </w:rPr>
        <w:t>The conceptual ambiguity also makes it difficult to pin down how and when a program can be deemed effective in post hoc evaluation.</w:t>
      </w:r>
      <w:r w:rsidRPr="00ED7140">
        <w:rPr>
          <w:rStyle w:val="StyleUnderline"/>
          <w:rFonts w:ascii="Calibri" w:hAnsi="Calibri"/>
          <w:sz w:val="12"/>
        </w:rPr>
        <w:t>¶</w:t>
      </w:r>
      <w:r w:rsidRPr="00ED7140">
        <w:rPr>
          <w:rFonts w:ascii="Calibri" w:hAnsi="Calibri"/>
          <w:sz w:val="12"/>
        </w:rPr>
        <w:t xml:space="preserve"> </w:t>
      </w:r>
      <w:r w:rsidRPr="00ED7140">
        <w:rPr>
          <w:rFonts w:ascii="Calibri" w:hAnsi="Calibri"/>
        </w:rPr>
        <w:t xml:space="preserve">While I readily acknowledge that measurement and evaluation imperatives can ultimately distort the practice of public diplomacy or even conceal the less democratic forms of communication involved in public diplomacy outreach, I think </w:t>
      </w:r>
      <w:r w:rsidRPr="00ED7140">
        <w:rPr>
          <w:rStyle w:val="StyleUnderline"/>
          <w:rFonts w:ascii="Calibri" w:hAnsi="Calibri"/>
        </w:rPr>
        <w:t>it’s</w:t>
      </w:r>
      <w:r w:rsidRPr="00ED7140">
        <w:rPr>
          <w:rFonts w:ascii="Calibri" w:hAnsi="Calibri"/>
        </w:rPr>
        <w:t xml:space="preserve"> also </w:t>
      </w:r>
      <w:r w:rsidRPr="00ED7140">
        <w:rPr>
          <w:rStyle w:val="StyleUnderline"/>
          <w:rFonts w:ascii="Calibri" w:hAnsi="Calibri"/>
        </w:rPr>
        <w:t>important to acknowledge that the ambiguity of a term like “engagement” makes it potentially about everything – all the touch-points, communications, and connections that are involved</w:t>
      </w:r>
      <w:r w:rsidRPr="00ED7140">
        <w:rPr>
          <w:rFonts w:ascii="Calibri" w:hAnsi="Calibri"/>
        </w:rPr>
        <w:t xml:space="preserve"> in public diplomacy. </w:t>
      </w:r>
      <w:r w:rsidRPr="00ED7140">
        <w:rPr>
          <w:rStyle w:val="StyleUnderline"/>
          <w:rFonts w:ascii="Calibri" w:hAnsi="Calibri"/>
        </w:rPr>
        <w:t xml:space="preserve">I don’t think this helps practitioners, policy-makers, or commentators. Instead, it perpetuates jargon, and elides more persistent questions about both the purpose and the operative theories that underscore efforts to reach foreign publics. </w:t>
      </w:r>
    </w:p>
    <w:p w14:paraId="240AA437" w14:textId="77777777" w:rsidR="001C2CDE" w:rsidRPr="00ED7140" w:rsidRDefault="001C2CDE" w:rsidP="001C2CDE">
      <w:pPr>
        <w:rPr>
          <w:rFonts w:ascii="Calibri" w:hAnsi="Calibri"/>
        </w:rPr>
      </w:pPr>
    </w:p>
    <w:p w14:paraId="474AA71A" w14:textId="77777777" w:rsidR="001C2CDE" w:rsidRPr="00ED7140" w:rsidRDefault="001C2CDE" w:rsidP="001C2CDE">
      <w:pPr>
        <w:pStyle w:val="Heading4"/>
        <w:rPr>
          <w:rFonts w:ascii="Calibri" w:hAnsi="Calibri"/>
        </w:rPr>
      </w:pPr>
      <w:r w:rsidRPr="00ED7140">
        <w:rPr>
          <w:rFonts w:ascii="Calibri" w:hAnsi="Calibri"/>
        </w:rPr>
        <w:t>Specification is key – their decision-making model makes any true engagement policy education impossible</w:t>
      </w:r>
    </w:p>
    <w:p w14:paraId="15F9681D" w14:textId="77777777" w:rsidR="001C2CDE" w:rsidRPr="00ED7140" w:rsidRDefault="001C2CDE" w:rsidP="001C2CDE">
      <w:pPr>
        <w:rPr>
          <w:rStyle w:val="StyleUnderline"/>
          <w:rFonts w:ascii="Calibri" w:hAnsi="Calibri"/>
          <w:bCs/>
        </w:rPr>
      </w:pPr>
      <w:proofErr w:type="spellStart"/>
      <w:r w:rsidRPr="00ED7140">
        <w:rPr>
          <w:rStyle w:val="Style13ptBold"/>
          <w:rFonts w:ascii="Calibri" w:hAnsi="Calibri"/>
        </w:rPr>
        <w:t>Wallin</w:t>
      </w:r>
      <w:proofErr w:type="spellEnd"/>
      <w:r w:rsidRPr="00ED7140">
        <w:rPr>
          <w:rFonts w:ascii="Calibri" w:hAnsi="Calibri"/>
        </w:rPr>
        <w:t xml:space="preserve"> 6/11/</w:t>
      </w:r>
      <w:r w:rsidRPr="00ED7140">
        <w:rPr>
          <w:rStyle w:val="Style13ptBold"/>
          <w:rFonts w:ascii="Calibri" w:hAnsi="Calibri"/>
        </w:rPr>
        <w:t>2013</w:t>
      </w:r>
      <w:r w:rsidRPr="00ED7140">
        <w:rPr>
          <w:rFonts w:ascii="Calibri" w:hAnsi="Calibri"/>
        </w:rPr>
        <w:t xml:space="preserve"> (Matthew, Masters in Public Diplomacy at the University of Southern California in 2010, Fellow and Office Manager at the American Security Project, “Engagement: What does it Mean for Public Diplomacy?”, http://americansecurityproject.org/blog/2013/engagement-what-does-it-mean-for-public-diplomacy/</w:t>
      </w:r>
    </w:p>
    <w:p w14:paraId="1C1BE7F2" w14:textId="77777777" w:rsidR="001C2CDE" w:rsidRPr="00ED7140" w:rsidRDefault="001C2CDE" w:rsidP="001C2CDE">
      <w:pPr>
        <w:rPr>
          <w:rFonts w:ascii="Calibri" w:hAnsi="Calibri"/>
        </w:rPr>
      </w:pPr>
      <w:r w:rsidRPr="00ED7140">
        <w:rPr>
          <w:rStyle w:val="StyleUnderline"/>
          <w:rFonts w:ascii="Calibri" w:hAnsi="Calibri"/>
        </w:rPr>
        <w:t>If anything, using the term engagement can sometimes provide the user with a perceived ability to forgo one of the most difficult parts of public diplomacy</w:t>
      </w:r>
      <w:r w:rsidRPr="00ED7140">
        <w:rPr>
          <w:rFonts w:ascii="Calibri" w:hAnsi="Calibri"/>
        </w:rPr>
        <w:t>—</w:t>
      </w:r>
      <w:r w:rsidRPr="00ED7140">
        <w:rPr>
          <w:rStyle w:val="StyleUnderline"/>
          <w:rFonts w:ascii="Calibri" w:hAnsi="Calibri"/>
        </w:rPr>
        <w:t>that is demonstrating metrics which indicate whether or not one’s efforts are succeeding at influencing the target audience</w:t>
      </w:r>
      <w:r w:rsidRPr="00ED7140">
        <w:rPr>
          <w:rFonts w:ascii="Calibri" w:hAnsi="Calibri"/>
        </w:rPr>
        <w:t xml:space="preserve">. In other words, </w:t>
      </w:r>
      <w:r w:rsidRPr="00ED7140">
        <w:rPr>
          <w:rStyle w:val="StyleUnderline"/>
          <w:rFonts w:ascii="Calibri" w:hAnsi="Calibri"/>
        </w:rPr>
        <w:t>the user of “engagement” may feel as though they needn’t actually explain the effects of their activities because they are “engaging” by nature of the word.</w:t>
      </w:r>
      <w:r w:rsidRPr="00ED7140">
        <w:rPr>
          <w:rStyle w:val="StyleUnderline"/>
          <w:rFonts w:ascii="Calibri" w:hAnsi="Calibri"/>
          <w:sz w:val="12"/>
        </w:rPr>
        <w:t>¶</w:t>
      </w:r>
      <w:r w:rsidRPr="00ED7140">
        <w:rPr>
          <w:rFonts w:ascii="Calibri" w:hAnsi="Calibri"/>
          <w:sz w:val="12"/>
        </w:rPr>
        <w:t xml:space="preserve"> </w:t>
      </w:r>
      <w:r w:rsidRPr="00ED7140">
        <w:rPr>
          <w:rStyle w:val="StyleUnderline"/>
          <w:rFonts w:ascii="Calibri" w:hAnsi="Calibri"/>
        </w:rPr>
        <w:t>This is why analyzing the content of engagement is vital. Is a forum post engaging? Is a billboard engaging? Is a TV advertisement engaging? This can be difficult to determine</w:t>
      </w:r>
      <w:r w:rsidRPr="00ED7140">
        <w:rPr>
          <w:rFonts w:ascii="Calibri" w:hAnsi="Calibri"/>
        </w:rPr>
        <w:t>, and cannot be assumed.</w:t>
      </w:r>
      <w:r w:rsidRPr="00ED7140">
        <w:rPr>
          <w:rFonts w:ascii="Calibri" w:hAnsi="Calibri"/>
          <w:sz w:val="12"/>
        </w:rPr>
        <w:t xml:space="preserve">¶ </w:t>
      </w:r>
      <w:r w:rsidRPr="00ED7140">
        <w:rPr>
          <w:rFonts w:ascii="Calibri" w:hAnsi="Calibri"/>
        </w:rPr>
        <w:t>What practitioners and policymakers should understand is that core of public diplomacy is not really about undefined “engagement”—it is about building relationships.</w:t>
      </w:r>
      <w:r w:rsidRPr="00ED7140">
        <w:rPr>
          <w:rFonts w:ascii="Calibri" w:hAnsi="Calibri"/>
          <w:sz w:val="12"/>
        </w:rPr>
        <w:t xml:space="preserve">¶ </w:t>
      </w:r>
      <w:r w:rsidRPr="00ED7140">
        <w:rPr>
          <w:rFonts w:ascii="Calibri" w:hAnsi="Calibri"/>
        </w:rPr>
        <w:t>By focusing on relationship-building, and eliminating engagement from the PD lexicon, practitioners and policymakers may begin to better employ the thinking that is required for better public diplomacy. Rather than speaking about PD in abstract terms, emphasizing relationship-building forces those participating in the PD debate to consider the types of activities that are necessary to gain influence. Rather than counting one-off twitter postings as engagement, practitioners should focus on substantive, comprehensive and continuing dialogue.</w:t>
      </w:r>
      <w:r w:rsidRPr="00ED7140">
        <w:rPr>
          <w:rFonts w:ascii="Calibri" w:hAnsi="Calibri"/>
          <w:sz w:val="12"/>
        </w:rPr>
        <w:t xml:space="preserve">¶ </w:t>
      </w:r>
      <w:r w:rsidRPr="00ED7140">
        <w:rPr>
          <w:rStyle w:val="StyleUnderline"/>
          <w:rFonts w:ascii="Calibri" w:hAnsi="Calibri"/>
        </w:rPr>
        <w:t>One of the biggest problems in public diplomacy is</w:t>
      </w:r>
      <w:r w:rsidRPr="00ED7140">
        <w:rPr>
          <w:rFonts w:ascii="Calibri" w:hAnsi="Calibri"/>
        </w:rPr>
        <w:t xml:space="preserve"> that few understand what it is, and </w:t>
      </w:r>
      <w:r w:rsidRPr="00ED7140">
        <w:rPr>
          <w:rStyle w:val="StyleUnderline"/>
          <w:rFonts w:ascii="Calibri" w:hAnsi="Calibri"/>
        </w:rPr>
        <w:t>the</w:t>
      </w:r>
      <w:r w:rsidRPr="00ED7140">
        <w:rPr>
          <w:rFonts w:ascii="Calibri" w:hAnsi="Calibri"/>
        </w:rPr>
        <w:t xml:space="preserve"> </w:t>
      </w:r>
      <w:r w:rsidRPr="00ED7140">
        <w:rPr>
          <w:rStyle w:val="StyleUnderline"/>
          <w:rFonts w:ascii="Calibri" w:hAnsi="Calibri"/>
        </w:rPr>
        <w:t xml:space="preserve">terminology itself </w:t>
      </w:r>
      <w:r w:rsidRPr="00ED7140">
        <w:rPr>
          <w:rFonts w:ascii="Calibri" w:hAnsi="Calibri"/>
        </w:rPr>
        <w:t xml:space="preserve">doesn’t help. Soft power, </w:t>
      </w:r>
      <w:r w:rsidRPr="00ED7140">
        <w:rPr>
          <w:rStyle w:val="StyleUnderline"/>
          <w:rFonts w:ascii="Calibri" w:hAnsi="Calibri"/>
        </w:rPr>
        <w:t>public diplomacy, and engagement all need to be explained in order to be understood. These terms have no immediate recognition like war, peace, freedom or competition</w:t>
      </w:r>
      <w:r w:rsidRPr="00ED7140">
        <w:rPr>
          <w:rFonts w:ascii="Calibri" w:hAnsi="Calibri"/>
        </w:rPr>
        <w:t>. For this reason, perhaps “building relationships” should be used more often by those exploring or explaining the subject.</w:t>
      </w:r>
    </w:p>
    <w:p w14:paraId="759DE65C" w14:textId="77777777" w:rsidR="001C2CDE" w:rsidRPr="00ED7140" w:rsidRDefault="001C2CDE" w:rsidP="001C2CDE">
      <w:pPr>
        <w:pStyle w:val="Heading4"/>
        <w:rPr>
          <w:rFonts w:ascii="Calibri" w:hAnsi="Calibri"/>
        </w:rPr>
      </w:pPr>
      <w:r w:rsidRPr="00ED7140">
        <w:rPr>
          <w:rFonts w:ascii="Calibri" w:hAnsi="Calibri"/>
        </w:rPr>
        <w:t>Hold their feet to the fire – vague approaches to engagement strategies destroy the discipline and avoid the most difficult and essential questions behind the topic</w:t>
      </w:r>
    </w:p>
    <w:p w14:paraId="459B4125" w14:textId="77777777" w:rsidR="001C2CDE" w:rsidRPr="00ED7140" w:rsidRDefault="001C2CDE" w:rsidP="001C2CDE">
      <w:pPr>
        <w:rPr>
          <w:rFonts w:ascii="Calibri" w:hAnsi="Calibri"/>
        </w:rPr>
      </w:pPr>
      <w:r w:rsidRPr="00ED7140">
        <w:rPr>
          <w:rStyle w:val="Style13ptBold"/>
          <w:rFonts w:ascii="Calibri" w:hAnsi="Calibri"/>
        </w:rPr>
        <w:t>Hayden 13</w:t>
      </w:r>
      <w:r w:rsidRPr="00ED7140">
        <w:rPr>
          <w:rFonts w:ascii="Calibri" w:hAnsi="Calibri"/>
        </w:rPr>
        <w:t xml:space="preserve"> (Dr. Craig Hayden is an assistant professor in the International Communication Program at American University's School of International Service. “Engagement” is More Convenient than Helpful: Dissecting a Public Diplomacy Term.”, </w:t>
      </w:r>
      <w:hyperlink r:id="rId8" w:history="1">
        <w:r w:rsidRPr="00ED7140">
          <w:rPr>
            <w:rStyle w:val="Hyperlink"/>
            <w:rFonts w:ascii="Calibri" w:hAnsi="Calibri"/>
          </w:rPr>
          <w:t>http://intermap.org/2013/06/20/engagement-is-more-convenient-than-helpful-dissecting-a-public-diplomacy-term/</w:t>
        </w:r>
      </w:hyperlink>
    </w:p>
    <w:p w14:paraId="701F0DAB" w14:textId="77777777" w:rsidR="001C2CDE" w:rsidRPr="00ED7140" w:rsidRDefault="001C2CDE" w:rsidP="001C2CDE">
      <w:pPr>
        <w:rPr>
          <w:rFonts w:ascii="Calibri" w:hAnsi="Calibri"/>
          <w:bCs/>
          <w:u w:val="single"/>
        </w:rPr>
      </w:pPr>
      <w:r w:rsidRPr="00ED7140">
        <w:rPr>
          <w:rFonts w:ascii="Calibri" w:hAnsi="Calibri"/>
        </w:rPr>
        <w:t xml:space="preserve">Lord and Lynch are right to note that the practice of public diplomacy may be disconnected from strategic imperatives. It is a call to think about public diplomacy as not an “end in itself” but a means to policy objective. But as is evident, </w:t>
      </w:r>
      <w:r w:rsidRPr="00ED7140">
        <w:rPr>
          <w:rStyle w:val="StyleUnderline"/>
          <w:rFonts w:ascii="Calibri" w:hAnsi="Calibri"/>
        </w:rPr>
        <w:t>the definition seems not all that different. Strategy is implicated in practice, whether implicit or explicit</w:t>
      </w:r>
      <w:r w:rsidRPr="00ED7140">
        <w:rPr>
          <w:rFonts w:ascii="Calibri" w:hAnsi="Calibri"/>
        </w:rPr>
        <w:t xml:space="preserve">. It seems that </w:t>
      </w:r>
      <w:r w:rsidRPr="00ED7140">
        <w:rPr>
          <w:rStyle w:val="StyleUnderline"/>
          <w:rFonts w:ascii="Calibri" w:hAnsi="Calibri"/>
        </w:rPr>
        <w:t>in the case of “engagement,” the meaning is almost always deferred, implied, or left open to suit the argument of the moment. I don’t think this helps build a broader constituency for the practice</w:t>
      </w:r>
      <w:r w:rsidRPr="00ED7140">
        <w:rPr>
          <w:rFonts w:ascii="Calibri" w:hAnsi="Calibri"/>
        </w:rPr>
        <w:t xml:space="preserve"> of public diplomacy.</w:t>
      </w:r>
      <w:r w:rsidRPr="00ED7140">
        <w:rPr>
          <w:rFonts w:ascii="Calibri" w:hAnsi="Calibri"/>
          <w:sz w:val="12"/>
        </w:rPr>
        <w:t xml:space="preserve">¶ </w:t>
      </w:r>
      <w:r w:rsidRPr="00ED7140">
        <w:rPr>
          <w:rStyle w:val="StyleUnderline"/>
          <w:rFonts w:ascii="Calibri" w:hAnsi="Calibri"/>
        </w:rPr>
        <w:t>This little diversion into deconstruction is important, because I think the term the term “engagement” conceals as much as it reveals. It implies distinctions between efforts of persuasion and relation-building, yet retains the connotation of influenc</w:t>
      </w:r>
      <w:r w:rsidRPr="00ED7140">
        <w:rPr>
          <w:rFonts w:ascii="Calibri" w:hAnsi="Calibri"/>
        </w:rPr>
        <w:t>e. “Engagement” also amounts to a bit of rhetorical rehabilitation for the ethics of public diplomacy. To engage is better than to advertise, message, or brand. “Engagement” is a kind of image repair for public diplomacy itself.</w:t>
      </w:r>
      <w:r w:rsidRPr="00ED7140">
        <w:rPr>
          <w:rFonts w:ascii="Calibri" w:hAnsi="Calibri"/>
          <w:sz w:val="12"/>
        </w:rPr>
        <w:t xml:space="preserve">¶ </w:t>
      </w:r>
      <w:r w:rsidRPr="00ED7140">
        <w:rPr>
          <w:rFonts w:ascii="Calibri" w:hAnsi="Calibri"/>
        </w:rPr>
        <w:t>Yet t</w:t>
      </w:r>
      <w:r w:rsidRPr="00ED7140">
        <w:rPr>
          <w:rStyle w:val="StyleUnderline"/>
          <w:rFonts w:ascii="Calibri" w:hAnsi="Calibri"/>
        </w:rPr>
        <w:t>he ambiguity of engagement also provides cover for policy-makers seeking some relief from the mandate of measurement and evaluation.</w:t>
      </w:r>
      <w:r w:rsidRPr="00ED7140">
        <w:rPr>
          <w:rFonts w:ascii="Calibri" w:hAnsi="Calibri"/>
        </w:rPr>
        <w:t xml:space="preserve"> One of </w:t>
      </w:r>
      <w:proofErr w:type="spellStart"/>
      <w:r w:rsidRPr="00ED7140">
        <w:rPr>
          <w:rFonts w:ascii="Calibri" w:hAnsi="Calibri"/>
        </w:rPr>
        <w:t>Wallin’s</w:t>
      </w:r>
      <w:proofErr w:type="spellEnd"/>
      <w:r w:rsidRPr="00ED7140">
        <w:rPr>
          <w:rFonts w:ascii="Calibri" w:hAnsi="Calibri"/>
        </w:rPr>
        <w:t xml:space="preserve"> argument’s is worth quoting at length:</w:t>
      </w:r>
      <w:r w:rsidRPr="00ED7140">
        <w:rPr>
          <w:rFonts w:ascii="Calibri" w:hAnsi="Calibri"/>
          <w:sz w:val="12"/>
        </w:rPr>
        <w:t xml:space="preserve">¶ </w:t>
      </w:r>
      <w:r w:rsidRPr="00ED7140">
        <w:rPr>
          <w:rFonts w:ascii="Calibri" w:hAnsi="Calibri"/>
        </w:rPr>
        <w:t>I</w:t>
      </w:r>
      <w:r w:rsidRPr="00ED7140">
        <w:rPr>
          <w:rStyle w:val="StyleUnderline"/>
          <w:rFonts w:ascii="Calibri" w:hAnsi="Calibri"/>
        </w:rPr>
        <w:t>f anything, using the term engagement can sometimes provide the user with a perceived ability to forgo one of the most difficult parts of public diplomacy—</w:t>
      </w:r>
      <w:r w:rsidRPr="00ED7140">
        <w:rPr>
          <w:rFonts w:ascii="Calibri" w:hAnsi="Calibri"/>
        </w:rPr>
        <w:t xml:space="preserve">that is </w:t>
      </w:r>
      <w:r w:rsidRPr="00ED7140">
        <w:rPr>
          <w:rStyle w:val="StyleUnderline"/>
          <w:rFonts w:ascii="Calibri" w:hAnsi="Calibri"/>
        </w:rPr>
        <w:t>demonstrating</w:t>
      </w:r>
      <w:r w:rsidRPr="00ED7140">
        <w:rPr>
          <w:rFonts w:ascii="Calibri" w:hAnsi="Calibri"/>
        </w:rPr>
        <w:t xml:space="preserve"> </w:t>
      </w:r>
      <w:r w:rsidRPr="00ED7140">
        <w:rPr>
          <w:rStyle w:val="StyleUnderline"/>
          <w:rFonts w:ascii="Calibri" w:hAnsi="Calibri"/>
        </w:rPr>
        <w:t>metrics which indicate whether or not one’s efforts are succeeding at influencing the target audience</w:t>
      </w:r>
      <w:r w:rsidRPr="00ED7140">
        <w:rPr>
          <w:rFonts w:ascii="Calibri" w:hAnsi="Calibri"/>
        </w:rPr>
        <w:t xml:space="preserve">. In other words, </w:t>
      </w:r>
      <w:r w:rsidRPr="00ED7140">
        <w:rPr>
          <w:rStyle w:val="StyleUnderline"/>
          <w:rFonts w:ascii="Calibri" w:hAnsi="Calibri"/>
        </w:rPr>
        <w:t>the user of “engagement” may feel as though they needn’t actually explain the effects of their activities because they are “engaging” by nature of the word.</w:t>
      </w:r>
      <w:r w:rsidRPr="00ED7140">
        <w:rPr>
          <w:rStyle w:val="StyleUnderline"/>
          <w:rFonts w:ascii="Calibri" w:hAnsi="Calibri"/>
          <w:sz w:val="12"/>
        </w:rPr>
        <w:t>¶</w:t>
      </w:r>
      <w:r w:rsidRPr="00ED7140">
        <w:rPr>
          <w:rFonts w:ascii="Calibri" w:hAnsi="Calibri"/>
          <w:sz w:val="12"/>
        </w:rPr>
        <w:t xml:space="preserve"> </w:t>
      </w:r>
      <w:r w:rsidRPr="00ED7140">
        <w:rPr>
          <w:rFonts w:ascii="Calibri" w:hAnsi="Calibri"/>
        </w:rPr>
        <w:t>If “engagement” is something that unfolds over time, and involves a number of intervening moments that cumulate into something like influence – i</w:t>
      </w:r>
      <w:r w:rsidRPr="00ED7140">
        <w:rPr>
          <w:rStyle w:val="StyleUnderline"/>
          <w:rFonts w:ascii="Calibri" w:hAnsi="Calibri"/>
        </w:rPr>
        <w:t xml:space="preserve">t doesn’t fit neatly into existing measurement models that test specific theories of persuasion, attitude change, or whatever the “user” wants out of engagement. But just because measurement is hard doesn’t mean we shouldn’t think clearly about how acts serve the strategic ends of public diplomacy. </w:t>
      </w:r>
    </w:p>
    <w:p w14:paraId="25F428DF" w14:textId="77777777" w:rsidR="001C2CDE" w:rsidRPr="00ED7140" w:rsidRDefault="001C2CDE" w:rsidP="001C2CDE">
      <w:pPr>
        <w:rPr>
          <w:rFonts w:ascii="Calibri" w:hAnsi="Calibri"/>
        </w:rPr>
      </w:pPr>
    </w:p>
    <w:p w14:paraId="6FFB1CDC" w14:textId="31643A9A" w:rsidR="00B82F14" w:rsidRPr="00ED7140" w:rsidRDefault="00B82F14" w:rsidP="001C2CDE">
      <w:pPr>
        <w:pStyle w:val="Heading2"/>
        <w:rPr>
          <w:rFonts w:ascii="Calibri" w:hAnsi="Calibri"/>
        </w:rPr>
      </w:pPr>
      <w:r w:rsidRPr="00ED7140">
        <w:rPr>
          <w:rFonts w:ascii="Calibri" w:hAnsi="Calibri"/>
        </w:rPr>
        <w:t>T “USFG”</w:t>
      </w:r>
    </w:p>
    <w:p w14:paraId="292EE1BF" w14:textId="719758D1" w:rsidR="00A02203" w:rsidRPr="00ED7140" w:rsidRDefault="00A02203" w:rsidP="00A02203">
      <w:pPr>
        <w:pStyle w:val="Heading3"/>
        <w:rPr>
          <w:rFonts w:ascii="Calibri" w:hAnsi="Calibri"/>
        </w:rPr>
      </w:pPr>
      <w:r w:rsidRPr="00ED7140">
        <w:rPr>
          <w:rFonts w:ascii="Calibri" w:hAnsi="Calibri"/>
        </w:rPr>
        <w:t>1NC—No Plan</w:t>
      </w:r>
    </w:p>
    <w:p w14:paraId="7B142AAE" w14:textId="2AEE158C" w:rsidR="00A02203" w:rsidRPr="00ED7140" w:rsidRDefault="00A02203" w:rsidP="00A02203">
      <w:pPr>
        <w:rPr>
          <w:rStyle w:val="Style13ptBold"/>
          <w:rFonts w:ascii="Calibri" w:hAnsi="Calibri"/>
        </w:rPr>
      </w:pPr>
      <w:r w:rsidRPr="00ED7140">
        <w:rPr>
          <w:rStyle w:val="Style13ptBold"/>
          <w:rFonts w:ascii="Calibri" w:hAnsi="Calibri"/>
        </w:rPr>
        <w:t>Interpretation</w:t>
      </w:r>
      <w:r w:rsidR="00ED7140">
        <w:rPr>
          <w:rStyle w:val="Style13ptBold"/>
          <w:rFonts w:ascii="Calibri" w:hAnsi="Calibri"/>
        </w:rPr>
        <w:t xml:space="preserve">: </w:t>
      </w:r>
      <w:r w:rsidRPr="00ED7140">
        <w:rPr>
          <w:rStyle w:val="Style13ptBold"/>
          <w:rFonts w:ascii="Calibri" w:hAnsi="Calibri"/>
        </w:rPr>
        <w:t>“Resolved” means to enact by law</w:t>
      </w:r>
    </w:p>
    <w:p w14:paraId="4FB63E69" w14:textId="77777777" w:rsidR="00A02203" w:rsidRPr="00ED7140" w:rsidRDefault="00A02203" w:rsidP="00A02203">
      <w:pPr>
        <w:rPr>
          <w:rFonts w:ascii="Calibri" w:hAnsi="Calibri"/>
        </w:rPr>
      </w:pPr>
      <w:r w:rsidRPr="00ED7140">
        <w:rPr>
          <w:rStyle w:val="Style13ptBold"/>
          <w:rFonts w:ascii="Calibri" w:hAnsi="Calibri"/>
        </w:rPr>
        <w:t>Words and Phrases 64</w:t>
      </w:r>
      <w:r w:rsidRPr="00ED7140">
        <w:rPr>
          <w:rFonts w:ascii="Calibri" w:hAnsi="Calibri"/>
        </w:rPr>
        <w:t xml:space="preserve">    </w:t>
      </w:r>
      <w:proofErr w:type="spellStart"/>
      <w:r w:rsidRPr="00ED7140">
        <w:rPr>
          <w:rFonts w:ascii="Calibri" w:hAnsi="Calibri"/>
        </w:rPr>
        <w:t>vol</w:t>
      </w:r>
      <w:proofErr w:type="spellEnd"/>
      <w:r w:rsidRPr="00ED7140">
        <w:rPr>
          <w:rFonts w:ascii="Calibri" w:hAnsi="Calibri"/>
        </w:rPr>
        <w:t xml:space="preserve"> 37A</w:t>
      </w:r>
    </w:p>
    <w:p w14:paraId="1D851CE3" w14:textId="77777777" w:rsidR="00A02203" w:rsidRPr="00ED7140" w:rsidRDefault="00A02203" w:rsidP="00A02203">
      <w:pPr>
        <w:pStyle w:val="CardIndented"/>
        <w:ind w:left="0"/>
        <w:rPr>
          <w:rStyle w:val="TitleChar"/>
          <w:rFonts w:ascii="Calibri" w:hAnsi="Calibri"/>
        </w:rPr>
      </w:pPr>
      <w:r w:rsidRPr="00ED7140">
        <w:rPr>
          <w:rStyle w:val="TitleChar"/>
          <w:rFonts w:ascii="Calibri" w:hAnsi="Calibri"/>
        </w:rPr>
        <w:t>Definition of the word “resolve,”</w:t>
      </w:r>
      <w:r w:rsidRPr="00ED7140">
        <w:rPr>
          <w:rFonts w:ascii="Calibri" w:hAnsi="Calibri"/>
        </w:rPr>
        <w:t xml:space="preserve"> given by Webster is “to express an opinion or determination by resolution or vote; as ‘it was resolved by the legislature;” It </w:t>
      </w:r>
      <w:r w:rsidRPr="00ED7140">
        <w:rPr>
          <w:rStyle w:val="TitleChar"/>
          <w:rFonts w:ascii="Calibri" w:hAnsi="Calibri"/>
        </w:rPr>
        <w:t>is of similar force to the word “enact</w:t>
      </w:r>
      <w:r w:rsidRPr="00ED7140">
        <w:rPr>
          <w:rStyle w:val="StyleStyle4CharTimesNewRoman11pt"/>
          <w:rFonts w:ascii="Calibri" w:hAnsi="Calibri"/>
        </w:rPr>
        <w:t xml:space="preserve">,” </w:t>
      </w:r>
      <w:r w:rsidRPr="00ED7140">
        <w:rPr>
          <w:rFonts w:ascii="Calibri" w:hAnsi="Calibri"/>
        </w:rPr>
        <w:t xml:space="preserve">which is defined by </w:t>
      </w:r>
      <w:proofErr w:type="spellStart"/>
      <w:r w:rsidRPr="00ED7140">
        <w:rPr>
          <w:rFonts w:ascii="Calibri" w:hAnsi="Calibri"/>
        </w:rPr>
        <w:t>Bouvier</w:t>
      </w:r>
      <w:proofErr w:type="spellEnd"/>
      <w:r w:rsidRPr="00ED7140">
        <w:rPr>
          <w:rFonts w:ascii="Calibri" w:hAnsi="Calibri"/>
        </w:rPr>
        <w:t xml:space="preserve"> as</w:t>
      </w:r>
      <w:r w:rsidRPr="00ED7140">
        <w:rPr>
          <w:rStyle w:val="StyleStyle4CharTimesNewRoman11pt"/>
          <w:rFonts w:ascii="Calibri" w:hAnsi="Calibri"/>
        </w:rPr>
        <w:t xml:space="preserve"> </w:t>
      </w:r>
      <w:r w:rsidRPr="00ED7140">
        <w:rPr>
          <w:rStyle w:val="TitleChar"/>
          <w:rFonts w:ascii="Calibri" w:hAnsi="Calibri"/>
        </w:rPr>
        <w:t>meaning “to establish by law”.</w:t>
      </w:r>
    </w:p>
    <w:p w14:paraId="1B327DE3" w14:textId="77777777" w:rsidR="00A02203" w:rsidRPr="00ED7140" w:rsidRDefault="00A02203" w:rsidP="00A02203">
      <w:pPr>
        <w:rPr>
          <w:rStyle w:val="Style13ptBold"/>
          <w:rFonts w:ascii="Calibri" w:hAnsi="Calibri"/>
        </w:rPr>
      </w:pPr>
    </w:p>
    <w:p w14:paraId="4ABD3AFA" w14:textId="76653270" w:rsidR="00A02203" w:rsidRPr="00ED7140" w:rsidRDefault="00A02203" w:rsidP="00A02203">
      <w:pPr>
        <w:rPr>
          <w:rStyle w:val="Style13ptBold"/>
          <w:rFonts w:ascii="Calibri" w:hAnsi="Calibri"/>
        </w:rPr>
      </w:pPr>
      <w:r w:rsidRPr="00ED7140">
        <w:rPr>
          <w:rStyle w:val="Style13ptBold"/>
          <w:rFonts w:ascii="Calibri" w:hAnsi="Calibri"/>
        </w:rPr>
        <w:t>“USFG” is the three branches</w:t>
      </w:r>
    </w:p>
    <w:p w14:paraId="588C6D73" w14:textId="36877AC9" w:rsidR="00A02203" w:rsidRPr="00ED7140" w:rsidRDefault="00A02203" w:rsidP="00A02203">
      <w:pPr>
        <w:rPr>
          <w:rFonts w:ascii="Calibri" w:hAnsi="Calibri"/>
        </w:rPr>
      </w:pPr>
      <w:r w:rsidRPr="00ED7140">
        <w:rPr>
          <w:rStyle w:val="Style13ptBold"/>
          <w:rFonts w:ascii="Calibri" w:hAnsi="Calibri"/>
        </w:rPr>
        <w:t>USA.gov 13</w:t>
      </w:r>
      <w:r w:rsidRPr="00ED7140">
        <w:rPr>
          <w:rFonts w:ascii="Calibri" w:hAnsi="Calibri"/>
        </w:rPr>
        <w:t xml:space="preserve"> ("USA.gov is the U.S. government's official web portal"  http://www.usa.gov/Agencies/federal.shtml)</w:t>
      </w:r>
    </w:p>
    <w:p w14:paraId="1E4FAC72" w14:textId="636AF8FE" w:rsidR="00A02203" w:rsidRPr="00ED7140" w:rsidRDefault="00A02203" w:rsidP="00A02203">
      <w:pPr>
        <w:pStyle w:val="CardIndented"/>
        <w:ind w:left="0"/>
        <w:rPr>
          <w:rFonts w:ascii="Calibri" w:hAnsi="Calibri"/>
        </w:rPr>
      </w:pPr>
      <w:r w:rsidRPr="00ED7140">
        <w:rPr>
          <w:rStyle w:val="TitleChar"/>
          <w:rFonts w:ascii="Calibri" w:hAnsi="Calibri"/>
        </w:rPr>
        <w:t>U.S. Federal Government - The three branches of U.S. government—legislative, judicial, and executive</w:t>
      </w:r>
      <w:r w:rsidRPr="00ED7140">
        <w:rPr>
          <w:rFonts w:ascii="Calibri" w:hAnsi="Calibri"/>
        </w:rPr>
        <w:t xml:space="preserve">—carry out governmental power and functions. </w:t>
      </w:r>
    </w:p>
    <w:p w14:paraId="6AD56216" w14:textId="1720D44A" w:rsidR="00A02203" w:rsidRPr="00ED7140" w:rsidRDefault="00A02203" w:rsidP="00A02203">
      <w:pPr>
        <w:pStyle w:val="CardIndented"/>
        <w:rPr>
          <w:rFonts w:ascii="Calibri" w:hAnsi="Calibri"/>
        </w:rPr>
      </w:pPr>
    </w:p>
    <w:p w14:paraId="0E2D5844" w14:textId="2ECCFF41" w:rsidR="00A02203" w:rsidRPr="00ED7140" w:rsidRDefault="00A02203" w:rsidP="00A02203">
      <w:pPr>
        <w:rPr>
          <w:rStyle w:val="Style13ptBold"/>
          <w:rFonts w:ascii="Calibri" w:hAnsi="Calibri"/>
        </w:rPr>
      </w:pPr>
      <w:r w:rsidRPr="00ED7140">
        <w:rPr>
          <w:rStyle w:val="Style13ptBold"/>
          <w:rFonts w:ascii="Calibri" w:hAnsi="Calibri"/>
        </w:rPr>
        <w:t>“Should” in the resolution means the policy is desirable</w:t>
      </w:r>
    </w:p>
    <w:p w14:paraId="7C9FEA1D" w14:textId="77777777" w:rsidR="00A02203" w:rsidRPr="00ED7140" w:rsidRDefault="00A02203" w:rsidP="00A02203">
      <w:pPr>
        <w:rPr>
          <w:rFonts w:ascii="Calibri" w:hAnsi="Calibri"/>
        </w:rPr>
      </w:pPr>
      <w:proofErr w:type="spellStart"/>
      <w:r w:rsidRPr="00ED7140">
        <w:rPr>
          <w:rStyle w:val="Style13ptBold"/>
          <w:rFonts w:ascii="Calibri" w:hAnsi="Calibri"/>
        </w:rPr>
        <w:t>Freeley</w:t>
      </w:r>
      <w:proofErr w:type="spellEnd"/>
      <w:r w:rsidRPr="00ED7140">
        <w:rPr>
          <w:rStyle w:val="Style13ptBold"/>
          <w:rFonts w:ascii="Calibri" w:hAnsi="Calibri"/>
        </w:rPr>
        <w:t xml:space="preserve"> and Steinberg 9</w:t>
      </w:r>
      <w:r w:rsidRPr="00ED7140">
        <w:rPr>
          <w:rFonts w:ascii="Calibri" w:hAnsi="Calibri"/>
        </w:rPr>
        <w:t xml:space="preserve">  Austin J. </w:t>
      </w:r>
      <w:proofErr w:type="spellStart"/>
      <w:r w:rsidRPr="00ED7140">
        <w:rPr>
          <w:rFonts w:ascii="Calibri" w:hAnsi="Calibri"/>
        </w:rPr>
        <w:t>Freeley</w:t>
      </w:r>
      <w:proofErr w:type="spellEnd"/>
      <w:r w:rsidRPr="00ED7140">
        <w:rPr>
          <w:rFonts w:ascii="Calibri" w:hAnsi="Calibri"/>
        </w:rPr>
        <w:t xml:space="preserve">, former prof. of communication, John Carroll </w:t>
      </w:r>
      <w:proofErr w:type="spellStart"/>
      <w:r w:rsidRPr="00ED7140">
        <w:rPr>
          <w:rFonts w:ascii="Calibri" w:hAnsi="Calibri"/>
        </w:rPr>
        <w:t>Univ</w:t>
      </w:r>
      <w:proofErr w:type="spellEnd"/>
      <w:r w:rsidRPr="00ED7140">
        <w:rPr>
          <w:rFonts w:ascii="Calibri" w:hAnsi="Calibri"/>
        </w:rPr>
        <w:t xml:space="preserve">, and David L. Steinberg, prof of communication, </w:t>
      </w:r>
      <w:proofErr w:type="spellStart"/>
      <w:r w:rsidRPr="00ED7140">
        <w:rPr>
          <w:rFonts w:ascii="Calibri" w:hAnsi="Calibri"/>
        </w:rPr>
        <w:t>Univ</w:t>
      </w:r>
      <w:proofErr w:type="spellEnd"/>
      <w:r w:rsidRPr="00ED7140">
        <w:rPr>
          <w:rFonts w:ascii="Calibri" w:hAnsi="Calibri"/>
        </w:rPr>
        <w:t xml:space="preserve"> of Miami, Argumentation and Debate: Critical Thinking for Reasoned Decision Making,   2009, 12th edition,  pp 68-9 </w:t>
      </w:r>
      <w:proofErr w:type="spellStart"/>
      <w:r w:rsidRPr="00ED7140">
        <w:rPr>
          <w:rFonts w:ascii="Calibri" w:hAnsi="Calibri"/>
        </w:rPr>
        <w:t>googlebooks</w:t>
      </w:r>
      <w:proofErr w:type="spellEnd"/>
    </w:p>
    <w:p w14:paraId="1DE54A55" w14:textId="77777777" w:rsidR="00A02203" w:rsidRPr="00ED7140" w:rsidRDefault="00A02203" w:rsidP="00A02203">
      <w:pPr>
        <w:pStyle w:val="CardIndented"/>
        <w:ind w:left="0"/>
        <w:rPr>
          <w:rFonts w:ascii="Calibri" w:hAnsi="Calibri"/>
        </w:rPr>
      </w:pPr>
      <w:r w:rsidRPr="00ED7140">
        <w:rPr>
          <w:rFonts w:ascii="Calibri" w:hAnsi="Calibri"/>
        </w:rPr>
        <w:t xml:space="preserve">Most propositions on matters of policy contain the word "should" – for example, "Resolved: That such-and-such </w:t>
      </w:r>
      <w:r w:rsidRPr="00ED7140">
        <w:rPr>
          <w:rFonts w:ascii="Calibri" w:hAnsi="Calibri"/>
          <w:i/>
        </w:rPr>
        <w:t>should</w:t>
      </w:r>
      <w:r w:rsidRPr="00ED7140">
        <w:rPr>
          <w:rFonts w:ascii="Calibri" w:hAnsi="Calibri"/>
        </w:rPr>
        <w:t xml:space="preserve"> be done."  </w:t>
      </w:r>
      <w:r w:rsidRPr="00ED7140">
        <w:rPr>
          <w:rStyle w:val="TitleChar"/>
          <w:rFonts w:ascii="Calibri" w:hAnsi="Calibri"/>
        </w:rPr>
        <w:t xml:space="preserve">In a debate on a policy proposition, "should" means that intelligent self-interest, social welfare, or national interest prompts this action, and that it is both desirable and workable.  </w:t>
      </w:r>
      <w:r w:rsidRPr="00ED7140">
        <w:rPr>
          <w:rFonts w:ascii="Calibri" w:hAnsi="Calibri"/>
        </w:rPr>
        <w:t xml:space="preserve">When the affirmative claims a policy "should" be adopted, it must show that the policy is practical – but it is under no obligation to show it </w:t>
      </w:r>
      <w:r w:rsidRPr="00ED7140">
        <w:rPr>
          <w:rFonts w:ascii="Calibri" w:hAnsi="Calibri"/>
          <w:i/>
        </w:rPr>
        <w:t>will</w:t>
      </w:r>
      <w:r w:rsidRPr="00ED7140">
        <w:rPr>
          <w:rFonts w:ascii="Calibri" w:hAnsi="Calibri"/>
        </w:rPr>
        <w:t xml:space="preserve"> be adopted.  The affirmative must give enough detail to show it would work.  It may be impossible, within the time limitations of the debate, for the affirmative to give al the details, but it must at least show the outline of its policy and indicate how the details could be worked out.  For example, in a debate on federal aid to education, the affirmative could not reasonably be expected to indicate how much money each state would receive under its plan, but it would be obliged to indicate the method by which the amount of the grants would be determined.  It is pointless for the negative to seek to show that the affirmative's plan could not be adopted by demonstrating that public opinion is against it or that the supporters of the plan lack sufficient voting strength in Congress.</w:t>
      </w:r>
    </w:p>
    <w:p w14:paraId="617CDCBE" w14:textId="31BF8AB1" w:rsidR="00A02203" w:rsidRPr="00ED7140" w:rsidRDefault="00A02203" w:rsidP="00A02203">
      <w:pPr>
        <w:pStyle w:val="CardIndented"/>
        <w:ind w:left="0"/>
        <w:rPr>
          <w:rFonts w:ascii="Calibri" w:hAnsi="Calibri"/>
        </w:rPr>
      </w:pPr>
    </w:p>
    <w:p w14:paraId="1C386F1C" w14:textId="6C99C0FD" w:rsidR="00A02203" w:rsidRPr="00ED7140" w:rsidRDefault="00A02203" w:rsidP="00A02203">
      <w:pPr>
        <w:pStyle w:val="CardIndented"/>
        <w:ind w:left="0"/>
        <w:rPr>
          <w:rStyle w:val="Style13ptBold"/>
          <w:rFonts w:ascii="Calibri" w:hAnsi="Calibri"/>
        </w:rPr>
      </w:pPr>
      <w:r w:rsidRPr="00ED7140">
        <w:rPr>
          <w:rStyle w:val="Style13ptBold"/>
          <w:rFonts w:ascii="Calibri" w:hAnsi="Calibri"/>
        </w:rPr>
        <w:t>Violation—The Aff doesn’t defend policy action enacted by the USFG</w:t>
      </w:r>
      <w:r w:rsidR="006D54C3" w:rsidRPr="00ED7140">
        <w:rPr>
          <w:rStyle w:val="Style13ptBold"/>
          <w:rFonts w:ascii="Calibri" w:hAnsi="Calibri"/>
        </w:rPr>
        <w:t>.</w:t>
      </w:r>
    </w:p>
    <w:p w14:paraId="618D9B6D" w14:textId="109085A2" w:rsidR="006D54C3" w:rsidRPr="00ED7140" w:rsidRDefault="006D54C3" w:rsidP="00A02203">
      <w:pPr>
        <w:pStyle w:val="CardIndented"/>
        <w:ind w:left="0"/>
        <w:rPr>
          <w:rStyle w:val="Style13ptBold"/>
          <w:rFonts w:ascii="Calibri" w:hAnsi="Calibri"/>
        </w:rPr>
      </w:pPr>
    </w:p>
    <w:p w14:paraId="3EB54741" w14:textId="53AC72D6" w:rsidR="006D54C3" w:rsidRPr="00ED7140" w:rsidRDefault="006D54C3" w:rsidP="006D54C3">
      <w:pPr>
        <w:rPr>
          <w:rStyle w:val="Style13ptBold"/>
          <w:rFonts w:ascii="Calibri" w:hAnsi="Calibri"/>
        </w:rPr>
      </w:pPr>
      <w:r w:rsidRPr="00ED7140">
        <w:rPr>
          <w:rStyle w:val="Style13ptBold"/>
          <w:rFonts w:ascii="Calibri" w:hAnsi="Calibri"/>
        </w:rPr>
        <w:t>1. Decision-making—</w:t>
      </w:r>
      <w:r w:rsidR="00A37BCC" w:rsidRPr="00ED7140">
        <w:rPr>
          <w:rStyle w:val="Style13ptBold"/>
          <w:rFonts w:ascii="Calibri" w:hAnsi="Calibri"/>
        </w:rPr>
        <w:t xml:space="preserve"> without defending hypothetical implementation of the plan, the Aff </w:t>
      </w:r>
      <w:r w:rsidR="009C3639" w:rsidRPr="00ED7140">
        <w:rPr>
          <w:rStyle w:val="Style13ptBold"/>
          <w:rFonts w:ascii="Calibri" w:hAnsi="Calibri"/>
        </w:rPr>
        <w:t>doesn’t provide a stasis point for</w:t>
      </w:r>
      <w:r w:rsidR="00A37BCC" w:rsidRPr="00ED7140">
        <w:rPr>
          <w:rStyle w:val="Style13ptBold"/>
          <w:rFonts w:ascii="Calibri" w:hAnsi="Calibri"/>
        </w:rPr>
        <w:t xml:space="preserve"> </w:t>
      </w:r>
      <w:r w:rsidR="009C3639" w:rsidRPr="00ED7140">
        <w:rPr>
          <w:rStyle w:val="Style13ptBold"/>
          <w:rFonts w:ascii="Calibri" w:hAnsi="Calibri"/>
        </w:rPr>
        <w:t>rigorous testing</w:t>
      </w:r>
      <w:r w:rsidR="00347A3D" w:rsidRPr="00ED7140">
        <w:rPr>
          <w:rStyle w:val="Style13ptBold"/>
          <w:rFonts w:ascii="Calibri" w:hAnsi="Calibri"/>
        </w:rPr>
        <w:t xml:space="preserve"> which forces them to make quick decision on the spot</w:t>
      </w:r>
      <w:r w:rsidR="009C3639" w:rsidRPr="00ED7140">
        <w:rPr>
          <w:rStyle w:val="Style13ptBold"/>
          <w:rFonts w:ascii="Calibri" w:hAnsi="Calibri"/>
        </w:rPr>
        <w:t xml:space="preserve">. </w:t>
      </w:r>
      <w:r w:rsidR="004278FF" w:rsidRPr="00ED7140">
        <w:rPr>
          <w:rStyle w:val="Style13ptBold"/>
          <w:rFonts w:ascii="Calibri" w:hAnsi="Calibri"/>
        </w:rPr>
        <w:t xml:space="preserve"> Uh….. come back to this</w:t>
      </w:r>
    </w:p>
    <w:p w14:paraId="48635A75" w14:textId="4AA474D6" w:rsidR="006D54C3" w:rsidRPr="00ED7140" w:rsidRDefault="006D54C3" w:rsidP="006D54C3">
      <w:pPr>
        <w:rPr>
          <w:rStyle w:val="Style13ptBold"/>
          <w:rFonts w:ascii="Calibri" w:hAnsi="Calibri"/>
        </w:rPr>
      </w:pPr>
      <w:r w:rsidRPr="00ED7140">
        <w:rPr>
          <w:rStyle w:val="Style13ptBold"/>
          <w:rFonts w:ascii="Calibri" w:hAnsi="Calibri"/>
        </w:rPr>
        <w:t xml:space="preserve">2. Advocacy Skills—The Aff artificial isolates themselves from the </w:t>
      </w:r>
      <w:proofErr w:type="spellStart"/>
      <w:r w:rsidRPr="00ED7140">
        <w:rPr>
          <w:rStyle w:val="Style13ptBold"/>
          <w:rFonts w:ascii="Calibri" w:hAnsi="Calibri"/>
        </w:rPr>
        <w:t>Negs</w:t>
      </w:r>
      <w:proofErr w:type="spellEnd"/>
      <w:r w:rsidRPr="00ED7140">
        <w:rPr>
          <w:rStyle w:val="Style13ptBold"/>
          <w:rFonts w:ascii="Calibri" w:hAnsi="Calibri"/>
        </w:rPr>
        <w:t xml:space="preserve"> best and well prepare offense. Not reading a plan allows them to spike the out of the preparation makes it difficu</w:t>
      </w:r>
      <w:r w:rsidR="00347A3D" w:rsidRPr="00ED7140">
        <w:rPr>
          <w:rStyle w:val="Style13ptBold"/>
          <w:rFonts w:ascii="Calibri" w:hAnsi="Calibri"/>
        </w:rPr>
        <w:t>lt to research specific Affs since they could constantly shift</w:t>
      </w:r>
      <w:r w:rsidRPr="00ED7140">
        <w:rPr>
          <w:rStyle w:val="Style13ptBold"/>
          <w:rFonts w:ascii="Calibri" w:hAnsi="Calibri"/>
        </w:rPr>
        <w:t xml:space="preserve"> This means the aff never </w:t>
      </w:r>
      <w:r w:rsidR="003A24CE" w:rsidRPr="00ED7140">
        <w:rPr>
          <w:rStyle w:val="Style13ptBold"/>
          <w:rFonts w:ascii="Calibri" w:hAnsi="Calibri"/>
        </w:rPr>
        <w:t>rigorously</w:t>
      </w:r>
      <w:r w:rsidRPr="00ED7140">
        <w:rPr>
          <w:rStyle w:val="Style13ptBold"/>
          <w:rFonts w:ascii="Calibri" w:hAnsi="Calibri"/>
        </w:rPr>
        <w:t xml:space="preserve"> tested </w:t>
      </w:r>
      <w:r w:rsidR="00347A3D" w:rsidRPr="00ED7140">
        <w:rPr>
          <w:rStyle w:val="Style13ptBold"/>
          <w:rFonts w:ascii="Calibri" w:hAnsi="Calibri"/>
        </w:rPr>
        <w:t>have to defend their position against</w:t>
      </w:r>
      <w:r w:rsidRPr="00ED7140">
        <w:rPr>
          <w:rStyle w:val="Style13ptBold"/>
          <w:rFonts w:ascii="Calibri" w:hAnsi="Calibri"/>
        </w:rPr>
        <w:t xml:space="preserve"> a well prepare opponent. Learning to defend the proposition that matters</w:t>
      </w:r>
      <w:r w:rsidR="00347A3D" w:rsidRPr="00ED7140">
        <w:rPr>
          <w:rStyle w:val="Style13ptBold"/>
          <w:rFonts w:ascii="Calibri" w:hAnsi="Calibri"/>
        </w:rPr>
        <w:t xml:space="preserve"> or else their </w:t>
      </w:r>
      <w:r w:rsidRPr="00ED7140">
        <w:rPr>
          <w:rStyle w:val="Style13ptBold"/>
          <w:rFonts w:ascii="Calibri" w:hAnsi="Calibri"/>
        </w:rPr>
        <w:t xml:space="preserve">advocacy </w:t>
      </w:r>
      <w:r w:rsidR="00347A3D" w:rsidRPr="00ED7140">
        <w:rPr>
          <w:rStyle w:val="Style13ptBold"/>
          <w:rFonts w:ascii="Calibri" w:hAnsi="Calibri"/>
        </w:rPr>
        <w:t xml:space="preserve">will get crushed by hegemonic forces </w:t>
      </w:r>
      <w:r w:rsidRPr="00ED7140">
        <w:rPr>
          <w:rStyle w:val="Style13ptBold"/>
          <w:rFonts w:ascii="Calibri" w:hAnsi="Calibri"/>
        </w:rPr>
        <w:t>in the real world.</w:t>
      </w:r>
    </w:p>
    <w:p w14:paraId="34FB3F01" w14:textId="77777777" w:rsidR="006D54C3" w:rsidRPr="00ED7140" w:rsidRDefault="006D54C3" w:rsidP="00A02203">
      <w:pPr>
        <w:rPr>
          <w:rFonts w:ascii="Calibri" w:hAnsi="Calibri"/>
        </w:rPr>
      </w:pPr>
    </w:p>
    <w:p w14:paraId="416439C5" w14:textId="35639628" w:rsidR="00A02203" w:rsidRPr="00ED7140" w:rsidRDefault="006D54C3" w:rsidP="00A02203">
      <w:pPr>
        <w:rPr>
          <w:rStyle w:val="Style13ptBold"/>
          <w:rFonts w:ascii="Calibri" w:hAnsi="Calibri"/>
        </w:rPr>
      </w:pPr>
      <w:r w:rsidRPr="00ED7140">
        <w:rPr>
          <w:rStyle w:val="Style13ptBold"/>
          <w:rFonts w:ascii="Calibri" w:hAnsi="Calibri"/>
        </w:rPr>
        <w:t>3</w:t>
      </w:r>
      <w:r w:rsidRPr="00ED7140">
        <w:rPr>
          <w:rFonts w:ascii="Calibri" w:hAnsi="Calibri"/>
        </w:rPr>
        <w:t xml:space="preserve">. </w:t>
      </w:r>
      <w:r w:rsidR="00A02203" w:rsidRPr="00ED7140">
        <w:rPr>
          <w:rStyle w:val="Style13ptBold"/>
          <w:rFonts w:ascii="Calibri" w:hAnsi="Calibri"/>
        </w:rPr>
        <w:t>T Version of the Aff solves—their own author indicates that communicative engagement needs to be carry out by the State</w:t>
      </w:r>
    </w:p>
    <w:p w14:paraId="3D091C0C" w14:textId="77777777" w:rsidR="00A02203" w:rsidRPr="00ED7140" w:rsidRDefault="00A02203" w:rsidP="00A02203">
      <w:pPr>
        <w:rPr>
          <w:rFonts w:ascii="Calibri" w:hAnsi="Calibri"/>
        </w:rPr>
      </w:pPr>
      <w:r w:rsidRPr="00ED7140">
        <w:rPr>
          <w:rStyle w:val="Style13ptBold"/>
          <w:rFonts w:ascii="Calibri" w:hAnsi="Calibri"/>
        </w:rPr>
        <w:t xml:space="preserve">Lynch 02 </w:t>
      </w:r>
      <w:r w:rsidRPr="00ED7140">
        <w:rPr>
          <w:rFonts w:ascii="Calibri" w:hAnsi="Calibri"/>
        </w:rPr>
        <w:t>(Marc Lynch is a Professor of Political Science and International Affairs at George Washington University, where he is also director of both the Institute for Middle East Studies and the Middle East Studies Program, “Why Engage? China and the Logic of Communicative Engagement”, p190)</w:t>
      </w:r>
    </w:p>
    <w:p w14:paraId="2185DE44" w14:textId="77777777" w:rsidR="00A02203" w:rsidRPr="00ED7140" w:rsidRDefault="00A02203" w:rsidP="00A02203">
      <w:pPr>
        <w:rPr>
          <w:rFonts w:ascii="Calibri" w:hAnsi="Calibri"/>
          <w:sz w:val="16"/>
        </w:rPr>
      </w:pPr>
      <w:r w:rsidRPr="00ED7140">
        <w:rPr>
          <w:rFonts w:ascii="Calibri" w:hAnsi="Calibri"/>
          <w:sz w:val="16"/>
        </w:rPr>
        <w:t xml:space="preserve">When norms break down, however, or when the appropriate norm governing a situation is unclear, actors can engage in what </w:t>
      </w:r>
      <w:proofErr w:type="spellStart"/>
      <w:r w:rsidRPr="00ED7140">
        <w:rPr>
          <w:rFonts w:ascii="Calibri" w:hAnsi="Calibri"/>
          <w:sz w:val="16"/>
        </w:rPr>
        <w:t>Risse</w:t>
      </w:r>
      <w:proofErr w:type="spellEnd"/>
      <w:r w:rsidRPr="00ED7140">
        <w:rPr>
          <w:rFonts w:ascii="Calibri" w:hAnsi="Calibri"/>
          <w:sz w:val="16"/>
        </w:rPr>
        <w:t xml:space="preserve"> calls a logic of ‘arguing’ aimed at re-establishing common expectations and understandings (</w:t>
      </w:r>
      <w:proofErr w:type="spellStart"/>
      <w:r w:rsidRPr="00ED7140">
        <w:rPr>
          <w:rFonts w:ascii="Calibri" w:hAnsi="Calibri"/>
          <w:sz w:val="16"/>
        </w:rPr>
        <w:t>Risse</w:t>
      </w:r>
      <w:proofErr w:type="spellEnd"/>
      <w:r w:rsidRPr="00ED7140">
        <w:rPr>
          <w:rFonts w:ascii="Calibri" w:hAnsi="Calibri"/>
          <w:sz w:val="16"/>
        </w:rPr>
        <w:t xml:space="preserve">, 2000). Drawing on James </w:t>
      </w:r>
      <w:proofErr w:type="spellStart"/>
      <w:r w:rsidRPr="00ED7140">
        <w:rPr>
          <w:rFonts w:ascii="Calibri" w:hAnsi="Calibri"/>
          <w:sz w:val="16"/>
        </w:rPr>
        <w:t>Bohman’s</w:t>
      </w:r>
      <w:proofErr w:type="spellEnd"/>
      <w:r w:rsidRPr="00ED7140">
        <w:rPr>
          <w:rFonts w:ascii="Calibri" w:hAnsi="Calibri"/>
          <w:sz w:val="16"/>
        </w:rPr>
        <w:t xml:space="preserve"> theory of public deliberation, I define </w:t>
      </w:r>
      <w:r w:rsidRPr="00ED7140">
        <w:rPr>
          <w:rStyle w:val="StyleUnderline"/>
          <w:rFonts w:ascii="Calibri" w:hAnsi="Calibri"/>
        </w:rPr>
        <w:t>communicative engagement as ‘a dialogical process of exchanging reasons for the purpose of resolving</w:t>
      </w:r>
      <w:r w:rsidRPr="00ED7140">
        <w:rPr>
          <w:rFonts w:ascii="Calibri" w:hAnsi="Calibri"/>
          <w:sz w:val="16"/>
        </w:rPr>
        <w:t xml:space="preserve"> problematic </w:t>
      </w:r>
      <w:r w:rsidRPr="00ED7140">
        <w:rPr>
          <w:rStyle w:val="StyleUnderline"/>
          <w:rFonts w:ascii="Calibri" w:hAnsi="Calibri"/>
        </w:rPr>
        <w:t>situations</w:t>
      </w:r>
      <w:r w:rsidRPr="00ED7140">
        <w:rPr>
          <w:rFonts w:ascii="Calibri" w:hAnsi="Calibri"/>
          <w:sz w:val="16"/>
        </w:rPr>
        <w:t xml:space="preserve"> that cannot be settled without . . . coordination and cooperation’ (1996: 27). </w:t>
      </w:r>
      <w:r w:rsidRPr="00ED7140">
        <w:rPr>
          <w:rStyle w:val="StyleUnderline"/>
          <w:rFonts w:ascii="Calibri" w:hAnsi="Calibri"/>
        </w:rPr>
        <w:t>When two states recognize that neither can act effectively without taking into account the other</w:t>
      </w:r>
      <w:r w:rsidRPr="00ED7140">
        <w:rPr>
          <w:rFonts w:ascii="Calibri" w:hAnsi="Calibri"/>
          <w:sz w:val="16"/>
        </w:rPr>
        <w:t xml:space="preserve">, communicative engagement aims at establishing common interpretations and </w:t>
      </w:r>
      <w:r w:rsidRPr="00ED7140">
        <w:rPr>
          <w:rStyle w:val="StyleUnderline"/>
          <w:rFonts w:ascii="Calibri" w:hAnsi="Calibri"/>
        </w:rPr>
        <w:t>mutual expectations governing both cooperative and competitive behavior</w:t>
      </w:r>
      <w:r w:rsidRPr="00ED7140">
        <w:rPr>
          <w:rFonts w:ascii="Calibri" w:hAnsi="Calibri"/>
          <w:sz w:val="16"/>
        </w:rPr>
        <w:t xml:space="preserve">. The ideal of communicative engagement is a dialogue in which both actors enter into an open-ended discourse across multiple levels aimed at arriving at communicative consensus on these foundations. This does not mean, of course, that dialogue produces an automatic harmonization of preferences. It does mean, however, the construction of a thin common lifeworld within which it becomes possible to maintain more cooperative interaction. This clarifies the nature of the game being played, building common knowledge which stabilizes the intersubjective understandings of the interaction. </w:t>
      </w:r>
      <w:r w:rsidRPr="00ED7140">
        <w:rPr>
          <w:rStyle w:val="StyleUnderline"/>
          <w:rFonts w:ascii="Calibri" w:hAnsi="Calibri"/>
        </w:rPr>
        <w:t>Communicative engagement presumes only that states might prefer cooperation to conflict and seek ways to overcome the security dilemma and strategic information problems</w:t>
      </w:r>
      <w:r w:rsidRPr="00ED7140">
        <w:rPr>
          <w:rFonts w:ascii="Calibri" w:hAnsi="Calibri"/>
          <w:sz w:val="16"/>
        </w:rPr>
        <w:t xml:space="preserve">. </w:t>
      </w:r>
    </w:p>
    <w:p w14:paraId="152ED9BF" w14:textId="48844031" w:rsidR="00A02203" w:rsidRPr="00ED7140" w:rsidRDefault="00A02203" w:rsidP="00A02203">
      <w:pPr>
        <w:rPr>
          <w:rFonts w:ascii="Calibri" w:hAnsi="Calibri"/>
        </w:rPr>
      </w:pPr>
    </w:p>
    <w:p w14:paraId="149F7278" w14:textId="775B6967" w:rsidR="006D54C3" w:rsidRPr="00ED7140" w:rsidRDefault="006D54C3" w:rsidP="00A02203">
      <w:pPr>
        <w:rPr>
          <w:rStyle w:val="Style13ptBold"/>
          <w:rFonts w:ascii="Calibri" w:hAnsi="Calibri"/>
        </w:rPr>
      </w:pPr>
      <w:r w:rsidRPr="00ED7140">
        <w:rPr>
          <w:rStyle w:val="Style13ptBold"/>
          <w:rFonts w:ascii="Calibri" w:hAnsi="Calibri"/>
        </w:rPr>
        <w:t xml:space="preserve">T is a voter for </w:t>
      </w:r>
      <w:r w:rsidR="00ED7140">
        <w:rPr>
          <w:rStyle w:val="Style13ptBold"/>
          <w:rFonts w:ascii="Calibri" w:hAnsi="Calibri"/>
        </w:rPr>
        <w:t>pedagogical reasons.</w:t>
      </w:r>
    </w:p>
    <w:p w14:paraId="28FAE69D" w14:textId="109A5591" w:rsidR="00616177" w:rsidRPr="00ED7140" w:rsidRDefault="00D427AD" w:rsidP="00D427AD">
      <w:pPr>
        <w:pStyle w:val="Heading1"/>
        <w:rPr>
          <w:rFonts w:ascii="Calibri" w:hAnsi="Calibri"/>
        </w:rPr>
      </w:pPr>
      <w:r w:rsidRPr="00ED7140">
        <w:rPr>
          <w:rFonts w:ascii="Calibri" w:hAnsi="Calibri"/>
        </w:rPr>
        <w:t>TPP Disadvantage</w:t>
      </w:r>
    </w:p>
    <w:p w14:paraId="7C3776E1" w14:textId="7B51D678" w:rsidR="00D427AD" w:rsidRPr="00ED7140" w:rsidRDefault="00D427AD" w:rsidP="00D427AD">
      <w:pPr>
        <w:pStyle w:val="Heading2"/>
        <w:rPr>
          <w:rFonts w:ascii="Calibri" w:hAnsi="Calibri"/>
        </w:rPr>
      </w:pPr>
      <w:r w:rsidRPr="00ED7140">
        <w:rPr>
          <w:rFonts w:ascii="Calibri" w:hAnsi="Calibri"/>
        </w:rPr>
        <w:t>1NC</w:t>
      </w:r>
    </w:p>
    <w:p w14:paraId="76667EDB" w14:textId="77777777" w:rsidR="006A41FB" w:rsidRPr="00ED7140" w:rsidRDefault="006A41FB" w:rsidP="00ED7140">
      <w:pPr>
        <w:pStyle w:val="Heading4"/>
        <w:rPr>
          <w:rStyle w:val="Style13ptBold"/>
          <w:rFonts w:ascii="Calibri" w:hAnsi="Calibri"/>
          <w:b/>
        </w:rPr>
      </w:pPr>
      <w:r w:rsidRPr="00ED7140">
        <w:rPr>
          <w:rStyle w:val="Style13ptBold"/>
          <w:rFonts w:ascii="Calibri" w:hAnsi="Calibri"/>
          <w:b/>
        </w:rPr>
        <w:t>TPP will pass during the lame duck</w:t>
      </w:r>
    </w:p>
    <w:p w14:paraId="551D992F" w14:textId="77777777" w:rsidR="006A41FB" w:rsidRPr="00ED7140" w:rsidRDefault="006A41FB" w:rsidP="006A41FB">
      <w:pPr>
        <w:rPr>
          <w:rFonts w:ascii="Calibri" w:hAnsi="Calibri"/>
        </w:rPr>
      </w:pPr>
      <w:proofErr w:type="spellStart"/>
      <w:r w:rsidRPr="00ED7140">
        <w:rPr>
          <w:rStyle w:val="Style13ptBold"/>
          <w:rFonts w:ascii="Calibri" w:hAnsi="Calibri"/>
        </w:rPr>
        <w:t>Corsi</w:t>
      </w:r>
      <w:proofErr w:type="spellEnd"/>
      <w:r w:rsidRPr="00ED7140">
        <w:rPr>
          <w:rStyle w:val="Style13ptBold"/>
          <w:rFonts w:ascii="Calibri" w:hAnsi="Calibri"/>
        </w:rPr>
        <w:t xml:space="preserve"> 7/4</w:t>
      </w:r>
      <w:r w:rsidRPr="00ED7140">
        <w:rPr>
          <w:rFonts w:ascii="Calibri" w:hAnsi="Calibri"/>
        </w:rPr>
        <w:t xml:space="preserve"> (Jerome </w:t>
      </w:r>
      <w:proofErr w:type="spellStart"/>
      <w:r w:rsidRPr="00ED7140">
        <w:rPr>
          <w:rFonts w:ascii="Calibri" w:hAnsi="Calibri"/>
        </w:rPr>
        <w:t>Corsi</w:t>
      </w:r>
      <w:proofErr w:type="spellEnd"/>
      <w:r w:rsidRPr="00ED7140">
        <w:rPr>
          <w:rFonts w:ascii="Calibri" w:hAnsi="Calibri"/>
        </w:rPr>
        <w:t xml:space="preserve">: Harvard Ph.D., author of No. 1 N.Y. Times best-sellers, “Obama advances stealth plan to pass TPP,” 7/4/16, </w:t>
      </w:r>
      <w:hyperlink r:id="rId9" w:history="1">
        <w:r w:rsidRPr="00ED7140">
          <w:rPr>
            <w:rFonts w:ascii="Calibri" w:hAnsi="Calibri"/>
          </w:rPr>
          <w:t>http://www.wnd.com/2016/07/obama-advances-stealth-plan-to-pass-tpp/</w:t>
        </w:r>
      </w:hyperlink>
      <w:r w:rsidRPr="00ED7140">
        <w:rPr>
          <w:rFonts w:ascii="Calibri" w:hAnsi="Calibri"/>
        </w:rPr>
        <w:t>, Accessed: 7/12/16, RRR)</w:t>
      </w:r>
    </w:p>
    <w:p w14:paraId="6B8A8334" w14:textId="77777777" w:rsidR="006A41FB" w:rsidRPr="00ED7140" w:rsidRDefault="006A41FB" w:rsidP="006A41FB">
      <w:pPr>
        <w:rPr>
          <w:rFonts w:ascii="Calibri" w:hAnsi="Calibri"/>
          <w:sz w:val="16"/>
        </w:rPr>
      </w:pPr>
      <w:r w:rsidRPr="00ED7140">
        <w:rPr>
          <w:rFonts w:ascii="Calibri" w:hAnsi="Calibri"/>
          <w:sz w:val="16"/>
        </w:rPr>
        <w:t xml:space="preserve">NEW YORK </w:t>
      </w:r>
      <w:r w:rsidRPr="00ED7140">
        <w:rPr>
          <w:rStyle w:val="StyleUnderline"/>
          <w:rFonts w:ascii="Calibri" w:hAnsi="Calibri"/>
        </w:rPr>
        <w:t xml:space="preserve">– </w:t>
      </w:r>
      <w:r w:rsidRPr="00ED7140">
        <w:rPr>
          <w:rStyle w:val="StyleUnderline"/>
          <w:rFonts w:ascii="Calibri" w:hAnsi="Calibri"/>
          <w:highlight w:val="yellow"/>
        </w:rPr>
        <w:t>The Obama administration</w:t>
      </w:r>
      <w:r w:rsidRPr="00ED7140">
        <w:rPr>
          <w:rStyle w:val="StyleUnderline"/>
          <w:rFonts w:ascii="Calibri" w:hAnsi="Calibri"/>
        </w:rPr>
        <w:t xml:space="preserve"> is betting on a stealth plan </w:t>
      </w:r>
      <w:r w:rsidRPr="00ED7140">
        <w:rPr>
          <w:rStyle w:val="StyleUnderline"/>
          <w:rFonts w:ascii="Calibri" w:hAnsi="Calibri"/>
          <w:highlight w:val="yellow"/>
        </w:rPr>
        <w:t>to secure final passage of</w:t>
      </w:r>
      <w:r w:rsidRPr="00ED7140">
        <w:rPr>
          <w:rFonts w:ascii="Calibri" w:hAnsi="Calibri"/>
          <w:sz w:val="16"/>
        </w:rPr>
        <w:t xml:space="preserve"> the massive Trans-Pacific Partnership, or </w:t>
      </w:r>
      <w:r w:rsidRPr="00ED7140">
        <w:rPr>
          <w:rStyle w:val="StyleUnderline"/>
          <w:rFonts w:ascii="Calibri" w:hAnsi="Calibri"/>
          <w:highlight w:val="yellow"/>
        </w:rPr>
        <w:t>TPP</w:t>
      </w:r>
      <w:r w:rsidRPr="00ED7140">
        <w:rPr>
          <w:rStyle w:val="StyleUnderline"/>
          <w:rFonts w:ascii="Calibri" w:hAnsi="Calibri"/>
        </w:rPr>
        <w:t xml:space="preserve">, </w:t>
      </w:r>
      <w:r w:rsidRPr="00ED7140">
        <w:rPr>
          <w:rStyle w:val="StyleUnderline"/>
          <w:rFonts w:ascii="Calibri" w:hAnsi="Calibri"/>
          <w:highlight w:val="yellow"/>
        </w:rPr>
        <w:t>before Obama leaves office</w:t>
      </w:r>
      <w:r w:rsidRPr="00ED7140">
        <w:rPr>
          <w:rStyle w:val="StyleUnderline"/>
          <w:rFonts w:ascii="Calibri" w:hAnsi="Calibri"/>
        </w:rPr>
        <w:t xml:space="preserve"> by pushing the bill through Congress </w:t>
      </w:r>
      <w:r w:rsidRPr="00ED7140">
        <w:rPr>
          <w:rStyle w:val="StyleUnderline"/>
          <w:rFonts w:ascii="Calibri" w:hAnsi="Calibri"/>
          <w:highlight w:val="yellow"/>
        </w:rPr>
        <w:t>in the “lame duck</w:t>
      </w:r>
      <w:r w:rsidRPr="00ED7140">
        <w:rPr>
          <w:rFonts w:ascii="Calibri" w:hAnsi="Calibri"/>
          <w:sz w:val="16"/>
        </w:rPr>
        <w:t>” session between Election Day Nov. 8, and Jan. 6, 2017, the date the new Congress is sworn in, despite growing voter opposition that now has Hillary Clinton joining Donald Trump in opposing the bill.</w:t>
      </w:r>
      <w:r w:rsidRPr="00ED7140">
        <w:rPr>
          <w:rFonts w:ascii="Calibri" w:hAnsi="Calibri"/>
          <w:sz w:val="12"/>
        </w:rPr>
        <w:t>¶</w:t>
      </w:r>
      <w:r w:rsidRPr="00ED7140">
        <w:rPr>
          <w:rFonts w:ascii="Calibri" w:hAnsi="Calibri"/>
          <w:sz w:val="16"/>
        </w:rPr>
        <w:t xml:space="preserve"> Tactically</w:t>
      </w:r>
      <w:r w:rsidRPr="00ED7140">
        <w:rPr>
          <w:rStyle w:val="StyleUnderline"/>
          <w:rFonts w:ascii="Calibri" w:hAnsi="Calibri"/>
        </w:rPr>
        <w:t>, the Obama administration has decided to postpone a TPP vote until after the election, concerned that pushing TPP passage now would risk damaging Clinton’s chances</w:t>
      </w:r>
      <w:r w:rsidRPr="00ED7140">
        <w:rPr>
          <w:rFonts w:ascii="Calibri" w:hAnsi="Calibri"/>
          <w:sz w:val="16"/>
        </w:rPr>
        <w:t>, given her enthusiastic support for TPP during her tenure as secretary of state.</w:t>
      </w:r>
      <w:r w:rsidRPr="00ED7140">
        <w:rPr>
          <w:rFonts w:ascii="Calibri" w:hAnsi="Calibri"/>
          <w:sz w:val="12"/>
        </w:rPr>
        <w:t>¶</w:t>
      </w:r>
      <w:r w:rsidRPr="00ED7140">
        <w:rPr>
          <w:rFonts w:ascii="Calibri" w:hAnsi="Calibri"/>
          <w:sz w:val="16"/>
        </w:rPr>
        <w:t xml:space="preserve"> </w:t>
      </w:r>
      <w:r w:rsidRPr="00ED7140">
        <w:rPr>
          <w:rStyle w:val="StyleUnderline"/>
          <w:rFonts w:ascii="Calibri" w:hAnsi="Calibri"/>
          <w:highlight w:val="yellow"/>
        </w:rPr>
        <w:t>The push to pass TPP is consistent</w:t>
      </w:r>
      <w:r w:rsidRPr="00ED7140">
        <w:rPr>
          <w:rStyle w:val="StyleUnderline"/>
          <w:rFonts w:ascii="Calibri" w:hAnsi="Calibri"/>
        </w:rPr>
        <w:t xml:space="preserve"> with a New York Times report published</w:t>
      </w:r>
      <w:r w:rsidRPr="00ED7140">
        <w:rPr>
          <w:rFonts w:ascii="Calibri" w:hAnsi="Calibri"/>
          <w:sz w:val="16"/>
        </w:rPr>
        <w:t xml:space="preserve"> Sunday by Mark Landler </w:t>
      </w:r>
      <w:r w:rsidRPr="00ED7140">
        <w:rPr>
          <w:rStyle w:val="StyleUnderline"/>
          <w:rFonts w:ascii="Calibri" w:hAnsi="Calibri"/>
        </w:rPr>
        <w:t>in his “White House Letter</w:t>
      </w:r>
      <w:r w:rsidRPr="00ED7140">
        <w:rPr>
          <w:rFonts w:ascii="Calibri" w:hAnsi="Calibri"/>
          <w:sz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00ED7140">
        <w:rPr>
          <w:rFonts w:ascii="Calibri" w:hAnsi="Calibri"/>
          <w:sz w:val="12"/>
        </w:rPr>
        <w:t>¶</w:t>
      </w:r>
      <w:r w:rsidRPr="00ED7140">
        <w:rPr>
          <w:rFonts w:ascii="Calibri" w:hAnsi="Calibri"/>
          <w:sz w:val="16"/>
        </w:rPr>
        <w:t xml:space="preserve"> In both trips, </w:t>
      </w:r>
      <w:r w:rsidRPr="00ED7140">
        <w:rPr>
          <w:rStyle w:val="StyleUnderline"/>
          <w:rFonts w:ascii="Calibri" w:hAnsi="Calibri"/>
          <w:highlight w:val="yellow"/>
        </w:rPr>
        <w:t>Obama is expected to press the globalist message that “Americans and Europeans must not forsake their open, interconnected societies</w:t>
      </w:r>
      <w:r w:rsidRPr="00ED7140">
        <w:rPr>
          <w:rFonts w:ascii="Calibri" w:hAnsi="Calibri"/>
          <w:sz w:val="16"/>
        </w:rPr>
        <w:t xml:space="preserve"> for the nativism and nationalism preached by Donald J. Trump or Britain’s </w:t>
      </w:r>
      <w:proofErr w:type="spellStart"/>
      <w:r w:rsidRPr="00ED7140">
        <w:rPr>
          <w:rFonts w:ascii="Calibri" w:hAnsi="Calibri"/>
          <w:sz w:val="16"/>
        </w:rPr>
        <w:t>Brexiteers</w:t>
      </w:r>
      <w:proofErr w:type="spellEnd"/>
      <w:r w:rsidRPr="00ED7140">
        <w:rPr>
          <w:rFonts w:ascii="Calibri" w:hAnsi="Calibri"/>
          <w:sz w:val="16"/>
        </w:rPr>
        <w:t>.”</w:t>
      </w:r>
    </w:p>
    <w:p w14:paraId="2AC1A33A" w14:textId="77777777" w:rsidR="006A41FB" w:rsidRPr="00ED7140" w:rsidRDefault="006A41FB" w:rsidP="006A41FB">
      <w:pPr>
        <w:rPr>
          <w:rStyle w:val="Style13ptBold"/>
          <w:rFonts w:ascii="Calibri" w:hAnsi="Calibri"/>
        </w:rPr>
      </w:pPr>
    </w:p>
    <w:p w14:paraId="3BD847A5" w14:textId="61879DE7" w:rsidR="006A41FB" w:rsidRPr="00ED7140" w:rsidRDefault="006A41FB" w:rsidP="00ED7140">
      <w:pPr>
        <w:pStyle w:val="Heading4"/>
        <w:rPr>
          <w:rStyle w:val="Style13ptBold"/>
          <w:rFonts w:ascii="Calibri" w:hAnsi="Calibri"/>
          <w:b/>
        </w:rPr>
      </w:pPr>
      <w:r w:rsidRPr="00ED7140">
        <w:rPr>
          <w:rStyle w:val="Style13ptBold"/>
          <w:rFonts w:ascii="Calibri" w:hAnsi="Calibri"/>
          <w:b/>
        </w:rPr>
        <w:t>Obama needs all his PC to get it done</w:t>
      </w:r>
    </w:p>
    <w:p w14:paraId="73415231" w14:textId="1907F67B" w:rsidR="006A41FB" w:rsidRPr="00ED7140" w:rsidRDefault="006A41FB" w:rsidP="006A41FB">
      <w:pPr>
        <w:rPr>
          <w:rFonts w:ascii="Calibri" w:hAnsi="Calibri"/>
        </w:rPr>
      </w:pPr>
      <w:proofErr w:type="spellStart"/>
      <w:r w:rsidRPr="00ED7140">
        <w:rPr>
          <w:rStyle w:val="Style13ptBold"/>
          <w:rFonts w:ascii="Calibri" w:hAnsi="Calibri"/>
        </w:rPr>
        <w:t>Hufbauer</w:t>
      </w:r>
      <w:proofErr w:type="spellEnd"/>
      <w:r w:rsidRPr="00ED7140">
        <w:rPr>
          <w:rStyle w:val="Style13ptBold"/>
          <w:rFonts w:ascii="Calibri" w:hAnsi="Calibri"/>
        </w:rPr>
        <w:t xml:space="preserve"> 15 </w:t>
      </w:r>
      <w:r w:rsidRPr="00ED7140">
        <w:rPr>
          <w:rFonts w:ascii="Calibri" w:hAnsi="Calibri"/>
        </w:rPr>
        <w:t xml:space="preserve">(Gary </w:t>
      </w:r>
      <w:proofErr w:type="spellStart"/>
      <w:r w:rsidRPr="00ED7140">
        <w:rPr>
          <w:rFonts w:ascii="Calibri" w:hAnsi="Calibri"/>
        </w:rPr>
        <w:t>Hufbauer</w:t>
      </w:r>
      <w:proofErr w:type="spellEnd"/>
      <w:r w:rsidRPr="00ED7140">
        <w:rPr>
          <w:rFonts w:ascii="Calibri" w:hAnsi="Calibri"/>
        </w:rPr>
        <w:t>, senior fellow at the Peterson Institute for International Economics, “Will Congress Unravel the Trans-Pacific Partnership?” , Oct 16 2015, The Dialogue, http://www.thedialogue.org/resources/will-congress-unravel-the-trans-pacific-partnership/)</w:t>
      </w:r>
    </w:p>
    <w:p w14:paraId="2BFB060E" w14:textId="77777777" w:rsidR="006A41FB" w:rsidRPr="00ED7140" w:rsidRDefault="006A41FB" w:rsidP="006A41FB">
      <w:pPr>
        <w:rPr>
          <w:rFonts w:ascii="Calibri" w:hAnsi="Calibri"/>
          <w:sz w:val="16"/>
        </w:rPr>
      </w:pPr>
      <w:r w:rsidRPr="00ED7140">
        <w:rPr>
          <w:rFonts w:ascii="Calibri" w:hAnsi="Calibri"/>
          <w:sz w:val="16"/>
        </w:rPr>
        <w:t xml:space="preserve">Gary </w:t>
      </w:r>
      <w:proofErr w:type="spellStart"/>
      <w:r w:rsidRPr="00ED7140">
        <w:rPr>
          <w:rFonts w:ascii="Calibri" w:hAnsi="Calibri"/>
          <w:sz w:val="16"/>
        </w:rPr>
        <w:t>Hufbauer</w:t>
      </w:r>
      <w:proofErr w:type="spellEnd"/>
      <w:r w:rsidRPr="00ED7140">
        <w:rPr>
          <w:rFonts w:ascii="Calibri" w:hAnsi="Calibri"/>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ED7140">
        <w:rPr>
          <w:rStyle w:val="StyleUnderline"/>
          <w:rFonts w:ascii="Calibri" w:hAnsi="Calibri"/>
        </w:rPr>
        <w:t xml:space="preserve">between now and 2017, </w:t>
      </w:r>
      <w:r w:rsidRPr="00ED7140">
        <w:rPr>
          <w:rStyle w:val="StyleUnderline"/>
          <w:rFonts w:ascii="Calibri" w:hAnsi="Calibri"/>
          <w:highlight w:val="yellow"/>
        </w:rPr>
        <w:t>the TPP must survive a perilous journey through Congress</w:t>
      </w:r>
      <w:r w:rsidRPr="00ED7140">
        <w:rPr>
          <w:rStyle w:val="StyleUnderline"/>
          <w:rFonts w:ascii="Calibri" w:hAnsi="Calibri"/>
        </w:rPr>
        <w:t>.</w:t>
      </w:r>
      <w:r w:rsidRPr="00ED7140">
        <w:rPr>
          <w:rFonts w:ascii="Calibri" w:hAnsi="Calibri"/>
          <w:sz w:val="16"/>
        </w:rPr>
        <w:t xml:space="preserve"> The timelines specified under Trade Promotion Authority mean that the soonest President Obama could sign the TPP text will be late January 2016. </w:t>
      </w:r>
      <w:r w:rsidRPr="00ED7140">
        <w:rPr>
          <w:rStyle w:val="StyleUnderline"/>
          <w:rFonts w:ascii="Calibri" w:hAnsi="Calibri"/>
        </w:rPr>
        <w:t xml:space="preserve">Meanwhile, </w:t>
      </w:r>
      <w:r w:rsidRPr="00ED7140">
        <w:rPr>
          <w:rStyle w:val="StyleUnderline"/>
          <w:rFonts w:ascii="Calibri" w:hAnsi="Calibri"/>
          <w:highlight w:val="yellow"/>
        </w:rPr>
        <w:t>Obama will need to agree with his Congressional counterparts</w:t>
      </w:r>
      <w:r w:rsidRPr="00ED7140">
        <w:rPr>
          <w:rStyle w:val="StyleUnderline"/>
          <w:rFonts w:ascii="Calibri" w:hAnsi="Calibri"/>
        </w:rPr>
        <w:t xml:space="preserve">— </w:t>
      </w:r>
      <w:r w:rsidRPr="00ED7140">
        <w:rPr>
          <w:rStyle w:val="StyleUnderline"/>
          <w:rFonts w:ascii="Calibri" w:hAnsi="Calibri"/>
          <w:highlight w:val="yellow"/>
        </w:rPr>
        <w:t>Senate Majority Leader Mitch McConnell and</w:t>
      </w:r>
      <w:r w:rsidRPr="00ED7140">
        <w:rPr>
          <w:rStyle w:val="StyleUnderline"/>
          <w:rFonts w:ascii="Calibri" w:hAnsi="Calibri"/>
        </w:rPr>
        <w:t xml:space="preserve"> </w:t>
      </w:r>
      <w:r w:rsidRPr="00ED7140">
        <w:rPr>
          <w:rFonts w:ascii="Calibri" w:hAnsi="Calibri"/>
          <w:sz w:val="16"/>
        </w:rPr>
        <w:t>probable</w:t>
      </w:r>
      <w:r w:rsidRPr="00ED7140">
        <w:rPr>
          <w:rStyle w:val="StyleUnderline"/>
          <w:rFonts w:ascii="Calibri" w:hAnsi="Calibri"/>
        </w:rPr>
        <w:t xml:space="preserve"> </w:t>
      </w:r>
      <w:r w:rsidRPr="00ED7140">
        <w:rPr>
          <w:rStyle w:val="StyleUnderline"/>
          <w:rFonts w:ascii="Calibri" w:hAnsi="Calibri"/>
          <w:highlight w:val="yellow"/>
        </w:rPr>
        <w:t>House Speaker Paul Ryan</w:t>
      </w:r>
      <w:r w:rsidRPr="00ED7140">
        <w:rPr>
          <w:rStyle w:val="StyleUnderline"/>
          <w:rFonts w:ascii="Calibri" w:hAnsi="Calibri"/>
        </w:rPr>
        <w:t>—on the text of the TPP implementing legislation, including any ‘sweeteners’ inserted to attract the votes of wavering congressmen</w:t>
      </w:r>
      <w:r w:rsidRPr="00ED7140">
        <w:rPr>
          <w:rFonts w:ascii="Calibri" w:hAnsi="Calibri"/>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ED7140">
        <w:rPr>
          <w:rStyle w:val="StyleUnderline"/>
          <w:rFonts w:ascii="Calibri" w:hAnsi="Calibri"/>
          <w:highlight w:val="yellow"/>
        </w:rPr>
        <w:t>it appears that President Obama will use every ounce of his dwindling political capital</w:t>
      </w:r>
      <w:r w:rsidRPr="00ED7140">
        <w:rPr>
          <w:rStyle w:val="StyleUnderline"/>
          <w:rFonts w:ascii="Calibri" w:hAnsi="Calibri"/>
        </w:rPr>
        <w:t xml:space="preserve"> stock </w:t>
      </w:r>
      <w:r w:rsidRPr="00ED7140">
        <w:rPr>
          <w:rStyle w:val="StyleUnderline"/>
          <w:rFonts w:ascii="Calibri" w:hAnsi="Calibri"/>
          <w:highlight w:val="yellow"/>
        </w:rPr>
        <w:t>to secure Congressional approval of the TPP in 2016</w:t>
      </w:r>
      <w:r w:rsidRPr="00ED7140">
        <w:rPr>
          <w:rStyle w:val="StyleUnderline"/>
          <w:rFonts w:ascii="Calibri" w:hAnsi="Calibri"/>
        </w:rPr>
        <w:t xml:space="preserve"> and, at the same time, secure his own historic legacy</w:t>
      </w:r>
      <w:r w:rsidRPr="00ED7140">
        <w:rPr>
          <w:rFonts w:ascii="Calibri" w:hAnsi="Calibri"/>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0D9DB647" w14:textId="77777777" w:rsidR="006A41FB" w:rsidRPr="00ED7140" w:rsidRDefault="006A41FB" w:rsidP="006A41FB">
      <w:pPr>
        <w:rPr>
          <w:rFonts w:ascii="Calibri" w:hAnsi="Calibri"/>
        </w:rPr>
      </w:pPr>
    </w:p>
    <w:p w14:paraId="540433D3" w14:textId="160C26C0" w:rsidR="00220BFA" w:rsidRPr="00ED7140" w:rsidRDefault="00220BFA" w:rsidP="00742373">
      <w:pPr>
        <w:rPr>
          <w:rFonts w:ascii="Calibri" w:hAnsi="Calibri" w:cs="Galliard-Roman"/>
          <w:szCs w:val="20"/>
        </w:rPr>
      </w:pPr>
    </w:p>
    <w:p w14:paraId="454F2FBD" w14:textId="745F6EB7" w:rsidR="00220BFA" w:rsidRPr="00ED7140" w:rsidRDefault="003A24CE" w:rsidP="0025444D">
      <w:pPr>
        <w:pStyle w:val="Heading4"/>
        <w:rPr>
          <w:rStyle w:val="Style13ptBold"/>
          <w:rFonts w:ascii="Calibri" w:hAnsi="Calibri"/>
          <w:b/>
        </w:rPr>
      </w:pPr>
      <w:r w:rsidRPr="00ED7140">
        <w:rPr>
          <w:rStyle w:val="Style13ptBold"/>
          <w:rFonts w:ascii="Calibri" w:hAnsi="Calibri"/>
          <w:b/>
        </w:rPr>
        <w:t>Communicative engagement not only</w:t>
      </w:r>
      <w:r w:rsidR="00220BFA" w:rsidRPr="00ED7140">
        <w:rPr>
          <w:rStyle w:val="Style13ptBold"/>
          <w:rFonts w:ascii="Calibri" w:hAnsi="Calibri"/>
          <w:b/>
        </w:rPr>
        <w:t xml:space="preserve"> </w:t>
      </w:r>
      <w:r w:rsidR="002C6784" w:rsidRPr="00ED7140">
        <w:rPr>
          <w:rStyle w:val="Style13ptBold"/>
          <w:rFonts w:ascii="Calibri" w:hAnsi="Calibri"/>
          <w:b/>
        </w:rPr>
        <w:t xml:space="preserve">forces </w:t>
      </w:r>
      <w:r w:rsidR="00220BFA" w:rsidRPr="00ED7140">
        <w:rPr>
          <w:rStyle w:val="Style13ptBold"/>
          <w:rFonts w:ascii="Calibri" w:hAnsi="Calibri"/>
          <w:b/>
        </w:rPr>
        <w:t>policy makers to spend PC in both</w:t>
      </w:r>
      <w:r w:rsidRPr="00ED7140">
        <w:rPr>
          <w:rStyle w:val="Style13ptBold"/>
          <w:rFonts w:ascii="Calibri" w:hAnsi="Calibri"/>
          <w:b/>
        </w:rPr>
        <w:t xml:space="preserve"> in Congress and for the public but also prevent China from engaging due to negative view—their own author.</w:t>
      </w:r>
    </w:p>
    <w:p w14:paraId="09E74233" w14:textId="1202B4A8" w:rsidR="00220BFA" w:rsidRPr="00ED7140" w:rsidRDefault="00220BFA" w:rsidP="00220BFA">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00345D07" w:rsidRPr="00ED7140">
        <w:rPr>
          <w:rFonts w:ascii="Calibri" w:hAnsi="Calibri"/>
          <w:u w:val="single"/>
        </w:rPr>
        <w:t xml:space="preserve">European Journal of International Relations </w:t>
      </w:r>
      <w:r w:rsidR="00345D07" w:rsidRPr="00ED7140">
        <w:rPr>
          <w:rFonts w:ascii="Calibri" w:hAnsi="Calibri"/>
        </w:rPr>
        <w:t xml:space="preserve">2002 </w:t>
      </w:r>
      <w:proofErr w:type="spellStart"/>
      <w:r w:rsidR="00345D07" w:rsidRPr="00ED7140">
        <w:rPr>
          <w:rFonts w:ascii="Calibri" w:hAnsi="Calibri"/>
        </w:rPr>
        <w:t>vol</w:t>
      </w:r>
      <w:proofErr w:type="spellEnd"/>
      <w:r w:rsidR="00345D07" w:rsidRPr="00ED7140">
        <w:rPr>
          <w:rFonts w:ascii="Calibri" w:hAnsi="Calibri"/>
        </w:rPr>
        <w:t xml:space="preserve"> 8(2) accessed </w:t>
      </w:r>
      <w:hyperlink r:id="rId10" w:history="1">
        <w:r w:rsidR="00345D07" w:rsidRPr="00ED7140">
          <w:rPr>
            <w:rStyle w:val="Hyperlink"/>
            <w:rFonts w:ascii="Calibri" w:hAnsi="Calibri"/>
          </w:rPr>
          <w:t>http://citeseerx.ist.psu.edu/viewdoc/download?doi=10.1.1.467.185&amp;rep=rep1&amp;type=pdf</w:t>
        </w:r>
      </w:hyperlink>
      <w:r w:rsidR="00345D07" w:rsidRPr="00ED7140">
        <w:rPr>
          <w:rFonts w:ascii="Calibri" w:hAnsi="Calibri"/>
        </w:rPr>
        <w:t xml:space="preserve">  DDI – KC </w:t>
      </w:r>
      <w:r w:rsidRPr="00ED7140">
        <w:rPr>
          <w:rFonts w:ascii="Calibri" w:hAnsi="Calibri"/>
        </w:rPr>
        <w:t>)</w:t>
      </w:r>
    </w:p>
    <w:p w14:paraId="74F08050" w14:textId="6CD4AED5" w:rsidR="0025444D" w:rsidRPr="00ED7140" w:rsidRDefault="00220BFA" w:rsidP="0025444D">
      <w:pPr>
        <w:rPr>
          <w:rFonts w:ascii="Calibri" w:hAnsi="Calibri" w:cs="Galliard-Roman"/>
          <w:sz w:val="16"/>
        </w:rPr>
      </w:pPr>
      <w:r w:rsidRPr="00ED7140">
        <w:rPr>
          <w:rStyle w:val="StyleUnderline"/>
          <w:rFonts w:ascii="Calibri" w:hAnsi="Calibri"/>
        </w:rPr>
        <w:t>The publicity</w:t>
      </w:r>
      <w:r w:rsidRPr="00ED7140">
        <w:rPr>
          <w:rFonts w:ascii="Calibri" w:hAnsi="Calibri"/>
          <w:sz w:val="16"/>
          <w:szCs w:val="20"/>
        </w:rPr>
        <w:t xml:space="preserve"> inherent in </w:t>
      </w:r>
      <w:r w:rsidRPr="00ED7140">
        <w:rPr>
          <w:rStyle w:val="StyleUnderline"/>
          <w:rFonts w:ascii="Calibri" w:hAnsi="Calibri"/>
        </w:rPr>
        <w:t>international deliberation creates</w:t>
      </w:r>
      <w:r w:rsidRPr="00ED7140">
        <w:rPr>
          <w:rFonts w:ascii="Calibri" w:hAnsi="Calibri"/>
          <w:sz w:val="16"/>
          <w:szCs w:val="20"/>
        </w:rPr>
        <w:t xml:space="preserve"> something closer to costly signaling, and therefore can be a viable means of revealing state preferences. Shifting to a communicative mode of analysis allows us to see a wider range of actions within the generic category of cheap talk. Communicative engagement </w:t>
      </w:r>
      <w:r w:rsidRPr="00ED7140">
        <w:rPr>
          <w:rStyle w:val="StyleUnderline"/>
          <w:rFonts w:ascii="Calibri" w:hAnsi="Calibri"/>
        </w:rPr>
        <w:t>will be politically charged and be viewed as an important interest in a relatively constrained time frame</w:t>
      </w:r>
      <w:r w:rsidRPr="00ED7140">
        <w:rPr>
          <w:rFonts w:ascii="Calibri" w:hAnsi="Calibri"/>
          <w:sz w:val="16"/>
          <w:szCs w:val="20"/>
        </w:rPr>
        <w:t xml:space="preserve">. In a high profile, public dialogue over international order, such as between the United States and China, it can be assumed that there will be considerable public attention. As </w:t>
      </w:r>
      <w:proofErr w:type="spellStart"/>
      <w:r w:rsidRPr="00ED7140">
        <w:rPr>
          <w:rFonts w:ascii="Calibri" w:hAnsi="Calibri"/>
          <w:sz w:val="16"/>
          <w:szCs w:val="20"/>
        </w:rPr>
        <w:t>Haass</w:t>
      </w:r>
      <w:proofErr w:type="spellEnd"/>
      <w:r w:rsidRPr="00ED7140">
        <w:rPr>
          <w:rFonts w:ascii="Calibri" w:hAnsi="Calibri"/>
          <w:sz w:val="16"/>
          <w:szCs w:val="20"/>
        </w:rPr>
        <w:t xml:space="preserve"> and O’Sullivan point out, ‘</w:t>
      </w:r>
      <w:r w:rsidRPr="00ED7140">
        <w:rPr>
          <w:rStyle w:val="StyleUnderline"/>
          <w:rFonts w:ascii="Calibri" w:hAnsi="Calibri"/>
        </w:rPr>
        <w:t>engagement requires policymakers to expend at least as much energy in the US domestic political realm as they do working with the target country’</w:t>
      </w:r>
      <w:r w:rsidRPr="00ED7140">
        <w:rPr>
          <w:rFonts w:ascii="Calibri" w:hAnsi="Calibri"/>
          <w:sz w:val="16"/>
          <w:szCs w:val="20"/>
        </w:rPr>
        <w:t xml:space="preserve"> (2000: 178–80). Because </w:t>
      </w:r>
      <w:r w:rsidRPr="00ED7140">
        <w:rPr>
          <w:rStyle w:val="StyleUnderline"/>
          <w:rFonts w:ascii="Calibri" w:hAnsi="Calibri"/>
        </w:rPr>
        <w:t>public deliberation requires consistency across multiple public spheres, actions consistent with deeds in order to prove sincerity and high audience costs,</w:t>
      </w:r>
      <w:r w:rsidRPr="00ED7140">
        <w:rPr>
          <w:rFonts w:ascii="Calibri" w:hAnsi="Calibri"/>
          <w:sz w:val="16"/>
          <w:szCs w:val="20"/>
        </w:rPr>
        <w:t xml:space="preserve"> it more resembles a costly signal than it does cheap talk. It can also be comfortably assumed that there will be entrenched, strong opposition to the normalization of ties on both sides. </w:t>
      </w:r>
      <w:r w:rsidRPr="00ED7140">
        <w:rPr>
          <w:rStyle w:val="StyleUnderline"/>
          <w:rFonts w:ascii="Calibri" w:hAnsi="Calibri"/>
        </w:rPr>
        <w:t>Engagement will be subjected to severe public scrutiny on each side, and will have to be defended with reasoned argument.</w:t>
      </w:r>
      <w:r w:rsidRPr="00ED7140">
        <w:rPr>
          <w:rFonts w:ascii="Calibri" w:hAnsi="Calibri"/>
          <w:sz w:val="16"/>
          <w:szCs w:val="20"/>
        </w:rPr>
        <w:t xml:space="preserve"> When the Clinton Administration maintains engagement in the face of extraordinarily high levels of political criticism, this acts as a credible signal of American commitment to the relationship. </w:t>
      </w:r>
      <w:r w:rsidRPr="00ED7140">
        <w:rPr>
          <w:rStyle w:val="StyleUnderline"/>
          <w:rFonts w:ascii="Calibri" w:hAnsi="Calibri"/>
        </w:rPr>
        <w:t xml:space="preserve">The regular give and take of argument before a public audience, by requiring consistency across arenas and at least the appearance of truthfulness, can provide more reliable information than signaling through </w:t>
      </w:r>
      <w:proofErr w:type="spellStart"/>
      <w:r w:rsidRPr="00ED7140">
        <w:rPr>
          <w:rStyle w:val="StyleUnderline"/>
          <w:rFonts w:ascii="Calibri" w:hAnsi="Calibri"/>
        </w:rPr>
        <w:t>deeds.</w:t>
      </w:r>
      <w:r w:rsidRPr="00ED7140">
        <w:rPr>
          <w:rFonts w:ascii="Calibri" w:hAnsi="Calibri"/>
          <w:sz w:val="16"/>
          <w:szCs w:val="20"/>
        </w:rPr>
        <w:t>Strategic</w:t>
      </w:r>
      <w:proofErr w:type="spellEnd"/>
      <w:r w:rsidRPr="00ED7140">
        <w:rPr>
          <w:rFonts w:ascii="Calibri" w:hAnsi="Calibri"/>
          <w:sz w:val="16"/>
          <w:szCs w:val="20"/>
        </w:rPr>
        <w:t xml:space="preserve"> analysis has difficulty accounting for the empirically observed importance of audience costs, since the common knowledge of the effectiveness of costly signals makes the generation of audience costs the preferred strategy for a state which wishes to bluff (</w:t>
      </w:r>
      <w:proofErr w:type="spellStart"/>
      <w:r w:rsidRPr="00ED7140">
        <w:rPr>
          <w:rFonts w:ascii="Calibri" w:hAnsi="Calibri"/>
          <w:sz w:val="16"/>
          <w:szCs w:val="20"/>
        </w:rPr>
        <w:t>Eyerman</w:t>
      </w:r>
      <w:proofErr w:type="spellEnd"/>
      <w:r w:rsidRPr="00ED7140">
        <w:rPr>
          <w:rFonts w:ascii="Calibri" w:hAnsi="Calibri"/>
          <w:sz w:val="16"/>
          <w:szCs w:val="20"/>
        </w:rPr>
        <w:t xml:space="preserve"> and Hart, 1996; Schultz, 1999).17 The existence of a </w:t>
      </w:r>
      <w:r w:rsidRPr="00ED7140">
        <w:rPr>
          <w:rStyle w:val="StyleUnderline"/>
          <w:rFonts w:ascii="Calibri" w:hAnsi="Calibri"/>
        </w:rPr>
        <w:t>public sphere renders audience costs</w:t>
      </w:r>
      <w:r w:rsidRPr="00ED7140">
        <w:rPr>
          <w:rFonts w:ascii="Calibri" w:hAnsi="Calibri"/>
          <w:sz w:val="16"/>
          <w:szCs w:val="20"/>
        </w:rPr>
        <w:t xml:space="preserve"> involuntary, however, inherent in the political system rather than generated strategically by the state actor. Such costs allow the targeted state to read the engager’s real preferences more accurately regardless of whether the engager would prefer to misrepresent (Schultz, 1999; Ritter, 2000). For example, when both Congress and the President risk significant political costs by publicly pressuring Israel to cancel a weapons sale to China, this action sends a far more compelling signal of American conceptions of China as an enemy than do </w:t>
      </w:r>
      <w:r w:rsidRPr="00ED7140">
        <w:rPr>
          <w:rStyle w:val="StyleUnderline"/>
          <w:rFonts w:ascii="Calibri" w:hAnsi="Calibri"/>
        </w:rPr>
        <w:t>any words claiming that the US views China as a friend or a partner</w:t>
      </w:r>
      <w:r w:rsidRPr="00ED7140">
        <w:rPr>
          <w:rFonts w:ascii="Calibri" w:hAnsi="Calibri"/>
          <w:sz w:val="16"/>
          <w:szCs w:val="20"/>
        </w:rPr>
        <w:t xml:space="preserve">. The logic here </w:t>
      </w:r>
      <w:r w:rsidRPr="00ED7140">
        <w:rPr>
          <w:rStyle w:val="StyleUnderline"/>
          <w:rFonts w:ascii="Calibri" w:hAnsi="Calibri"/>
        </w:rPr>
        <w:t xml:space="preserve">is </w:t>
      </w:r>
      <w:r w:rsidRPr="00ED7140">
        <w:rPr>
          <w:rFonts w:ascii="Calibri" w:hAnsi="Calibri"/>
          <w:sz w:val="16"/>
          <w:szCs w:val="20"/>
        </w:rPr>
        <w:t xml:space="preserve">that </w:t>
      </w:r>
      <w:r w:rsidRPr="00ED7140">
        <w:rPr>
          <w:rStyle w:val="StyleUnderline"/>
          <w:rFonts w:ascii="Calibri" w:hAnsi="Calibri"/>
        </w:rPr>
        <w:t>hotly contested domestic political battles will be of higher salience to a democratic leader</w:t>
      </w:r>
      <w:r w:rsidRPr="00ED7140">
        <w:rPr>
          <w:rFonts w:ascii="Calibri" w:hAnsi="Calibri"/>
          <w:sz w:val="16"/>
          <w:szCs w:val="20"/>
        </w:rPr>
        <w:t xml:space="preserve">, and therefore she will be less likely to hold real strategies or winning arguments in reserve. The public nature of international deliberation also acts as a check on misrepresentation, by reducing the potential for tailoring different messages for each audience and by forcing each state to justify and defend its position to both audiences. Public deliberation forces consistency in two senses — between words and deeds, and across domestic and international public spheres. Publicity therefore gives speakers a greater incentive to be truthful, since audiences will be able to compare words and deeds and will form conclusions about the actor’s reputation for reliability and trustworthiness. </w:t>
      </w:r>
      <w:r w:rsidRPr="00ED7140">
        <w:rPr>
          <w:rStyle w:val="StyleUnderline"/>
          <w:rFonts w:ascii="Calibri" w:hAnsi="Calibri"/>
        </w:rPr>
        <w:t>As transparency increases</w:t>
      </w:r>
      <w:r w:rsidRPr="00ED7140">
        <w:rPr>
          <w:rFonts w:ascii="Calibri" w:hAnsi="Calibri"/>
          <w:sz w:val="16"/>
          <w:szCs w:val="20"/>
        </w:rPr>
        <w:t xml:space="preserve">, so does </w:t>
      </w:r>
      <w:r w:rsidRPr="00ED7140">
        <w:rPr>
          <w:rStyle w:val="StyleUnderline"/>
          <w:rFonts w:ascii="Calibri" w:hAnsi="Calibri"/>
        </w:rPr>
        <w:t>the potential for unintended feedback effects between public spheres</w:t>
      </w:r>
      <w:r w:rsidRPr="00ED7140">
        <w:rPr>
          <w:rFonts w:ascii="Calibri" w:hAnsi="Calibri"/>
          <w:sz w:val="16"/>
          <w:szCs w:val="20"/>
        </w:rPr>
        <w:t xml:space="preserve"> (Final and Lord, 2000). As Clinton argued, we cannot allow a healthy argument to lead us toward a campaign-driven Cold War with China; for that would have tragic consequences . . . the debate we’re having today about China is mirrored by a debate going on in China about the United States . . . and we must be sensitive to how we handle this.18Similarly, when China ‘seeks to shore up nationalist credentials through propaganda aimed at a domestic audience while simultaneously sending reassuring messages . . . to foreign audiences’, American readings of China’s domestic public sphere can undermine Chinese efforts at signaling (Downs and Saunders, 1998/99: 122). </w:t>
      </w:r>
      <w:r w:rsidRPr="00ED7140">
        <w:rPr>
          <w:rStyle w:val="StyleUnderline"/>
          <w:rFonts w:ascii="Calibri" w:hAnsi="Calibri"/>
        </w:rPr>
        <w:t>As domestic opposition in one public sphere highlights the negatives of the other for its domestic political objectives, their counterparts appropriate the hostile discourse and use it to build hostility in their own public sphere by claiming that the hostile public statements</w:t>
      </w:r>
      <w:r w:rsidRPr="00ED7140">
        <w:rPr>
          <w:rFonts w:ascii="Calibri" w:hAnsi="Calibri"/>
          <w:sz w:val="16"/>
          <w:szCs w:val="20"/>
        </w:rPr>
        <w:t>, not the benign policies, reveal the underlying preferences of the other</w:t>
      </w:r>
      <w:r w:rsidRPr="00ED7140">
        <w:rPr>
          <w:rStyle w:val="StyleUnderline"/>
          <w:rFonts w:ascii="Calibri" w:hAnsi="Calibri"/>
        </w:rPr>
        <w:t>. Increasing information can render it difficult to distinguish ‘signal’ from ‘noise’, reducing the quality of that information for making inferences about preferences</w:t>
      </w:r>
      <w:r w:rsidRPr="00ED7140">
        <w:rPr>
          <w:rFonts w:ascii="Calibri" w:hAnsi="Calibri"/>
          <w:sz w:val="16"/>
          <w:szCs w:val="20"/>
        </w:rPr>
        <w:t xml:space="preserve">. Strategic interaction theorists have therefore suggested that as noise increases bad information drives out good. By contrast, the communicative approach might suggest that the distinction between ‘bad’ and ‘good’ information is overstated. Should a Chinese leader pay more heed to President Clinton’s calls for strategic dialogue or to the Weekly Standard’s escalating calls for confrontation? From the President’s perspective, the Republican ‘noise’ represents bad information clouding his attempts at signaling American intentions, but the internal debate provides important information to Chinese observers about the </w:t>
      </w:r>
      <w:proofErr w:type="spellStart"/>
      <w:r w:rsidRPr="00ED7140">
        <w:rPr>
          <w:rFonts w:ascii="Calibri" w:hAnsi="Calibri"/>
          <w:sz w:val="16"/>
          <w:szCs w:val="20"/>
        </w:rPr>
        <w:t>indeterminancy</w:t>
      </w:r>
      <w:proofErr w:type="spellEnd"/>
      <w:r w:rsidRPr="00ED7140">
        <w:rPr>
          <w:rFonts w:ascii="Calibri" w:hAnsi="Calibri"/>
          <w:sz w:val="16"/>
          <w:szCs w:val="20"/>
        </w:rPr>
        <w:t xml:space="preserve"> of those intentions. To the extent that </w:t>
      </w:r>
      <w:r w:rsidRPr="00ED7140">
        <w:rPr>
          <w:rStyle w:val="StyleUnderline"/>
          <w:rFonts w:ascii="Calibri" w:hAnsi="Calibri"/>
        </w:rPr>
        <w:t>domestic American debate about engagement provides evidence that the US is attempting to mask strategic goals within its communicative talk</w:t>
      </w:r>
      <w:r w:rsidRPr="00ED7140">
        <w:rPr>
          <w:rFonts w:ascii="Calibri" w:hAnsi="Calibri"/>
          <w:sz w:val="16"/>
          <w:szCs w:val="20"/>
        </w:rPr>
        <w:t xml:space="preserve">, then this involuntary revelation of American preferences should be seen as a success, not a failure, of engagement. </w:t>
      </w:r>
      <w:r w:rsidRPr="00ED7140">
        <w:rPr>
          <w:rFonts w:ascii="Calibri" w:hAnsi="Calibri"/>
          <w:sz w:val="16"/>
        </w:rPr>
        <w:t>Communicating preferences is better served by the ability of one state to observe the argumentation used by the other state’s leaders in a fiercely contested domestic political arena</w:t>
      </w:r>
      <w:r w:rsidRPr="00ED7140">
        <w:rPr>
          <w:rStyle w:val="StyleUnderline"/>
          <w:rFonts w:ascii="Calibri" w:hAnsi="Calibri"/>
        </w:rPr>
        <w:t>. A transparent and highly contested public sphere may make it more difficult for a state to act strategically</w:t>
      </w:r>
      <w:r w:rsidRPr="00ED7140">
        <w:rPr>
          <w:rFonts w:ascii="Calibri" w:hAnsi="Calibri"/>
          <w:sz w:val="16"/>
        </w:rPr>
        <w:t xml:space="preserve">, but it will make its signals more reliable for exactly that reason. Arguments such as National Security Advisor Sandy Berger’s assertion that ‘the Communist party is committing slow-motion suicide’ by accepting economic liberalization and Clinton’s description of the WTO agreement as a ‘poison pill for the Communist system’ help to win domestic debates, but also offer China perspective on how Americans view the ends of engagement. On the other hand, the constant, well-articulated arguments made by Clinton and his chief </w:t>
      </w:r>
      <w:r w:rsidRPr="00ED7140">
        <w:rPr>
          <w:rStyle w:val="StyleUnderline"/>
          <w:rFonts w:ascii="Calibri" w:hAnsi="Calibri"/>
        </w:rPr>
        <w:t>advisors that the U</w:t>
      </w:r>
      <w:r w:rsidRPr="00ED7140">
        <w:rPr>
          <w:rFonts w:ascii="Calibri" w:hAnsi="Calibri"/>
          <w:sz w:val="16"/>
        </w:rPr>
        <w:t xml:space="preserve">nited </w:t>
      </w:r>
      <w:r w:rsidRPr="00ED7140">
        <w:rPr>
          <w:rStyle w:val="StyleUnderline"/>
          <w:rFonts w:ascii="Calibri" w:hAnsi="Calibri"/>
        </w:rPr>
        <w:t>S</w:t>
      </w:r>
      <w:r w:rsidRPr="00ED7140">
        <w:rPr>
          <w:rFonts w:ascii="Calibri" w:hAnsi="Calibri"/>
          <w:sz w:val="16"/>
        </w:rPr>
        <w:t xml:space="preserve">tates prefers ‘a strong, stable and healthy China playing an active role in the international system’ are less effective at winning domestic debates even if they more accurately reflect Clinton’s thinking.19 For a state trying to establish understandings about long-term trajectories of the other’s real preferences, the winning arguments in the domestic public sphere usefully reflect societally embedded rather than personally idiosyncratic ideas. Since the objective of communicative engagement is to reach rational agreement, not to maximize relative gains, the difficulty of strategic misrepresentation is an important positive rather than a negative. </w:t>
      </w:r>
      <w:r w:rsidRPr="00ED7140">
        <w:rPr>
          <w:rStyle w:val="StyleUnderline"/>
          <w:rFonts w:ascii="Calibri" w:hAnsi="Calibri"/>
        </w:rPr>
        <w:t>If Chinese leaders learn from public deliberation that the U</w:t>
      </w:r>
      <w:r w:rsidRPr="00ED7140">
        <w:rPr>
          <w:rFonts w:ascii="Calibri" w:hAnsi="Calibri"/>
          <w:sz w:val="16"/>
        </w:rPr>
        <w:t xml:space="preserve">nited </w:t>
      </w:r>
      <w:r w:rsidRPr="00ED7140">
        <w:rPr>
          <w:rStyle w:val="StyleUnderline"/>
          <w:rFonts w:ascii="Calibri" w:hAnsi="Calibri"/>
        </w:rPr>
        <w:t>S</w:t>
      </w:r>
      <w:r w:rsidRPr="00ED7140">
        <w:rPr>
          <w:rFonts w:ascii="Calibri" w:hAnsi="Calibri"/>
          <w:sz w:val="16"/>
        </w:rPr>
        <w:t xml:space="preserve">tates really does </w:t>
      </w:r>
      <w:r w:rsidRPr="00ED7140">
        <w:rPr>
          <w:rStyle w:val="StyleUnderline"/>
          <w:rFonts w:ascii="Calibri" w:hAnsi="Calibri"/>
        </w:rPr>
        <w:t>prefer to change the Chinese regime, constrain its foreign policy behavior and limit the scope of its international actions</w:t>
      </w:r>
      <w:r w:rsidRPr="00ED7140">
        <w:rPr>
          <w:rFonts w:ascii="Calibri" w:hAnsi="Calibri"/>
          <w:sz w:val="16"/>
        </w:rPr>
        <w:t>, then a more confli</w:t>
      </w:r>
      <w:r w:rsidRPr="00ED7140">
        <w:rPr>
          <w:rFonts w:ascii="Calibri" w:hAnsi="Calibri" w:cs="Galliard-Roman"/>
          <w:sz w:val="16"/>
        </w:rPr>
        <w:t>ctual approach would be rational.</w:t>
      </w:r>
    </w:p>
    <w:p w14:paraId="49776DD4" w14:textId="77777777" w:rsidR="0025444D" w:rsidRPr="00ED7140" w:rsidRDefault="0025444D" w:rsidP="0025444D">
      <w:pPr>
        <w:pStyle w:val="Heading4"/>
        <w:rPr>
          <w:rFonts w:ascii="Calibri" w:hAnsi="Calibri" w:cs="Times New Roman"/>
        </w:rPr>
      </w:pPr>
      <w:r w:rsidRPr="00ED7140">
        <w:rPr>
          <w:rFonts w:ascii="Calibri" w:hAnsi="Calibri"/>
          <w:shd w:val="clear" w:color="auto" w:fill="FFFFFF"/>
        </w:rPr>
        <w:t>TPP key to US climate leadership—solves global warming</w:t>
      </w:r>
    </w:p>
    <w:p w14:paraId="05BD4618" w14:textId="77777777" w:rsidR="0025444D" w:rsidRPr="00ED7140" w:rsidRDefault="0025444D" w:rsidP="0025444D">
      <w:pPr>
        <w:spacing w:after="0" w:line="240" w:lineRule="auto"/>
        <w:rPr>
          <w:rFonts w:ascii="Calibri" w:hAnsi="Calibri"/>
          <w:sz w:val="16"/>
          <w:szCs w:val="16"/>
        </w:rPr>
      </w:pPr>
      <w:r w:rsidRPr="00ED7140">
        <w:rPr>
          <w:rStyle w:val="Style13ptBold"/>
          <w:rFonts w:ascii="Calibri" w:hAnsi="Calibri"/>
        </w:rPr>
        <w:t>Richardson 16-[</w:t>
      </w:r>
      <w:r w:rsidRPr="00ED7140">
        <w:rPr>
          <w:rFonts w:ascii="Calibri" w:hAnsi="Calibri"/>
        </w:rPr>
        <w:t>B</w:t>
      </w:r>
      <w:r w:rsidRPr="00ED7140">
        <w:rPr>
          <w:rFonts w:ascii="Calibri" w:hAnsi="Calibri"/>
          <w:sz w:val="16"/>
          <w:szCs w:val="16"/>
        </w:rPr>
        <w:t xml:space="preserve">ill Richardson, Bill Richardson is a former governor of New Mexico and U.S. ambassador to the United Nations, 5-31-2016, "Congress should ratify the Trans- Pacific Partnership agreement," </w:t>
      </w:r>
      <w:proofErr w:type="spellStart"/>
      <w:r w:rsidRPr="00ED7140">
        <w:rPr>
          <w:rFonts w:ascii="Calibri" w:hAnsi="Calibri"/>
          <w:sz w:val="16"/>
          <w:szCs w:val="16"/>
        </w:rPr>
        <w:t>miamiherald</w:t>
      </w:r>
      <w:proofErr w:type="spellEnd"/>
      <w:r w:rsidRPr="00ED7140">
        <w:rPr>
          <w:rFonts w:ascii="Calibri" w:hAnsi="Calibri"/>
          <w:sz w:val="16"/>
          <w:szCs w:val="16"/>
        </w:rPr>
        <w:t xml:space="preserve">, http://www.miamiherald.com/opinion/op-ed/article80915612.html] </w:t>
      </w:r>
      <w:r w:rsidRPr="00ED7140">
        <w:rPr>
          <w:rFonts w:ascii="Calibri" w:hAnsi="Calibri"/>
        </w:rPr>
        <w:t>[MB]</w:t>
      </w:r>
    </w:p>
    <w:p w14:paraId="4936C5A9" w14:textId="77777777" w:rsidR="0025444D" w:rsidRPr="00ED7140" w:rsidRDefault="0025444D" w:rsidP="0025444D">
      <w:pPr>
        <w:rPr>
          <w:rFonts w:ascii="Calibri" w:hAnsi="Calibri"/>
        </w:rPr>
      </w:pPr>
    </w:p>
    <w:p w14:paraId="5549AE0C" w14:textId="77777777" w:rsidR="0025444D" w:rsidRPr="00ED7140" w:rsidRDefault="0025444D" w:rsidP="0025444D">
      <w:pPr>
        <w:rPr>
          <w:rFonts w:ascii="Calibri" w:hAnsi="Calibri"/>
        </w:rPr>
      </w:pPr>
      <w:r w:rsidRPr="00ED7140">
        <w:rPr>
          <w:rFonts w:ascii="Calibri" w:hAnsi="Calibri"/>
        </w:rPr>
        <w:t xml:space="preserve">If you’re following the 2016 election campaigns, you might be under the impression that international trade is an unmitigated disaster and it’s time for America to turn inwards. But as former U.S. ambassador to the United Nations, I know that </w:t>
      </w:r>
      <w:r w:rsidRPr="00ED7140">
        <w:rPr>
          <w:rStyle w:val="StyleUnderline"/>
          <w:rFonts w:ascii="Calibri" w:hAnsi="Calibri"/>
          <w:highlight w:val="yellow"/>
        </w:rPr>
        <w:t>trade and economic relationships are the foundation for U.S. influence abroad</w:t>
      </w:r>
      <w:r w:rsidRPr="00ED7140">
        <w:rPr>
          <w:rFonts w:ascii="Calibri" w:hAnsi="Calibri"/>
        </w:rPr>
        <w:t>. So as Congress considers whether to vote on President Obama’s major trade deal, the Trans-Pacific Partnership (TPP), they should turn off the cable news and consider the cost of inaction, because it is far more significant than you might think. Recently</w:t>
      </w:r>
      <w:r w:rsidRPr="00ED7140">
        <w:rPr>
          <w:rStyle w:val="StyleUnderline"/>
          <w:rFonts w:ascii="Calibri" w:hAnsi="Calibri"/>
        </w:rPr>
        <w:t>, the U.S. International Trade Commission (ITC) released its economic impact report on TPP</w:t>
      </w:r>
      <w:r w:rsidRPr="00ED7140">
        <w:rPr>
          <w:rFonts w:ascii="Calibri" w:hAnsi="Calibri"/>
        </w:rPr>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ED7140">
        <w:rPr>
          <w:rStyle w:val="StyleUnderline"/>
          <w:rFonts w:ascii="Calibri" w:hAnsi="Calibri"/>
          <w:highlight w:val="yellow"/>
        </w:rPr>
        <w:t>TPP’s benefits reach beyond wage and job gains for the U.S. economy</w:t>
      </w:r>
      <w:r w:rsidRPr="00ED7140">
        <w:rPr>
          <w:rFonts w:ascii="Calibri" w:hAnsi="Calibri"/>
        </w:rPr>
        <w:t xml:space="preserve">. </w:t>
      </w:r>
      <w:r w:rsidRPr="00ED7140">
        <w:rPr>
          <w:rStyle w:val="StyleUnderline"/>
          <w:rFonts w:ascii="Calibri" w:hAnsi="Calibri"/>
          <w:highlight w:val="yellow"/>
        </w:rPr>
        <w:t>It also furthers</w:t>
      </w:r>
      <w:r w:rsidRPr="00ED7140">
        <w:rPr>
          <w:rStyle w:val="StyleUnderline"/>
          <w:rFonts w:ascii="Calibri" w:hAnsi="Calibri"/>
        </w:rPr>
        <w:t xml:space="preserve"> important </w:t>
      </w:r>
      <w:r w:rsidRPr="00ED7140">
        <w:rPr>
          <w:rStyle w:val="StyleUnderline"/>
          <w:rFonts w:ascii="Calibri" w:hAnsi="Calibri"/>
          <w:highlight w:val="yellow"/>
        </w:rPr>
        <w:t>U.S. interests like higher labor standards, reduced wildlife trafficking, and cooperation to combat climate change.</w:t>
      </w:r>
      <w:r w:rsidRPr="00ED7140">
        <w:rPr>
          <w:rFonts w:ascii="Calibri" w:hAnsi="Calibri"/>
        </w:rPr>
        <w:t xml:space="preserve"> </w:t>
      </w:r>
      <w:r w:rsidRPr="00ED7140">
        <w:rPr>
          <w:rStyle w:val="StyleUnderline"/>
          <w:rFonts w:ascii="Calibri" w:hAnsi="Calibri"/>
          <w:highlight w:val="yellow"/>
        </w:rPr>
        <w:t>Access to clean energy technology is a cornerstone to solving the global climate change problem</w:t>
      </w:r>
      <w:r w:rsidRPr="00ED7140">
        <w:rPr>
          <w:rFonts w:ascii="Calibri" w:hAnsi="Calibri"/>
        </w:rPr>
        <w:t xml:space="preserve">. </w:t>
      </w:r>
      <w:r w:rsidRPr="00ED7140">
        <w:rPr>
          <w:rStyle w:val="StyleUnderline"/>
          <w:rFonts w:ascii="Calibri" w:hAnsi="Calibri"/>
          <w:highlight w:val="yellow"/>
        </w:rPr>
        <w:t>TPP will boost international adoption</w:t>
      </w:r>
      <w:r w:rsidRPr="00ED7140">
        <w:rPr>
          <w:rStyle w:val="StyleUnderline"/>
          <w:rFonts w:ascii="Calibri" w:hAnsi="Calibri"/>
        </w:rPr>
        <w:t xml:space="preserve"> of clean energy </w:t>
      </w:r>
      <w:r w:rsidRPr="00ED7140">
        <w:rPr>
          <w:rStyle w:val="StyleUnderline"/>
          <w:rFonts w:ascii="Calibri" w:hAnsi="Calibri"/>
          <w:highlight w:val="yellow"/>
        </w:rPr>
        <w:t>by cutting tariffs</w:t>
      </w:r>
      <w:r w:rsidRPr="00ED7140">
        <w:rPr>
          <w:rStyle w:val="StyleUnderline"/>
          <w:rFonts w:ascii="Calibri" w:hAnsi="Calibri"/>
        </w:rPr>
        <w:t xml:space="preserve"> on renewable energy technologies </w:t>
      </w:r>
      <w:r w:rsidRPr="00ED7140">
        <w:rPr>
          <w:rStyle w:val="StyleUnderline"/>
          <w:rFonts w:ascii="Calibri" w:hAnsi="Calibri"/>
          <w:highlight w:val="yellow"/>
        </w:rPr>
        <w:t>and committing member countries shift to low-emission economies</w:t>
      </w:r>
      <w:r w:rsidRPr="00ED7140">
        <w:rPr>
          <w:rFonts w:ascii="Calibri" w:hAnsi="Calibri"/>
        </w:rPr>
        <w:t xml:space="preserve">. </w:t>
      </w:r>
      <w:r w:rsidRPr="00ED7140">
        <w:rPr>
          <w:rStyle w:val="StyleUnderline"/>
          <w:rFonts w:ascii="Calibri" w:hAnsi="Calibri"/>
          <w:highlight w:val="yellow"/>
        </w:rPr>
        <w:t>TPP will eliminate taxes on wind turbines, solar panels, and other renewable energy products</w:t>
      </w:r>
      <w:r w:rsidRPr="00ED7140">
        <w:rPr>
          <w:rStyle w:val="StyleUnderline"/>
          <w:rFonts w:ascii="Calibri" w:hAnsi="Calibri"/>
        </w:rPr>
        <w:t xml:space="preserve">: </w:t>
      </w:r>
      <w:r w:rsidRPr="00ED7140">
        <w:rPr>
          <w:rStyle w:val="StyleUnderline"/>
          <w:rFonts w:ascii="Calibri" w:hAnsi="Calibri"/>
          <w:highlight w:val="yellow"/>
        </w:rPr>
        <w:t>making it cheaper and easier for these growing economies to switch to clean energy and reach their climate change goals.</w:t>
      </w:r>
      <w:r w:rsidRPr="00ED7140">
        <w:rPr>
          <w:rFonts w:ascii="Calibri" w:hAnsi="Calibri"/>
        </w:rPr>
        <w:t xml:space="preserve"> In an increasingly complex global economy, governments must be empowered to put in place regulations that account for climate change. TPP does this by securing the right of each member country to create laws and regulations in the public interest, like addressing carbon pollution and climate change. </w:t>
      </w:r>
      <w:r w:rsidRPr="00ED7140">
        <w:rPr>
          <w:rStyle w:val="StyleUnderline"/>
          <w:rFonts w:ascii="Calibri" w:hAnsi="Calibri"/>
        </w:rPr>
        <w:t>Countries need the freedom to take decisive action on climate change</w:t>
      </w:r>
      <w:r w:rsidRPr="00ED7140">
        <w:rPr>
          <w:rFonts w:ascii="Calibri" w:hAnsi="Calibri"/>
        </w:rPr>
        <w:t xml:space="preserve"> and the TPP protects its members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ED7140">
        <w:rPr>
          <w:rFonts w:ascii="Calibri" w:hAnsi="Calibri"/>
          <w:highlight w:val="yellow"/>
        </w:rPr>
        <w:t xml:space="preserve">. </w:t>
      </w:r>
      <w:r w:rsidRPr="00ED7140">
        <w:rPr>
          <w:rStyle w:val="StyleUnderline"/>
          <w:rFonts w:ascii="Calibri" w:hAnsi="Calibri"/>
          <w:highlight w:val="yellow"/>
        </w:rPr>
        <w:t>TPP is another opportunity to exert American leadership</w:t>
      </w:r>
      <w:r w:rsidRPr="00ED7140">
        <w:rPr>
          <w:rFonts w:ascii="Calibri" w:hAnsi="Calibri"/>
        </w:rPr>
        <w:t xml:space="preserve">. It fosters strong economic and trade relationships in the fast-growing Asia Pacific region, home to countries responsible for over 25 percent of global carbon emissions. </w:t>
      </w:r>
      <w:r w:rsidRPr="00ED7140">
        <w:rPr>
          <w:rStyle w:val="StyleUnderline"/>
          <w:rFonts w:ascii="Calibri" w:hAnsi="Calibri"/>
        </w:rPr>
        <w:t>Deepening ties to the region renews U.S. commitment to its Asian allies, and adopting the same standards as its TPP counterparts establishes U.S. credibility as a global leader to advance other international issues, like climate change initiatives.</w:t>
      </w:r>
      <w:r w:rsidRPr="00ED7140">
        <w:rPr>
          <w:rFonts w:ascii="Calibri" w:hAnsi="Calibri"/>
        </w:rPr>
        <w:t xml:space="preserve"> </w:t>
      </w:r>
    </w:p>
    <w:p w14:paraId="06A6F168" w14:textId="77777777" w:rsidR="0025444D" w:rsidRPr="00ED7140" w:rsidRDefault="0025444D" w:rsidP="0025444D">
      <w:pPr>
        <w:pStyle w:val="Heading4"/>
        <w:rPr>
          <w:rFonts w:ascii="Calibri" w:hAnsi="Calibri"/>
        </w:rPr>
      </w:pPr>
      <w:r w:rsidRPr="00ED7140">
        <w:rPr>
          <w:rFonts w:ascii="Calibri" w:hAnsi="Calibri"/>
        </w:rPr>
        <w:t xml:space="preserve">Warming causes extinction. </w:t>
      </w:r>
    </w:p>
    <w:p w14:paraId="4D87DD99" w14:textId="77777777" w:rsidR="0025444D" w:rsidRPr="00ED7140" w:rsidRDefault="0025444D" w:rsidP="0025444D">
      <w:pPr>
        <w:rPr>
          <w:rFonts w:ascii="Calibri" w:hAnsi="Calibri"/>
        </w:rPr>
      </w:pPr>
      <w:proofErr w:type="spellStart"/>
      <w:r w:rsidRPr="00ED7140">
        <w:rPr>
          <w:rStyle w:val="Style13ptBold"/>
          <w:rFonts w:ascii="Calibri" w:hAnsi="Calibri"/>
        </w:rPr>
        <w:t>Flournoy</w:t>
      </w:r>
      <w:proofErr w:type="spellEnd"/>
      <w:r w:rsidRPr="00ED7140">
        <w:rPr>
          <w:rStyle w:val="Style13ptBold"/>
          <w:rFonts w:ascii="Calibri" w:hAnsi="Calibri"/>
        </w:rPr>
        <w:t xml:space="preserve"> 12</w:t>
      </w:r>
      <w:r w:rsidRPr="00ED7140">
        <w:rPr>
          <w:rFonts w:ascii="Calibri" w:hAnsi="Calibri"/>
        </w:rPr>
        <w:t xml:space="preserve"> -- Citing Feng Hsu, PhD NASA Scientist @ the Goddard Space Flight Center. Don </w:t>
      </w:r>
      <w:proofErr w:type="spellStart"/>
      <w:r w:rsidRPr="00ED7140">
        <w:rPr>
          <w:rFonts w:ascii="Calibri" w:hAnsi="Calibri"/>
        </w:rPr>
        <w:t>Flournoy</w:t>
      </w:r>
      <w:proofErr w:type="spellEnd"/>
      <w:r w:rsidRPr="00ED7140">
        <w:rPr>
          <w:rFonts w:ascii="Calibri" w:hAnsi="Calibri"/>
        </w:rPr>
        <w:t xml:space="preserve">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704D26F9" w14:textId="77777777" w:rsidR="0025444D" w:rsidRPr="00ED7140" w:rsidRDefault="0025444D" w:rsidP="0025444D">
      <w:pPr>
        <w:rPr>
          <w:rFonts w:ascii="Calibri" w:hAnsi="Calibri"/>
          <w:sz w:val="12"/>
        </w:rPr>
      </w:pPr>
      <w:r w:rsidRPr="00ED7140">
        <w:rPr>
          <w:rFonts w:ascii="Calibri" w:hAnsi="Calibri"/>
          <w:sz w:val="12"/>
        </w:rPr>
        <w:t>In the Online Journal of Space Communication , Dr. Feng Hsu, a  NASA scientist at Goddard Space Flight Center, a research center in the forefront of science of space and Earth, writes, “</w:t>
      </w:r>
      <w:r w:rsidRPr="00ED7140">
        <w:rPr>
          <w:rFonts w:ascii="Calibri" w:hAnsi="Calibri"/>
          <w:bCs/>
          <w:sz w:val="24"/>
          <w:highlight w:val="yellow"/>
          <w:u w:val="single"/>
        </w:rPr>
        <w:t xml:space="preserve">The </w:t>
      </w:r>
      <w:r w:rsidRPr="00ED7140">
        <w:rPr>
          <w:rFonts w:ascii="Calibri" w:hAnsi="Calibri"/>
          <w:bCs/>
          <w:sz w:val="24"/>
          <w:u w:val="single"/>
        </w:rPr>
        <w:t>evidence of global warming is alarming</w:t>
      </w:r>
      <w:r w:rsidRPr="00ED7140">
        <w:rPr>
          <w:rFonts w:ascii="Calibri" w:hAnsi="Calibri"/>
          <w:sz w:val="12"/>
        </w:rPr>
        <w:t xml:space="preserve">,” noting the </w:t>
      </w:r>
      <w:r w:rsidRPr="00ED7140">
        <w:rPr>
          <w:rFonts w:ascii="Calibri" w:hAnsi="Calibri"/>
          <w:bCs/>
          <w:sz w:val="24"/>
          <w:highlight w:val="yellow"/>
          <w:u w:val="single"/>
        </w:rPr>
        <w:t>potential for a</w:t>
      </w:r>
      <w:r w:rsidRPr="00ED7140">
        <w:rPr>
          <w:rFonts w:ascii="Calibri" w:hAnsi="Calibri"/>
          <w:sz w:val="12"/>
          <w:highlight w:val="yellow"/>
        </w:rPr>
        <w:t xml:space="preserve"> </w:t>
      </w:r>
      <w:r w:rsidRPr="00ED7140">
        <w:rPr>
          <w:rFonts w:ascii="Calibri" w:hAnsi="Calibri"/>
          <w:bCs/>
          <w:sz w:val="24"/>
          <w:highlight w:val="yellow"/>
          <w:u w:val="single"/>
        </w:rPr>
        <w:t>catastrophic planetary climate change</w:t>
      </w:r>
      <w:r w:rsidRPr="00ED7140">
        <w:rPr>
          <w:rFonts w:ascii="Calibri" w:hAnsi="Calibri"/>
          <w:sz w:val="12"/>
          <w:highlight w:val="yellow"/>
        </w:rPr>
        <w:t xml:space="preserve"> </w:t>
      </w:r>
      <w:r w:rsidRPr="00ED7140">
        <w:rPr>
          <w:rFonts w:ascii="Calibri" w:hAnsi="Calibri"/>
          <w:bCs/>
          <w:sz w:val="24"/>
          <w:highlight w:val="yellow"/>
          <w:u w:val="single"/>
        </w:rPr>
        <w:t>is real and troubling</w:t>
      </w:r>
      <w:r w:rsidRPr="00ED7140">
        <w:rPr>
          <w:rFonts w:ascii="Calibri" w:hAnsi="Calibri"/>
          <w:sz w:val="12"/>
        </w:rPr>
        <w:t> (Hsu 2010 ) . Hsu and his </w:t>
      </w:r>
      <w:r w:rsidRPr="00ED7140">
        <w:rPr>
          <w:rFonts w:ascii="Calibri" w:hAnsi="Calibri"/>
          <w:bCs/>
          <w:sz w:val="24"/>
          <w:highlight w:val="yellow"/>
          <w:u w:val="single"/>
        </w:rPr>
        <w:t>NASA</w:t>
      </w:r>
      <w:r w:rsidRPr="00ED7140">
        <w:rPr>
          <w:rFonts w:ascii="Calibri" w:hAnsi="Calibri"/>
          <w:sz w:val="12"/>
        </w:rPr>
        <w:t xml:space="preserve"> colleagues </w:t>
      </w:r>
      <w:r w:rsidRPr="00ED7140">
        <w:rPr>
          <w:rFonts w:ascii="Calibri" w:hAnsi="Calibri"/>
          <w:bCs/>
          <w:sz w:val="24"/>
          <w:highlight w:val="yellow"/>
          <w:u w:val="single"/>
        </w:rPr>
        <w:t>were</w:t>
      </w:r>
      <w:r w:rsidRPr="00ED7140">
        <w:rPr>
          <w:rFonts w:ascii="Calibri" w:hAnsi="Calibri"/>
          <w:sz w:val="12"/>
        </w:rPr>
        <w:t xml:space="preserve"> engaged in </w:t>
      </w:r>
      <w:r w:rsidRPr="00ED7140">
        <w:rPr>
          <w:rFonts w:ascii="Calibri" w:hAnsi="Calibri"/>
          <w:bCs/>
          <w:sz w:val="24"/>
          <w:highlight w:val="yellow"/>
          <w:u w:val="single"/>
        </w:rPr>
        <w:t>monitoring</w:t>
      </w:r>
      <w:r w:rsidRPr="00ED7140">
        <w:rPr>
          <w:rFonts w:ascii="Calibri" w:hAnsi="Calibri"/>
          <w:bCs/>
          <w:sz w:val="24"/>
          <w:u w:val="single"/>
        </w:rPr>
        <w:t xml:space="preserve"> and analyzing climate changes on a global scale, through which they received first-hand scientific information and data</w:t>
      </w:r>
      <w:r w:rsidRPr="00ED7140">
        <w:rPr>
          <w:rFonts w:ascii="Calibri" w:hAnsi="Calibri"/>
          <w:sz w:val="12"/>
        </w:rPr>
        <w:t xml:space="preserve"> relating to global warming issues, </w:t>
      </w:r>
      <w:r w:rsidRPr="00ED7140">
        <w:rPr>
          <w:rFonts w:ascii="Calibri" w:hAnsi="Calibri"/>
          <w:bCs/>
          <w:sz w:val="24"/>
          <w:u w:val="single"/>
        </w:rPr>
        <w:t>including</w:t>
      </w:r>
      <w:r w:rsidRPr="00ED7140">
        <w:rPr>
          <w:rFonts w:ascii="Calibri" w:hAnsi="Calibri"/>
          <w:sz w:val="12"/>
        </w:rPr>
        <w:t xml:space="preserve"> the dynamics of </w:t>
      </w:r>
      <w:r w:rsidRPr="00ED7140">
        <w:rPr>
          <w:rFonts w:ascii="Calibri" w:hAnsi="Calibri"/>
          <w:bCs/>
          <w:sz w:val="24"/>
          <w:highlight w:val="yellow"/>
          <w:u w:val="single"/>
        </w:rPr>
        <w:t>polar ice cap melting</w:t>
      </w:r>
      <w:r w:rsidRPr="00ED7140">
        <w:rPr>
          <w:rFonts w:ascii="Calibri" w:hAnsi="Calibri"/>
          <w:bCs/>
          <w:sz w:val="24"/>
          <w:u w:val="single"/>
        </w:rPr>
        <w:t>.</w:t>
      </w:r>
      <w:r w:rsidRPr="00ED7140">
        <w:rPr>
          <w:rFonts w:ascii="Calibri" w:hAnsi="Calibri"/>
          <w:sz w:val="12"/>
        </w:rPr>
        <w:t xml:space="preserve"> After discussing this research with colleagues who were world experts on the subject, he wrote: </w:t>
      </w:r>
      <w:r w:rsidRPr="00ED7140">
        <w:rPr>
          <w:rFonts w:ascii="Calibri" w:hAnsi="Calibri"/>
          <w:bCs/>
          <w:sz w:val="24"/>
          <w:u w:val="single"/>
        </w:rPr>
        <w:t xml:space="preserve">I now have no doubt </w:t>
      </w:r>
      <w:r w:rsidRPr="00ED7140">
        <w:rPr>
          <w:rFonts w:ascii="Calibri" w:hAnsi="Calibri"/>
          <w:bCs/>
          <w:sz w:val="24"/>
          <w:highlight w:val="yellow"/>
          <w:u w:val="single"/>
        </w:rPr>
        <w:t>global temperatures are rising,</w:t>
      </w:r>
      <w:r w:rsidRPr="00ED7140">
        <w:rPr>
          <w:rFonts w:ascii="Calibri" w:hAnsi="Calibri"/>
          <w:bCs/>
          <w:sz w:val="24"/>
          <w:u w:val="single"/>
        </w:rPr>
        <w:t xml:space="preserve"> and</w:t>
      </w:r>
      <w:r w:rsidRPr="00ED7140">
        <w:rPr>
          <w:rFonts w:ascii="Calibri" w:hAnsi="Calibri"/>
          <w:sz w:val="12"/>
        </w:rPr>
        <w:t xml:space="preserve"> that </w:t>
      </w:r>
      <w:r w:rsidRPr="00ED7140">
        <w:rPr>
          <w:rFonts w:ascii="Calibri" w:hAnsi="Calibri"/>
          <w:bCs/>
          <w:sz w:val="24"/>
          <w:u w:val="single"/>
        </w:rPr>
        <w:t>global warming is a serious problem confronting all of humanit</w:t>
      </w:r>
      <w:r w:rsidRPr="00ED7140">
        <w:rPr>
          <w:rFonts w:ascii="Calibri" w:hAnsi="Calibri"/>
          <w:bCs/>
          <w:sz w:val="24"/>
          <w:highlight w:val="yellow"/>
          <w:u w:val="single"/>
        </w:rPr>
        <w:t>y</w:t>
      </w:r>
      <w:r w:rsidRPr="00ED7140">
        <w:rPr>
          <w:rFonts w:ascii="Calibri" w:hAnsi="Calibri"/>
          <w:sz w:val="12"/>
        </w:rPr>
        <w:t xml:space="preserve">. </w:t>
      </w:r>
      <w:r w:rsidRPr="00ED7140">
        <w:rPr>
          <w:rFonts w:ascii="Calibri" w:hAnsi="Calibri"/>
          <w:bCs/>
          <w:sz w:val="24"/>
          <w:u w:val="single"/>
        </w:rPr>
        <w:t>No matter whether these trends are due to human interference or</w:t>
      </w:r>
      <w:r w:rsidRPr="00ED7140">
        <w:rPr>
          <w:rFonts w:ascii="Calibri" w:hAnsi="Calibri"/>
          <w:sz w:val="12"/>
        </w:rPr>
        <w:t xml:space="preserve"> to the </w:t>
      </w:r>
      <w:r w:rsidRPr="00ED7140">
        <w:rPr>
          <w:rFonts w:ascii="Calibri" w:hAnsi="Calibri"/>
          <w:bCs/>
          <w:sz w:val="24"/>
          <w:u w:val="single"/>
        </w:rPr>
        <w:t>cosmic cycling</w:t>
      </w:r>
      <w:r w:rsidRPr="00ED7140">
        <w:rPr>
          <w:rFonts w:ascii="Calibri" w:hAnsi="Calibri"/>
          <w:sz w:val="12"/>
        </w:rPr>
        <w:t xml:space="preserve"> of our solar system, there are two basic facts that are crystal clear: (a) </w:t>
      </w:r>
      <w:r w:rsidRPr="00ED7140">
        <w:rPr>
          <w:rFonts w:ascii="Calibri" w:hAnsi="Calibri"/>
          <w:bCs/>
          <w:sz w:val="24"/>
          <w:highlight w:val="yellow"/>
          <w:u w:val="single"/>
        </w:rPr>
        <w:t>there is</w:t>
      </w:r>
      <w:r w:rsidRPr="00ED7140">
        <w:rPr>
          <w:rFonts w:ascii="Calibri" w:hAnsi="Calibri"/>
          <w:sz w:val="12"/>
          <w:highlight w:val="yellow"/>
        </w:rPr>
        <w:t xml:space="preserve"> </w:t>
      </w:r>
      <w:r w:rsidRPr="00ED7140">
        <w:rPr>
          <w:rFonts w:ascii="Calibri" w:hAnsi="Calibri"/>
          <w:bCs/>
          <w:sz w:val="24"/>
          <w:highlight w:val="yellow"/>
          <w:u w:val="single"/>
        </w:rPr>
        <w:t>overwhelming scientific evidence</w:t>
      </w:r>
      <w:r w:rsidRPr="00ED7140">
        <w:rPr>
          <w:rFonts w:ascii="Calibri" w:hAnsi="Calibri"/>
          <w:sz w:val="12"/>
          <w:highlight w:val="yellow"/>
        </w:rPr>
        <w:t xml:space="preserve"> </w:t>
      </w:r>
      <w:r w:rsidRPr="00ED7140">
        <w:rPr>
          <w:rFonts w:ascii="Calibri" w:hAnsi="Calibri"/>
          <w:bCs/>
          <w:sz w:val="24"/>
          <w:highlight w:val="yellow"/>
          <w:u w:val="single"/>
        </w:rPr>
        <w:t>showing</w:t>
      </w:r>
      <w:r w:rsidRPr="00ED7140">
        <w:rPr>
          <w:rFonts w:ascii="Calibri" w:hAnsi="Calibri"/>
          <w:bCs/>
          <w:sz w:val="24"/>
          <w:u w:val="single"/>
        </w:rPr>
        <w:t xml:space="preserve"> positive correlations between </w:t>
      </w:r>
      <w:r w:rsidRPr="00ED7140">
        <w:rPr>
          <w:rFonts w:ascii="Calibri" w:hAnsi="Calibri"/>
          <w:bCs/>
          <w:sz w:val="24"/>
          <w:highlight w:val="yellow"/>
          <w:u w:val="single"/>
        </w:rPr>
        <w:t>the level of</w:t>
      </w:r>
      <w:r w:rsidRPr="00ED7140">
        <w:rPr>
          <w:rFonts w:ascii="Calibri" w:hAnsi="Calibri"/>
          <w:bCs/>
          <w:sz w:val="24"/>
          <w:u w:val="single"/>
        </w:rPr>
        <w:t xml:space="preserve"> </w:t>
      </w:r>
      <w:r w:rsidRPr="00ED7140">
        <w:rPr>
          <w:rFonts w:ascii="Calibri" w:hAnsi="Calibri"/>
          <w:bCs/>
          <w:sz w:val="24"/>
          <w:highlight w:val="yellow"/>
          <w:u w:val="single"/>
        </w:rPr>
        <w:t>CO2 concentrations in Earth’s atmosphere</w:t>
      </w:r>
      <w:r w:rsidRPr="00ED7140">
        <w:rPr>
          <w:rFonts w:ascii="Calibri" w:hAnsi="Calibri"/>
          <w:bCs/>
          <w:sz w:val="24"/>
          <w:u w:val="single"/>
        </w:rPr>
        <w:t> with respect to</w:t>
      </w:r>
      <w:r w:rsidRPr="00ED7140">
        <w:rPr>
          <w:rFonts w:ascii="Calibri" w:hAnsi="Calibri"/>
          <w:sz w:val="12"/>
        </w:rPr>
        <w:t xml:space="preserve"> the </w:t>
      </w:r>
      <w:r w:rsidRPr="00ED7140">
        <w:rPr>
          <w:rFonts w:ascii="Calibri" w:hAnsi="Calibri"/>
          <w:bCs/>
          <w:sz w:val="24"/>
          <w:u w:val="single"/>
        </w:rPr>
        <w:t>historical fluctuations of global temperature changes; and</w:t>
      </w:r>
      <w:r w:rsidRPr="00ED7140">
        <w:rPr>
          <w:rFonts w:ascii="Calibri" w:hAnsi="Calibri"/>
          <w:sz w:val="12"/>
        </w:rPr>
        <w:t> (b) </w:t>
      </w:r>
      <w:r w:rsidRPr="00ED7140">
        <w:rPr>
          <w:rFonts w:ascii="Calibri" w:hAnsi="Calibri"/>
          <w:bCs/>
          <w:sz w:val="24"/>
          <w:u w:val="single"/>
        </w:rPr>
        <w:t>the</w:t>
      </w:r>
      <w:r w:rsidRPr="00ED7140">
        <w:rPr>
          <w:rFonts w:ascii="Calibri" w:hAnsi="Calibri"/>
          <w:sz w:val="12"/>
        </w:rPr>
        <w:t xml:space="preserve"> </w:t>
      </w:r>
      <w:r w:rsidRPr="00ED7140">
        <w:rPr>
          <w:rFonts w:ascii="Calibri" w:hAnsi="Calibri"/>
          <w:bCs/>
          <w:sz w:val="24"/>
          <w:u w:val="single"/>
        </w:rPr>
        <w:t>overwhelming majority of the world’s scientific community</w:t>
      </w:r>
      <w:r w:rsidRPr="00ED7140">
        <w:rPr>
          <w:rFonts w:ascii="Calibri" w:hAnsi="Calibri"/>
          <w:sz w:val="12"/>
        </w:rPr>
        <w:t xml:space="preserve"> </w:t>
      </w:r>
      <w:r w:rsidRPr="00ED7140">
        <w:rPr>
          <w:rFonts w:ascii="Calibri" w:hAnsi="Calibri"/>
          <w:bCs/>
          <w:sz w:val="24"/>
          <w:u w:val="single"/>
        </w:rPr>
        <w:t>is in agreement about the risks of a</w:t>
      </w:r>
      <w:r w:rsidRPr="00ED7140">
        <w:rPr>
          <w:rFonts w:ascii="Calibri" w:hAnsi="Calibri"/>
          <w:sz w:val="12"/>
        </w:rPr>
        <w:t xml:space="preserve"> </w:t>
      </w:r>
      <w:r w:rsidRPr="00ED7140">
        <w:rPr>
          <w:rFonts w:ascii="Calibri" w:hAnsi="Calibri"/>
          <w:bCs/>
          <w:sz w:val="24"/>
          <w:u w:val="single"/>
        </w:rPr>
        <w:t>potential catastrophic global climate change</w:t>
      </w:r>
      <w:r w:rsidRPr="00ED7140">
        <w:rPr>
          <w:rFonts w:ascii="Calibri" w:hAnsi="Calibri"/>
          <w:sz w:val="12"/>
        </w:rPr>
        <w:t xml:space="preserve">. That is, </w:t>
      </w:r>
      <w:r w:rsidRPr="00ED7140">
        <w:rPr>
          <w:rFonts w:ascii="Calibri" w:hAnsi="Calibri"/>
          <w:bCs/>
          <w:sz w:val="24"/>
          <w:u w:val="single"/>
        </w:rPr>
        <w:t>if</w:t>
      </w:r>
      <w:r w:rsidRPr="00ED7140">
        <w:rPr>
          <w:rFonts w:ascii="Calibri" w:hAnsi="Calibri"/>
          <w:sz w:val="12"/>
        </w:rPr>
        <w:t xml:space="preserve"> we </w:t>
      </w:r>
      <w:r w:rsidRPr="00ED7140">
        <w:rPr>
          <w:rFonts w:ascii="Calibri" w:hAnsi="Calibri"/>
          <w:bCs/>
          <w:sz w:val="24"/>
          <w:u w:val="single"/>
        </w:rPr>
        <w:t>humans continue to ignore this problem</w:t>
      </w:r>
      <w:r w:rsidRPr="00ED7140">
        <w:rPr>
          <w:rFonts w:ascii="Calibri" w:hAnsi="Calibri"/>
          <w:sz w:val="12"/>
        </w:rPr>
        <w:t xml:space="preserve"> and do nothing, if we continue dumping huge quantities of greenhouse gases into Earth’s biosphere, </w:t>
      </w:r>
      <w:r w:rsidRPr="00ED7140">
        <w:rPr>
          <w:rFonts w:ascii="Calibri" w:hAnsi="Calibri"/>
          <w:bCs/>
          <w:sz w:val="24"/>
          <w:u w:val="single"/>
        </w:rPr>
        <w:t>humanity will be at dire risk</w:t>
      </w:r>
      <w:r w:rsidRPr="00ED7140">
        <w:rPr>
          <w:rFonts w:ascii="Calibri" w:hAnsi="Calibri"/>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ED7140">
        <w:rPr>
          <w:rFonts w:ascii="Calibri" w:hAnsi="Calibri"/>
          <w:bCs/>
          <w:sz w:val="24"/>
          <w:highlight w:val="yellow"/>
          <w:u w:val="single"/>
        </w:rPr>
        <w:t>the risks of a catastrophic anthropogenic climate change can</w:t>
      </w:r>
      <w:r w:rsidRPr="00ED7140">
        <w:rPr>
          <w:rFonts w:ascii="Calibri" w:hAnsi="Calibri"/>
          <w:sz w:val="12"/>
          <w:highlight w:val="yellow"/>
        </w:rPr>
        <w:t xml:space="preserve"> </w:t>
      </w:r>
      <w:r w:rsidRPr="00ED7140">
        <w:rPr>
          <w:rFonts w:ascii="Calibri" w:hAnsi="Calibri"/>
          <w:bCs/>
          <w:sz w:val="24"/>
          <w:highlight w:val="yellow"/>
          <w:u w:val="single"/>
        </w:rPr>
        <w:t>be</w:t>
      </w:r>
      <w:r w:rsidRPr="00ED7140">
        <w:rPr>
          <w:rFonts w:ascii="Calibri" w:hAnsi="Calibri"/>
          <w:sz w:val="12"/>
        </w:rPr>
        <w:t xml:space="preserve"> potentially </w:t>
      </w:r>
      <w:r w:rsidRPr="00ED7140">
        <w:rPr>
          <w:rFonts w:ascii="Calibri" w:hAnsi="Calibri"/>
          <w:b/>
          <w:sz w:val="24"/>
          <w:highlight w:val="yellow"/>
          <w:u w:val="single"/>
          <w:bdr w:val="single" w:sz="4" w:space="0" w:color="auto"/>
        </w:rPr>
        <w:t>the extinction of human species</w:t>
      </w:r>
      <w:r w:rsidRPr="00ED7140">
        <w:rPr>
          <w:rFonts w:ascii="Calibri" w:hAnsi="Calibri"/>
          <w:sz w:val="12"/>
        </w:rPr>
        <w:t>, a risk that is simply too high for us to take any chances” (Hsu 2010 ) </w:t>
      </w:r>
    </w:p>
    <w:p w14:paraId="5ADD09FA" w14:textId="77777777" w:rsidR="0025444D" w:rsidRPr="00ED7140" w:rsidRDefault="0025444D" w:rsidP="0025444D">
      <w:pPr>
        <w:rPr>
          <w:rFonts w:ascii="Calibri" w:hAnsi="Calibri"/>
        </w:rPr>
      </w:pPr>
    </w:p>
    <w:p w14:paraId="38ADCC70" w14:textId="77777777" w:rsidR="00220BFA" w:rsidRPr="00ED7140" w:rsidRDefault="00220BFA" w:rsidP="00220BFA">
      <w:pPr>
        <w:rPr>
          <w:rFonts w:ascii="Calibri" w:hAnsi="Calibri" w:cs="Galliard-Roman"/>
          <w:sz w:val="16"/>
        </w:rPr>
      </w:pPr>
    </w:p>
    <w:p w14:paraId="41FAD7BD" w14:textId="7CA32C10" w:rsidR="00D427AD" w:rsidRPr="00ED7140" w:rsidRDefault="00D427AD" w:rsidP="00D427AD">
      <w:pPr>
        <w:pStyle w:val="Heading2"/>
        <w:rPr>
          <w:rFonts w:ascii="Calibri" w:hAnsi="Calibri"/>
        </w:rPr>
      </w:pPr>
      <w:r w:rsidRPr="00ED7140">
        <w:rPr>
          <w:rFonts w:ascii="Calibri" w:hAnsi="Calibri"/>
        </w:rPr>
        <w:t>2NC</w:t>
      </w:r>
    </w:p>
    <w:p w14:paraId="772E8F70" w14:textId="77777777" w:rsidR="0086666F" w:rsidRPr="00ED7140" w:rsidRDefault="0086666F" w:rsidP="0086666F">
      <w:pPr>
        <w:rPr>
          <w:rFonts w:ascii="Calibri" w:hAnsi="Calibri"/>
        </w:rPr>
      </w:pPr>
    </w:p>
    <w:p w14:paraId="42567A8E" w14:textId="1F6838D1" w:rsidR="00E871FF" w:rsidRPr="00ED7140" w:rsidRDefault="00E871FF" w:rsidP="00E871FF">
      <w:pPr>
        <w:pStyle w:val="Heading3"/>
        <w:rPr>
          <w:rFonts w:ascii="Calibri" w:hAnsi="Calibri"/>
        </w:rPr>
      </w:pPr>
      <w:r w:rsidRPr="00ED7140">
        <w:rPr>
          <w:rFonts w:ascii="Calibri" w:hAnsi="Calibri"/>
        </w:rPr>
        <w:t>Link Wall</w:t>
      </w:r>
    </w:p>
    <w:p w14:paraId="7C585A8D" w14:textId="478C5BD4" w:rsidR="00E871FF" w:rsidRPr="00ED7140" w:rsidRDefault="00512B2B" w:rsidP="00E871FF">
      <w:pPr>
        <w:rPr>
          <w:rStyle w:val="Style13ptBold"/>
          <w:rFonts w:ascii="Calibri" w:hAnsi="Calibri"/>
        </w:rPr>
      </w:pPr>
      <w:r w:rsidRPr="00ED7140">
        <w:rPr>
          <w:rStyle w:val="Style13ptBold"/>
          <w:rFonts w:ascii="Calibri" w:hAnsi="Calibri"/>
        </w:rPr>
        <w:t>T</w:t>
      </w:r>
      <w:r w:rsidR="006A41FB" w:rsidRPr="00ED7140">
        <w:rPr>
          <w:rStyle w:val="Style13ptBold"/>
          <w:rFonts w:ascii="Calibri" w:hAnsi="Calibri"/>
        </w:rPr>
        <w:t xml:space="preserve">heir own authors points to two reasons communicative engagement </w:t>
      </w:r>
      <w:r w:rsidR="00A37BCC" w:rsidRPr="00ED7140">
        <w:rPr>
          <w:rStyle w:val="Style13ptBold"/>
          <w:rFonts w:ascii="Calibri" w:hAnsi="Calibri"/>
        </w:rPr>
        <w:t>would drain PC consequently prevent</w:t>
      </w:r>
      <w:r w:rsidR="00E871FF" w:rsidRPr="00ED7140">
        <w:rPr>
          <w:rStyle w:val="Style13ptBold"/>
          <w:rFonts w:ascii="Calibri" w:hAnsi="Calibri"/>
        </w:rPr>
        <w:t xml:space="preserve"> TPP from passing</w:t>
      </w:r>
    </w:p>
    <w:p w14:paraId="44A6EBF5" w14:textId="77777777" w:rsidR="00E871FF" w:rsidRPr="00ED7140" w:rsidRDefault="00E871FF" w:rsidP="00E871FF">
      <w:pPr>
        <w:rPr>
          <w:rFonts w:ascii="Calibri" w:hAnsi="Calibri" w:cs="Galliard-Roman"/>
          <w:szCs w:val="20"/>
        </w:rPr>
      </w:pPr>
    </w:p>
    <w:p w14:paraId="02C49CD6" w14:textId="141CCAAA" w:rsidR="00512B2B" w:rsidRPr="00ED7140" w:rsidRDefault="00E871FF" w:rsidP="00D20091">
      <w:pPr>
        <w:rPr>
          <w:rStyle w:val="Style13ptBold"/>
          <w:rFonts w:ascii="Calibri" w:hAnsi="Calibri"/>
        </w:rPr>
      </w:pPr>
      <w:r w:rsidRPr="00ED7140">
        <w:rPr>
          <w:rStyle w:val="Style13ptBold"/>
          <w:rFonts w:ascii="Calibri" w:hAnsi="Calibri"/>
        </w:rPr>
        <w:t>Communicative engagement</w:t>
      </w:r>
      <w:r w:rsidR="002E776C" w:rsidRPr="00ED7140">
        <w:rPr>
          <w:rStyle w:val="Style13ptBold"/>
          <w:rFonts w:ascii="Calibri" w:hAnsi="Calibri"/>
        </w:rPr>
        <w:t xml:space="preserve"> forces policy maker to spend pc to win over both the public and </w:t>
      </w:r>
      <w:r w:rsidR="00512B2B" w:rsidRPr="00ED7140">
        <w:rPr>
          <w:rStyle w:val="Style13ptBold"/>
          <w:rFonts w:ascii="Calibri" w:hAnsi="Calibri"/>
        </w:rPr>
        <w:t>other policymakers</w:t>
      </w:r>
    </w:p>
    <w:p w14:paraId="5B2880DF" w14:textId="77777777" w:rsidR="00345D07" w:rsidRPr="00ED7140" w:rsidRDefault="00345D07" w:rsidP="00ED7140">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1"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051AAF22" w14:textId="77777777" w:rsidR="00E871FF" w:rsidRPr="00ED7140" w:rsidRDefault="00E871FF" w:rsidP="00E871FF">
      <w:pPr>
        <w:rPr>
          <w:rFonts w:ascii="Calibri" w:hAnsi="Calibri"/>
          <w:sz w:val="16"/>
          <w:szCs w:val="20"/>
        </w:rPr>
      </w:pPr>
      <w:r w:rsidRPr="00ED7140">
        <w:rPr>
          <w:rFonts w:ascii="Calibri" w:hAnsi="Calibri"/>
          <w:sz w:val="16"/>
          <w:szCs w:val="20"/>
        </w:rPr>
        <w:t xml:space="preserve">The experience of US–China engagement, however, reveals substantive discourses over precisely these issues. The intense American political struggle over granting China Normal Trade Relations involved considerable self-interested bargaining, but it also reflected real uncertainty about the nature of the strategic relationship and real arguments over the definition of collective interests. </w:t>
      </w:r>
      <w:r w:rsidRPr="00ED7140">
        <w:rPr>
          <w:rStyle w:val="StyleUnderline"/>
          <w:rFonts w:ascii="Calibri" w:hAnsi="Calibri"/>
        </w:rPr>
        <w:t xml:space="preserve">Americans disagreed about the threats and opportunities posed by China, the likely impact of each American policy decision on China’s future policies, and the overall American national interest. Public sphere debates explicitly weighed human rights against economic interest, weapons proliferation against cooperation on regional security, an interest in Chinese economic growth against the dangers of rising Chinese power. </w:t>
      </w:r>
      <w:r w:rsidRPr="00ED7140">
        <w:rPr>
          <w:rFonts w:ascii="Calibri" w:hAnsi="Calibri"/>
          <w:sz w:val="16"/>
          <w:szCs w:val="20"/>
        </w:rPr>
        <w:t xml:space="preserve">In other words, this public debate openly contested precisely the preferences and expectations which rationalist theory takes as given. </w:t>
      </w:r>
      <w:r w:rsidRPr="00ED7140">
        <w:rPr>
          <w:rStyle w:val="StyleUnderline"/>
          <w:rFonts w:ascii="Calibri" w:hAnsi="Calibri"/>
        </w:rPr>
        <w:t>These substantive public debates about the nature and record of engagement, with deep disagreement reflecting real conceptual and political differences</w:t>
      </w:r>
      <w:r w:rsidRPr="00ED7140">
        <w:rPr>
          <w:rFonts w:ascii="Calibri" w:hAnsi="Calibri"/>
          <w:sz w:val="16"/>
          <w:szCs w:val="20"/>
        </w:rPr>
        <w:t xml:space="preserve">, formed an integral part of the communicative process. </w:t>
      </w:r>
      <w:r w:rsidRPr="00ED7140">
        <w:rPr>
          <w:rStyle w:val="StyleUnderline"/>
          <w:rFonts w:ascii="Calibri" w:hAnsi="Calibri"/>
        </w:rPr>
        <w:t>A similar debate inside China about the nature of the opportunities and threats in the changing international order has been carried out quietly inside government and military institutions</w:t>
      </w:r>
      <w:r w:rsidRPr="00ED7140">
        <w:rPr>
          <w:rFonts w:ascii="Calibri" w:hAnsi="Calibri"/>
          <w:sz w:val="16"/>
          <w:szCs w:val="20"/>
        </w:rPr>
        <w:t xml:space="preserve"> (Deng and Wang, 1999; P. Saunders, 2000a). A model in which a domestic audience punishes leaders who back down from their public positions fails to capture the complexity of these communicative acts in the public sphere. Weighing the audience costs models against a communicative action approach to the public sphere therefore produces very different conceptions of the role of communication in strategic relationships (Calhoun, 1993; </w:t>
      </w:r>
      <w:proofErr w:type="spellStart"/>
      <w:r w:rsidRPr="00ED7140">
        <w:rPr>
          <w:rFonts w:ascii="Calibri" w:hAnsi="Calibri"/>
          <w:sz w:val="16"/>
          <w:szCs w:val="20"/>
        </w:rPr>
        <w:t>Elster</w:t>
      </w:r>
      <w:proofErr w:type="spellEnd"/>
      <w:r w:rsidRPr="00ED7140">
        <w:rPr>
          <w:rFonts w:ascii="Calibri" w:hAnsi="Calibri"/>
          <w:sz w:val="16"/>
          <w:szCs w:val="20"/>
        </w:rPr>
        <w:t xml:space="preserve">, 1998; </w:t>
      </w:r>
      <w:proofErr w:type="spellStart"/>
      <w:r w:rsidRPr="00ED7140">
        <w:rPr>
          <w:rFonts w:ascii="Calibri" w:hAnsi="Calibri"/>
          <w:sz w:val="16"/>
          <w:szCs w:val="20"/>
        </w:rPr>
        <w:t>Bohman</w:t>
      </w:r>
      <w:proofErr w:type="spellEnd"/>
      <w:r w:rsidRPr="00ED7140">
        <w:rPr>
          <w:rFonts w:ascii="Calibri" w:hAnsi="Calibri"/>
          <w:sz w:val="16"/>
          <w:szCs w:val="20"/>
        </w:rPr>
        <w:t xml:space="preserve"> and </w:t>
      </w:r>
      <w:proofErr w:type="spellStart"/>
      <w:r w:rsidRPr="00ED7140">
        <w:rPr>
          <w:rFonts w:ascii="Calibri" w:hAnsi="Calibri"/>
          <w:sz w:val="16"/>
          <w:szCs w:val="20"/>
        </w:rPr>
        <w:t>Rehg</w:t>
      </w:r>
      <w:proofErr w:type="spellEnd"/>
      <w:r w:rsidRPr="00ED7140">
        <w:rPr>
          <w:rFonts w:ascii="Calibri" w:hAnsi="Calibri"/>
          <w:sz w:val="16"/>
          <w:szCs w:val="20"/>
        </w:rPr>
        <w:t>, 1999). Rationalist models conceptualize deliberation as cheap talk within strategic bargaining which might help to solve coordination games but not cooperation games. The public matters primarily as an exogenous constraint on the pursuit of fixed interests by state leaders. The introduction of audience costs shows that it makes a difference whether negotiations are carried out in public or are kept hidden from public view (</w:t>
      </w:r>
      <w:proofErr w:type="spellStart"/>
      <w:r w:rsidRPr="00ED7140">
        <w:rPr>
          <w:rFonts w:ascii="Calibri" w:hAnsi="Calibri"/>
          <w:sz w:val="16"/>
          <w:szCs w:val="20"/>
        </w:rPr>
        <w:t>Elster</w:t>
      </w:r>
      <w:proofErr w:type="spellEnd"/>
      <w:r w:rsidRPr="00ED7140">
        <w:rPr>
          <w:rFonts w:ascii="Calibri" w:hAnsi="Calibri"/>
          <w:sz w:val="16"/>
          <w:szCs w:val="20"/>
        </w:rPr>
        <w:t xml:space="preserve">, 1995). Private diplomacy, outside the scrutiny of the media and of public opinion, follows the dynamics of strategic bargaining. </w:t>
      </w:r>
      <w:r w:rsidRPr="00ED7140">
        <w:rPr>
          <w:rStyle w:val="StyleUnderline"/>
          <w:rFonts w:ascii="Calibri" w:hAnsi="Calibri"/>
        </w:rPr>
        <w:t>Where bargaining is carried out before public scrutiny, the nature of the constraints shifts, as actors must provide compelling reasons for their positions</w:t>
      </w:r>
      <w:r w:rsidRPr="00ED7140">
        <w:rPr>
          <w:rFonts w:ascii="Calibri" w:hAnsi="Calibri"/>
          <w:sz w:val="16"/>
          <w:szCs w:val="20"/>
        </w:rPr>
        <w:t xml:space="preserve">. </w:t>
      </w:r>
    </w:p>
    <w:p w14:paraId="6BBD6784" w14:textId="77777777" w:rsidR="00E871FF" w:rsidRPr="00ED7140" w:rsidRDefault="00E871FF" w:rsidP="00E871FF">
      <w:pPr>
        <w:rPr>
          <w:rFonts w:ascii="Calibri" w:hAnsi="Calibri"/>
          <w:sz w:val="24"/>
        </w:rPr>
      </w:pPr>
    </w:p>
    <w:p w14:paraId="4A5760E6" w14:textId="722ADEA3" w:rsidR="00E871FF" w:rsidRPr="00ED7140" w:rsidRDefault="00512B2B" w:rsidP="00D20091">
      <w:pPr>
        <w:tabs>
          <w:tab w:val="left" w:pos="5280"/>
        </w:tabs>
        <w:rPr>
          <w:rStyle w:val="Style13ptBold"/>
          <w:rFonts w:ascii="Calibri" w:hAnsi="Calibri"/>
        </w:rPr>
      </w:pPr>
      <w:r w:rsidRPr="00ED7140">
        <w:rPr>
          <w:rStyle w:val="Style13ptBold"/>
          <w:rFonts w:ascii="Calibri" w:hAnsi="Calibri"/>
        </w:rPr>
        <w:t>War hawks in both China and America oppose the increasing communicative engagement—empirics prove</w:t>
      </w:r>
    </w:p>
    <w:p w14:paraId="291B7E54" w14:textId="77777777" w:rsidR="00345D07" w:rsidRPr="00ED7140" w:rsidRDefault="00345D07" w:rsidP="00ED7140">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2"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00E9AB96" w14:textId="77777777" w:rsidR="00E871FF" w:rsidRPr="00ED7140" w:rsidRDefault="00E871FF" w:rsidP="00E871FF">
      <w:pPr>
        <w:tabs>
          <w:tab w:val="left" w:pos="5280"/>
        </w:tabs>
        <w:rPr>
          <w:rFonts w:ascii="Calibri" w:hAnsi="Calibri"/>
          <w:sz w:val="16"/>
          <w:szCs w:val="20"/>
        </w:rPr>
      </w:pPr>
      <w:r w:rsidRPr="00ED7140">
        <w:rPr>
          <w:rStyle w:val="StyleUnderline"/>
          <w:rFonts w:ascii="Calibri" w:hAnsi="Calibri"/>
        </w:rPr>
        <w:t>Domestic political criticism of engagement on both sides escalated</w:t>
      </w:r>
      <w:r w:rsidRPr="00ED7140">
        <w:rPr>
          <w:rFonts w:ascii="Calibri" w:hAnsi="Calibri"/>
          <w:sz w:val="16"/>
          <w:szCs w:val="20"/>
        </w:rPr>
        <w:t xml:space="preserve"> in this period. </w:t>
      </w:r>
      <w:r w:rsidRPr="00ED7140">
        <w:rPr>
          <w:rStyle w:val="StyleUnderline"/>
          <w:rFonts w:ascii="Calibri" w:hAnsi="Calibri"/>
        </w:rPr>
        <w:t>American critics</w:t>
      </w:r>
      <w:r w:rsidRPr="00ED7140">
        <w:rPr>
          <w:rFonts w:ascii="Calibri" w:hAnsi="Calibri"/>
          <w:sz w:val="16"/>
          <w:szCs w:val="20"/>
        </w:rPr>
        <w:t xml:space="preserve">, long </w:t>
      </w:r>
      <w:r w:rsidRPr="00ED7140">
        <w:rPr>
          <w:rStyle w:val="StyleUnderline"/>
          <w:rFonts w:ascii="Calibri" w:hAnsi="Calibri"/>
        </w:rPr>
        <w:t>focused on</w:t>
      </w:r>
      <w:r w:rsidRPr="00ED7140">
        <w:rPr>
          <w:rFonts w:ascii="Calibri" w:hAnsi="Calibri"/>
          <w:sz w:val="16"/>
          <w:szCs w:val="20"/>
        </w:rPr>
        <w:t xml:space="preserve"> its moral shortcomings, increasingly emphasized its </w:t>
      </w:r>
      <w:r w:rsidRPr="00ED7140">
        <w:rPr>
          <w:rStyle w:val="StyleUnderline"/>
          <w:rFonts w:ascii="Calibri" w:hAnsi="Calibri"/>
        </w:rPr>
        <w:t>supposed willingness to overlook Chinese threats to American security. It was precisely the more empathetic and communicative tone of American approaches to China which infuriated American hawks as signs of weakness</w:t>
      </w:r>
      <w:r w:rsidRPr="00ED7140">
        <w:rPr>
          <w:rFonts w:ascii="Calibri" w:hAnsi="Calibri"/>
          <w:sz w:val="16"/>
          <w:szCs w:val="20"/>
        </w:rPr>
        <w:t xml:space="preserve">. Realist warnings against appeasing rising Chinese power dovetailed with </w:t>
      </w:r>
      <w:r w:rsidRPr="00ED7140">
        <w:rPr>
          <w:rStyle w:val="StyleUnderline"/>
          <w:rFonts w:ascii="Calibri" w:hAnsi="Calibri"/>
        </w:rPr>
        <w:t>sensational discussion of a ‘Chinese threat’ to create an atmosphere of impending confrontation</w:t>
      </w:r>
      <w:r w:rsidRPr="00ED7140">
        <w:rPr>
          <w:rFonts w:ascii="Calibri" w:hAnsi="Calibri"/>
          <w:sz w:val="16"/>
          <w:szCs w:val="20"/>
        </w:rPr>
        <w:t xml:space="preserve">. The May 1999 Cox report on Chinese nuclear espionage, while devoid of convincing evidence, profoundly shaped popular perceptions of China as a threat.10 Over the second half of the 1990s, </w:t>
      </w:r>
      <w:r w:rsidRPr="00ED7140">
        <w:rPr>
          <w:rStyle w:val="StyleUnderline"/>
          <w:rFonts w:ascii="Calibri" w:hAnsi="Calibri"/>
        </w:rPr>
        <w:t>for their part, Chinese officials began to construct a coherent image of an American preference to exploit its dominant power position to constrain China’s growth and contest its interests</w:t>
      </w:r>
      <w:r w:rsidRPr="00ED7140">
        <w:rPr>
          <w:rFonts w:ascii="Calibri" w:hAnsi="Calibri"/>
          <w:sz w:val="16"/>
          <w:szCs w:val="20"/>
        </w:rPr>
        <w:t xml:space="preserve">. This reading of the US type drew on a wide range of signals, including the American–British unilateral bombings of Iraq in December 1998, the 1999 NATO war in Kosovo without Security Council authorization, American statements and actions towards Taiwan and the escalating attacks on China in the American domestic political arena. </w:t>
      </w:r>
      <w:r w:rsidRPr="00ED7140">
        <w:rPr>
          <w:rStyle w:val="StyleUnderline"/>
          <w:rFonts w:ascii="Calibri" w:hAnsi="Calibri"/>
        </w:rPr>
        <w:t>The NATO bombing of the Chinese embassy</w:t>
      </w:r>
      <w:r w:rsidRPr="00ED7140">
        <w:rPr>
          <w:rFonts w:ascii="Calibri" w:hAnsi="Calibri"/>
          <w:sz w:val="16"/>
          <w:szCs w:val="20"/>
        </w:rPr>
        <w:t xml:space="preserve"> in Belgrade </w:t>
      </w:r>
      <w:r w:rsidRPr="00ED7140">
        <w:rPr>
          <w:rStyle w:val="StyleUnderline"/>
          <w:rFonts w:ascii="Calibri" w:hAnsi="Calibri"/>
        </w:rPr>
        <w:t>led not only to massive popular demonstrations against the U</w:t>
      </w:r>
      <w:r w:rsidRPr="00ED7140">
        <w:rPr>
          <w:rFonts w:ascii="Calibri" w:hAnsi="Calibri"/>
          <w:sz w:val="16"/>
          <w:szCs w:val="20"/>
        </w:rPr>
        <w:t xml:space="preserve">nited </w:t>
      </w:r>
      <w:r w:rsidRPr="00ED7140">
        <w:rPr>
          <w:rStyle w:val="StyleUnderline"/>
          <w:rFonts w:ascii="Calibri" w:hAnsi="Calibri"/>
        </w:rPr>
        <w:t>S</w:t>
      </w:r>
      <w:r w:rsidRPr="00ED7140">
        <w:rPr>
          <w:rFonts w:ascii="Calibri" w:hAnsi="Calibri"/>
          <w:sz w:val="16"/>
          <w:szCs w:val="20"/>
        </w:rPr>
        <w:t xml:space="preserve">tates, but also </w:t>
      </w:r>
      <w:r w:rsidRPr="00ED7140">
        <w:rPr>
          <w:rStyle w:val="StyleUnderline"/>
          <w:rFonts w:ascii="Calibri" w:hAnsi="Calibri"/>
        </w:rPr>
        <w:t>to China’s suspension of military, political and human rights dialogues</w:t>
      </w:r>
      <w:r w:rsidRPr="00ED7140">
        <w:rPr>
          <w:rFonts w:ascii="Calibri" w:hAnsi="Calibri"/>
          <w:sz w:val="16"/>
          <w:szCs w:val="20"/>
        </w:rPr>
        <w:t xml:space="preserve"> (</w:t>
      </w:r>
      <w:proofErr w:type="spellStart"/>
      <w:r w:rsidRPr="00ED7140">
        <w:rPr>
          <w:rFonts w:ascii="Calibri" w:hAnsi="Calibri"/>
          <w:sz w:val="16"/>
          <w:szCs w:val="20"/>
        </w:rPr>
        <w:t>Gries</w:t>
      </w:r>
      <w:proofErr w:type="spellEnd"/>
      <w:r w:rsidRPr="00ED7140">
        <w:rPr>
          <w:rFonts w:ascii="Calibri" w:hAnsi="Calibri"/>
          <w:sz w:val="16"/>
          <w:szCs w:val="20"/>
        </w:rPr>
        <w:t xml:space="preserve">, 2001). Failure to reach agreement on China’s WTO membership during a visit by Zhu </w:t>
      </w:r>
      <w:proofErr w:type="spellStart"/>
      <w:r w:rsidRPr="00ED7140">
        <w:rPr>
          <w:rFonts w:ascii="Calibri" w:hAnsi="Calibri"/>
          <w:sz w:val="16"/>
          <w:szCs w:val="20"/>
        </w:rPr>
        <w:t>Rhongi</w:t>
      </w:r>
      <w:proofErr w:type="spellEnd"/>
      <w:r w:rsidRPr="00ED7140">
        <w:rPr>
          <w:rFonts w:ascii="Calibri" w:hAnsi="Calibri"/>
          <w:sz w:val="16"/>
          <w:szCs w:val="20"/>
        </w:rPr>
        <w:t xml:space="preserve"> humiliated Chinese moderates. After tensions peaked, both sides looked for opportunities to restart the dialogue. By the autumn of 1999, tensions had cooled sufficiently for a cordial meeting between Clinton and Jiang </w:t>
      </w:r>
      <w:proofErr w:type="spellStart"/>
      <w:r w:rsidRPr="00ED7140">
        <w:rPr>
          <w:rFonts w:ascii="Calibri" w:hAnsi="Calibri"/>
          <w:sz w:val="16"/>
          <w:szCs w:val="20"/>
        </w:rPr>
        <w:t>Xemin</w:t>
      </w:r>
      <w:proofErr w:type="spellEnd"/>
      <w:r w:rsidRPr="00ED7140">
        <w:rPr>
          <w:rFonts w:ascii="Calibri" w:hAnsi="Calibri"/>
          <w:sz w:val="16"/>
          <w:szCs w:val="20"/>
        </w:rPr>
        <w:t xml:space="preserve">, and in May 2000 Clinton secured approval for Normal Trade Relations with China. Over the summer of 2000, however, the American move to develop and deploy a National Missile Defense generated tremendous opposition from China, which felt both threatened and ignored. The election of George W. </w:t>
      </w:r>
      <w:r w:rsidRPr="00ED7140">
        <w:rPr>
          <w:rStyle w:val="StyleUnderline"/>
          <w:rFonts w:ascii="Calibri" w:hAnsi="Calibri"/>
        </w:rPr>
        <w:t>Bush brought to office</w:t>
      </w:r>
      <w:r w:rsidRPr="00ED7140">
        <w:rPr>
          <w:rFonts w:ascii="Calibri" w:hAnsi="Calibri"/>
          <w:sz w:val="16"/>
          <w:szCs w:val="20"/>
        </w:rPr>
        <w:t xml:space="preserve"> an American administration notable for </w:t>
      </w:r>
      <w:r w:rsidRPr="00ED7140">
        <w:rPr>
          <w:rStyle w:val="StyleUnderline"/>
          <w:rFonts w:ascii="Calibri" w:hAnsi="Calibri"/>
        </w:rPr>
        <w:t>its hawkish views on China and its criticism of the policy of engagement</w:t>
      </w:r>
      <w:r w:rsidRPr="00ED7140">
        <w:rPr>
          <w:rFonts w:ascii="Calibri" w:hAnsi="Calibri"/>
          <w:sz w:val="16"/>
          <w:szCs w:val="20"/>
        </w:rPr>
        <w:t xml:space="preserve">. Within a month, US–China relations experienced a major crisis </w:t>
      </w:r>
      <w:r w:rsidRPr="00ED7140">
        <w:rPr>
          <w:rStyle w:val="StyleUnderline"/>
          <w:rFonts w:ascii="Calibri" w:hAnsi="Calibri"/>
        </w:rPr>
        <w:t>over the crash of an American spy plane in Chinese territory</w:t>
      </w:r>
      <w:r w:rsidRPr="00ED7140">
        <w:rPr>
          <w:rFonts w:ascii="Calibri" w:hAnsi="Calibri"/>
          <w:sz w:val="16"/>
          <w:szCs w:val="20"/>
        </w:rPr>
        <w:t xml:space="preserve">, which was resolved only </w:t>
      </w:r>
      <w:r w:rsidRPr="00ED7140">
        <w:rPr>
          <w:rStyle w:val="StyleUnderline"/>
          <w:rFonts w:ascii="Calibri" w:hAnsi="Calibri"/>
        </w:rPr>
        <w:t>after tense diplomacy and which drove the spiraling mutual mistrust and hostility</w:t>
      </w:r>
      <w:r w:rsidRPr="00ED7140">
        <w:rPr>
          <w:rFonts w:ascii="Calibri" w:hAnsi="Calibri"/>
          <w:sz w:val="16"/>
          <w:szCs w:val="20"/>
        </w:rPr>
        <w:t>. Bush spoke of China as a ‘strategic competitor’, in a direct repudiation of Clinton’s search for a ‘strategic partner’. This historical overview suggests the persistence of engagement strategies even in the face of severe domestic political costs on both sides as well as the low perceived success of the policy (</w:t>
      </w:r>
      <w:proofErr w:type="spellStart"/>
      <w:r w:rsidRPr="00ED7140">
        <w:rPr>
          <w:rFonts w:ascii="Calibri" w:hAnsi="Calibri"/>
          <w:sz w:val="16"/>
          <w:szCs w:val="20"/>
        </w:rPr>
        <w:t>Haass</w:t>
      </w:r>
      <w:proofErr w:type="spellEnd"/>
      <w:r w:rsidRPr="00ED7140">
        <w:rPr>
          <w:rFonts w:ascii="Calibri" w:hAnsi="Calibri"/>
          <w:sz w:val="16"/>
          <w:szCs w:val="20"/>
        </w:rPr>
        <w:t xml:space="preserve"> and O’Sullivan, 2000). The focus on these moments of crisis, as well as on its most visible success, masks much of the underlying, less publicized substance of engagement, however. Within the ups and downs of high-level challenges and threats, Chinese and Americans engaged in a wide range of substantive discourses over matters of shared concern in the security realm. These dialogues led to clear changes in Chinese understanding of </w:t>
      </w:r>
      <w:r w:rsidRPr="00ED7140">
        <w:rPr>
          <w:rStyle w:val="StyleUnderline"/>
          <w:rFonts w:ascii="Calibri" w:hAnsi="Calibri"/>
        </w:rPr>
        <w:t>its interests in nonproliferation, military transparency and arms control</w:t>
      </w:r>
      <w:r w:rsidRPr="00ED7140">
        <w:rPr>
          <w:rFonts w:ascii="Calibri" w:hAnsi="Calibri"/>
          <w:sz w:val="16"/>
          <w:szCs w:val="20"/>
        </w:rPr>
        <w:t>.</w:t>
      </w:r>
    </w:p>
    <w:p w14:paraId="72C10A01" w14:textId="3624F505" w:rsidR="00E871FF" w:rsidRPr="00ED7140" w:rsidRDefault="00E871FF" w:rsidP="00E871FF">
      <w:pPr>
        <w:rPr>
          <w:rFonts w:ascii="Calibri" w:hAnsi="Calibri"/>
        </w:rPr>
      </w:pPr>
    </w:p>
    <w:p w14:paraId="42D8A2E6" w14:textId="77777777" w:rsidR="00512B2B" w:rsidRPr="00ED7140" w:rsidRDefault="00512B2B" w:rsidP="00E871FF">
      <w:pPr>
        <w:rPr>
          <w:rFonts w:ascii="Calibri" w:hAnsi="Calibri"/>
        </w:rPr>
      </w:pPr>
    </w:p>
    <w:p w14:paraId="1BAE0DEE" w14:textId="77777777" w:rsidR="00616177" w:rsidRPr="00ED7140" w:rsidRDefault="00616177" w:rsidP="00616177">
      <w:pPr>
        <w:rPr>
          <w:rFonts w:ascii="Calibri" w:hAnsi="Calibri"/>
        </w:rPr>
      </w:pPr>
    </w:p>
    <w:p w14:paraId="2BD56097" w14:textId="29E9FCF7" w:rsidR="00616177" w:rsidRPr="00ED7140" w:rsidRDefault="00616177" w:rsidP="00D427AD">
      <w:pPr>
        <w:pStyle w:val="Heading1"/>
        <w:rPr>
          <w:rFonts w:ascii="Calibri" w:hAnsi="Calibri"/>
        </w:rPr>
      </w:pPr>
      <w:r w:rsidRPr="00ED7140">
        <w:rPr>
          <w:rFonts w:ascii="Calibri" w:hAnsi="Calibri"/>
        </w:rPr>
        <w:t>Political Geography K</w:t>
      </w:r>
    </w:p>
    <w:p w14:paraId="1D4D28AA" w14:textId="51A122A0" w:rsidR="00616177" w:rsidRPr="00ED7140" w:rsidRDefault="00D427AD" w:rsidP="00616177">
      <w:pPr>
        <w:pStyle w:val="Heading2"/>
        <w:rPr>
          <w:rFonts w:ascii="Calibri" w:hAnsi="Calibri"/>
        </w:rPr>
      </w:pPr>
      <w:r w:rsidRPr="00ED7140">
        <w:rPr>
          <w:rFonts w:ascii="Calibri" w:hAnsi="Calibri"/>
        </w:rPr>
        <w:t>1NC</w:t>
      </w:r>
    </w:p>
    <w:p w14:paraId="2DBA2B1E" w14:textId="2E1C2A97" w:rsidR="00D427AD" w:rsidRPr="00ED7140" w:rsidRDefault="00D427AD" w:rsidP="00D427AD">
      <w:pPr>
        <w:pStyle w:val="Heading3"/>
        <w:rPr>
          <w:rFonts w:ascii="Calibri" w:hAnsi="Calibri"/>
        </w:rPr>
      </w:pPr>
      <w:r w:rsidRPr="00ED7140">
        <w:rPr>
          <w:rFonts w:ascii="Calibri" w:hAnsi="Calibri"/>
        </w:rPr>
        <w:t>1NC—Long</w:t>
      </w:r>
    </w:p>
    <w:p w14:paraId="15B8D9FD" w14:textId="77777777" w:rsidR="00D427AD" w:rsidRPr="00ED7140" w:rsidRDefault="00D427AD" w:rsidP="00D427AD">
      <w:pPr>
        <w:pStyle w:val="Heading4"/>
        <w:rPr>
          <w:rFonts w:ascii="Calibri" w:hAnsi="Calibri"/>
        </w:rPr>
      </w:pPr>
      <w:r w:rsidRPr="00ED7140">
        <w:rPr>
          <w:rFonts w:ascii="Calibri" w:hAnsi="Calibri"/>
        </w:rPr>
        <w:t>By engaging the PRC through Communicative Engagement, the 1AC only legitimizes China’s own internal colonialism and suppress the alternative claims to sovereignty.</w:t>
      </w:r>
    </w:p>
    <w:p w14:paraId="6F8F7B73" w14:textId="77777777" w:rsidR="00D427AD" w:rsidRPr="00ED7140" w:rsidRDefault="00D427AD" w:rsidP="00D427AD">
      <w:pPr>
        <w:rPr>
          <w:rFonts w:ascii="Calibri" w:hAnsi="Calibri"/>
          <w:sz w:val="16"/>
          <w:szCs w:val="16"/>
        </w:rPr>
      </w:pPr>
      <w:r w:rsidRPr="00ED7140">
        <w:rPr>
          <w:rStyle w:val="Style13ptBold"/>
          <w:rFonts w:ascii="Calibri" w:hAnsi="Calibri"/>
        </w:rPr>
        <w:t>Callahan 9</w:t>
      </w:r>
      <w:r w:rsidRPr="00ED7140">
        <w:rPr>
          <w:rFonts w:ascii="Calibri" w:hAnsi="Calibri"/>
        </w:rPr>
        <w:t xml:space="preserve"> </w:t>
      </w:r>
      <w:r w:rsidRPr="00ED7140">
        <w:rPr>
          <w:rFonts w:ascii="Calibri" w:hAnsi="Calibri"/>
          <w:sz w:val="16"/>
          <w:szCs w:val="16"/>
        </w:rPr>
        <w:t xml:space="preserve">(William A, Chair Professor of International Politics and China Studies in the Politics Department at the University of Manchester, Research Director at the Centre for Chinese Studies. “The Cartography of National Humiliation and the Emergence of China’s </w:t>
      </w:r>
      <w:proofErr w:type="spellStart"/>
      <w:r w:rsidRPr="00ED7140">
        <w:rPr>
          <w:rFonts w:ascii="Calibri" w:hAnsi="Calibri"/>
          <w:sz w:val="16"/>
          <w:szCs w:val="16"/>
        </w:rPr>
        <w:t>Geobody</w:t>
      </w:r>
      <w:proofErr w:type="spellEnd"/>
      <w:r w:rsidRPr="00ED7140">
        <w:rPr>
          <w:rFonts w:ascii="Calibri" w:hAnsi="Calibri"/>
          <w:sz w:val="16"/>
          <w:szCs w:val="16"/>
        </w:rPr>
        <w:t xml:space="preserve">.”  Public Culture 21:1, November, </w:t>
      </w:r>
      <w:proofErr w:type="spellStart"/>
      <w:r w:rsidRPr="00ED7140">
        <w:rPr>
          <w:rFonts w:ascii="Calibri" w:hAnsi="Calibri"/>
          <w:sz w:val="16"/>
          <w:szCs w:val="16"/>
        </w:rPr>
        <w:t>doi</w:t>
      </w:r>
      <w:proofErr w:type="spellEnd"/>
      <w:r w:rsidRPr="00ED7140">
        <w:rPr>
          <w:rFonts w:ascii="Calibri" w:hAnsi="Calibri"/>
          <w:sz w:val="16"/>
          <w:szCs w:val="16"/>
        </w:rPr>
        <w:t xml:space="preserve"> 10.1215/08992363-2008-024.p 156-172)</w:t>
      </w:r>
    </w:p>
    <w:p w14:paraId="6E7FE1FC" w14:textId="77777777" w:rsidR="00D427AD" w:rsidRPr="00ED7140" w:rsidRDefault="00D427AD" w:rsidP="00D427AD">
      <w:pPr>
        <w:rPr>
          <w:rFonts w:ascii="Calibri" w:hAnsi="Calibri"/>
          <w:sz w:val="16"/>
        </w:rPr>
      </w:pPr>
      <w:r w:rsidRPr="00ED7140">
        <w:rPr>
          <w:rFonts w:ascii="Calibri" w:hAnsi="Calibri"/>
          <w:sz w:val="16"/>
        </w:rPr>
        <w:t xml:space="preserve">With the eruption of World War II in Asia in 1937, the normative cartography of national humiliation was displaced by the massive national crisis of the Japanese invasion of China proper, which eventually led to the Communist revolution in 1949. Although maps of “lost territories” continued to be published in history and geography textbooks, </w:t>
      </w:r>
      <w:r w:rsidRPr="00ED7140">
        <w:rPr>
          <w:rStyle w:val="StyleUnderline"/>
          <w:rFonts w:ascii="Calibri" w:hAnsi="Calibri"/>
        </w:rPr>
        <w:t>the PRC’s</w:t>
      </w:r>
      <w:r w:rsidRPr="00ED7140">
        <w:rPr>
          <w:rFonts w:ascii="Calibri" w:hAnsi="Calibri"/>
          <w:sz w:val="16"/>
        </w:rPr>
        <w:t xml:space="preserve"> new national and historical </w:t>
      </w:r>
      <w:r w:rsidRPr="00ED7140">
        <w:rPr>
          <w:rStyle w:val="StyleUnderline"/>
          <w:rFonts w:ascii="Calibri" w:hAnsi="Calibri"/>
        </w:rPr>
        <w:t>maps</w:t>
      </w:r>
      <w:r w:rsidRPr="00ED7140">
        <w:rPr>
          <w:rFonts w:ascii="Calibri" w:hAnsi="Calibri"/>
          <w:sz w:val="16"/>
        </w:rPr>
        <w:t xml:space="preserve"> generally followed a different path, to </w:t>
      </w:r>
      <w:r w:rsidRPr="00ED7140">
        <w:rPr>
          <w:rStyle w:val="StyleUnderline"/>
          <w:rFonts w:ascii="Calibri" w:hAnsi="Calibri"/>
        </w:rPr>
        <w:t>highlight the</w:t>
      </w:r>
      <w:r w:rsidRPr="00ED7140">
        <w:rPr>
          <w:rFonts w:ascii="Calibri" w:hAnsi="Calibri"/>
          <w:sz w:val="16"/>
        </w:rPr>
        <w:t xml:space="preserve"> more affirmative </w:t>
      </w:r>
      <w:r w:rsidRPr="00ED7140">
        <w:rPr>
          <w:rStyle w:val="Emphasis"/>
          <w:rFonts w:ascii="Calibri" w:hAnsi="Calibri"/>
        </w:rPr>
        <w:t>ideological</w:t>
      </w:r>
      <w:r w:rsidRPr="00ED7140">
        <w:rPr>
          <w:rStyle w:val="StyleUnderline"/>
          <w:rFonts w:ascii="Calibri" w:hAnsi="Calibri"/>
        </w:rPr>
        <w:t xml:space="preserve"> politics of class struggle and revolutionary victory</w:t>
      </w:r>
      <w:r w:rsidRPr="00ED7140">
        <w:rPr>
          <w:rFonts w:ascii="Calibri" w:hAnsi="Calibri"/>
          <w:sz w:val="16"/>
        </w:rPr>
        <w:t xml:space="preserve">.32 This is what makes the reemergence of </w:t>
      </w:r>
      <w:r w:rsidRPr="00ED7140">
        <w:rPr>
          <w:rStyle w:val="StyleUnderline"/>
          <w:rFonts w:ascii="Calibri" w:hAnsi="Calibri"/>
        </w:rPr>
        <w:t>national humiliation maps in the PRC</w:t>
      </w:r>
      <w:r w:rsidRPr="00ED7140">
        <w:rPr>
          <w:rFonts w:ascii="Calibri" w:hAnsi="Calibri"/>
          <w:sz w:val="16"/>
        </w:rPr>
        <w:t xml:space="preserve"> after a fifty-year hiatus remarkable: they </w:t>
      </w:r>
      <w:r w:rsidRPr="00ED7140">
        <w:rPr>
          <w:rStyle w:val="StyleUnderline"/>
          <w:rFonts w:ascii="Calibri" w:hAnsi="Calibri"/>
        </w:rPr>
        <w:t>became popular</w:t>
      </w:r>
      <w:r w:rsidRPr="00ED7140">
        <w:rPr>
          <w:rFonts w:ascii="Calibri" w:hAnsi="Calibri"/>
          <w:sz w:val="16"/>
        </w:rPr>
        <w:t xml:space="preserve"> again </w:t>
      </w:r>
      <w:r w:rsidRPr="00ED7140">
        <w:rPr>
          <w:rStyle w:val="StyleUnderline"/>
          <w:rFonts w:ascii="Calibri" w:hAnsi="Calibri"/>
        </w:rPr>
        <w:t>in China’s</w:t>
      </w:r>
      <w:r w:rsidRPr="00ED7140">
        <w:rPr>
          <w:rFonts w:ascii="Calibri" w:hAnsi="Calibri"/>
          <w:sz w:val="16"/>
        </w:rPr>
        <w:t xml:space="preserve"> modern </w:t>
      </w:r>
      <w:r w:rsidRPr="00ED7140">
        <w:rPr>
          <w:rStyle w:val="StyleUnderline"/>
          <w:rFonts w:ascii="Calibri" w:hAnsi="Calibri"/>
        </w:rPr>
        <w:t>history textbooks</w:t>
      </w:r>
      <w:r w:rsidRPr="00ED7140">
        <w:rPr>
          <w:rFonts w:ascii="Calibri" w:hAnsi="Calibri"/>
          <w:sz w:val="16"/>
        </w:rPr>
        <w:t xml:space="preserve"> in the 1990s </w:t>
      </w:r>
      <w:r w:rsidRPr="00ED7140">
        <w:rPr>
          <w:rStyle w:val="StyleUnderline"/>
          <w:rFonts w:ascii="Calibri" w:hAnsi="Calibri"/>
        </w:rPr>
        <w:t>as part of a wider policy of</w:t>
      </w:r>
      <w:r w:rsidRPr="00ED7140">
        <w:rPr>
          <w:rFonts w:ascii="Calibri" w:hAnsi="Calibri"/>
          <w:sz w:val="16"/>
        </w:rPr>
        <w:t xml:space="preserve"> national humiliation education, which is part of </w:t>
      </w:r>
      <w:r w:rsidRPr="00ED7140">
        <w:rPr>
          <w:rStyle w:val="StyleUnderline"/>
          <w:rFonts w:ascii="Calibri" w:hAnsi="Calibri"/>
        </w:rPr>
        <w:t>patriotic education policy</w:t>
      </w:r>
      <w:r w:rsidRPr="00ED7140">
        <w:rPr>
          <w:rFonts w:ascii="Calibri" w:hAnsi="Calibri"/>
          <w:sz w:val="16"/>
        </w:rPr>
        <w:t xml:space="preserve">. As I have argued elsewhere, national humiliation discourse reemerged after the June 4 massacre as part of the Chinese Communist Party’s multimedia campaign, </w:t>
      </w:r>
      <w:r w:rsidRPr="00ED7140">
        <w:rPr>
          <w:rStyle w:val="StyleUnderline"/>
          <w:rFonts w:ascii="Calibri" w:hAnsi="Calibri"/>
        </w:rPr>
        <w:t>which aimed to refocus the Chinese youths’ critical ire on foreign enemies rather than on the internal corruption of the party-state</w:t>
      </w:r>
      <w:r w:rsidRPr="00ED7140">
        <w:rPr>
          <w:rFonts w:ascii="Calibri" w:hAnsi="Calibri"/>
          <w:sz w:val="16"/>
        </w:rPr>
        <w:t xml:space="preserve">.33 The best example of recent national humiliation maps is the book Maps of the Century of National Humiliation of Modern China (1997), which contains eighty-six pages of maps, pictures, charts, illustrations, and explanations.34 It shares many themes with similar maps from the early twentieth century. The way China’s territories were lost to Russia, for example, is recorded on the “Map of Czarist Russia’s Occupation of China’s Sovereign Territory” much as it is on the “Map of Chinese National Humiliation” (1916)—down to the details of the different styles and colors of shading to mark territories lost at different times (see figs. 8 and 5).35 But the 1997 atlas of national humiliation raises the stakes, because it argues its case much more forcefully and in much greater detail than earlier wall maps. While national humiliation maps from the early twentieth century were published by geographic societies, provincial governments, and commercial presses, the 1997 atlas of national humiliation was edited by the Cartographic Department of China’s official People’s Press and was distributed as a mass-market publication through the official network of New China Bookstores. Moreover, the book launch of this official publication was a major media event timed to mark the return to Chinese sovereignty of a key lost territory: Hong Kong. Interestingly, the tone of Maps of the Century of National Humiliation does not follow the official slogans to “celebrate the return of Hong Kong to the bosom of the motherland.” Rather, the cartographic agony of the early twentieth century is republished as a new anxiety about China’s </w:t>
      </w:r>
      <w:proofErr w:type="spellStart"/>
      <w:r w:rsidRPr="00ED7140">
        <w:rPr>
          <w:rFonts w:ascii="Calibri" w:hAnsi="Calibri"/>
          <w:sz w:val="16"/>
        </w:rPr>
        <w:t>geobody</w:t>
      </w:r>
      <w:proofErr w:type="spellEnd"/>
      <w:r w:rsidRPr="00ED7140">
        <w:rPr>
          <w:rFonts w:ascii="Calibri" w:hAnsi="Calibri"/>
          <w:sz w:val="16"/>
        </w:rPr>
        <w:t xml:space="preserve"> in 1997. This concern is manifest in the map “Imperialism’s Division of China into Spheres of Power in the Late Nineteenth Century” (see fig. 9), which revives the turn-of-the-twentieth-century theme “carving up China like a melon and gobbling it up” for the turn of the twenty-first century.36 This resonates both with the map of the unraveling of China on the cover of China’s Road (1999) analyzed above (see fig. 2) and with a famous 1898 Chinese cartoon of European, American, and Japanese empires dividing up China’s territory (which is duly reproduced in the 1997 atlas).37 To drive home the continuing importance of the cartography of national humiliation in the twenty-first century, Maps of the Century of National Humiliation was republished in 2005, on higher-quality paper and with a sturdier binding, to mark the sixtieth anniversary of China’s victory over Japan in World War II. Like maps from the 1910s– 1930s, post-1989 maps of national humiliation also combine the </w:t>
      </w:r>
      <w:r w:rsidRPr="00ED7140">
        <w:rPr>
          <w:rStyle w:val="StyleUnderline"/>
          <w:rFonts w:ascii="Calibri" w:hAnsi="Calibri"/>
        </w:rPr>
        <w:t>cartographies of imperial domain and sovereign territory</w:t>
      </w:r>
      <w:r w:rsidRPr="00ED7140">
        <w:rPr>
          <w:rFonts w:ascii="Calibri" w:hAnsi="Calibri"/>
          <w:sz w:val="16"/>
        </w:rPr>
        <w:t xml:space="preserve"> to </w:t>
      </w:r>
      <w:r w:rsidRPr="00ED7140">
        <w:rPr>
          <w:rStyle w:val="Emphasis"/>
          <w:rFonts w:ascii="Calibri" w:hAnsi="Calibri"/>
        </w:rPr>
        <w:t>naturalize the borders of the PRC</w:t>
      </w:r>
      <w:r w:rsidRPr="00ED7140">
        <w:rPr>
          <w:rFonts w:ascii="Calibri" w:hAnsi="Calibri"/>
          <w:sz w:val="16"/>
        </w:rPr>
        <w:t xml:space="preserve">. Indeed, to claim unbounded frontiers as sovereign national territory, these national humiliation maps all employ the three discursive strategies outlined above. The </w:t>
      </w:r>
      <w:r w:rsidRPr="00ED7140">
        <w:rPr>
          <w:rStyle w:val="StyleUnderline"/>
          <w:rFonts w:ascii="Calibri" w:hAnsi="Calibri"/>
        </w:rPr>
        <w:t>maps</w:t>
      </w:r>
      <w:r w:rsidRPr="00ED7140">
        <w:rPr>
          <w:rFonts w:ascii="Calibri" w:hAnsi="Calibri"/>
          <w:sz w:val="16"/>
        </w:rPr>
        <w:t xml:space="preserve"> very directly </w:t>
      </w:r>
      <w:r w:rsidRPr="00ED7140">
        <w:rPr>
          <w:rStyle w:val="StyleUnderline"/>
          <w:rFonts w:ascii="Calibri" w:hAnsi="Calibri"/>
        </w:rPr>
        <w:t>deploy the</w:t>
      </w:r>
      <w:r w:rsidRPr="00ED7140">
        <w:rPr>
          <w:rFonts w:ascii="Calibri" w:hAnsi="Calibri"/>
          <w:sz w:val="16"/>
        </w:rPr>
        <w:t xml:space="preserve"> first </w:t>
      </w:r>
      <w:r w:rsidRPr="00ED7140">
        <w:rPr>
          <w:rStyle w:val="StyleUnderline"/>
          <w:rFonts w:ascii="Calibri" w:hAnsi="Calibri"/>
        </w:rPr>
        <w:t xml:space="preserve">strategy of denying the difference between imperial domain’s hierarchical unbounded space and sovereign territory’s homogeneous bounded space to craft China’s modern </w:t>
      </w:r>
      <w:proofErr w:type="spellStart"/>
      <w:r w:rsidRPr="00ED7140">
        <w:rPr>
          <w:rStyle w:val="StyleUnderline"/>
          <w:rFonts w:ascii="Calibri" w:hAnsi="Calibri"/>
        </w:rPr>
        <w:t>geobody</w:t>
      </w:r>
      <w:proofErr w:type="spellEnd"/>
      <w:r w:rsidRPr="00ED7140">
        <w:rPr>
          <w:rStyle w:val="StyleUnderline"/>
          <w:rFonts w:ascii="Calibri" w:hAnsi="Calibri"/>
        </w:rPr>
        <w:t xml:space="preserve"> as a clearly defined national sovereign territory.</w:t>
      </w:r>
      <w:r w:rsidRPr="00ED7140">
        <w:rPr>
          <w:rFonts w:ascii="Calibri" w:hAnsi="Calibri"/>
          <w:sz w:val="16"/>
        </w:rPr>
        <w:t xml:space="preserve"> Following the second strategy of placing territorial changes in the context of the modern international politics of foreign imperialism, both early and recent maps frame the struggle as between China and the imperialist powers from Europe, America, and Japan that stole China’s territories. This “Western imperialist” framework suppresses an alternative story: China, Russia, the West, and Japan were rival expansionists, fighting over the same territorial prey—the vassal states, </w:t>
      </w:r>
      <w:proofErr w:type="spellStart"/>
      <w:r w:rsidRPr="00ED7140">
        <w:rPr>
          <w:rFonts w:ascii="Calibri" w:hAnsi="Calibri"/>
          <w:sz w:val="16"/>
        </w:rPr>
        <w:t>semistates</w:t>
      </w:r>
      <w:proofErr w:type="spellEnd"/>
      <w:r w:rsidRPr="00ED7140">
        <w:rPr>
          <w:rFonts w:ascii="Calibri" w:hAnsi="Calibri"/>
          <w:sz w:val="16"/>
        </w:rPr>
        <w:t xml:space="preserve">, and frontier zones on the periphery of the Qing imperial domain, such as Mongolia, Korea, Vietnam, and Siberia.38 Indeed, spaces marked as “lost territories” on twentieth-century maps were conventionally marked as “gained territories” on Qing dynasty’s eighteenth-century maps.39 Generally, these </w:t>
      </w:r>
      <w:r w:rsidRPr="00ED7140">
        <w:rPr>
          <w:rStyle w:val="StyleUnderline"/>
          <w:rFonts w:ascii="Calibri" w:hAnsi="Calibri"/>
        </w:rPr>
        <w:t>national humiliation maps employ the Westphalian international system’s grid to reduce</w:t>
      </w:r>
      <w:r w:rsidRPr="00ED7140">
        <w:rPr>
          <w:rFonts w:ascii="Calibri" w:hAnsi="Calibri"/>
          <w:sz w:val="16"/>
        </w:rPr>
        <w:t xml:space="preserve">, </w:t>
      </w:r>
      <w:r w:rsidRPr="00ED7140">
        <w:rPr>
          <w:rStyle w:val="StyleUnderline"/>
          <w:rFonts w:ascii="Calibri" w:hAnsi="Calibri"/>
        </w:rPr>
        <w:t>classify</w:t>
      </w:r>
      <w:r w:rsidRPr="00ED7140">
        <w:rPr>
          <w:rFonts w:ascii="Calibri" w:hAnsi="Calibri"/>
          <w:sz w:val="16"/>
        </w:rPr>
        <w:t xml:space="preserve">, </w:t>
      </w:r>
      <w:r w:rsidRPr="00ED7140">
        <w:rPr>
          <w:rStyle w:val="StyleUnderline"/>
          <w:rFonts w:ascii="Calibri" w:hAnsi="Calibri"/>
        </w:rPr>
        <w:t>or exclude the voices of these quasi states and allow only the story of the “great unity” of the emerging Chinese nation-state to be heard</w:t>
      </w:r>
      <w:r w:rsidRPr="00ED7140">
        <w:rPr>
          <w:rFonts w:ascii="Calibri" w:hAnsi="Calibri"/>
          <w:sz w:val="16"/>
        </w:rPr>
        <w:t xml:space="preserve">. </w:t>
      </w:r>
      <w:r w:rsidRPr="00ED7140">
        <w:rPr>
          <w:rStyle w:val="StyleUnderline"/>
          <w:rFonts w:ascii="Calibri" w:hAnsi="Calibri"/>
        </w:rPr>
        <w:t>This</w:t>
      </w:r>
      <w:r w:rsidRPr="00ED7140">
        <w:rPr>
          <w:rFonts w:ascii="Calibri" w:hAnsi="Calibri"/>
          <w:sz w:val="16"/>
        </w:rPr>
        <w:t xml:space="preserve">, then, is a prime example of the third discursive strategy: </w:t>
      </w:r>
      <w:r w:rsidRPr="00ED7140">
        <w:rPr>
          <w:rStyle w:val="StyleUnderline"/>
          <w:rFonts w:ascii="Calibri" w:hAnsi="Calibri"/>
        </w:rPr>
        <w:t xml:space="preserve">read territoriality exclusively from Beijing’s point of view, thus suppressing any rival perspectives that would produce alternative </w:t>
      </w:r>
      <w:proofErr w:type="spellStart"/>
      <w:r w:rsidRPr="00ED7140">
        <w:rPr>
          <w:rStyle w:val="StyleUnderline"/>
          <w:rFonts w:ascii="Calibri" w:hAnsi="Calibri"/>
        </w:rPr>
        <w:t>geobodies</w:t>
      </w:r>
      <w:proofErr w:type="spellEnd"/>
      <w:r w:rsidRPr="00ED7140">
        <w:rPr>
          <w:rStyle w:val="StyleUnderline"/>
          <w:rFonts w:ascii="Calibri" w:hAnsi="Calibri"/>
        </w:rPr>
        <w:t>.</w:t>
      </w:r>
      <w:r w:rsidRPr="00ED7140">
        <w:rPr>
          <w:rFonts w:ascii="Calibri" w:hAnsi="Calibri"/>
          <w:sz w:val="16"/>
        </w:rPr>
        <w:t xml:space="preserve"> The result of these cartographic strategies is paradoxical: </w:t>
      </w:r>
      <w:r w:rsidRPr="00ED7140">
        <w:rPr>
          <w:rStyle w:val="StyleUnderline"/>
          <w:rFonts w:ascii="Calibri" w:hAnsi="Calibri"/>
        </w:rPr>
        <w:t>rather than evidence of a loss of national territories along Siberian, Central Eurasian, Northeast Asian, and South Asian frontiers</w:t>
      </w:r>
      <w:r w:rsidRPr="00ED7140">
        <w:rPr>
          <w:rFonts w:ascii="Calibri" w:hAnsi="Calibri"/>
          <w:sz w:val="16"/>
        </w:rPr>
        <w:t xml:space="preserve">, these </w:t>
      </w:r>
      <w:r w:rsidRPr="00ED7140">
        <w:rPr>
          <w:rStyle w:val="StyleUnderline"/>
          <w:rFonts w:ascii="Calibri" w:hAnsi="Calibri"/>
        </w:rPr>
        <w:t>national humiliation maps show how China has asserted national sovereignty over an ambiguous imperial domain, transforming the periphery into an integrated sovereign territory that includes some</w:t>
      </w:r>
      <w:r w:rsidRPr="00ED7140">
        <w:rPr>
          <w:rFonts w:ascii="Calibri" w:hAnsi="Calibri"/>
          <w:sz w:val="16"/>
        </w:rPr>
        <w:t xml:space="preserve">, although not all, </w:t>
      </w:r>
      <w:r w:rsidRPr="00ED7140">
        <w:rPr>
          <w:rStyle w:val="StyleUnderline"/>
          <w:rFonts w:ascii="Calibri" w:hAnsi="Calibri"/>
        </w:rPr>
        <w:t>of the former Qing realm</w:t>
      </w:r>
      <w:r w:rsidRPr="00ED7140">
        <w:rPr>
          <w:rFonts w:ascii="Calibri" w:hAnsi="Calibri"/>
          <w:sz w:val="16"/>
        </w:rPr>
        <w:t xml:space="preserve">. </w:t>
      </w:r>
      <w:r w:rsidRPr="00ED7140">
        <w:rPr>
          <w:rStyle w:val="StyleUnderline"/>
          <w:rFonts w:ascii="Calibri" w:hAnsi="Calibri"/>
        </w:rPr>
        <w:t>National humiliation maps and impassioned discussions of “lost territories” therefore have</w:t>
      </w:r>
      <w:r w:rsidRPr="00ED7140">
        <w:rPr>
          <w:rFonts w:ascii="Calibri" w:hAnsi="Calibri"/>
          <w:sz w:val="16"/>
        </w:rPr>
        <w:t xml:space="preserve"> actually </w:t>
      </w:r>
      <w:r w:rsidRPr="00ED7140">
        <w:rPr>
          <w:rStyle w:val="StyleUnderline"/>
          <w:rFonts w:ascii="Calibri" w:hAnsi="Calibri"/>
        </w:rPr>
        <w:t>helped China strengthen its claim to frontier zones in Xinjiang, Tibet, Manchuria</w:t>
      </w:r>
      <w:r w:rsidRPr="00ED7140">
        <w:rPr>
          <w:rFonts w:ascii="Calibri" w:hAnsi="Calibri"/>
          <w:sz w:val="16"/>
        </w:rPr>
        <w:t>—</w:t>
      </w:r>
      <w:r w:rsidRPr="00ED7140">
        <w:rPr>
          <w:rStyle w:val="StyleUnderline"/>
          <w:rFonts w:ascii="Calibri" w:hAnsi="Calibri"/>
        </w:rPr>
        <w:t>and Taiwan</w:t>
      </w:r>
      <w:r w:rsidRPr="00ED7140">
        <w:rPr>
          <w:rFonts w:ascii="Calibri" w:hAnsi="Calibri"/>
          <w:sz w:val="16"/>
        </w:rPr>
        <w:t>. Both dismembering and re-</w:t>
      </w:r>
      <w:proofErr w:type="spellStart"/>
      <w:r w:rsidRPr="00ED7140">
        <w:rPr>
          <w:rFonts w:ascii="Calibri" w:hAnsi="Calibri"/>
          <w:sz w:val="16"/>
        </w:rPr>
        <w:t>membering</w:t>
      </w:r>
      <w:proofErr w:type="spellEnd"/>
      <w:r w:rsidRPr="00ED7140">
        <w:rPr>
          <w:rFonts w:ascii="Calibri" w:hAnsi="Calibri"/>
          <w:sz w:val="16"/>
        </w:rPr>
        <w:t xml:space="preserve"> thus are key </w:t>
      </w:r>
      <w:proofErr w:type="spellStart"/>
      <w:r w:rsidRPr="00ED7140">
        <w:rPr>
          <w:rFonts w:ascii="Calibri" w:hAnsi="Calibri"/>
          <w:sz w:val="16"/>
        </w:rPr>
        <w:t>biopolitical</w:t>
      </w:r>
      <w:proofErr w:type="spellEnd"/>
      <w:r w:rsidRPr="00ED7140">
        <w:rPr>
          <w:rFonts w:ascii="Calibri" w:hAnsi="Calibri"/>
          <w:sz w:val="16"/>
        </w:rPr>
        <w:t xml:space="preserve"> strategies in the production of a </w:t>
      </w:r>
      <w:proofErr w:type="spellStart"/>
      <w:r w:rsidRPr="00ED7140">
        <w:rPr>
          <w:rFonts w:ascii="Calibri" w:hAnsi="Calibri"/>
          <w:sz w:val="16"/>
        </w:rPr>
        <w:t>geobody</w:t>
      </w:r>
      <w:proofErr w:type="spellEnd"/>
      <w:r w:rsidRPr="00ED7140">
        <w:rPr>
          <w:rFonts w:ascii="Calibri" w:hAnsi="Calibri"/>
          <w:sz w:val="16"/>
        </w:rPr>
        <w:t xml:space="preserve">. Comparative Cartography 2: National Maps and National Humiliation Maps While these maps of national humiliation are certainly interesting and raise serious questions about the proper size and shape of China, </w:t>
      </w:r>
      <w:r w:rsidRPr="00ED7140">
        <w:rPr>
          <w:rStyle w:val="StyleUnderline"/>
          <w:rFonts w:ascii="Calibri" w:hAnsi="Calibri"/>
        </w:rPr>
        <w:t>it is easy to dismiss them as the exception to the rule of China’s standard practice of national sovereignty</w:t>
      </w:r>
      <w:r w:rsidRPr="00ED7140">
        <w:rPr>
          <w:rFonts w:ascii="Calibri" w:hAnsi="Calibri"/>
          <w:sz w:val="16"/>
        </w:rPr>
        <w:t xml:space="preserve">. </w:t>
      </w:r>
      <w:r w:rsidRPr="00ED7140">
        <w:rPr>
          <w:rStyle w:val="StyleUnderline"/>
          <w:rFonts w:ascii="Calibri" w:hAnsi="Calibri"/>
        </w:rPr>
        <w:t>Yet</w:t>
      </w:r>
      <w:r w:rsidRPr="00ED7140">
        <w:rPr>
          <w:rFonts w:ascii="Calibri" w:hAnsi="Calibri"/>
          <w:sz w:val="16"/>
        </w:rPr>
        <w:t xml:space="preserve"> an </w:t>
      </w:r>
      <w:r w:rsidRPr="00ED7140">
        <w:rPr>
          <w:rStyle w:val="StyleUnderline"/>
          <w:rFonts w:ascii="Calibri" w:hAnsi="Calibri"/>
        </w:rPr>
        <w:t>examination</w:t>
      </w:r>
      <w:r w:rsidRPr="00ED7140">
        <w:rPr>
          <w:rFonts w:ascii="Calibri" w:hAnsi="Calibri"/>
          <w:sz w:val="16"/>
        </w:rPr>
        <w:t xml:space="preserve"> of a wider selection </w:t>
      </w:r>
      <w:r w:rsidRPr="00ED7140">
        <w:rPr>
          <w:rStyle w:val="StyleUnderline"/>
          <w:rFonts w:ascii="Calibri" w:hAnsi="Calibri"/>
        </w:rPr>
        <w:t xml:space="preserve">of China’s official and popular maps from the early twentieth century and the turn of the twenty-first century shows that these national humiliation maps are an integral part of the emergence of nationalist cartography in China. </w:t>
      </w:r>
      <w:r w:rsidRPr="00ED7140">
        <w:rPr>
          <w:rFonts w:ascii="Calibri" w:hAnsi="Calibri"/>
          <w:sz w:val="16"/>
        </w:rPr>
        <w:t xml:space="preserve">The same geographic societies and commercial presses that published national humiliation maps often simultaneously published “national maps” containing the same images and information. Figure 6’s “Map of China’s National Humiliation” is actually the second map in the Atlas of the Republic of China (1930)—the first map is simply labeled the “Republic of China.” Moreover, most “normal” and official maps of the ROC contain important references to China’s national humiliation: they characteristically mark “lost territories” and list unequal treaties, treaty ports, and territorial concessions. The “Latest Detailed Complete Map of the Republic of China” (1923) is literally framed by the cartography of national humiliation’s now familiar inset maps, annotations, and charts. Its inset maps, for example, show the details of particular “lost territories,” while the main map labels surrounding countries like Korea and Annam (Vietnam) as countries that used to be “our vassals” and now are Japan’s or France’s vassals.40 As in the Geography of China’s National Humiliation (1930), an impassioned statement is written along the bottom margin of the “Latest Detailed Complete Map,” declaring that Chinese people can “cleanse their national humiliation” only by studying this map, which shows how their country’s sacred territory was lost to Europeans and Japanese. The “Patriotic Map: National Humiliation and National Assets in One View” (1929) shows how the cartography of national humiliation informs mainstream national maps in China in a different way.41 This fascinating map shows how recording and publicizing China’s territorial humiliations has always been closely tied to patriotism, national pride, and campaigns for national salvation. Alongside annotations celebrating the strength of China’s industry and infrastructure (Chinese-owned factories, mines, orchards, etc.) are red-dotted notes to treaty ports and “lost territories.” Altogether, these cartographic strategies produce China’s national </w:t>
      </w:r>
      <w:proofErr w:type="spellStart"/>
      <w:r w:rsidRPr="00ED7140">
        <w:rPr>
          <w:rFonts w:ascii="Calibri" w:hAnsi="Calibri"/>
          <w:sz w:val="16"/>
        </w:rPr>
        <w:t>geobody</w:t>
      </w:r>
      <w:proofErr w:type="spellEnd"/>
      <w:r w:rsidRPr="00ED7140">
        <w:rPr>
          <w:rFonts w:ascii="Calibri" w:hAnsi="Calibri"/>
          <w:sz w:val="16"/>
        </w:rPr>
        <w:t xml:space="preserve"> by linking imperial domain with sovereign territory. The dual pattern of cartography at the turn of the twenty-first century is similar. Like those of the 1920s and 1930s, recent national humiliation maps are not only very similar to the standard maps found in the Atlas of Modern Chinese History (1984); the editors of Maps of the Century of National Humiliation (1997) credit this and other modern Chinese history atlases as their main sources.42 Although it does not use the phrase “national humiliation,” the monumental and comprehensive History of China’s Modern Borders (2007) uses the same hybrid logic to combine the cartographies of imperial domain and sovereign territory in the service of asserting China’s “great unity”; it also employs the now familiar maps of China’s ancient borders and czarist Russia’s subsequent theft of Chinese territory.43 Recent national humiliation maps also overlap considerably with a patriotic education atlas produced by the party’s central propaganda department: the Atlas of One Hundred Patriotic Education Sites (1999).44 These and other Chinese maps thus show how </w:t>
      </w:r>
      <w:r w:rsidRPr="00ED7140">
        <w:rPr>
          <w:rStyle w:val="StyleUnderline"/>
          <w:rFonts w:ascii="Calibri" w:hAnsi="Calibri"/>
        </w:rPr>
        <w:t xml:space="preserve">the cartography of national humiliation is an </w:t>
      </w:r>
      <w:r w:rsidRPr="00ED7140">
        <w:rPr>
          <w:rStyle w:val="Emphasis"/>
          <w:rFonts w:ascii="Calibri" w:hAnsi="Calibri"/>
        </w:rPr>
        <w:t xml:space="preserve">integral part </w:t>
      </w:r>
      <w:r w:rsidRPr="00ED7140">
        <w:rPr>
          <w:rStyle w:val="StyleUnderline"/>
          <w:rFonts w:ascii="Calibri" w:hAnsi="Calibri"/>
        </w:rPr>
        <w:t xml:space="preserve">of </w:t>
      </w:r>
      <w:r w:rsidRPr="00ED7140">
        <w:rPr>
          <w:rStyle w:val="Emphasis"/>
          <w:rFonts w:ascii="Calibri" w:hAnsi="Calibri"/>
        </w:rPr>
        <w:t>official</w:t>
      </w:r>
      <w:r w:rsidRPr="00ED7140">
        <w:rPr>
          <w:rStyle w:val="StyleUnderline"/>
          <w:rFonts w:ascii="Calibri" w:hAnsi="Calibri"/>
        </w:rPr>
        <w:t xml:space="preserve">, </w:t>
      </w:r>
      <w:r w:rsidRPr="00ED7140">
        <w:rPr>
          <w:rStyle w:val="Emphasis"/>
          <w:rFonts w:ascii="Calibri" w:hAnsi="Calibri"/>
        </w:rPr>
        <w:t>scholarly</w:t>
      </w:r>
      <w:r w:rsidRPr="00ED7140">
        <w:rPr>
          <w:rStyle w:val="StyleUnderline"/>
          <w:rFonts w:ascii="Calibri" w:hAnsi="Calibri"/>
        </w:rPr>
        <w:t xml:space="preserve">, and </w:t>
      </w:r>
      <w:r w:rsidRPr="00ED7140">
        <w:rPr>
          <w:rStyle w:val="Emphasis"/>
          <w:rFonts w:ascii="Calibri" w:hAnsi="Calibri"/>
        </w:rPr>
        <w:t>popular</w:t>
      </w:r>
      <w:r w:rsidRPr="00ED7140">
        <w:rPr>
          <w:rStyle w:val="StyleUnderline"/>
          <w:rFonts w:ascii="Calibri" w:hAnsi="Calibri"/>
        </w:rPr>
        <w:t xml:space="preserve"> imaginings of China’s </w:t>
      </w:r>
      <w:proofErr w:type="spellStart"/>
      <w:r w:rsidRPr="00ED7140">
        <w:rPr>
          <w:rStyle w:val="StyleUnderline"/>
          <w:rFonts w:ascii="Calibri" w:hAnsi="Calibri"/>
        </w:rPr>
        <w:t>geobody</w:t>
      </w:r>
      <w:proofErr w:type="spellEnd"/>
      <w:r w:rsidRPr="00ED7140">
        <w:rPr>
          <w:rStyle w:val="StyleUnderline"/>
          <w:rFonts w:ascii="Calibri" w:hAnsi="Calibri"/>
        </w:rPr>
        <w:t>. These national humiliation maps are more than historical curiosities.</w:t>
      </w:r>
      <w:r w:rsidRPr="00ED7140">
        <w:rPr>
          <w:rFonts w:ascii="Calibri" w:hAnsi="Calibri"/>
          <w:sz w:val="16"/>
        </w:rPr>
        <w:t xml:space="preserve"> They show how scientific cartography has paradoxically reenchanted China, producing a modern </w:t>
      </w:r>
      <w:proofErr w:type="spellStart"/>
      <w:r w:rsidRPr="00ED7140">
        <w:rPr>
          <w:rFonts w:ascii="Calibri" w:hAnsi="Calibri"/>
          <w:sz w:val="16"/>
        </w:rPr>
        <w:t>geobody</w:t>
      </w:r>
      <w:proofErr w:type="spellEnd"/>
      <w:r w:rsidRPr="00ED7140">
        <w:rPr>
          <w:rFonts w:ascii="Calibri" w:hAnsi="Calibri"/>
          <w:sz w:val="16"/>
        </w:rPr>
        <w:t xml:space="preserve"> that is at the same time a sacred national space. Border Diplomacy These national maps and national humiliation maps have shown how, starting with the Opium War in 1840 and continuing through the Republican revolution against the Qing dynasty in 1911, the Communist revolution in 1949, and economic reforms in 1978, China has experienced dramatic changes not only politically but also spatially. </w:t>
      </w:r>
      <w:r w:rsidRPr="00ED7140">
        <w:rPr>
          <w:rStyle w:val="StyleUnderline"/>
          <w:rFonts w:ascii="Calibri" w:hAnsi="Calibri"/>
        </w:rPr>
        <w:t>Modernity introduced not only contingent concepts to China but also contingent borderlands</w:t>
      </w:r>
      <w:r w:rsidRPr="00ED7140">
        <w:rPr>
          <w:rFonts w:ascii="Calibri" w:hAnsi="Calibri"/>
          <w:sz w:val="16"/>
        </w:rPr>
        <w:t xml:space="preserve">. Indeed, both the imperial era and the Cold War were characterized by border wars for China; </w:t>
      </w:r>
      <w:r w:rsidRPr="00ED7140">
        <w:rPr>
          <w:rStyle w:val="StyleUnderline"/>
          <w:rFonts w:ascii="Calibri" w:hAnsi="Calibri"/>
        </w:rPr>
        <w:t>from 1949 to the 1970s the PRC engaged in a series of border wars with almost every neighboring country</w:t>
      </w:r>
      <w:r w:rsidRPr="00ED7140">
        <w:rPr>
          <w:rFonts w:ascii="Calibri" w:hAnsi="Calibri"/>
          <w:sz w:val="16"/>
        </w:rPr>
        <w:t xml:space="preserve">, most </w:t>
      </w:r>
      <w:r w:rsidRPr="00ED7140">
        <w:rPr>
          <w:rStyle w:val="StyleUnderline"/>
          <w:rFonts w:ascii="Calibri" w:hAnsi="Calibri"/>
        </w:rPr>
        <w:t>famously with India (1962), Russia (1969), and Vietnam (1979</w:t>
      </w:r>
      <w:r w:rsidRPr="00ED7140">
        <w:rPr>
          <w:rFonts w:ascii="Calibri" w:hAnsi="Calibri"/>
          <w:sz w:val="16"/>
        </w:rPr>
        <w:t xml:space="preserve">). After the PRC fired missiles in the Taiwan straits confrontation (1995 – 96), many were again concerned about Chinese irredentism.45 </w:t>
      </w:r>
      <w:r w:rsidRPr="00ED7140">
        <w:rPr>
          <w:rStyle w:val="StyleUnderline"/>
          <w:rFonts w:ascii="Calibri" w:hAnsi="Calibri"/>
        </w:rPr>
        <w:t xml:space="preserve">Maps are a </w:t>
      </w:r>
      <w:r w:rsidRPr="00ED7140">
        <w:rPr>
          <w:rStyle w:val="Emphasis"/>
          <w:rFonts w:ascii="Calibri" w:hAnsi="Calibri"/>
        </w:rPr>
        <w:t>key part</w:t>
      </w:r>
      <w:r w:rsidRPr="00ED7140">
        <w:rPr>
          <w:rStyle w:val="StyleUnderline"/>
          <w:rFonts w:ascii="Calibri" w:hAnsi="Calibri"/>
        </w:rPr>
        <w:t xml:space="preserve"> of such border disputes</w:t>
      </w:r>
      <w:r w:rsidRPr="00ED7140">
        <w:rPr>
          <w:rFonts w:ascii="Calibri" w:hAnsi="Calibri"/>
          <w:sz w:val="16"/>
        </w:rPr>
        <w:t xml:space="preserve">: after the Sino-Indian War (1962), Delhi complained about “Chinese aggression in maps,” and in the 1990s </w:t>
      </w:r>
      <w:r w:rsidRPr="00ED7140">
        <w:rPr>
          <w:rStyle w:val="StyleUnderline"/>
          <w:rFonts w:ascii="Calibri" w:hAnsi="Calibri"/>
        </w:rPr>
        <w:t>Beijing’s</w:t>
      </w:r>
      <w:r w:rsidRPr="00ED7140">
        <w:rPr>
          <w:rFonts w:ascii="Calibri" w:hAnsi="Calibri"/>
          <w:sz w:val="16"/>
        </w:rPr>
        <w:t xml:space="preserve"> Southeast Asian </w:t>
      </w:r>
      <w:r w:rsidRPr="00ED7140">
        <w:rPr>
          <w:rStyle w:val="StyleUnderline"/>
          <w:rFonts w:ascii="Calibri" w:hAnsi="Calibri"/>
        </w:rPr>
        <w:t>neighbors worried about “cartographic aggression” after China published official maps that include a “historic claim line” that digs</w:t>
      </w:r>
      <w:r w:rsidRPr="00ED7140">
        <w:rPr>
          <w:rFonts w:ascii="Calibri" w:hAnsi="Calibri"/>
          <w:sz w:val="16"/>
        </w:rPr>
        <w:t xml:space="preserve"> deeply </w:t>
      </w:r>
      <w:r w:rsidRPr="00ED7140">
        <w:rPr>
          <w:rStyle w:val="StyleUnderline"/>
          <w:rFonts w:ascii="Calibri" w:hAnsi="Calibri"/>
        </w:rPr>
        <w:t>into the South China Sea</w:t>
      </w:r>
      <w:r w:rsidRPr="00ED7140">
        <w:rPr>
          <w:rFonts w:ascii="Calibri" w:hAnsi="Calibri"/>
          <w:sz w:val="16"/>
        </w:rPr>
        <w:t xml:space="preserve"> and is reminiscent of national humiliation maps.46 But Allen Carlson and M. Taylor </w:t>
      </w:r>
      <w:proofErr w:type="spellStart"/>
      <w:r w:rsidRPr="00ED7140">
        <w:rPr>
          <w:rFonts w:ascii="Calibri" w:hAnsi="Calibri"/>
          <w:sz w:val="16"/>
        </w:rPr>
        <w:t>Fravel</w:t>
      </w:r>
      <w:proofErr w:type="spellEnd"/>
      <w:r w:rsidRPr="00ED7140">
        <w:rPr>
          <w:rFonts w:ascii="Calibri" w:hAnsi="Calibri"/>
          <w:sz w:val="16"/>
        </w:rPr>
        <w:t xml:space="preserve"> have separately argued that a close analysis of border disputes shows that the PRC often prefers to negotiate solutions with its neighbors—even if this means giving up more than half of the disputed territory.47 Carlson explains that </w:t>
      </w:r>
      <w:r w:rsidRPr="00ED7140">
        <w:rPr>
          <w:rStyle w:val="StyleUnderline"/>
          <w:rFonts w:ascii="Calibri" w:hAnsi="Calibri"/>
        </w:rPr>
        <w:t>the PRC shifted from</w:t>
      </w:r>
      <w:r w:rsidRPr="00ED7140">
        <w:rPr>
          <w:rFonts w:ascii="Calibri" w:hAnsi="Calibri"/>
          <w:sz w:val="16"/>
        </w:rPr>
        <w:t xml:space="preserve"> </w:t>
      </w:r>
      <w:r w:rsidRPr="00ED7140">
        <w:rPr>
          <w:rStyle w:val="StyleUnderline"/>
          <w:rFonts w:ascii="Calibri" w:hAnsi="Calibri"/>
        </w:rPr>
        <w:t xml:space="preserve">military coercion to a policy of normalizing borders through </w:t>
      </w:r>
      <w:r w:rsidRPr="00ED7140">
        <w:rPr>
          <w:rStyle w:val="Emphasis"/>
          <w:rFonts w:ascii="Calibri" w:hAnsi="Calibri"/>
        </w:rPr>
        <w:t>diplomacy</w:t>
      </w:r>
      <w:r w:rsidRPr="00ED7140">
        <w:rPr>
          <w:rStyle w:val="StyleUnderline"/>
          <w:rFonts w:ascii="Calibri" w:hAnsi="Calibri"/>
        </w:rPr>
        <w:t xml:space="preserve"> and</w:t>
      </w:r>
      <w:r w:rsidRPr="00ED7140">
        <w:rPr>
          <w:rFonts w:ascii="Calibri" w:hAnsi="Calibri"/>
          <w:sz w:val="16"/>
        </w:rPr>
        <w:t xml:space="preserve"> </w:t>
      </w:r>
      <w:r w:rsidRPr="00ED7140">
        <w:rPr>
          <w:rStyle w:val="StyleUnderline"/>
          <w:rFonts w:ascii="Calibri" w:hAnsi="Calibri"/>
        </w:rPr>
        <w:t>international law as the</w:t>
      </w:r>
      <w:r w:rsidRPr="00ED7140">
        <w:rPr>
          <w:rFonts w:ascii="Calibri" w:hAnsi="Calibri"/>
          <w:sz w:val="16"/>
        </w:rPr>
        <w:t xml:space="preserve"> </w:t>
      </w:r>
      <w:r w:rsidRPr="00ED7140">
        <w:rPr>
          <w:rStyle w:val="Emphasis"/>
          <w:rFonts w:ascii="Calibri" w:hAnsi="Calibri"/>
        </w:rPr>
        <w:t>economic</w:t>
      </w:r>
      <w:r w:rsidRPr="00ED7140">
        <w:rPr>
          <w:rFonts w:ascii="Calibri" w:hAnsi="Calibri"/>
          <w:sz w:val="16"/>
        </w:rPr>
        <w:t xml:space="preserve"> reform </w:t>
      </w:r>
      <w:r w:rsidRPr="00ED7140">
        <w:rPr>
          <w:rStyle w:val="StyleUnderline"/>
          <w:rFonts w:ascii="Calibri" w:hAnsi="Calibri"/>
        </w:rPr>
        <w:t>policy</w:t>
      </w:r>
      <w:r w:rsidRPr="00ED7140">
        <w:rPr>
          <w:rFonts w:ascii="Calibri" w:hAnsi="Calibri"/>
          <w:sz w:val="16"/>
        </w:rPr>
        <w:t xml:space="preserve"> </w:t>
      </w:r>
      <w:r w:rsidRPr="00ED7140">
        <w:rPr>
          <w:rStyle w:val="StyleUnderline"/>
          <w:rFonts w:ascii="Calibri" w:hAnsi="Calibri"/>
        </w:rPr>
        <w:t>took hold</w:t>
      </w:r>
      <w:r w:rsidRPr="00ED7140">
        <w:rPr>
          <w:rFonts w:ascii="Calibri" w:hAnsi="Calibri"/>
          <w:sz w:val="16"/>
        </w:rPr>
        <w:t xml:space="preserve"> in the 1980s. </w:t>
      </w:r>
      <w:r w:rsidRPr="00ED7140">
        <w:rPr>
          <w:rStyle w:val="StyleUnderline"/>
          <w:rFonts w:ascii="Calibri" w:hAnsi="Calibri"/>
        </w:rPr>
        <w:t>This was part of Beijing’s broader understanding that acting as a responsible member of international society would contribute to the peaceful international environment that is crucial for</w:t>
      </w:r>
      <w:r w:rsidRPr="00ED7140">
        <w:rPr>
          <w:rFonts w:ascii="Calibri" w:hAnsi="Calibri"/>
          <w:sz w:val="16"/>
        </w:rPr>
        <w:t xml:space="preserve"> the success of </w:t>
      </w:r>
      <w:r w:rsidRPr="00ED7140">
        <w:rPr>
          <w:rStyle w:val="StyleUnderline"/>
          <w:rFonts w:ascii="Calibri" w:hAnsi="Calibri"/>
        </w:rPr>
        <w:t>China</w:t>
      </w:r>
      <w:r w:rsidRPr="00ED7140">
        <w:rPr>
          <w:rFonts w:ascii="Calibri" w:hAnsi="Calibri"/>
          <w:sz w:val="16"/>
        </w:rPr>
        <w:t xml:space="preserve">’s domestic economic reform project. </w:t>
      </w:r>
      <w:proofErr w:type="spellStart"/>
      <w:r w:rsidRPr="00ED7140">
        <w:rPr>
          <w:rFonts w:ascii="Calibri" w:hAnsi="Calibri"/>
          <w:sz w:val="16"/>
        </w:rPr>
        <w:t>Fravel</w:t>
      </w:r>
      <w:proofErr w:type="spellEnd"/>
      <w:r w:rsidRPr="00ED7140">
        <w:rPr>
          <w:rFonts w:ascii="Calibri" w:hAnsi="Calibri"/>
          <w:sz w:val="16"/>
        </w:rPr>
        <w:t xml:space="preserve"> argues that the positive policy of negotiating boundaries began much earlier—in the early 1960s—and has less to do with economic reform policy than with China’s national security problem of stabilizing ethnic politics along its frontiers. </w:t>
      </w:r>
      <w:r w:rsidRPr="00ED7140">
        <w:rPr>
          <w:rStyle w:val="StyleUnderline"/>
          <w:rFonts w:ascii="Calibri" w:hAnsi="Calibri"/>
        </w:rPr>
        <w:t>China compromised in border disputes when it faced internal threats to regime security from transnational ethnic groups that straddled international borders.</w:t>
      </w:r>
      <w:r w:rsidRPr="00ED7140">
        <w:rPr>
          <w:rFonts w:ascii="Calibri" w:hAnsi="Calibri"/>
          <w:sz w:val="16"/>
        </w:rPr>
        <w:t xml:space="preserve"> </w:t>
      </w:r>
      <w:r w:rsidRPr="00ED7140">
        <w:rPr>
          <w:rStyle w:val="StyleUnderline"/>
          <w:rFonts w:ascii="Calibri" w:hAnsi="Calibri"/>
        </w:rPr>
        <w:t>The PRC</w:t>
      </w:r>
      <w:r w:rsidRPr="00ED7140">
        <w:rPr>
          <w:rFonts w:ascii="Calibri" w:hAnsi="Calibri"/>
          <w:sz w:val="16"/>
        </w:rPr>
        <w:t xml:space="preserve"> thus often </w:t>
      </w:r>
      <w:r w:rsidRPr="00ED7140">
        <w:rPr>
          <w:rStyle w:val="StyleUnderline"/>
          <w:rFonts w:ascii="Calibri" w:hAnsi="Calibri"/>
        </w:rPr>
        <w:t>made</w:t>
      </w:r>
      <w:r w:rsidRPr="00ED7140">
        <w:rPr>
          <w:rFonts w:ascii="Calibri" w:hAnsi="Calibri"/>
          <w:sz w:val="16"/>
        </w:rPr>
        <w:t xml:space="preserve"> territorial </w:t>
      </w:r>
      <w:r w:rsidRPr="00ED7140">
        <w:rPr>
          <w:rStyle w:val="Emphasis"/>
          <w:rFonts w:ascii="Calibri" w:hAnsi="Calibri"/>
        </w:rPr>
        <w:t>concessions</w:t>
      </w:r>
      <w:r w:rsidRPr="00ED7140">
        <w:rPr>
          <w:rFonts w:ascii="Calibri" w:hAnsi="Calibri"/>
          <w:sz w:val="16"/>
        </w:rPr>
        <w:t xml:space="preserve"> to its neighbors in Central Eurasia </w:t>
      </w:r>
      <w:r w:rsidRPr="00ED7140">
        <w:rPr>
          <w:rStyle w:val="StyleUnderline"/>
          <w:rFonts w:ascii="Calibri" w:hAnsi="Calibri"/>
        </w:rPr>
        <w:t>in exchange for cooperation in stopping</w:t>
      </w:r>
      <w:r w:rsidRPr="00ED7140">
        <w:rPr>
          <w:rFonts w:ascii="Calibri" w:hAnsi="Calibri"/>
          <w:sz w:val="16"/>
        </w:rPr>
        <w:t xml:space="preserve"> cross-border </w:t>
      </w:r>
      <w:r w:rsidRPr="00ED7140">
        <w:rPr>
          <w:rStyle w:val="StyleUnderline"/>
          <w:rFonts w:ascii="Calibri" w:hAnsi="Calibri"/>
        </w:rPr>
        <w:t>ethnic</w:t>
      </w:r>
      <w:r w:rsidRPr="00ED7140">
        <w:rPr>
          <w:rFonts w:ascii="Calibri" w:hAnsi="Calibri"/>
          <w:sz w:val="16"/>
        </w:rPr>
        <w:t xml:space="preserve"> movements, which Beijing saw as “</w:t>
      </w:r>
      <w:r w:rsidRPr="00ED7140">
        <w:rPr>
          <w:rStyle w:val="StyleUnderline"/>
          <w:rFonts w:ascii="Calibri" w:hAnsi="Calibri"/>
        </w:rPr>
        <w:t>separatist movements</w:t>
      </w:r>
      <w:r w:rsidRPr="00ED7140">
        <w:rPr>
          <w:rFonts w:ascii="Calibri" w:hAnsi="Calibri"/>
          <w:sz w:val="16"/>
        </w:rPr>
        <w:t xml:space="preserve">.” Whether because of economic reform policy or national security concerns, China has settled seventeen of its twenty-three border disputes and is dealing with the remaining disputes largely in a </w:t>
      </w:r>
      <w:proofErr w:type="spellStart"/>
      <w:r w:rsidRPr="00ED7140">
        <w:rPr>
          <w:rFonts w:ascii="Calibri" w:hAnsi="Calibri"/>
          <w:sz w:val="16"/>
        </w:rPr>
        <w:t>noncoercive</w:t>
      </w:r>
      <w:proofErr w:type="spellEnd"/>
      <w:r w:rsidRPr="00ED7140">
        <w:rPr>
          <w:rFonts w:ascii="Calibri" w:hAnsi="Calibri"/>
          <w:sz w:val="16"/>
        </w:rPr>
        <w:t xml:space="preserve"> spirit.48 Yet Carlson notes that </w:t>
      </w:r>
      <w:r w:rsidRPr="00ED7140">
        <w:rPr>
          <w:rStyle w:val="StyleUnderline"/>
          <w:rFonts w:ascii="Calibri" w:hAnsi="Calibri"/>
        </w:rPr>
        <w:t>alongside this cooperative diplomatic strategy there is a significant undercurrent among China’s</w:t>
      </w:r>
      <w:r w:rsidRPr="00ED7140">
        <w:rPr>
          <w:rFonts w:ascii="Calibri" w:hAnsi="Calibri"/>
          <w:sz w:val="16"/>
        </w:rPr>
        <w:t xml:space="preserve"> </w:t>
      </w:r>
      <w:r w:rsidRPr="00ED7140">
        <w:rPr>
          <w:rStyle w:val="StyleUnderline"/>
          <w:rFonts w:ascii="Calibri" w:hAnsi="Calibri"/>
        </w:rPr>
        <w:t>national security and foreign policy experts of “memories of the contraction of Chinese territory during the ‘century of humiliation.’</w:t>
      </w:r>
      <w:r w:rsidRPr="00ED7140">
        <w:rPr>
          <w:rFonts w:ascii="Calibri" w:hAnsi="Calibri"/>
          <w:sz w:val="16"/>
        </w:rPr>
        <w:t xml:space="preserve"> ”49 The PRC’s boundary disputes since 1949 thus are an imperial legacy that continues to be informed by much broader “historically grounded understandings of the ‘legitimate’ scope of China’s territorial sovereignty.”50 Although the PRC has negotiated most of its disputed boundaries, yearnings to recover a vast collection of “lost territories” continue to emerge in official, semiofficial, and popular discourse. Because it is located at the crossroads of various empires, </w:t>
      </w:r>
      <w:r w:rsidRPr="00ED7140">
        <w:rPr>
          <w:rStyle w:val="StyleUnderline"/>
          <w:rFonts w:ascii="Calibri" w:hAnsi="Calibri"/>
        </w:rPr>
        <w:t>Manchuria exemplifies the cartographic complexity of colliding geobodies</w:t>
      </w:r>
      <w:r w:rsidRPr="00ED7140">
        <w:rPr>
          <w:rFonts w:ascii="Calibri" w:hAnsi="Calibri"/>
          <w:sz w:val="16"/>
        </w:rPr>
        <w:t xml:space="preserve">.51 Indeed, the only regional map of national humiliation represents Manchuria as a lost territory after Japan’s 1931 invasion.52 Manchuria’s uneasy status thus provokes various forms of resistance both inside China and abroad. So, for example, soon after China and Russia signed an agreement in 2004 to settle the disputed sovereignty of islands at the confluence of the Amur and </w:t>
      </w:r>
      <w:proofErr w:type="spellStart"/>
      <w:r w:rsidRPr="00ED7140">
        <w:rPr>
          <w:rFonts w:ascii="Calibri" w:hAnsi="Calibri"/>
          <w:sz w:val="16"/>
        </w:rPr>
        <w:t>Ussuri</w:t>
      </w:r>
      <w:proofErr w:type="spellEnd"/>
      <w:r w:rsidRPr="00ED7140">
        <w:rPr>
          <w:rFonts w:ascii="Calibri" w:hAnsi="Calibri"/>
          <w:sz w:val="16"/>
        </w:rPr>
        <w:t xml:space="preserve"> rivers, Beijing was harshly criticized on the China Daily’s online forum for the treasonous act of ceding Chinese territory. This critique, which was traced to the Web site of the China Cartographic Press, posted several very detailed satellite photographs of the islands and the controversial boundary settlement. Not surprisingly, the Chinese government quickly removed these Web pages.53 Other critiques of the Sino-Russian border continue to percolate among China’s netizens, including items on the PRC’s premier search engine, Baidu, which renamed the Russian Far East “Outer Manchuria.” This Web site marks Outer Manchuria as an area of lost territory on a national humiliation–style map, and the text explains that it has been China’s sovereign territory “since ancient times” and was lost when it “was invaded and occupied by czarist Russia.”54 Moreover, Maps of China’s National Humiliation from the early twentieth century are continually rediscovered and posted in chat rooms to provoke patriotic discussion of “lost territories” among China’s youth: one participant declares that we “must recapture the homeland,” while others argue over the status of Mongolia and Korea.55 On the Russian side of the border, there are palpable fears that China’s “Yellow Horde” plans to employ “demographic pressures” to reclaim the Russian Far East from the dwindling ethnic Russian population.56 The cartography of national humiliation thus continues to animate Chinese (and Russian) popular understandings of China’s proper </w:t>
      </w:r>
      <w:proofErr w:type="spellStart"/>
      <w:r w:rsidRPr="00ED7140">
        <w:rPr>
          <w:rFonts w:ascii="Calibri" w:hAnsi="Calibri"/>
          <w:sz w:val="16"/>
        </w:rPr>
        <w:t>geobody</w:t>
      </w:r>
      <w:proofErr w:type="spellEnd"/>
      <w:r w:rsidRPr="00ED7140">
        <w:rPr>
          <w:rFonts w:ascii="Calibri" w:hAnsi="Calibri"/>
          <w:sz w:val="16"/>
        </w:rPr>
        <w:t xml:space="preserve"> and provokes scattered protests on the Web. While we cannot rely on Wikipedia-like sites for “objective truth,” they do show how activist groups are governing the production and distribution of alternative knowledges about China’s proper </w:t>
      </w:r>
      <w:proofErr w:type="spellStart"/>
      <w:r w:rsidRPr="00ED7140">
        <w:rPr>
          <w:rFonts w:ascii="Calibri" w:hAnsi="Calibri"/>
          <w:sz w:val="16"/>
        </w:rPr>
        <w:t>geobody</w:t>
      </w:r>
      <w:proofErr w:type="spellEnd"/>
      <w:r w:rsidRPr="00ED7140">
        <w:rPr>
          <w:rFonts w:ascii="Calibri" w:hAnsi="Calibri"/>
          <w:sz w:val="16"/>
        </w:rPr>
        <w:t xml:space="preserve">. The </w:t>
      </w:r>
      <w:r w:rsidRPr="00ED7140">
        <w:rPr>
          <w:rStyle w:val="StyleUnderline"/>
          <w:rFonts w:ascii="Calibri" w:hAnsi="Calibri"/>
        </w:rPr>
        <w:t>“</w:t>
      </w:r>
      <w:proofErr w:type="spellStart"/>
      <w:r w:rsidRPr="00ED7140">
        <w:rPr>
          <w:rStyle w:val="StyleUnderline"/>
          <w:rFonts w:ascii="Calibri" w:hAnsi="Calibri"/>
        </w:rPr>
        <w:t>Koguryo</w:t>
      </w:r>
      <w:proofErr w:type="spellEnd"/>
      <w:r w:rsidRPr="00ED7140">
        <w:rPr>
          <w:rStyle w:val="StyleUnderline"/>
          <w:rFonts w:ascii="Calibri" w:hAnsi="Calibri"/>
        </w:rPr>
        <w:t xml:space="preserve"> controversy,”</w:t>
      </w:r>
      <w:r w:rsidRPr="00ED7140">
        <w:rPr>
          <w:rFonts w:ascii="Calibri" w:hAnsi="Calibri"/>
          <w:sz w:val="16"/>
        </w:rPr>
        <w:t xml:space="preserve"> by comparison, </w:t>
      </w:r>
      <w:r w:rsidRPr="00ED7140">
        <w:rPr>
          <w:rStyle w:val="StyleUnderline"/>
          <w:rFonts w:ascii="Calibri" w:hAnsi="Calibri"/>
        </w:rPr>
        <w:t>is a prime example of how the cartography of national humiliation is framing</w:t>
      </w:r>
      <w:r w:rsidRPr="00ED7140">
        <w:rPr>
          <w:rFonts w:ascii="Calibri" w:hAnsi="Calibri"/>
          <w:sz w:val="16"/>
        </w:rPr>
        <w:t xml:space="preserve"> more official </w:t>
      </w:r>
      <w:r w:rsidRPr="00ED7140">
        <w:rPr>
          <w:rStyle w:val="StyleUnderline"/>
          <w:rFonts w:ascii="Calibri" w:hAnsi="Calibri"/>
        </w:rPr>
        <w:t xml:space="preserve">academic and diplomatic understandings of the </w:t>
      </w:r>
      <w:proofErr w:type="spellStart"/>
      <w:r w:rsidRPr="00ED7140">
        <w:rPr>
          <w:rStyle w:val="StyleUnderline"/>
          <w:rFonts w:ascii="Calibri" w:hAnsi="Calibri"/>
        </w:rPr>
        <w:t>geobody</w:t>
      </w:r>
      <w:proofErr w:type="spellEnd"/>
      <w:r w:rsidRPr="00ED7140">
        <w:rPr>
          <w:rStyle w:val="StyleUnderline"/>
          <w:rFonts w:ascii="Calibri" w:hAnsi="Calibri"/>
        </w:rPr>
        <w:t xml:space="preserve">. </w:t>
      </w:r>
      <w:r w:rsidRPr="00ED7140">
        <w:rPr>
          <w:rFonts w:ascii="Calibri" w:hAnsi="Calibri"/>
          <w:sz w:val="16"/>
        </w:rPr>
        <w:t xml:space="preserve">As it does with Russia, China has discursive disputes with South Korea over Manchurian territories. While China’s imperial and national humiliation maps commonly mark Korea as a vassal state, South Korean elites look to ancient history to claim what we now call Manchuria as Korean territory. These two discourses, which had largely bypassed each other for decades, collided when both North Korea and the PRC applied to the United Nations Educational, Scientific, and Cultural Organization (UNESCO) to recognize tombs from the ancient </w:t>
      </w:r>
      <w:proofErr w:type="spellStart"/>
      <w:r w:rsidRPr="00ED7140">
        <w:rPr>
          <w:rFonts w:ascii="Calibri" w:hAnsi="Calibri"/>
          <w:sz w:val="16"/>
        </w:rPr>
        <w:t>Koguryo</w:t>
      </w:r>
      <w:proofErr w:type="spellEnd"/>
      <w:r w:rsidRPr="00ED7140">
        <w:rPr>
          <w:rFonts w:ascii="Calibri" w:hAnsi="Calibri"/>
          <w:sz w:val="16"/>
        </w:rPr>
        <w:t xml:space="preserve"> Kingdom (37 BC–AD 668) as world heritage sites. Popular opinion was inflamed on July 1, 2004, when UNESCO recognized tombs in both North Korea and China as </w:t>
      </w:r>
      <w:proofErr w:type="spellStart"/>
      <w:r w:rsidRPr="00ED7140">
        <w:rPr>
          <w:rFonts w:ascii="Calibri" w:hAnsi="Calibri"/>
          <w:sz w:val="16"/>
        </w:rPr>
        <w:t>Koguryo</w:t>
      </w:r>
      <w:proofErr w:type="spellEnd"/>
      <w:r w:rsidRPr="00ED7140">
        <w:rPr>
          <w:rFonts w:ascii="Calibri" w:hAnsi="Calibri"/>
          <w:sz w:val="16"/>
        </w:rPr>
        <w:t xml:space="preserve"> world heritage sites. This led to a serious diplomatic dispute: on August 5 Seoul sent a senior diplomat to Beijing to protest China’s “ongoing distortion of the history of </w:t>
      </w:r>
      <w:proofErr w:type="spellStart"/>
      <w:r w:rsidRPr="00ED7140">
        <w:rPr>
          <w:rFonts w:ascii="Calibri" w:hAnsi="Calibri"/>
          <w:sz w:val="16"/>
        </w:rPr>
        <w:t>Koguryo</w:t>
      </w:r>
      <w:proofErr w:type="spellEnd"/>
      <w:r w:rsidRPr="00ED7140">
        <w:rPr>
          <w:rFonts w:ascii="Calibri" w:hAnsi="Calibri"/>
          <w:sz w:val="16"/>
        </w:rPr>
        <w:t xml:space="preserve">,” and later that month Beijing sent a vice foreign minister to Seoul to iron out a five-point reconciliation plan.57 Several years later the controversy continues to smolder, with newspaper articles and scholarly works regularly reigniting it.58 On the Chinese side, the UNESCO application was part of the Northeast Asia Project launched in 2002 by the same group that published the standard-setting History of China’s Modern Borders (2007): the Center for the Study of Borderland History and Geography, which is part of the official Chinese Academy of Social Sciences think tank. </w:t>
      </w:r>
      <w:r w:rsidRPr="00ED7140">
        <w:rPr>
          <w:rStyle w:val="StyleUnderline"/>
          <w:rFonts w:ascii="Calibri" w:hAnsi="Calibri"/>
        </w:rPr>
        <w:t xml:space="preserve">The project’s research on the </w:t>
      </w:r>
      <w:proofErr w:type="spellStart"/>
      <w:r w:rsidRPr="00ED7140">
        <w:rPr>
          <w:rStyle w:val="StyleUnderline"/>
          <w:rFonts w:ascii="Calibri" w:hAnsi="Calibri"/>
        </w:rPr>
        <w:t>Koguryo</w:t>
      </w:r>
      <w:proofErr w:type="spellEnd"/>
      <w:r w:rsidRPr="00ED7140">
        <w:rPr>
          <w:rStyle w:val="StyleUnderline"/>
          <w:rFonts w:ascii="Calibri" w:hAnsi="Calibri"/>
        </w:rPr>
        <w:t xml:space="preserve"> Kingdom, whose territory straddles the current PRC–North Korean border, concluded that this Korean dynasty was a vassal state in China’s empire. Koreans thus are refigured from an independent nation to one of China’s many “ethnic minorities.” The Chinese media refers to this kingdom as “China’s </w:t>
      </w:r>
      <w:proofErr w:type="spellStart"/>
      <w:r w:rsidRPr="00ED7140">
        <w:rPr>
          <w:rStyle w:val="StyleUnderline"/>
          <w:rFonts w:ascii="Calibri" w:hAnsi="Calibri"/>
        </w:rPr>
        <w:t>Koguryo</w:t>
      </w:r>
      <w:proofErr w:type="spellEnd"/>
      <w:r w:rsidRPr="00ED7140">
        <w:rPr>
          <w:rStyle w:val="StyleUnderline"/>
          <w:rFonts w:ascii="Calibri" w:hAnsi="Calibri"/>
        </w:rPr>
        <w:t>” (analogous to references to “China’s Tibet”)</w:t>
      </w:r>
      <w:r w:rsidRPr="00ED7140">
        <w:rPr>
          <w:rFonts w:ascii="Calibri" w:hAnsi="Calibri"/>
          <w:sz w:val="16"/>
        </w:rPr>
        <w:t xml:space="preserve">, and China’s Foreign Ministry removed </w:t>
      </w:r>
      <w:proofErr w:type="spellStart"/>
      <w:r w:rsidRPr="00ED7140">
        <w:rPr>
          <w:rFonts w:ascii="Calibri" w:hAnsi="Calibri"/>
          <w:sz w:val="16"/>
        </w:rPr>
        <w:t>Koguryo</w:t>
      </w:r>
      <w:proofErr w:type="spellEnd"/>
      <w:r w:rsidRPr="00ED7140">
        <w:rPr>
          <w:rFonts w:ascii="Calibri" w:hAnsi="Calibri"/>
          <w:sz w:val="16"/>
        </w:rPr>
        <w:t xml:space="preserve"> from its Web page on Korean history.59 On the Korean side, </w:t>
      </w:r>
      <w:proofErr w:type="spellStart"/>
      <w:r w:rsidRPr="00ED7140">
        <w:rPr>
          <w:rFonts w:ascii="Calibri" w:hAnsi="Calibri"/>
          <w:sz w:val="16"/>
        </w:rPr>
        <w:t>Koguryo</w:t>
      </w:r>
      <w:proofErr w:type="spellEnd"/>
      <w:r w:rsidRPr="00ED7140">
        <w:rPr>
          <w:rFonts w:ascii="Calibri" w:hAnsi="Calibri"/>
          <w:sz w:val="16"/>
        </w:rPr>
        <w:t xml:space="preserve"> is central to national identity: the name Korea comes from this ethnic Korean kingdom. </w:t>
      </w:r>
      <w:proofErr w:type="spellStart"/>
      <w:r w:rsidRPr="00ED7140">
        <w:rPr>
          <w:rFonts w:ascii="Calibri" w:hAnsi="Calibri"/>
          <w:sz w:val="16"/>
        </w:rPr>
        <w:t>Koguryo</w:t>
      </w:r>
      <w:proofErr w:type="spellEnd"/>
      <w:r w:rsidRPr="00ED7140">
        <w:rPr>
          <w:rFonts w:ascii="Calibri" w:hAnsi="Calibri"/>
          <w:sz w:val="16"/>
        </w:rPr>
        <w:t xml:space="preserve"> thus is a foundational site of Korea’s ancient history, not only for cultural reasons: this dynasty is particularly famous for resisting imperial China. Although the world heritage site is in North Korea, the controversy became a matter of national humiliation for South Koreans; patriotic citizens were enjoined to once again resist the threat of Chinese aggression. As an editorialist in Seoul writes, “This Chinese attempt to include </w:t>
      </w:r>
      <w:proofErr w:type="spellStart"/>
      <w:r w:rsidRPr="00ED7140">
        <w:rPr>
          <w:rFonts w:ascii="Calibri" w:hAnsi="Calibri"/>
          <w:sz w:val="16"/>
        </w:rPr>
        <w:t>Goguryeo</w:t>
      </w:r>
      <w:proofErr w:type="spellEnd"/>
      <w:r w:rsidRPr="00ED7140">
        <w:rPr>
          <w:rFonts w:ascii="Calibri" w:hAnsi="Calibri"/>
          <w:sz w:val="16"/>
        </w:rPr>
        <w:t xml:space="preserve"> as part of the history of China should be criticized for what it really is: an example of China-centered great-power chauvinism.”60 South Korea’s National Assembly “called on China to cease its efforts to distort history,” and the prime minister was pressured to set up the Foundation for the Study of </w:t>
      </w:r>
      <w:proofErr w:type="spellStart"/>
      <w:r w:rsidRPr="00ED7140">
        <w:rPr>
          <w:rFonts w:ascii="Calibri" w:hAnsi="Calibri"/>
          <w:sz w:val="16"/>
        </w:rPr>
        <w:t>Goguryeo</w:t>
      </w:r>
      <w:proofErr w:type="spellEnd"/>
      <w:r w:rsidRPr="00ED7140">
        <w:rPr>
          <w:rFonts w:ascii="Calibri" w:hAnsi="Calibri"/>
          <w:sz w:val="16"/>
        </w:rPr>
        <w:t xml:space="preserve"> as a direct response to China’s Northeast Asia Project.61 While Chinese scholars look to imperial and national humiliation maps that list Korea as a vassal, Korea’s scholar-activists not only look to ancient maps to argue their case, but many have now drawn their own expansive maps of the </w:t>
      </w:r>
      <w:proofErr w:type="spellStart"/>
      <w:r w:rsidRPr="00ED7140">
        <w:rPr>
          <w:rFonts w:ascii="Calibri" w:hAnsi="Calibri"/>
          <w:sz w:val="16"/>
        </w:rPr>
        <w:t>Koguryo</w:t>
      </w:r>
      <w:proofErr w:type="spellEnd"/>
      <w:r w:rsidRPr="00ED7140">
        <w:rPr>
          <w:rFonts w:ascii="Calibri" w:hAnsi="Calibri"/>
          <w:sz w:val="16"/>
        </w:rPr>
        <w:t xml:space="preserve"> Kingdom and posted them on the Web (see fig. 10).62 Northeast Asia’s early history thus is the focus of heated debates over the nontraditional security issues of national identity. But these historical issues frame the very traditional security issue of the proper international border between Korea and China. Indeed, strategists on both sides agree that the </w:t>
      </w:r>
      <w:proofErr w:type="spellStart"/>
      <w:r w:rsidRPr="00ED7140">
        <w:rPr>
          <w:rFonts w:ascii="Calibri" w:hAnsi="Calibri"/>
          <w:sz w:val="16"/>
        </w:rPr>
        <w:t>Koguryo</w:t>
      </w:r>
      <w:proofErr w:type="spellEnd"/>
      <w:r w:rsidRPr="00ED7140">
        <w:rPr>
          <w:rFonts w:ascii="Calibri" w:hAnsi="Calibri"/>
          <w:sz w:val="16"/>
        </w:rPr>
        <w:t xml:space="preserve"> controversy is less about correctly recording “historical facts” than about the strategic intentions of the PRC and Korea in the twenty-first century. While some South Koreans worry about Beijing’s plans to dominate Northeast Asia, many strategists in Beijing see the Northeast Asia Project as “preempting” any territorial claims that a reunified Korea would make on Manchurian territories, where the PRC’s nearly 2 million ethnic Koreans live.63 Thus, although the Northeast Asia Project and the Foundation for the Study of </w:t>
      </w:r>
      <w:proofErr w:type="spellStart"/>
      <w:r w:rsidRPr="00ED7140">
        <w:rPr>
          <w:rFonts w:ascii="Calibri" w:hAnsi="Calibri"/>
          <w:sz w:val="16"/>
        </w:rPr>
        <w:t>Goguryeo</w:t>
      </w:r>
      <w:proofErr w:type="spellEnd"/>
      <w:r w:rsidRPr="00ED7140">
        <w:rPr>
          <w:rFonts w:ascii="Calibri" w:hAnsi="Calibri"/>
          <w:sz w:val="16"/>
        </w:rPr>
        <w:t xml:space="preserve"> are on opposite sides of the </w:t>
      </w:r>
      <w:proofErr w:type="spellStart"/>
      <w:r w:rsidRPr="00ED7140">
        <w:rPr>
          <w:rFonts w:ascii="Calibri" w:hAnsi="Calibri"/>
          <w:sz w:val="16"/>
        </w:rPr>
        <w:t>Koguryo</w:t>
      </w:r>
      <w:proofErr w:type="spellEnd"/>
      <w:r w:rsidRPr="00ED7140">
        <w:rPr>
          <w:rFonts w:ascii="Calibri" w:hAnsi="Calibri"/>
          <w:sz w:val="16"/>
        </w:rPr>
        <w:t xml:space="preserve"> controversy, China and South Korea are both employing the strategies of the cartography of national humiliation. And Korea is not alone in using China’s cartographic strategies to claim territory. While scholar-activists in South Korea argue that much of Manchuria is actually Korean, Thailand likewise has a history of seeking to claim its former vassals in Laos, Cambodia, Assam, Burma, and Yunnan as integral parts of a sovereign pan-Thai geobody.64 Hence South Korea and Thailand use a similar dual cartographic logic in their own narratives of “lost territories” to inspire normative and aspirational </w:t>
      </w:r>
      <w:proofErr w:type="spellStart"/>
      <w:r w:rsidRPr="00ED7140">
        <w:rPr>
          <w:rFonts w:ascii="Calibri" w:hAnsi="Calibri"/>
          <w:sz w:val="16"/>
        </w:rPr>
        <w:t>geobodies</w:t>
      </w:r>
      <w:proofErr w:type="spellEnd"/>
      <w:r w:rsidRPr="00ED7140">
        <w:rPr>
          <w:rFonts w:ascii="Calibri" w:hAnsi="Calibri"/>
          <w:sz w:val="16"/>
        </w:rPr>
        <w:t xml:space="preserve"> that encroach on China’s own national map. While China’s diplomats are busy negotiating solutions to international border disputes, alternative voices continue to emerge both in China and abroad. This is evidence of the effectiveness of maps for patriotic education in China and other countries: these </w:t>
      </w:r>
      <w:r w:rsidRPr="00ED7140">
        <w:rPr>
          <w:rStyle w:val="StyleUnderline"/>
          <w:rFonts w:ascii="Calibri" w:hAnsi="Calibri"/>
        </w:rPr>
        <w:t>nativists all continue to crave the return of what they see as “lost territories.”</w:t>
      </w:r>
      <w:r w:rsidRPr="00ED7140">
        <w:rPr>
          <w:rFonts w:ascii="Calibri" w:hAnsi="Calibri"/>
          <w:sz w:val="16"/>
        </w:rPr>
        <w:t xml:space="preserve"> In a way, </w:t>
      </w:r>
      <w:r w:rsidRPr="00ED7140">
        <w:rPr>
          <w:rStyle w:val="StyleUnderline"/>
          <w:rFonts w:ascii="Calibri" w:hAnsi="Calibri"/>
        </w:rPr>
        <w:t xml:space="preserve">the cartography of national humiliation is too persuasive; the </w:t>
      </w:r>
      <w:proofErr w:type="spellStart"/>
      <w:r w:rsidRPr="00ED7140">
        <w:rPr>
          <w:rStyle w:val="StyleUnderline"/>
          <w:rFonts w:ascii="Calibri" w:hAnsi="Calibri"/>
        </w:rPr>
        <w:t>biopolitics</w:t>
      </w:r>
      <w:proofErr w:type="spellEnd"/>
      <w:r w:rsidRPr="00ED7140">
        <w:rPr>
          <w:rStyle w:val="StyleUnderline"/>
          <w:rFonts w:ascii="Calibri" w:hAnsi="Calibri"/>
        </w:rPr>
        <w:t xml:space="preserve"> of this </w:t>
      </w:r>
      <w:proofErr w:type="spellStart"/>
      <w:r w:rsidRPr="00ED7140">
        <w:rPr>
          <w:rStyle w:val="StyleUnderline"/>
          <w:rFonts w:ascii="Calibri" w:hAnsi="Calibri"/>
        </w:rPr>
        <w:t>geobody</w:t>
      </w:r>
      <w:proofErr w:type="spellEnd"/>
      <w:r w:rsidRPr="00ED7140">
        <w:rPr>
          <w:rStyle w:val="StyleUnderline"/>
          <w:rFonts w:ascii="Calibri" w:hAnsi="Calibri"/>
        </w:rPr>
        <w:t xml:space="preserve"> actually </w:t>
      </w:r>
      <w:r w:rsidRPr="00ED7140">
        <w:rPr>
          <w:rStyle w:val="Emphasis"/>
          <w:rFonts w:ascii="Calibri" w:hAnsi="Calibri"/>
        </w:rPr>
        <w:t>exceeds</w:t>
      </w:r>
      <w:r w:rsidRPr="00ED7140">
        <w:rPr>
          <w:rStyle w:val="StyleUnderline"/>
          <w:rFonts w:ascii="Calibri" w:hAnsi="Calibri"/>
        </w:rPr>
        <w:t xml:space="preserve"> Beijing’s diplomatic strategy that seeks to map China as part of the world.</w:t>
      </w:r>
      <w:r w:rsidRPr="00ED7140">
        <w:rPr>
          <w:rFonts w:ascii="Calibri" w:hAnsi="Calibri"/>
          <w:sz w:val="16"/>
        </w:rPr>
        <w:t xml:space="preserve"> Alternative </w:t>
      </w:r>
      <w:proofErr w:type="spellStart"/>
      <w:r w:rsidRPr="00ED7140">
        <w:rPr>
          <w:rFonts w:ascii="Calibri" w:hAnsi="Calibri"/>
          <w:sz w:val="16"/>
        </w:rPr>
        <w:t>Geobodies</w:t>
      </w:r>
      <w:proofErr w:type="spellEnd"/>
      <w:r w:rsidRPr="00ED7140">
        <w:rPr>
          <w:rFonts w:ascii="Calibri" w:hAnsi="Calibri"/>
          <w:sz w:val="16"/>
        </w:rPr>
        <w:t xml:space="preserve"> </w:t>
      </w:r>
      <w:r w:rsidRPr="00ED7140">
        <w:rPr>
          <w:rStyle w:val="StyleUnderline"/>
          <w:rFonts w:ascii="Calibri" w:hAnsi="Calibri"/>
        </w:rPr>
        <w:t xml:space="preserve">Resistance to China’s expansive </w:t>
      </w:r>
      <w:proofErr w:type="spellStart"/>
      <w:r w:rsidRPr="00ED7140">
        <w:rPr>
          <w:rStyle w:val="StyleUnderline"/>
          <w:rFonts w:ascii="Calibri" w:hAnsi="Calibri"/>
        </w:rPr>
        <w:t>geobody</w:t>
      </w:r>
      <w:proofErr w:type="spellEnd"/>
      <w:r w:rsidRPr="00ED7140">
        <w:rPr>
          <w:rFonts w:ascii="Calibri" w:hAnsi="Calibri"/>
          <w:sz w:val="16"/>
        </w:rPr>
        <w:t xml:space="preserve"> also </w:t>
      </w:r>
      <w:r w:rsidRPr="00ED7140">
        <w:rPr>
          <w:rStyle w:val="StyleUnderline"/>
          <w:rFonts w:ascii="Calibri" w:hAnsi="Calibri"/>
        </w:rPr>
        <w:t>emerges on the domestic front in the frontier areas of Xinjiang, Hong Kong, and Taiwan.</w:t>
      </w:r>
      <w:r w:rsidRPr="00ED7140">
        <w:rPr>
          <w:rFonts w:ascii="Calibri" w:hAnsi="Calibri"/>
          <w:sz w:val="16"/>
        </w:rPr>
        <w:t xml:space="preserve"> Artisans in Northwest China, for example, have woven the PRC out of a carpet to highlight Xinjiang as its own entity (see fig. 11).65 The carpet plays with the tension between two conflicting </w:t>
      </w:r>
      <w:proofErr w:type="spellStart"/>
      <w:r w:rsidRPr="00ED7140">
        <w:rPr>
          <w:rFonts w:ascii="Calibri" w:hAnsi="Calibri"/>
          <w:sz w:val="16"/>
        </w:rPr>
        <w:t>geobodies</w:t>
      </w:r>
      <w:proofErr w:type="spellEnd"/>
      <w:r w:rsidRPr="00ED7140">
        <w:rPr>
          <w:rFonts w:ascii="Calibri" w:hAnsi="Calibri"/>
          <w:sz w:val="16"/>
        </w:rPr>
        <w:t xml:space="preserve">. On the one hand, the carpet’s meaning is very official, because the design is based on a road map of </w:t>
      </w:r>
      <w:r w:rsidRPr="00ED7140">
        <w:rPr>
          <w:rStyle w:val="StyleUnderline"/>
          <w:rFonts w:ascii="Calibri" w:hAnsi="Calibri"/>
        </w:rPr>
        <w:t>the Xinjiang Uyghur Autonomous Region</w:t>
      </w:r>
      <w:r w:rsidRPr="00ED7140">
        <w:rPr>
          <w:rFonts w:ascii="Calibri" w:hAnsi="Calibri"/>
          <w:sz w:val="16"/>
        </w:rPr>
        <w:t xml:space="preserve"> found in any Chinese atlas. On the other hand, the carpet subversively portrays Xinjiang as separate from China, because the design obscures the difference between internal provincial boundaries and external international boundaries. This carpet thus uses the cartography of sovereign territory to </w:t>
      </w:r>
      <w:r w:rsidRPr="00ED7140">
        <w:rPr>
          <w:rStyle w:val="StyleUnderline"/>
          <w:rFonts w:ascii="Calibri" w:hAnsi="Calibri"/>
        </w:rPr>
        <w:t xml:space="preserve">assert the </w:t>
      </w:r>
      <w:proofErr w:type="spellStart"/>
      <w:r w:rsidRPr="00ED7140">
        <w:rPr>
          <w:rStyle w:val="StyleUnderline"/>
          <w:rFonts w:ascii="Calibri" w:hAnsi="Calibri"/>
        </w:rPr>
        <w:t>geobody</w:t>
      </w:r>
      <w:proofErr w:type="spellEnd"/>
      <w:r w:rsidRPr="00ED7140">
        <w:rPr>
          <w:rStyle w:val="StyleUnderline"/>
          <w:rFonts w:ascii="Calibri" w:hAnsi="Calibri"/>
        </w:rPr>
        <w:t xml:space="preserve"> of Xinjiang; it does not contest the logic of borders so much as reframe them from internal boundaries to external boundaries</w:t>
      </w:r>
      <w:r w:rsidRPr="00ED7140">
        <w:rPr>
          <w:rFonts w:ascii="Calibri" w:hAnsi="Calibri"/>
          <w:sz w:val="16"/>
        </w:rPr>
        <w:t xml:space="preserve">. </w:t>
      </w:r>
      <w:r w:rsidRPr="00ED7140">
        <w:rPr>
          <w:rStyle w:val="StyleUnderline"/>
          <w:rFonts w:ascii="Calibri" w:hAnsi="Calibri"/>
        </w:rPr>
        <w:t>Resistance in Hong Kong and Taiwan</w:t>
      </w:r>
      <w:r w:rsidRPr="00ED7140">
        <w:rPr>
          <w:rFonts w:ascii="Calibri" w:hAnsi="Calibri"/>
          <w:sz w:val="16"/>
        </w:rPr>
        <w:t xml:space="preserve">, however, calls into question the cartographic conventions taken for granted on this Xinjiang carpet map. Rather than argue over the correct borders of sovereign territory, in The Atlas: An Archaeology of an Imaginary City the Hong Kong novelist Dung Kai Cheung discusses the return of Hong Kong as a conceptual issue. While Maps of China’s National Humiliation (1997) stresses the geopolitical and legal aspects of how Britain’s gunboat diplomacy and unequal treaties stole Chinese territory, the Atlas treats the territorial border as a site of aesthetic performances. Thus Dung does not resist British or Chinese sovereignty in the expected way of asserting Hong Kong as an independent sovereign territory. Rather, he takes a conceptual—and frankly satirical—approach to understand Hong Kong’s contingent historical and geographic position. The Atlas thus makes sense of </w:t>
      </w:r>
      <w:r w:rsidRPr="00ED7140">
        <w:rPr>
          <w:rFonts w:ascii="Calibri" w:hAnsi="Calibri"/>
          <w:sz w:val="16"/>
          <w:szCs w:val="16"/>
        </w:rPr>
        <w:t>Hong Kong’s messy history</w:t>
      </w:r>
      <w:r w:rsidRPr="00ED7140">
        <w:rPr>
          <w:rFonts w:ascii="Calibri" w:hAnsi="Calibri"/>
          <w:sz w:val="16"/>
        </w:rPr>
        <w:t xml:space="preserve"> at the intersection of two empires by deploying a set of eccentric cartographic concepts: </w:t>
      </w:r>
      <w:proofErr w:type="spellStart"/>
      <w:r w:rsidRPr="00ED7140">
        <w:rPr>
          <w:rFonts w:ascii="Calibri" w:hAnsi="Calibri"/>
          <w:sz w:val="16"/>
        </w:rPr>
        <w:t>counterplace</w:t>
      </w:r>
      <w:proofErr w:type="spellEnd"/>
      <w:r w:rsidRPr="00ED7140">
        <w:rPr>
          <w:rFonts w:ascii="Calibri" w:hAnsi="Calibri"/>
          <w:sz w:val="16"/>
        </w:rPr>
        <w:t xml:space="preserve">, commonplace, misplace, displace, </w:t>
      </w:r>
      <w:proofErr w:type="spellStart"/>
      <w:r w:rsidRPr="00ED7140">
        <w:rPr>
          <w:rFonts w:ascii="Calibri" w:hAnsi="Calibri"/>
          <w:sz w:val="16"/>
        </w:rPr>
        <w:t>antiplace</w:t>
      </w:r>
      <w:proofErr w:type="spellEnd"/>
      <w:r w:rsidRPr="00ED7140">
        <w:rPr>
          <w:rFonts w:ascii="Calibri" w:hAnsi="Calibri"/>
          <w:sz w:val="16"/>
        </w:rPr>
        <w:t xml:space="preserve">, </w:t>
      </w:r>
      <w:proofErr w:type="spellStart"/>
      <w:r w:rsidRPr="00ED7140">
        <w:rPr>
          <w:rFonts w:ascii="Calibri" w:hAnsi="Calibri"/>
          <w:sz w:val="16"/>
        </w:rPr>
        <w:t>nonplace</w:t>
      </w:r>
      <w:proofErr w:type="spellEnd"/>
      <w:r w:rsidRPr="00ED7140">
        <w:rPr>
          <w:rFonts w:ascii="Calibri" w:hAnsi="Calibri"/>
          <w:sz w:val="16"/>
        </w:rPr>
        <w:t xml:space="preserve">, extraterritoriality, boundary, utopia, </w:t>
      </w:r>
      <w:proofErr w:type="spellStart"/>
      <w:r w:rsidRPr="00ED7140">
        <w:rPr>
          <w:rFonts w:ascii="Calibri" w:hAnsi="Calibri"/>
          <w:sz w:val="16"/>
        </w:rPr>
        <w:t>supertopia</w:t>
      </w:r>
      <w:proofErr w:type="spellEnd"/>
      <w:r w:rsidRPr="00ED7140">
        <w:rPr>
          <w:rFonts w:ascii="Calibri" w:hAnsi="Calibri"/>
          <w:sz w:val="16"/>
        </w:rPr>
        <w:t xml:space="preserve">, </w:t>
      </w:r>
      <w:proofErr w:type="spellStart"/>
      <w:r w:rsidRPr="00ED7140">
        <w:rPr>
          <w:rFonts w:ascii="Calibri" w:hAnsi="Calibri"/>
          <w:sz w:val="16"/>
        </w:rPr>
        <w:t>subtopia</w:t>
      </w:r>
      <w:proofErr w:type="spellEnd"/>
      <w:r w:rsidRPr="00ED7140">
        <w:rPr>
          <w:rFonts w:ascii="Calibri" w:hAnsi="Calibri"/>
          <w:sz w:val="16"/>
        </w:rPr>
        <w:t xml:space="preserve">, </w:t>
      </w:r>
      <w:proofErr w:type="spellStart"/>
      <w:r w:rsidRPr="00ED7140">
        <w:rPr>
          <w:rFonts w:ascii="Calibri" w:hAnsi="Calibri"/>
          <w:sz w:val="16"/>
        </w:rPr>
        <w:t>transtopia</w:t>
      </w:r>
      <w:proofErr w:type="spellEnd"/>
      <w:r w:rsidRPr="00ED7140">
        <w:rPr>
          <w:rFonts w:ascii="Calibri" w:hAnsi="Calibri"/>
          <w:sz w:val="16"/>
        </w:rPr>
        <w:t xml:space="preserve">, </w:t>
      </w:r>
      <w:proofErr w:type="spellStart"/>
      <w:r w:rsidRPr="00ED7140">
        <w:rPr>
          <w:rFonts w:ascii="Calibri" w:hAnsi="Calibri"/>
          <w:sz w:val="16"/>
        </w:rPr>
        <w:t>multitopia</w:t>
      </w:r>
      <w:proofErr w:type="spellEnd"/>
      <w:r w:rsidRPr="00ED7140">
        <w:rPr>
          <w:rFonts w:ascii="Calibri" w:hAnsi="Calibri"/>
          <w:sz w:val="16"/>
        </w:rPr>
        <w:t xml:space="preserve">, </w:t>
      </w:r>
      <w:proofErr w:type="spellStart"/>
      <w:r w:rsidRPr="00ED7140">
        <w:rPr>
          <w:rFonts w:ascii="Calibri" w:hAnsi="Calibri"/>
          <w:sz w:val="16"/>
        </w:rPr>
        <w:t>unitopia</w:t>
      </w:r>
      <w:proofErr w:type="spellEnd"/>
      <w:r w:rsidRPr="00ED7140">
        <w:rPr>
          <w:rFonts w:ascii="Calibri" w:hAnsi="Calibri"/>
          <w:sz w:val="16"/>
        </w:rPr>
        <w:t xml:space="preserve">, and </w:t>
      </w:r>
      <w:proofErr w:type="spellStart"/>
      <w:r w:rsidRPr="00ED7140">
        <w:rPr>
          <w:rFonts w:ascii="Calibri" w:hAnsi="Calibri"/>
          <w:sz w:val="16"/>
        </w:rPr>
        <w:t>omnitopia</w:t>
      </w:r>
      <w:proofErr w:type="spellEnd"/>
      <w:r w:rsidRPr="00ED7140">
        <w:rPr>
          <w:rFonts w:ascii="Calibri" w:hAnsi="Calibri"/>
          <w:sz w:val="16"/>
        </w:rPr>
        <w:t xml:space="preserve">. </w:t>
      </w:r>
      <w:r w:rsidRPr="00ED7140">
        <w:rPr>
          <w:rStyle w:val="StyleUnderline"/>
          <w:rFonts w:ascii="Calibri" w:hAnsi="Calibri"/>
        </w:rPr>
        <w:t>Dung’s complex approach to cartography</w:t>
      </w:r>
      <w:r w:rsidRPr="00ED7140">
        <w:rPr>
          <w:rFonts w:ascii="Calibri" w:hAnsi="Calibri"/>
          <w:sz w:val="16"/>
        </w:rPr>
        <w:t xml:space="preserve"> thus </w:t>
      </w:r>
      <w:r w:rsidRPr="00ED7140">
        <w:rPr>
          <w:rStyle w:val="StyleUnderline"/>
          <w:rFonts w:ascii="Calibri" w:hAnsi="Calibri"/>
        </w:rPr>
        <w:t>shifts from</w:t>
      </w:r>
      <w:r w:rsidRPr="00ED7140">
        <w:rPr>
          <w:rFonts w:ascii="Calibri" w:hAnsi="Calibri"/>
          <w:sz w:val="16"/>
        </w:rPr>
        <w:t xml:space="preserve"> the </w:t>
      </w:r>
      <w:r w:rsidRPr="00ED7140">
        <w:rPr>
          <w:rStyle w:val="StyleUnderline"/>
          <w:rFonts w:ascii="Calibri" w:hAnsi="Calibri"/>
        </w:rPr>
        <w:t>conventions of a two-dimensional map to create an overlapping and multiple space that undermines the hegemonic understanding of the modern notion of territorial sovereignty</w:t>
      </w:r>
      <w:r w:rsidRPr="00ED7140">
        <w:rPr>
          <w:rFonts w:ascii="Calibri" w:hAnsi="Calibri"/>
          <w:sz w:val="16"/>
        </w:rPr>
        <w:t xml:space="preserve">.66 The Atlas therefore is quite good at capturing Hong Kong’s transnational dynamic, which is difficult to represent on standard maps. Indeed, as in Susan Sontag’s On Photography, one of Dung’s tactics for resisting the discourse of territorial sovereignty is to refuse to display any maps at all. While the carpet </w:t>
      </w:r>
      <w:proofErr w:type="spellStart"/>
      <w:r w:rsidRPr="00ED7140">
        <w:rPr>
          <w:rFonts w:ascii="Calibri" w:hAnsi="Calibri"/>
          <w:sz w:val="16"/>
        </w:rPr>
        <w:t>cartograph</w:t>
      </w:r>
      <w:proofErr w:type="spellEnd"/>
      <w:r w:rsidRPr="00ED7140">
        <w:rPr>
          <w:rFonts w:ascii="Calibri" w:hAnsi="Calibri"/>
          <w:sz w:val="16"/>
        </w:rPr>
        <w:t xml:space="preserve"> uses a standard map to resist the PRC, and Dung theorizes against maps to locate Hong Kong in transnational space, resistance in Taiwan employs both mathematical maps and critical cartography to contest Chinese hegemony. During the Cold War, maps of the ROC (whose government fled to Taiwan with the founding of the PRC in 1949) reflected the ROC’s political aspirations to reconquer the mainland—and Mongolia too. Yet with the rise of Taiwan’s independence movement, which seeks to separate the island from Chinese sovereignty, new maps have appeared to sketch out a new autonomous </w:t>
      </w:r>
      <w:proofErr w:type="spellStart"/>
      <w:r w:rsidRPr="00ED7140">
        <w:rPr>
          <w:rFonts w:ascii="Calibri" w:hAnsi="Calibri"/>
          <w:sz w:val="16"/>
        </w:rPr>
        <w:t>geobody</w:t>
      </w:r>
      <w:proofErr w:type="spellEnd"/>
      <w:r w:rsidRPr="00ED7140">
        <w:rPr>
          <w:rFonts w:ascii="Calibri" w:hAnsi="Calibri"/>
          <w:sz w:val="16"/>
        </w:rPr>
        <w:t xml:space="preserve">. In addition to simply drawing Taiwan island as an entity separate from the mainland, at times Taiwan’s maps have resisted the conventions of modern Chinese cartography to assert their own perspective. Following the hegemonic cartographic practice of the Mercator projection, official maps in Asian put the North on top and the West on the left, thus generally valuing the North over the South and the West over the East.67 On China’s national maps, Taiwan is located in the worst symbolic quadrant: the Southeast. In 2004 Taiwan’s secretary of education unveiled a new “Series of Maps from Taiwan’s Perspective” for use in the island’s middle schools, including the “Change the Perspective to View Taiwan” map (see fig. 12).68 This fascinating map very deliberately challenges cartographic conventions to put Taiwan at the center of the map as an independent maritime nation rather than as a peripheral province of a continental power. As its notes tell middle school students: Perhaps this map is confusing to people because it shifts from the normal situation where the North is up and South is down to one where the Southeast is up and the Northwest is down. This map enables us to see our neighbors more clearly, from Japan on the left to the Philippines and Indonesia on the right. These East Asian countries are not only our neighbors; in terms of their geological environment, they are Taiwan’s brothers. Many proponents of Taiwan’s reunification with China were outraged by what they saw as a “politicization” of Taiwan’s map. But what is most interesting about the “Change the Perspective to View Taiwan” map is how this strange image highlights how we have to work very hard to interpret not only this map but any map. The purpose of this map thus is not only to represent Taiwan; its notes instruct us that its goal is to “critically interrogate cartography’s system of tools,” which includes determining the map’s “scope and position, the way it is projected, how its content is selected, the choice of map symbols, and so on.” While national humiliation maps fudge the contradictions between imperial domain and sovereign territory and thus obscure their own relations of production, the perspectival map of Taiwan is much more honest about how it uses conventions to create political meaning. While the national humiliation maps’ annotations of “lost territories” (which we are told have been Chinese “since ancient times”) tend to naturalize ambiguous space as national territory, the annotations on the “Change the Perspective to View Taiwan” map underline how it is created by and for a particular Taiwanese point of view; that is why it is so controversial— and so successful. </w:t>
      </w:r>
      <w:r w:rsidRPr="00ED7140">
        <w:rPr>
          <w:rStyle w:val="StyleUnderline"/>
          <w:rFonts w:ascii="Calibri" w:hAnsi="Calibri"/>
        </w:rPr>
        <w:t>As in Xinjiang and Hong Kong, people in Taiwan creatively employ cartographic strategies to challenge China’s simple conversion of imperial domain into national territory</w:t>
      </w:r>
      <w:r w:rsidRPr="00ED7140">
        <w:rPr>
          <w:rFonts w:ascii="Calibri" w:hAnsi="Calibri"/>
          <w:sz w:val="16"/>
        </w:rPr>
        <w:t xml:space="preserve">. In particular, </w:t>
      </w:r>
      <w:r w:rsidRPr="00ED7140">
        <w:rPr>
          <w:rStyle w:val="StyleUnderline"/>
          <w:rFonts w:ascii="Calibri" w:hAnsi="Calibri"/>
        </w:rPr>
        <w:t>these</w:t>
      </w:r>
      <w:r w:rsidRPr="00ED7140">
        <w:rPr>
          <w:rFonts w:ascii="Calibri" w:hAnsi="Calibri"/>
          <w:sz w:val="16"/>
        </w:rPr>
        <w:t xml:space="preserve"> three </w:t>
      </w:r>
      <w:r w:rsidRPr="00ED7140">
        <w:rPr>
          <w:rStyle w:val="StyleUnderline"/>
          <w:rFonts w:ascii="Calibri" w:hAnsi="Calibri"/>
        </w:rPr>
        <w:t xml:space="preserve">alternative </w:t>
      </w:r>
      <w:proofErr w:type="spellStart"/>
      <w:r w:rsidRPr="00ED7140">
        <w:rPr>
          <w:rStyle w:val="StyleUnderline"/>
          <w:rFonts w:ascii="Calibri" w:hAnsi="Calibri"/>
        </w:rPr>
        <w:t>geobodies</w:t>
      </w:r>
      <w:proofErr w:type="spellEnd"/>
      <w:r w:rsidRPr="00ED7140">
        <w:rPr>
          <w:rStyle w:val="StyleUnderline"/>
          <w:rFonts w:ascii="Calibri" w:hAnsi="Calibri"/>
        </w:rPr>
        <w:t xml:space="preserve"> resist the last discursive strategy of drawing maps exclusively from Beijing’s point of view</w:t>
      </w:r>
      <w:r w:rsidRPr="00ED7140">
        <w:rPr>
          <w:rFonts w:ascii="Calibri" w:hAnsi="Calibri"/>
          <w:sz w:val="16"/>
        </w:rPr>
        <w:t xml:space="preserve">. These last two sections on border diplomacy and alternative </w:t>
      </w:r>
      <w:proofErr w:type="spellStart"/>
      <w:r w:rsidRPr="00ED7140">
        <w:rPr>
          <w:rFonts w:ascii="Calibri" w:hAnsi="Calibri"/>
          <w:sz w:val="16"/>
        </w:rPr>
        <w:t>geobodies</w:t>
      </w:r>
      <w:proofErr w:type="spellEnd"/>
      <w:r w:rsidRPr="00ED7140">
        <w:rPr>
          <w:rFonts w:ascii="Calibri" w:hAnsi="Calibri"/>
          <w:sz w:val="16"/>
        </w:rPr>
        <w:t xml:space="preserve"> underline the </w:t>
      </w:r>
      <w:proofErr w:type="spellStart"/>
      <w:r w:rsidRPr="00ED7140">
        <w:rPr>
          <w:rFonts w:ascii="Calibri" w:hAnsi="Calibri"/>
          <w:sz w:val="16"/>
        </w:rPr>
        <w:t>biopolitical</w:t>
      </w:r>
      <w:proofErr w:type="spellEnd"/>
      <w:r w:rsidRPr="00ED7140">
        <w:rPr>
          <w:rFonts w:ascii="Calibri" w:hAnsi="Calibri"/>
          <w:sz w:val="16"/>
        </w:rPr>
        <w:t xml:space="preserve"> nature of the cartography of national humiliation. They show how the overlap is not only between imperial domain and sovereign territory; managing sovereign territory also is intertwined with managing ethnic(</w:t>
      </w:r>
      <w:proofErr w:type="spellStart"/>
      <w:r w:rsidRPr="00ED7140">
        <w:rPr>
          <w:rFonts w:ascii="Calibri" w:hAnsi="Calibri"/>
          <w:sz w:val="16"/>
        </w:rPr>
        <w:t>ized</w:t>
      </w:r>
      <w:proofErr w:type="spellEnd"/>
      <w:r w:rsidRPr="00ED7140">
        <w:rPr>
          <w:rFonts w:ascii="Calibri" w:hAnsi="Calibri"/>
          <w:sz w:val="16"/>
        </w:rPr>
        <w:t xml:space="preserve">) populations both on the periphery and at the center. Conclusion: Geopolitics and </w:t>
      </w:r>
      <w:proofErr w:type="spellStart"/>
      <w:r w:rsidRPr="00ED7140">
        <w:rPr>
          <w:rFonts w:ascii="Calibri" w:hAnsi="Calibri"/>
          <w:sz w:val="16"/>
        </w:rPr>
        <w:t>Biopolitics</w:t>
      </w:r>
      <w:proofErr w:type="spellEnd"/>
      <w:r w:rsidRPr="00ED7140">
        <w:rPr>
          <w:rFonts w:ascii="Calibri" w:hAnsi="Calibri"/>
          <w:sz w:val="16"/>
        </w:rPr>
        <w:t xml:space="preserve"> in Creative Tension </w:t>
      </w:r>
      <w:r w:rsidRPr="00ED7140">
        <w:rPr>
          <w:rStyle w:val="StyleUnderline"/>
          <w:rFonts w:ascii="Calibri" w:hAnsi="Calibri"/>
        </w:rPr>
        <w:t>While we assume that we can easily locate “China” on the map, these fascinating and perplexing maps show that the debate over where China begins and ends is ongoing</w:t>
      </w:r>
      <w:r w:rsidRPr="00ED7140">
        <w:rPr>
          <w:rFonts w:ascii="Calibri" w:hAnsi="Calibri"/>
          <w:sz w:val="16"/>
        </w:rPr>
        <w:t xml:space="preserve">, especially in domestic discussions among Chinese intellectuals. These maps graphically show that the transition from imperial Chinese cosmology to modern scientific geography has not been complete. Indeed, China’s </w:t>
      </w:r>
      <w:proofErr w:type="spellStart"/>
      <w:r w:rsidRPr="00ED7140">
        <w:rPr>
          <w:rFonts w:ascii="Calibri" w:hAnsi="Calibri"/>
          <w:sz w:val="16"/>
        </w:rPr>
        <w:t>geobody</w:t>
      </w:r>
      <w:proofErr w:type="spellEnd"/>
      <w:r w:rsidRPr="00ED7140">
        <w:rPr>
          <w:rFonts w:ascii="Calibri" w:hAnsi="Calibri"/>
          <w:sz w:val="16"/>
        </w:rPr>
        <w:t xml:space="preserve"> actually emerges from the interplay of the otherwise contradictory cartographic conventions of imperial domain space and sovereign territory space. Yet after a century of crafting, </w:t>
      </w:r>
      <w:r w:rsidRPr="00ED7140">
        <w:rPr>
          <w:rStyle w:val="StyleUnderline"/>
          <w:rFonts w:ascii="Calibri" w:hAnsi="Calibri"/>
        </w:rPr>
        <w:t xml:space="preserve">China’s </w:t>
      </w:r>
      <w:proofErr w:type="spellStart"/>
      <w:r w:rsidRPr="00ED7140">
        <w:rPr>
          <w:rStyle w:val="StyleUnderline"/>
          <w:rFonts w:ascii="Calibri" w:hAnsi="Calibri"/>
        </w:rPr>
        <w:t>geobody</w:t>
      </w:r>
      <w:proofErr w:type="spellEnd"/>
      <w:r w:rsidRPr="00ED7140">
        <w:rPr>
          <w:rStyle w:val="StyleUnderline"/>
          <w:rFonts w:ascii="Calibri" w:hAnsi="Calibri"/>
        </w:rPr>
        <w:t xml:space="preserve"> is still </w:t>
      </w:r>
      <w:r w:rsidRPr="00ED7140">
        <w:rPr>
          <w:rStyle w:val="Emphasis"/>
          <w:rFonts w:ascii="Calibri" w:hAnsi="Calibri"/>
        </w:rPr>
        <w:t>neither stable nor hegemonic</w:t>
      </w:r>
      <w:r w:rsidRPr="00ED7140">
        <w:rPr>
          <w:rStyle w:val="StyleUnderline"/>
          <w:rFonts w:ascii="Calibri" w:hAnsi="Calibri"/>
        </w:rPr>
        <w:t xml:space="preserve">; it faces </w:t>
      </w:r>
      <w:proofErr w:type="spellStart"/>
      <w:r w:rsidRPr="00ED7140">
        <w:rPr>
          <w:rStyle w:val="StyleUnderline"/>
          <w:rFonts w:ascii="Calibri" w:hAnsi="Calibri"/>
        </w:rPr>
        <w:t>counterdiscursive</w:t>
      </w:r>
      <w:proofErr w:type="spellEnd"/>
      <w:r w:rsidRPr="00ED7140">
        <w:rPr>
          <w:rStyle w:val="StyleUnderline"/>
          <w:rFonts w:ascii="Calibri" w:hAnsi="Calibri"/>
        </w:rPr>
        <w:t xml:space="preserve"> resistance on many fronts</w:t>
      </w:r>
      <w:r w:rsidRPr="00ED7140">
        <w:rPr>
          <w:rFonts w:ascii="Calibri" w:hAnsi="Calibri"/>
          <w:sz w:val="16"/>
        </w:rPr>
        <w:t xml:space="preserve">. The </w:t>
      </w:r>
      <w:r w:rsidRPr="00ED7140">
        <w:rPr>
          <w:rStyle w:val="StyleUnderline"/>
          <w:rFonts w:ascii="Calibri" w:hAnsi="Calibri"/>
        </w:rPr>
        <w:t>Chinese-language materials examined here rarely emerge in Western language analysis of China. Although it is not necessarily the dominant view, it is necessary to understand how the cartography of national humiliation still animates official, scholarly, and popular understandings of national territoriality</w:t>
      </w:r>
      <w:r w:rsidRPr="00ED7140">
        <w:rPr>
          <w:rFonts w:ascii="Calibri" w:hAnsi="Calibri"/>
          <w:sz w:val="16"/>
        </w:rPr>
        <w:t xml:space="preserve"> in China. Most important, these maps show a strangely anxious popular countercurrent to Beijing’s current positive images of the PRC as a “peacefully rising” power. But this is not to say that China has irredentist geopolitical ambitions for the twenty-first century. The goal of national humiliation maps is no longer primarily to recover lost territory; it is to cleanse the stains of lost honor and pride. The desire is not so much for material territory as for symbolic recognition, acceptance, and respect. The challenges that China faces thus are more </w:t>
      </w:r>
      <w:proofErr w:type="spellStart"/>
      <w:r w:rsidRPr="00ED7140">
        <w:rPr>
          <w:rFonts w:ascii="Calibri" w:hAnsi="Calibri"/>
          <w:sz w:val="16"/>
        </w:rPr>
        <w:t>biopolitical</w:t>
      </w:r>
      <w:proofErr w:type="spellEnd"/>
      <w:r w:rsidRPr="00ED7140">
        <w:rPr>
          <w:rFonts w:ascii="Calibri" w:hAnsi="Calibri"/>
          <w:sz w:val="16"/>
        </w:rPr>
        <w:t xml:space="preserve"> than just geopolitical; rather than emanate from some grand “Western conspiracy” (see fig. 2), these challenges arise in China’s own backyard through its symbolic and cartographic relations with Russia, South Korea, Thailand, Vietnam, the new Central Asian states, and Taiwan. If anything, these maps suggest that, rather than look abroad for more territory, </w:t>
      </w:r>
      <w:r w:rsidRPr="00ED7140">
        <w:rPr>
          <w:rStyle w:val="StyleUnderline"/>
          <w:rFonts w:ascii="Calibri" w:hAnsi="Calibri"/>
        </w:rPr>
        <w:t xml:space="preserve">Beijing is most concerned with the </w:t>
      </w:r>
      <w:proofErr w:type="spellStart"/>
      <w:r w:rsidRPr="00ED7140">
        <w:rPr>
          <w:rStyle w:val="Emphasis"/>
          <w:rFonts w:ascii="Calibri" w:hAnsi="Calibri"/>
        </w:rPr>
        <w:t>biopolitical</w:t>
      </w:r>
      <w:proofErr w:type="spellEnd"/>
      <w:r w:rsidRPr="00ED7140">
        <w:rPr>
          <w:rStyle w:val="StyleUnderline"/>
          <w:rFonts w:ascii="Calibri" w:hAnsi="Calibri"/>
        </w:rPr>
        <w:t xml:space="preserve"> challenges posed by ethnic minority groups like Tibetans that occupy borderlands already inside China’s sovereign territory</w:t>
      </w:r>
      <w:r w:rsidRPr="00ED7140">
        <w:rPr>
          <w:rFonts w:ascii="Calibri" w:hAnsi="Calibri"/>
          <w:sz w:val="16"/>
        </w:rPr>
        <w:t xml:space="preserve">. </w:t>
      </w:r>
      <w:r w:rsidRPr="00ED7140">
        <w:rPr>
          <w:rStyle w:val="StyleUnderline"/>
          <w:rFonts w:ascii="Calibri" w:hAnsi="Calibri"/>
        </w:rPr>
        <w:t xml:space="preserve">The cartography of national humiliation is uniquely prominent in China, yet the </w:t>
      </w:r>
      <w:proofErr w:type="spellStart"/>
      <w:r w:rsidRPr="00ED7140">
        <w:rPr>
          <w:rStyle w:val="StyleUnderline"/>
          <w:rFonts w:ascii="Calibri" w:hAnsi="Calibri"/>
        </w:rPr>
        <w:t>biopolitical</w:t>
      </w:r>
      <w:proofErr w:type="spellEnd"/>
      <w:r w:rsidRPr="00ED7140">
        <w:rPr>
          <w:rStyle w:val="StyleUnderline"/>
          <w:rFonts w:ascii="Calibri" w:hAnsi="Calibri"/>
        </w:rPr>
        <w:t xml:space="preserve"> struggles of its national </w:t>
      </w:r>
      <w:proofErr w:type="spellStart"/>
      <w:r w:rsidRPr="00ED7140">
        <w:rPr>
          <w:rStyle w:val="StyleUnderline"/>
          <w:rFonts w:ascii="Calibri" w:hAnsi="Calibri"/>
        </w:rPr>
        <w:t>geobody</w:t>
      </w:r>
      <w:proofErr w:type="spellEnd"/>
      <w:r w:rsidRPr="00ED7140">
        <w:rPr>
          <w:rStyle w:val="StyleUnderline"/>
          <w:rFonts w:ascii="Calibri" w:hAnsi="Calibri"/>
        </w:rPr>
        <w:t xml:space="preserve"> resonate beyond its borders. On the one hand, activists in other countries are also crafting aspirational </w:t>
      </w:r>
      <w:proofErr w:type="spellStart"/>
      <w:r w:rsidRPr="00ED7140">
        <w:rPr>
          <w:rStyle w:val="StyleUnderline"/>
          <w:rFonts w:ascii="Calibri" w:hAnsi="Calibri"/>
        </w:rPr>
        <w:t>geobodies</w:t>
      </w:r>
      <w:proofErr w:type="spellEnd"/>
      <w:r w:rsidRPr="00ED7140">
        <w:rPr>
          <w:rStyle w:val="StyleUnderline"/>
          <w:rFonts w:ascii="Calibri" w:hAnsi="Calibri"/>
        </w:rPr>
        <w:t xml:space="preserve"> to reclaim “lost territories”: Ireland, Israel, Mexico, and so on. On the other hand, some transnational groups are imagining normative </w:t>
      </w:r>
      <w:proofErr w:type="spellStart"/>
      <w:r w:rsidRPr="00ED7140">
        <w:rPr>
          <w:rStyle w:val="StyleUnderline"/>
          <w:rFonts w:ascii="Calibri" w:hAnsi="Calibri"/>
        </w:rPr>
        <w:t>geobodies</w:t>
      </w:r>
      <w:proofErr w:type="spellEnd"/>
      <w:r w:rsidRPr="00ED7140">
        <w:rPr>
          <w:rStyle w:val="StyleUnderline"/>
          <w:rFonts w:ascii="Calibri" w:hAnsi="Calibri"/>
        </w:rPr>
        <w:t xml:space="preserve"> as a way to get onto the current geopolitical map: Kurds, Basques</w:t>
      </w:r>
      <w:r w:rsidRPr="00ED7140">
        <w:rPr>
          <w:rFonts w:ascii="Calibri" w:hAnsi="Calibri"/>
          <w:sz w:val="16"/>
        </w:rPr>
        <w:t xml:space="preserve">, and so on. These alternative </w:t>
      </w:r>
      <w:proofErr w:type="spellStart"/>
      <w:r w:rsidRPr="00ED7140">
        <w:rPr>
          <w:rFonts w:ascii="Calibri" w:hAnsi="Calibri"/>
          <w:sz w:val="16"/>
        </w:rPr>
        <w:t>geobodies</w:t>
      </w:r>
      <w:proofErr w:type="spellEnd"/>
      <w:r w:rsidRPr="00ED7140">
        <w:rPr>
          <w:rFonts w:ascii="Calibri" w:hAnsi="Calibri"/>
          <w:sz w:val="16"/>
        </w:rPr>
        <w:t xml:space="preserve"> not only imagine new territorial boundaries but also manage the hopes and fears of populations. Hence, while many are declaring a grand shift from geopolitics to </w:t>
      </w:r>
      <w:proofErr w:type="spellStart"/>
      <w:r w:rsidRPr="00ED7140">
        <w:rPr>
          <w:rFonts w:ascii="Calibri" w:hAnsi="Calibri"/>
          <w:sz w:val="16"/>
        </w:rPr>
        <w:t>biopolitics</w:t>
      </w:r>
      <w:proofErr w:type="spellEnd"/>
      <w:r w:rsidRPr="00ED7140">
        <w:rPr>
          <w:rFonts w:ascii="Calibri" w:hAnsi="Calibri"/>
          <w:sz w:val="16"/>
        </w:rPr>
        <w:t xml:space="preserve">, the cartography of national humiliation shows how geopolitics and </w:t>
      </w:r>
      <w:proofErr w:type="spellStart"/>
      <w:r w:rsidRPr="00ED7140">
        <w:rPr>
          <w:rFonts w:ascii="Calibri" w:hAnsi="Calibri"/>
          <w:sz w:val="16"/>
        </w:rPr>
        <w:t>biopolitics</w:t>
      </w:r>
      <w:proofErr w:type="spellEnd"/>
      <w:r w:rsidRPr="00ED7140">
        <w:rPr>
          <w:rFonts w:ascii="Calibri" w:hAnsi="Calibri"/>
          <w:sz w:val="16"/>
        </w:rPr>
        <w:t xml:space="preserve"> are intertwined in a creative tension that promotes the management of territorial borders as it regulates the flow of populations. Hence </w:t>
      </w:r>
      <w:r w:rsidRPr="00ED7140">
        <w:rPr>
          <w:rStyle w:val="StyleUnderline"/>
          <w:rFonts w:ascii="Calibri" w:hAnsi="Calibri"/>
        </w:rPr>
        <w:t>national humiliation maps</w:t>
      </w:r>
      <w:r w:rsidRPr="00ED7140">
        <w:rPr>
          <w:rFonts w:ascii="Calibri" w:hAnsi="Calibri"/>
          <w:sz w:val="16"/>
        </w:rPr>
        <w:t xml:space="preserve"> (like all maps) </w:t>
      </w:r>
      <w:r w:rsidRPr="00ED7140">
        <w:rPr>
          <w:rStyle w:val="StyleUnderline"/>
          <w:rFonts w:ascii="Calibri" w:hAnsi="Calibri"/>
        </w:rPr>
        <w:t xml:space="preserve">tell us not simply where we are but also </w:t>
      </w:r>
      <w:r w:rsidRPr="00ED7140">
        <w:rPr>
          <w:rStyle w:val="Emphasis"/>
          <w:rFonts w:ascii="Calibri" w:hAnsi="Calibri"/>
        </w:rPr>
        <w:t>how to feel.</w:t>
      </w:r>
      <w:r w:rsidRPr="00ED7140">
        <w:rPr>
          <w:rFonts w:ascii="Calibri" w:hAnsi="Calibri"/>
          <w:sz w:val="16"/>
        </w:rPr>
        <w:t xml:space="preserve"> In this way, national maps are part of the broader discourse of national security, which generally tells us less about the geopolitics of defending territorial boundaries than about the </w:t>
      </w:r>
      <w:proofErr w:type="spellStart"/>
      <w:r w:rsidRPr="00ED7140">
        <w:rPr>
          <w:rFonts w:ascii="Calibri" w:hAnsi="Calibri"/>
          <w:sz w:val="16"/>
        </w:rPr>
        <w:t>biopolitics</w:t>
      </w:r>
      <w:proofErr w:type="spellEnd"/>
      <w:r w:rsidRPr="00ED7140">
        <w:rPr>
          <w:rFonts w:ascii="Calibri" w:hAnsi="Calibri"/>
          <w:sz w:val="16"/>
        </w:rPr>
        <w:t xml:space="preserve"> of “tell[</w:t>
      </w:r>
      <w:proofErr w:type="spellStart"/>
      <w:r w:rsidRPr="00ED7140">
        <w:rPr>
          <w:rFonts w:ascii="Calibri" w:hAnsi="Calibri"/>
          <w:sz w:val="16"/>
        </w:rPr>
        <w:t>ing</w:t>
      </w:r>
      <w:proofErr w:type="spellEnd"/>
      <w:r w:rsidRPr="00ED7140">
        <w:rPr>
          <w:rFonts w:ascii="Calibri" w:hAnsi="Calibri"/>
          <w:sz w:val="16"/>
        </w:rPr>
        <w:t xml:space="preserve">] us </w:t>
      </w:r>
      <w:r w:rsidRPr="00ED7140">
        <w:rPr>
          <w:rStyle w:val="StyleUnderline"/>
          <w:rFonts w:ascii="Calibri" w:hAnsi="Calibri"/>
        </w:rPr>
        <w:t>who we must be</w:t>
      </w:r>
      <w:r w:rsidRPr="00ED7140">
        <w:rPr>
          <w:rFonts w:ascii="Calibri" w:hAnsi="Calibri"/>
          <w:sz w:val="16"/>
        </w:rPr>
        <w:t xml:space="preserve">.”69 </w:t>
      </w:r>
      <w:r w:rsidRPr="00ED7140">
        <w:rPr>
          <w:rStyle w:val="StyleUnderline"/>
          <w:rFonts w:ascii="Calibri" w:hAnsi="Calibri"/>
        </w:rPr>
        <w:t>And where we must be</w:t>
      </w:r>
      <w:r w:rsidRPr="00ED7140">
        <w:rPr>
          <w:rFonts w:ascii="Calibri" w:hAnsi="Calibri"/>
          <w:sz w:val="16"/>
        </w:rPr>
        <w:t xml:space="preserve">. </w:t>
      </w:r>
    </w:p>
    <w:p w14:paraId="3B0D8073" w14:textId="77777777" w:rsidR="00D427AD" w:rsidRPr="00ED7140" w:rsidRDefault="00D427AD" w:rsidP="00D427AD">
      <w:pPr>
        <w:rPr>
          <w:rFonts w:ascii="Calibri" w:hAnsi="Calibri"/>
          <w:sz w:val="16"/>
        </w:rPr>
      </w:pPr>
    </w:p>
    <w:p w14:paraId="6A2DC2D6" w14:textId="77777777" w:rsidR="00D427AD" w:rsidRPr="00ED7140" w:rsidRDefault="00D427AD" w:rsidP="00D427AD">
      <w:pPr>
        <w:pStyle w:val="Heading4"/>
        <w:rPr>
          <w:rFonts w:ascii="Calibri" w:hAnsi="Calibri"/>
        </w:rPr>
      </w:pPr>
      <w:r w:rsidRPr="00ED7140">
        <w:rPr>
          <w:rFonts w:ascii="Calibri" w:hAnsi="Calibri"/>
        </w:rPr>
        <w:t xml:space="preserve">Geography is political, not neutral—the myth of China as a </w:t>
      </w:r>
      <w:proofErr w:type="spellStart"/>
      <w:r w:rsidRPr="00ED7140">
        <w:rPr>
          <w:rFonts w:ascii="Calibri" w:hAnsi="Calibri"/>
        </w:rPr>
        <w:t>geobody</w:t>
      </w:r>
      <w:proofErr w:type="spellEnd"/>
      <w:r w:rsidRPr="00ED7140">
        <w:rPr>
          <w:rFonts w:ascii="Calibri" w:hAnsi="Calibri"/>
        </w:rPr>
        <w:t xml:space="preserve"> is premised on the </w:t>
      </w:r>
      <w:proofErr w:type="spellStart"/>
      <w:r w:rsidRPr="00ED7140">
        <w:rPr>
          <w:rFonts w:ascii="Calibri" w:hAnsi="Calibri"/>
        </w:rPr>
        <w:t>biopolitics</w:t>
      </w:r>
      <w:proofErr w:type="spellEnd"/>
      <w:r w:rsidRPr="00ED7140">
        <w:rPr>
          <w:rFonts w:ascii="Calibri" w:hAnsi="Calibri"/>
        </w:rPr>
        <w:t xml:space="preserve"> of internal colonialism</w:t>
      </w:r>
    </w:p>
    <w:p w14:paraId="78987756" w14:textId="77777777" w:rsidR="00D427AD" w:rsidRPr="00ED7140" w:rsidRDefault="00D427AD" w:rsidP="00D427AD">
      <w:pPr>
        <w:rPr>
          <w:rFonts w:ascii="Calibri" w:hAnsi="Calibri"/>
        </w:rPr>
      </w:pPr>
      <w:r w:rsidRPr="00ED7140">
        <w:rPr>
          <w:rStyle w:val="Style13ptBold"/>
          <w:rFonts w:ascii="Calibri" w:hAnsi="Calibri"/>
        </w:rPr>
        <w:t>Callahan 9</w:t>
      </w:r>
      <w:r w:rsidRPr="00ED7140">
        <w:rPr>
          <w:rFonts w:ascii="Calibri" w:hAnsi="Calibri"/>
        </w:rPr>
        <w:t xml:space="preserve"> </w:t>
      </w:r>
      <w:r w:rsidRPr="00ED7140">
        <w:rPr>
          <w:rFonts w:ascii="Calibri" w:hAnsi="Calibri"/>
          <w:sz w:val="16"/>
          <w:szCs w:val="16"/>
        </w:rPr>
        <w:t xml:space="preserve">(William A, Chair Professor of International Politics and China Studies in the Politics Department at the University of Manchester, Research Director at the Centre for Chinese Studies. “The Cartography of National Humiliation and the Emergence of China’s </w:t>
      </w:r>
      <w:proofErr w:type="spellStart"/>
      <w:r w:rsidRPr="00ED7140">
        <w:rPr>
          <w:rFonts w:ascii="Calibri" w:hAnsi="Calibri"/>
          <w:sz w:val="16"/>
          <w:szCs w:val="16"/>
        </w:rPr>
        <w:t>Geobody</w:t>
      </w:r>
      <w:proofErr w:type="spellEnd"/>
      <w:r w:rsidRPr="00ED7140">
        <w:rPr>
          <w:rFonts w:ascii="Calibri" w:hAnsi="Calibri"/>
          <w:sz w:val="16"/>
          <w:szCs w:val="16"/>
        </w:rPr>
        <w:t xml:space="preserve">.”  Public Culture 21:1, November, </w:t>
      </w:r>
      <w:proofErr w:type="spellStart"/>
      <w:r w:rsidRPr="00ED7140">
        <w:rPr>
          <w:rFonts w:ascii="Calibri" w:hAnsi="Calibri"/>
          <w:sz w:val="16"/>
          <w:szCs w:val="16"/>
        </w:rPr>
        <w:t>doi</w:t>
      </w:r>
      <w:proofErr w:type="spellEnd"/>
      <w:r w:rsidRPr="00ED7140">
        <w:rPr>
          <w:rFonts w:ascii="Calibri" w:hAnsi="Calibri"/>
          <w:sz w:val="16"/>
          <w:szCs w:val="16"/>
        </w:rPr>
        <w:t xml:space="preserve"> 10.1215/08992363-2008-024. p141-150)</w:t>
      </w:r>
    </w:p>
    <w:p w14:paraId="0C271827" w14:textId="77777777" w:rsidR="00D427AD" w:rsidRPr="00ED7140" w:rsidRDefault="00D427AD" w:rsidP="00D427AD">
      <w:pPr>
        <w:rPr>
          <w:rFonts w:ascii="Calibri" w:hAnsi="Calibri"/>
          <w:sz w:val="16"/>
        </w:rPr>
      </w:pPr>
      <w:r w:rsidRPr="00ED7140">
        <w:rPr>
          <w:rFonts w:ascii="Calibri" w:hAnsi="Calibri"/>
          <w:sz w:val="16"/>
        </w:rPr>
        <w:t xml:space="preserve">Like a debutante on the world stage, China has been modeling national images for its ongoing coming-out party. </w:t>
      </w:r>
      <w:r w:rsidRPr="00ED7140">
        <w:rPr>
          <w:rStyle w:val="StyleUnderline"/>
          <w:rFonts w:ascii="Calibri" w:hAnsi="Calibri"/>
        </w:rPr>
        <w:t>After decades of revolutionary diplomacy that challenged the international system</w:t>
      </w:r>
      <w:r w:rsidRPr="00ED7140">
        <w:rPr>
          <w:rFonts w:ascii="Calibri" w:hAnsi="Calibri"/>
          <w:sz w:val="16"/>
        </w:rPr>
        <w:t xml:space="preserve">, </w:t>
      </w:r>
      <w:r w:rsidRPr="00ED7140">
        <w:rPr>
          <w:rStyle w:val="StyleUnderline"/>
          <w:rFonts w:ascii="Calibri" w:hAnsi="Calibri"/>
        </w:rPr>
        <w:t>since the 1990s the</w:t>
      </w:r>
      <w:r w:rsidRPr="00ED7140">
        <w:rPr>
          <w:rFonts w:ascii="Calibri" w:hAnsi="Calibri"/>
          <w:sz w:val="16"/>
        </w:rPr>
        <w:t xml:space="preserve"> People’s Republic of China (</w:t>
      </w:r>
      <w:r w:rsidRPr="00ED7140">
        <w:rPr>
          <w:rStyle w:val="StyleUnderline"/>
          <w:rFonts w:ascii="Calibri" w:hAnsi="Calibri"/>
        </w:rPr>
        <w:t>PRC</w:t>
      </w:r>
      <w:r w:rsidRPr="00ED7140">
        <w:rPr>
          <w:rFonts w:ascii="Calibri" w:hAnsi="Calibri"/>
          <w:sz w:val="16"/>
        </w:rPr>
        <w:t xml:space="preserve">) </w:t>
      </w:r>
      <w:r w:rsidRPr="00ED7140">
        <w:rPr>
          <w:rStyle w:val="StyleUnderline"/>
          <w:rFonts w:ascii="Calibri" w:hAnsi="Calibri"/>
        </w:rPr>
        <w:t>has worked</w:t>
      </w:r>
      <w:r w:rsidRPr="00ED7140">
        <w:rPr>
          <w:rFonts w:ascii="Calibri" w:hAnsi="Calibri"/>
          <w:sz w:val="16"/>
        </w:rPr>
        <w:t xml:space="preserve"> hard </w:t>
      </w:r>
      <w:r w:rsidRPr="00ED7140">
        <w:rPr>
          <w:rStyle w:val="StyleUnderline"/>
          <w:rFonts w:ascii="Calibri" w:hAnsi="Calibri"/>
        </w:rPr>
        <w:t>to ease the concerns of countries that used to be targets of its revolutionary activities</w:t>
      </w:r>
      <w:r w:rsidRPr="00ED7140">
        <w:rPr>
          <w:rFonts w:ascii="Calibri" w:hAnsi="Calibri"/>
          <w:sz w:val="16"/>
        </w:rPr>
        <w:t xml:space="preserve">. </w:t>
      </w:r>
      <w:r w:rsidRPr="00ED7140">
        <w:rPr>
          <w:rStyle w:val="StyleUnderline"/>
          <w:rFonts w:ascii="Calibri" w:hAnsi="Calibri"/>
        </w:rPr>
        <w:t>China as a “peacefully rising” great power that aims to create a “harmonious world” is Beijing’s latest narrative that</w:t>
      </w:r>
      <w:r w:rsidRPr="00ED7140">
        <w:rPr>
          <w:rFonts w:ascii="Calibri" w:hAnsi="Calibri"/>
          <w:sz w:val="16"/>
        </w:rPr>
        <w:t xml:space="preserve"> seeks to </w:t>
      </w:r>
      <w:r w:rsidRPr="00ED7140">
        <w:rPr>
          <w:rStyle w:val="StyleUnderline"/>
          <w:rFonts w:ascii="Calibri" w:hAnsi="Calibri"/>
        </w:rPr>
        <w:t>present the PRC to the world as a cuddly panda rather than a ravenous dragon</w:t>
      </w:r>
      <w:r w:rsidRPr="00ED7140">
        <w:rPr>
          <w:rFonts w:ascii="Calibri" w:hAnsi="Calibri"/>
          <w:sz w:val="16"/>
        </w:rPr>
        <w:t xml:space="preserve">. </w:t>
      </w:r>
      <w:r w:rsidRPr="00ED7140">
        <w:rPr>
          <w:rStyle w:val="StyleUnderline"/>
          <w:rFonts w:ascii="Calibri" w:hAnsi="Calibri"/>
        </w:rPr>
        <w:t>Maps are</w:t>
      </w:r>
      <w:r w:rsidRPr="00ED7140">
        <w:rPr>
          <w:rFonts w:ascii="Calibri" w:hAnsi="Calibri"/>
          <w:sz w:val="16"/>
        </w:rPr>
        <w:t xml:space="preserve"> an important part of </w:t>
      </w:r>
      <w:r w:rsidRPr="00ED7140">
        <w:rPr>
          <w:rStyle w:val="StyleUnderline"/>
          <w:rFonts w:ascii="Calibri" w:hAnsi="Calibri"/>
        </w:rPr>
        <w:t>the continual self-crafting of any nation’s image</w:t>
      </w:r>
      <w:r w:rsidRPr="00ED7140">
        <w:rPr>
          <w:rFonts w:ascii="Calibri" w:hAnsi="Calibri"/>
          <w:sz w:val="16"/>
        </w:rPr>
        <w:t xml:space="preserve">. As the Chinese maps examined here will show, </w:t>
      </w:r>
      <w:r w:rsidRPr="00ED7140">
        <w:rPr>
          <w:rStyle w:val="StyleUnderline"/>
          <w:rFonts w:ascii="Calibri" w:hAnsi="Calibri"/>
        </w:rPr>
        <w:t>the</w:t>
      </w:r>
      <w:r w:rsidRPr="00ED7140">
        <w:rPr>
          <w:rFonts w:ascii="Calibri" w:hAnsi="Calibri"/>
          <w:sz w:val="16"/>
        </w:rPr>
        <w:t xml:space="preserve"> very </w:t>
      </w:r>
      <w:r w:rsidRPr="00ED7140">
        <w:rPr>
          <w:rStyle w:val="StyleUnderline"/>
          <w:rFonts w:ascii="Calibri" w:hAnsi="Calibri"/>
        </w:rPr>
        <w:t xml:space="preserve">material borders between foreign and domestic space are the outgrowth of the symbolic workings of historical geography and </w:t>
      </w:r>
      <w:r w:rsidRPr="00ED7140">
        <w:rPr>
          <w:rFonts w:ascii="Calibri" w:hAnsi="Calibri"/>
          <w:sz w:val="16"/>
        </w:rPr>
        <w:t xml:space="preserve">the conventions of </w:t>
      </w:r>
      <w:r w:rsidRPr="00ED7140">
        <w:rPr>
          <w:rStyle w:val="StyleUnderline"/>
          <w:rFonts w:ascii="Calibri" w:hAnsi="Calibri"/>
        </w:rPr>
        <w:t>Chinese cartography.</w:t>
      </w:r>
      <w:r w:rsidRPr="00ED7140">
        <w:rPr>
          <w:rFonts w:ascii="Calibri" w:hAnsi="Calibri"/>
          <w:sz w:val="16"/>
        </w:rPr>
        <w:t xml:space="preserve"> These maps do much more than celebrate the extent of Chinese sovereignty; they also mourn the loss of national territories through a cartography of national humiliation. In this way, the messy geopolitics of disputed borders is informed by the contingent </w:t>
      </w:r>
      <w:proofErr w:type="spellStart"/>
      <w:r w:rsidRPr="00ED7140">
        <w:rPr>
          <w:rFonts w:ascii="Calibri" w:hAnsi="Calibri"/>
          <w:sz w:val="16"/>
        </w:rPr>
        <w:t>biopolitics</w:t>
      </w:r>
      <w:proofErr w:type="spellEnd"/>
      <w:r w:rsidRPr="00ED7140">
        <w:rPr>
          <w:rFonts w:ascii="Calibri" w:hAnsi="Calibri"/>
          <w:sz w:val="16"/>
        </w:rPr>
        <w:t xml:space="preserve"> of identity practices. The maps in figures 1 and 2 give a sense of the complexities of China’s engagement with the world. The map in figure 1 is evidence of China as a confident world power that has global influence. It charts the Ming dynasty voyages of Admiral Zheng He from China to (what we now call) Southeast Asia and the Indian Ocean, eventually reaching Africa’s east coast. What is noteworthy about this particular map from 1418, which was discovered by a Chinese collector in 2001, is that it also charts Zheng’s voyages to the East, suggesting that the admiral “discovered” America before Columbus.1 And as we know, “discovering America” is part of the symbolic politics of being a great power.2 If figure 1’s map asserts a confident outward-looking China, </w:t>
      </w:r>
      <w:r w:rsidRPr="00ED7140">
        <w:rPr>
          <w:rStyle w:val="StyleUnderline"/>
          <w:rFonts w:ascii="Calibri" w:hAnsi="Calibri"/>
        </w:rPr>
        <w:t>then</w:t>
      </w:r>
      <w:r w:rsidRPr="00ED7140">
        <w:rPr>
          <w:rFonts w:ascii="Calibri" w:hAnsi="Calibri"/>
          <w:sz w:val="16"/>
        </w:rPr>
        <w:t xml:space="preserve"> figure 2’s </w:t>
      </w:r>
      <w:r w:rsidRPr="00ED7140">
        <w:rPr>
          <w:rStyle w:val="StyleUnderline"/>
          <w:rFonts w:ascii="Calibri" w:hAnsi="Calibri"/>
        </w:rPr>
        <w:t>map represents China’s fears of national disintegration</w:t>
      </w:r>
      <w:r w:rsidRPr="00ED7140">
        <w:rPr>
          <w:rFonts w:ascii="Calibri" w:hAnsi="Calibri"/>
          <w:sz w:val="16"/>
        </w:rPr>
        <w:t xml:space="preserve">. </w:t>
      </w:r>
      <w:r w:rsidRPr="00ED7140">
        <w:rPr>
          <w:rStyle w:val="StyleUnderline"/>
          <w:rFonts w:ascii="Calibri" w:hAnsi="Calibri"/>
        </w:rPr>
        <w:t>This</w:t>
      </w:r>
      <w:r w:rsidRPr="00ED7140">
        <w:rPr>
          <w:rFonts w:ascii="Calibri" w:hAnsi="Calibri"/>
          <w:sz w:val="16"/>
        </w:rPr>
        <w:t xml:space="preserve"> map, which was published on the cover of the best-selling </w:t>
      </w:r>
      <w:proofErr w:type="spellStart"/>
      <w:r w:rsidRPr="00ED7140">
        <w:rPr>
          <w:rFonts w:ascii="Calibri" w:hAnsi="Calibri"/>
          <w:sz w:val="16"/>
        </w:rPr>
        <w:t>hypernationalist</w:t>
      </w:r>
      <w:proofErr w:type="spellEnd"/>
      <w:r w:rsidRPr="00ED7140">
        <w:rPr>
          <w:rFonts w:ascii="Calibri" w:hAnsi="Calibri"/>
          <w:sz w:val="16"/>
        </w:rPr>
        <w:t xml:space="preserve"> book China’s Road under the Shadow of Globalization (1999), </w:t>
      </w:r>
      <w:r w:rsidRPr="00ED7140">
        <w:rPr>
          <w:rStyle w:val="StyleUnderline"/>
          <w:rFonts w:ascii="Calibri" w:hAnsi="Calibri"/>
        </w:rPr>
        <w:t>presents China as the victim of an international conspiracy to divide</w:t>
      </w:r>
      <w:r w:rsidRPr="00ED7140">
        <w:rPr>
          <w:rFonts w:ascii="Calibri" w:hAnsi="Calibri"/>
          <w:sz w:val="16"/>
        </w:rPr>
        <w:t xml:space="preserve"> up </w:t>
      </w:r>
      <w:r w:rsidRPr="00ED7140">
        <w:rPr>
          <w:rStyle w:val="StyleUnderline"/>
          <w:rFonts w:ascii="Calibri" w:hAnsi="Calibri"/>
        </w:rPr>
        <w:t>the PRC into</w:t>
      </w:r>
      <w:r w:rsidRPr="00ED7140">
        <w:rPr>
          <w:rFonts w:ascii="Calibri" w:hAnsi="Calibri"/>
          <w:sz w:val="16"/>
        </w:rPr>
        <w:t xml:space="preserve"> a clutch of </w:t>
      </w:r>
      <w:r w:rsidRPr="00ED7140">
        <w:rPr>
          <w:rStyle w:val="StyleUnderline"/>
          <w:rFonts w:ascii="Calibri" w:hAnsi="Calibri"/>
        </w:rPr>
        <w:t>independent states including Tibet, Manchuria, Inner Mongolia, East Turkestan, and Taiwan</w:t>
      </w:r>
      <w:r w:rsidRPr="00ED7140">
        <w:rPr>
          <w:rFonts w:ascii="Calibri" w:hAnsi="Calibri"/>
          <w:sz w:val="16"/>
        </w:rPr>
        <w:t xml:space="preserve">.3 The authors tell us that this is a popular map in the West and have the “original” English-language version of this unraveling of China on the back cover, with a Chinese translation on the front cover. </w:t>
      </w:r>
      <w:r w:rsidRPr="00ED7140">
        <w:rPr>
          <w:rStyle w:val="StyleUnderline"/>
          <w:rFonts w:ascii="Calibri" w:hAnsi="Calibri"/>
        </w:rPr>
        <w:t>This map</w:t>
      </w:r>
      <w:r w:rsidRPr="00ED7140">
        <w:rPr>
          <w:rFonts w:ascii="Calibri" w:hAnsi="Calibri"/>
          <w:sz w:val="16"/>
        </w:rPr>
        <w:t xml:space="preserve"> thus </w:t>
      </w:r>
      <w:r w:rsidRPr="00ED7140">
        <w:rPr>
          <w:rStyle w:val="StyleUnderline"/>
          <w:rFonts w:ascii="Calibri" w:hAnsi="Calibri"/>
        </w:rPr>
        <w:t>is taken as evidence of Western plans to keep the PRC from achieving its rightful status as a major power</w:t>
      </w:r>
      <w:r w:rsidRPr="00ED7140">
        <w:rPr>
          <w:rFonts w:ascii="Calibri" w:hAnsi="Calibri"/>
          <w:sz w:val="16"/>
        </w:rPr>
        <w:t xml:space="preserve"> on the world stage. </w:t>
      </w:r>
      <w:r w:rsidRPr="00ED7140">
        <w:rPr>
          <w:rStyle w:val="StyleUnderline"/>
          <w:rFonts w:ascii="Calibri" w:hAnsi="Calibri"/>
        </w:rPr>
        <w:t>Although</w:t>
      </w:r>
      <w:r w:rsidRPr="00ED7140">
        <w:rPr>
          <w:rFonts w:ascii="Calibri" w:hAnsi="Calibri"/>
          <w:sz w:val="16"/>
        </w:rPr>
        <w:t xml:space="preserve"> both </w:t>
      </w:r>
      <w:r w:rsidRPr="00ED7140">
        <w:rPr>
          <w:rStyle w:val="StyleUnderline"/>
          <w:rFonts w:ascii="Calibri" w:hAnsi="Calibri"/>
        </w:rPr>
        <w:t>maps assert their authenticity as evidence of</w:t>
      </w:r>
      <w:r w:rsidRPr="00ED7140">
        <w:rPr>
          <w:rFonts w:ascii="Calibri" w:hAnsi="Calibri"/>
          <w:sz w:val="16"/>
        </w:rPr>
        <w:t xml:space="preserve"> either Chinese discovery or </w:t>
      </w:r>
      <w:r w:rsidRPr="00ED7140">
        <w:rPr>
          <w:rStyle w:val="StyleUnderline"/>
          <w:rFonts w:ascii="Calibri" w:hAnsi="Calibri"/>
        </w:rPr>
        <w:t>Western conspiracy</w:t>
      </w:r>
      <w:r w:rsidRPr="00ED7140">
        <w:rPr>
          <w:rFonts w:ascii="Calibri" w:hAnsi="Calibri"/>
          <w:sz w:val="16"/>
        </w:rPr>
        <w:t xml:space="preserve">, </w:t>
      </w:r>
      <w:r w:rsidRPr="00ED7140">
        <w:rPr>
          <w:rStyle w:val="StyleUnderline"/>
          <w:rFonts w:ascii="Calibri" w:hAnsi="Calibri"/>
        </w:rPr>
        <w:t>it turns out that neither map is authentic</w:t>
      </w:r>
      <w:r w:rsidRPr="00ED7140">
        <w:rPr>
          <w:rFonts w:ascii="Calibri" w:hAnsi="Calibri"/>
          <w:sz w:val="16"/>
        </w:rPr>
        <w:t xml:space="preserve"> in the sense of representing what it purports to represent. Because it is full of anachronisms and has an unclear provenance, there are serious doubts about the authenticity of the world discovery map—most people now see it as a hoax.4 Although the authors of China’s Road say that it is a popular map in the West, </w:t>
      </w:r>
      <w:r w:rsidRPr="00ED7140">
        <w:rPr>
          <w:rStyle w:val="StyleUnderline"/>
          <w:rFonts w:ascii="Calibri" w:hAnsi="Calibri"/>
        </w:rPr>
        <w:t>no one has been able to track down its source</w:t>
      </w:r>
      <w:r w:rsidRPr="00ED7140">
        <w:rPr>
          <w:rFonts w:ascii="Calibri" w:hAnsi="Calibri"/>
          <w:sz w:val="16"/>
        </w:rPr>
        <w:t xml:space="preserve">.5 Yet a search for “authenticity” misses the point of such maps: they are not reflecting reality so much as asserting a normative image of China. </w:t>
      </w:r>
      <w:r w:rsidRPr="00ED7140">
        <w:rPr>
          <w:rStyle w:val="StyleUnderline"/>
          <w:rFonts w:ascii="Calibri" w:hAnsi="Calibri"/>
        </w:rPr>
        <w:t>These</w:t>
      </w:r>
      <w:r w:rsidRPr="00ED7140">
        <w:rPr>
          <w:rFonts w:ascii="Calibri" w:hAnsi="Calibri"/>
          <w:sz w:val="16"/>
        </w:rPr>
        <w:t xml:space="preserve"> two </w:t>
      </w:r>
      <w:r w:rsidRPr="00ED7140">
        <w:rPr>
          <w:rStyle w:val="StyleUnderline"/>
          <w:rFonts w:ascii="Calibri" w:hAnsi="Calibri"/>
        </w:rPr>
        <w:t>maps are aspirational</w:t>
      </w:r>
      <w:r w:rsidRPr="00ED7140">
        <w:rPr>
          <w:rFonts w:ascii="Calibri" w:hAnsi="Calibri"/>
          <w:sz w:val="16"/>
        </w:rPr>
        <w:t xml:space="preserve">, first </w:t>
      </w:r>
      <w:r w:rsidRPr="00ED7140">
        <w:rPr>
          <w:rStyle w:val="StyleUnderline"/>
          <w:rFonts w:ascii="Calibri" w:hAnsi="Calibri"/>
        </w:rPr>
        <w:t>in the positive sense of presenting China as a united</w:t>
      </w:r>
      <w:r w:rsidRPr="00ED7140">
        <w:rPr>
          <w:rFonts w:ascii="Calibri" w:hAnsi="Calibri"/>
          <w:sz w:val="16"/>
        </w:rPr>
        <w:t xml:space="preserve"> and </w:t>
      </w:r>
      <w:r w:rsidRPr="00ED7140">
        <w:rPr>
          <w:rStyle w:val="StyleUnderline"/>
          <w:rFonts w:ascii="Calibri" w:hAnsi="Calibri"/>
        </w:rPr>
        <w:t>great power with global influence</w:t>
      </w:r>
      <w:r w:rsidRPr="00ED7140">
        <w:rPr>
          <w:rFonts w:ascii="Calibri" w:hAnsi="Calibri"/>
          <w:sz w:val="16"/>
        </w:rPr>
        <w:t xml:space="preserve">, </w:t>
      </w:r>
      <w:r w:rsidRPr="00ED7140">
        <w:rPr>
          <w:rStyle w:val="StyleUnderline"/>
          <w:rFonts w:ascii="Calibri" w:hAnsi="Calibri"/>
        </w:rPr>
        <w:t>and</w:t>
      </w:r>
      <w:r w:rsidRPr="00ED7140">
        <w:rPr>
          <w:rFonts w:ascii="Calibri" w:hAnsi="Calibri"/>
          <w:sz w:val="16"/>
        </w:rPr>
        <w:t xml:space="preserve"> second </w:t>
      </w:r>
      <w:r w:rsidRPr="00ED7140">
        <w:rPr>
          <w:rStyle w:val="StyleUnderline"/>
          <w:rFonts w:ascii="Calibri" w:hAnsi="Calibri"/>
        </w:rPr>
        <w:t>in the negative sense of what China does not want to be</w:t>
      </w:r>
      <w:r w:rsidRPr="00ED7140">
        <w:rPr>
          <w:rFonts w:ascii="Calibri" w:hAnsi="Calibri"/>
          <w:sz w:val="16"/>
        </w:rPr>
        <w:t>: “</w:t>
      </w:r>
      <w:r w:rsidRPr="00ED7140">
        <w:rPr>
          <w:rStyle w:val="StyleUnderline"/>
          <w:rFonts w:ascii="Calibri" w:hAnsi="Calibri"/>
        </w:rPr>
        <w:t>carved up like a melon</w:t>
      </w:r>
      <w:r w:rsidRPr="00ED7140">
        <w:rPr>
          <w:rFonts w:ascii="Calibri" w:hAnsi="Calibri"/>
          <w:sz w:val="16"/>
        </w:rPr>
        <w:t xml:space="preserve">,” to use a popular Chinese phrase from the early twentieth century. Indeed, this is not strange; even many </w:t>
      </w:r>
      <w:r w:rsidRPr="00ED7140">
        <w:rPr>
          <w:rStyle w:val="StyleUnderline"/>
          <w:rFonts w:ascii="Calibri" w:hAnsi="Calibri"/>
        </w:rPr>
        <w:t>official Chinese maps are</w:t>
      </w:r>
      <w:r w:rsidRPr="00ED7140">
        <w:rPr>
          <w:rFonts w:ascii="Calibri" w:hAnsi="Calibri"/>
          <w:sz w:val="16"/>
        </w:rPr>
        <w:t xml:space="preserve"> actually </w:t>
      </w:r>
      <w:r w:rsidRPr="00ED7140">
        <w:rPr>
          <w:rStyle w:val="Emphasis"/>
          <w:rFonts w:ascii="Calibri" w:hAnsi="Calibri"/>
        </w:rPr>
        <w:t>imaginative</w:t>
      </w:r>
      <w:r w:rsidRPr="00ED7140">
        <w:rPr>
          <w:rFonts w:ascii="Calibri" w:hAnsi="Calibri"/>
          <w:sz w:val="16"/>
        </w:rPr>
        <w:t xml:space="preserve"> </w:t>
      </w:r>
      <w:r w:rsidRPr="00ED7140">
        <w:rPr>
          <w:rStyle w:val="StyleUnderline"/>
          <w:rFonts w:ascii="Calibri" w:hAnsi="Calibri"/>
        </w:rPr>
        <w:t>and</w:t>
      </w:r>
      <w:r w:rsidRPr="00ED7140">
        <w:rPr>
          <w:rFonts w:ascii="Calibri" w:hAnsi="Calibri"/>
          <w:sz w:val="16"/>
        </w:rPr>
        <w:t xml:space="preserve"> </w:t>
      </w:r>
      <w:r w:rsidRPr="00ED7140">
        <w:rPr>
          <w:rStyle w:val="Emphasis"/>
          <w:rFonts w:ascii="Calibri" w:hAnsi="Calibri"/>
        </w:rPr>
        <w:t>aspirational</w:t>
      </w:r>
      <w:r w:rsidRPr="00ED7140">
        <w:rPr>
          <w:rFonts w:ascii="Calibri" w:hAnsi="Calibri"/>
          <w:sz w:val="16"/>
        </w:rPr>
        <w:t xml:space="preserve">, </w:t>
      </w:r>
      <w:r w:rsidRPr="00ED7140">
        <w:rPr>
          <w:rStyle w:val="StyleUnderline"/>
          <w:rFonts w:ascii="Calibri" w:hAnsi="Calibri"/>
        </w:rPr>
        <w:t>inscribing territories that are not under state control</w:t>
      </w:r>
      <w:r w:rsidRPr="00ED7140">
        <w:rPr>
          <w:rFonts w:ascii="Calibri" w:hAnsi="Calibri"/>
          <w:sz w:val="16"/>
        </w:rPr>
        <w:t>—</w:t>
      </w:r>
      <w:r w:rsidRPr="00ED7140">
        <w:rPr>
          <w:rStyle w:val="StyleUnderline"/>
          <w:rFonts w:ascii="Calibri" w:hAnsi="Calibri"/>
        </w:rPr>
        <w:t>but could and should be part of China’s sovereign territory</w:t>
      </w:r>
      <w:r w:rsidRPr="00ED7140">
        <w:rPr>
          <w:rFonts w:ascii="Calibri" w:hAnsi="Calibri"/>
          <w:sz w:val="16"/>
        </w:rPr>
        <w:t xml:space="preserve">: </w:t>
      </w:r>
      <w:r w:rsidRPr="00ED7140">
        <w:rPr>
          <w:rStyle w:val="StyleUnderline"/>
          <w:rFonts w:ascii="Calibri" w:hAnsi="Calibri"/>
        </w:rPr>
        <w:t>PRC maps record Taiwan as a province</w:t>
      </w:r>
      <w:r w:rsidRPr="00ED7140">
        <w:rPr>
          <w:rFonts w:ascii="Calibri" w:hAnsi="Calibri"/>
          <w:sz w:val="16"/>
        </w:rPr>
        <w:t xml:space="preserve"> of China, and until recently Republic of China (ROC) maps included Outer Mongolia as well. This illustrates how </w:t>
      </w:r>
      <w:r w:rsidRPr="00ED7140">
        <w:rPr>
          <w:rStyle w:val="StyleUnderline"/>
          <w:rFonts w:ascii="Calibri" w:hAnsi="Calibri"/>
        </w:rPr>
        <w:t>national maps are not</w:t>
      </w:r>
      <w:r w:rsidRPr="00ED7140">
        <w:rPr>
          <w:rFonts w:ascii="Calibri" w:hAnsi="Calibri"/>
          <w:sz w:val="16"/>
        </w:rPr>
        <w:t xml:space="preserve"> simply </w:t>
      </w:r>
      <w:r w:rsidRPr="00ED7140">
        <w:rPr>
          <w:rStyle w:val="StyleUnderline"/>
          <w:rFonts w:ascii="Calibri" w:hAnsi="Calibri"/>
        </w:rPr>
        <w:t>scientific reflections of the territory of the “real world”; maps are technologies of power used for political projects</w:t>
      </w:r>
      <w:r w:rsidRPr="00ED7140">
        <w:rPr>
          <w:rFonts w:ascii="Calibri" w:hAnsi="Calibri"/>
          <w:sz w:val="16"/>
        </w:rPr>
        <w:t xml:space="preserve">. Chinese atlases from the early twentieth century, for example, characteristically state that the new Republic (founded in 1912) needed national maps to know just what it was ruling.6 The title of a recent academic article describes the enduring goal of Chinese cartography: “A Century of Anticipating the Unification of the Motherland.”7 Here I follow those who treat maps and cartography as political practices that seek to produce what </w:t>
      </w:r>
      <w:proofErr w:type="spellStart"/>
      <w:r w:rsidRPr="00ED7140">
        <w:rPr>
          <w:rFonts w:ascii="Calibri" w:hAnsi="Calibri"/>
          <w:sz w:val="16"/>
        </w:rPr>
        <w:t>Thongchai</w:t>
      </w:r>
      <w:proofErr w:type="spellEnd"/>
      <w:r w:rsidRPr="00ED7140">
        <w:rPr>
          <w:rFonts w:ascii="Calibri" w:hAnsi="Calibri"/>
          <w:sz w:val="16"/>
        </w:rPr>
        <w:t xml:space="preserve"> </w:t>
      </w:r>
      <w:proofErr w:type="spellStart"/>
      <w:r w:rsidRPr="00ED7140">
        <w:rPr>
          <w:rFonts w:ascii="Calibri" w:hAnsi="Calibri"/>
          <w:sz w:val="16"/>
        </w:rPr>
        <w:t>Winichakul</w:t>
      </w:r>
      <w:proofErr w:type="spellEnd"/>
      <w:r w:rsidRPr="00ED7140">
        <w:rPr>
          <w:rFonts w:ascii="Calibri" w:hAnsi="Calibri"/>
          <w:sz w:val="16"/>
        </w:rPr>
        <w:t xml:space="preserve"> calls the national “</w:t>
      </w:r>
      <w:proofErr w:type="spellStart"/>
      <w:r w:rsidRPr="00ED7140">
        <w:rPr>
          <w:rFonts w:ascii="Calibri" w:hAnsi="Calibri"/>
          <w:sz w:val="16"/>
        </w:rPr>
        <w:t>geobody</w:t>
      </w:r>
      <w:proofErr w:type="spellEnd"/>
      <w:r w:rsidRPr="00ED7140">
        <w:rPr>
          <w:rFonts w:ascii="Calibri" w:hAnsi="Calibri"/>
          <w:sz w:val="16"/>
        </w:rPr>
        <w:t xml:space="preserve">,” which is “not merely space or territory. It is a component of the life of a nation. It is a source of pride, loyalty, love, . . . hatred, reason, [and] unreason.”8 As </w:t>
      </w:r>
      <w:proofErr w:type="spellStart"/>
      <w:r w:rsidRPr="00ED7140">
        <w:rPr>
          <w:rFonts w:ascii="Calibri" w:hAnsi="Calibri"/>
          <w:sz w:val="16"/>
        </w:rPr>
        <w:t>massproduced</w:t>
      </w:r>
      <w:proofErr w:type="spellEnd"/>
      <w:r w:rsidRPr="00ED7140">
        <w:rPr>
          <w:rFonts w:ascii="Calibri" w:hAnsi="Calibri"/>
          <w:sz w:val="16"/>
        </w:rPr>
        <w:t xml:space="preserve"> visual artifacts, maps are more than scientific representations of “reality”; they constitute a symbolic discourse that can mobilize the masses. In this way, maps not only tell us about the geopolitics of international borders; </w:t>
      </w:r>
      <w:r w:rsidRPr="00ED7140">
        <w:rPr>
          <w:rStyle w:val="StyleUnderline"/>
          <w:rFonts w:ascii="Calibri" w:hAnsi="Calibri"/>
        </w:rPr>
        <w:t xml:space="preserve">when they inscribe space as a </w:t>
      </w:r>
      <w:proofErr w:type="spellStart"/>
      <w:r w:rsidRPr="00ED7140">
        <w:rPr>
          <w:rStyle w:val="StyleUnderline"/>
          <w:rFonts w:ascii="Calibri" w:hAnsi="Calibri"/>
        </w:rPr>
        <w:t>geobody</w:t>
      </w:r>
      <w:proofErr w:type="spellEnd"/>
      <w:r w:rsidRPr="00ED7140">
        <w:rPr>
          <w:rStyle w:val="StyleUnderline"/>
          <w:rFonts w:ascii="Calibri" w:hAnsi="Calibri"/>
        </w:rPr>
        <w:t xml:space="preserve">, maps also tell us about the </w:t>
      </w:r>
      <w:proofErr w:type="spellStart"/>
      <w:r w:rsidRPr="00ED7140">
        <w:rPr>
          <w:rStyle w:val="StyleUnderline"/>
          <w:rFonts w:ascii="Calibri" w:hAnsi="Calibri"/>
        </w:rPr>
        <w:t>biopolitics</w:t>
      </w:r>
      <w:proofErr w:type="spellEnd"/>
      <w:r w:rsidRPr="00ED7140">
        <w:rPr>
          <w:rStyle w:val="StyleUnderline"/>
          <w:rFonts w:ascii="Calibri" w:hAnsi="Calibri"/>
        </w:rPr>
        <w:t xml:space="preserve"> of national identity practices</w:t>
      </w:r>
      <w:r w:rsidRPr="00ED7140">
        <w:rPr>
          <w:rFonts w:ascii="Calibri" w:hAnsi="Calibri"/>
          <w:sz w:val="16"/>
        </w:rPr>
        <w:t xml:space="preserve">. Maps and cartography thus are deployed in the dynamic of cultural governance and resistance </w:t>
      </w:r>
      <w:r w:rsidRPr="00ED7140">
        <w:rPr>
          <w:rStyle w:val="StyleUnderline"/>
          <w:rFonts w:ascii="Calibri" w:hAnsi="Calibri"/>
        </w:rPr>
        <w:t>in China and Asia</w:t>
      </w:r>
      <w:r w:rsidRPr="00ED7140">
        <w:rPr>
          <w:rFonts w:ascii="Calibri" w:hAnsi="Calibri"/>
          <w:sz w:val="16"/>
        </w:rPr>
        <w:t xml:space="preserve">. In this sense, </w:t>
      </w:r>
      <w:r w:rsidRPr="00ED7140">
        <w:rPr>
          <w:rStyle w:val="StyleUnderline"/>
          <w:rFonts w:ascii="Calibri" w:hAnsi="Calibri"/>
        </w:rPr>
        <w:t>the region is</w:t>
      </w:r>
      <w:r w:rsidRPr="00ED7140">
        <w:rPr>
          <w:rFonts w:ascii="Calibri" w:hAnsi="Calibri"/>
          <w:sz w:val="16"/>
        </w:rPr>
        <w:t xml:space="preserve"> not unique; it is </w:t>
      </w:r>
      <w:r w:rsidRPr="00ED7140">
        <w:rPr>
          <w:rStyle w:val="StyleUnderline"/>
          <w:rFonts w:ascii="Calibri" w:hAnsi="Calibri"/>
        </w:rPr>
        <w:t>participating in the process of capitalist modernity, where the state seeks to match territorial and cultural boundaries not only through</w:t>
      </w:r>
      <w:r w:rsidRPr="00ED7140">
        <w:rPr>
          <w:rFonts w:ascii="Calibri" w:hAnsi="Calibri"/>
          <w:sz w:val="16"/>
        </w:rPr>
        <w:t xml:space="preserve"> military </w:t>
      </w:r>
      <w:r w:rsidRPr="00ED7140">
        <w:rPr>
          <w:rStyle w:val="StyleUnderline"/>
          <w:rFonts w:ascii="Calibri" w:hAnsi="Calibri"/>
        </w:rPr>
        <w:t>coercion and fiscal regulation but also through</w:t>
      </w:r>
      <w:r w:rsidRPr="00ED7140">
        <w:rPr>
          <w:rFonts w:ascii="Calibri" w:hAnsi="Calibri"/>
          <w:sz w:val="16"/>
        </w:rPr>
        <w:t xml:space="preserve"> a management of </w:t>
      </w:r>
      <w:r w:rsidRPr="00ED7140">
        <w:rPr>
          <w:rStyle w:val="StyleUnderline"/>
          <w:rFonts w:ascii="Calibri" w:hAnsi="Calibri"/>
        </w:rPr>
        <w:t>identity practices</w:t>
      </w:r>
      <w:r w:rsidRPr="00ED7140">
        <w:rPr>
          <w:rFonts w:ascii="Calibri" w:hAnsi="Calibri"/>
          <w:sz w:val="16"/>
        </w:rPr>
        <w:t xml:space="preserve">. </w:t>
      </w:r>
      <w:r w:rsidRPr="00ED7140">
        <w:rPr>
          <w:rStyle w:val="StyleUnderline"/>
          <w:rFonts w:ascii="Calibri" w:hAnsi="Calibri"/>
        </w:rPr>
        <w:t xml:space="preserve">Since the state can </w:t>
      </w:r>
      <w:r w:rsidRPr="00ED7140">
        <w:rPr>
          <w:rStyle w:val="Emphasis"/>
          <w:rFonts w:ascii="Calibri" w:hAnsi="Calibri"/>
        </w:rPr>
        <w:t>never exhaust cultural production</w:t>
      </w:r>
      <w:r w:rsidRPr="00ED7140">
        <w:rPr>
          <w:rStyle w:val="StyleUnderline"/>
          <w:rFonts w:ascii="Calibri" w:hAnsi="Calibri"/>
        </w:rPr>
        <w:t>, resistance to these centralizing efforts takes the form of alternative cultural productions, including alternative maps that inscribe various alternative geobodies</w:t>
      </w:r>
      <w:r w:rsidRPr="00ED7140">
        <w:rPr>
          <w:rFonts w:ascii="Calibri" w:hAnsi="Calibri"/>
          <w:sz w:val="16"/>
        </w:rPr>
        <w:t xml:space="preserve">.9 </w:t>
      </w:r>
      <w:r w:rsidRPr="00ED7140">
        <w:rPr>
          <w:rStyle w:val="StyleUnderline"/>
          <w:rFonts w:ascii="Calibri" w:hAnsi="Calibri"/>
        </w:rPr>
        <w:t>In this sense, producing</w:t>
      </w:r>
      <w:r w:rsidRPr="00ED7140">
        <w:rPr>
          <w:rFonts w:ascii="Calibri" w:hAnsi="Calibri"/>
          <w:sz w:val="16"/>
        </w:rPr>
        <w:t xml:space="preserve"> and regulating </w:t>
      </w:r>
      <w:r w:rsidRPr="00ED7140">
        <w:rPr>
          <w:rStyle w:val="StyleUnderline"/>
          <w:rFonts w:ascii="Calibri" w:hAnsi="Calibri"/>
        </w:rPr>
        <w:t xml:space="preserve">the </w:t>
      </w:r>
      <w:proofErr w:type="spellStart"/>
      <w:r w:rsidRPr="00ED7140">
        <w:rPr>
          <w:rStyle w:val="StyleUnderline"/>
          <w:rFonts w:ascii="Calibri" w:hAnsi="Calibri"/>
        </w:rPr>
        <w:t>geobody</w:t>
      </w:r>
      <w:proofErr w:type="spellEnd"/>
      <w:r w:rsidRPr="00ED7140">
        <w:rPr>
          <w:rStyle w:val="StyleUnderline"/>
          <w:rFonts w:ascii="Calibri" w:hAnsi="Calibri"/>
        </w:rPr>
        <w:t xml:space="preserve"> is a technique of </w:t>
      </w:r>
      <w:r w:rsidRPr="00ED7140">
        <w:rPr>
          <w:rFonts w:ascii="Calibri" w:hAnsi="Calibri"/>
          <w:sz w:val="16"/>
        </w:rPr>
        <w:t>“</w:t>
      </w:r>
      <w:proofErr w:type="spellStart"/>
      <w:r w:rsidRPr="00ED7140">
        <w:rPr>
          <w:rStyle w:val="Emphasis"/>
          <w:rFonts w:ascii="Calibri" w:hAnsi="Calibri"/>
        </w:rPr>
        <w:t>biopower</w:t>
      </w:r>
      <w:proofErr w:type="spellEnd"/>
      <w:r w:rsidRPr="00ED7140">
        <w:rPr>
          <w:rFonts w:ascii="Calibri" w:hAnsi="Calibri"/>
          <w:sz w:val="16"/>
        </w:rPr>
        <w:t xml:space="preserve">,” </w:t>
      </w:r>
      <w:r w:rsidRPr="00ED7140">
        <w:rPr>
          <w:rStyle w:val="StyleUnderline"/>
          <w:rFonts w:ascii="Calibri" w:hAnsi="Calibri"/>
        </w:rPr>
        <w:t>which</w:t>
      </w:r>
      <w:r w:rsidRPr="00ED7140">
        <w:rPr>
          <w:rFonts w:ascii="Calibri" w:hAnsi="Calibri"/>
          <w:sz w:val="16"/>
        </w:rPr>
        <w:t xml:space="preserve">, </w:t>
      </w:r>
      <w:r w:rsidRPr="00ED7140">
        <w:rPr>
          <w:rStyle w:val="StyleUnderline"/>
          <w:rFonts w:ascii="Calibri" w:hAnsi="Calibri"/>
        </w:rPr>
        <w:t>as</w:t>
      </w:r>
      <w:r w:rsidRPr="00ED7140">
        <w:rPr>
          <w:rFonts w:ascii="Calibri" w:hAnsi="Calibri"/>
          <w:sz w:val="16"/>
        </w:rPr>
        <w:t xml:space="preserve"> Michel </w:t>
      </w:r>
      <w:r w:rsidRPr="00ED7140">
        <w:rPr>
          <w:rStyle w:val="StyleUnderline"/>
          <w:rFonts w:ascii="Calibri" w:hAnsi="Calibri"/>
        </w:rPr>
        <w:t>Foucault explained</w:t>
      </w:r>
      <w:r w:rsidRPr="00ED7140">
        <w:rPr>
          <w:rFonts w:ascii="Calibri" w:hAnsi="Calibri"/>
          <w:sz w:val="16"/>
        </w:rPr>
        <w:t xml:space="preserve">, </w:t>
      </w:r>
      <w:r w:rsidRPr="00ED7140">
        <w:rPr>
          <w:rStyle w:val="StyleUnderline"/>
          <w:rFonts w:ascii="Calibri" w:hAnsi="Calibri"/>
        </w:rPr>
        <w:t>expanded</w:t>
      </w:r>
      <w:r w:rsidRPr="00ED7140">
        <w:rPr>
          <w:rFonts w:ascii="Calibri" w:hAnsi="Calibri"/>
          <w:sz w:val="16"/>
        </w:rPr>
        <w:t xml:space="preserve"> the notion of </w:t>
      </w:r>
      <w:r w:rsidRPr="00ED7140">
        <w:rPr>
          <w:rStyle w:val="StyleUnderline"/>
          <w:rFonts w:ascii="Calibri" w:hAnsi="Calibri"/>
        </w:rPr>
        <w:t>politics from juridical concepts of power that restrict action under the threat of death to</w:t>
      </w:r>
      <w:r w:rsidRPr="00ED7140">
        <w:rPr>
          <w:rFonts w:ascii="Calibri" w:hAnsi="Calibri"/>
          <w:sz w:val="16"/>
        </w:rPr>
        <w:t xml:space="preserve"> a productive understanding of </w:t>
      </w:r>
      <w:r w:rsidRPr="00ED7140">
        <w:rPr>
          <w:rStyle w:val="StyleUnderline"/>
          <w:rFonts w:ascii="Calibri" w:hAnsi="Calibri"/>
        </w:rPr>
        <w:t>power that emphasizes the fostering of life.</w:t>
      </w:r>
      <w:r w:rsidRPr="00ED7140">
        <w:rPr>
          <w:rFonts w:ascii="Calibri" w:hAnsi="Calibri"/>
          <w:sz w:val="16"/>
        </w:rPr>
        <w:t xml:space="preserve">10 </w:t>
      </w:r>
      <w:proofErr w:type="spellStart"/>
      <w:r w:rsidRPr="00ED7140">
        <w:rPr>
          <w:rStyle w:val="StyleUnderline"/>
          <w:rFonts w:ascii="Calibri" w:hAnsi="Calibri"/>
        </w:rPr>
        <w:t>Biopolitics</w:t>
      </w:r>
      <w:proofErr w:type="spellEnd"/>
      <w:r w:rsidRPr="00ED7140">
        <w:rPr>
          <w:rStyle w:val="StyleUnderline"/>
          <w:rFonts w:ascii="Calibri" w:hAnsi="Calibri"/>
        </w:rPr>
        <w:t xml:space="preserve"> is especially useful for understanding the emergence of a national body politic in China because the country was known as the “Sick Man of Asia,” whose life needed to be saved</w:t>
      </w:r>
      <w:r w:rsidRPr="00ED7140">
        <w:rPr>
          <w:rFonts w:ascii="Calibri" w:hAnsi="Calibri"/>
          <w:sz w:val="16"/>
        </w:rPr>
        <w:t xml:space="preserve"> (</w:t>
      </w:r>
      <w:proofErr w:type="spellStart"/>
      <w:r w:rsidRPr="00ED7140">
        <w:rPr>
          <w:rFonts w:ascii="Calibri" w:hAnsi="Calibri"/>
          <w:sz w:val="16"/>
        </w:rPr>
        <w:t>jiuguo</w:t>
      </w:r>
      <w:proofErr w:type="spellEnd"/>
      <w:r w:rsidRPr="00ED7140">
        <w:rPr>
          <w:rFonts w:ascii="Calibri" w:hAnsi="Calibri"/>
          <w:sz w:val="16"/>
        </w:rPr>
        <w:t xml:space="preserve">). As we will see, </w:t>
      </w:r>
      <w:r w:rsidRPr="00ED7140">
        <w:rPr>
          <w:rStyle w:val="StyleUnderline"/>
          <w:rFonts w:ascii="Calibri" w:hAnsi="Calibri"/>
        </w:rPr>
        <w:t>re-</w:t>
      </w:r>
      <w:proofErr w:type="spellStart"/>
      <w:r w:rsidRPr="00ED7140">
        <w:rPr>
          <w:rStyle w:val="StyleUnderline"/>
          <w:rFonts w:ascii="Calibri" w:hAnsi="Calibri"/>
        </w:rPr>
        <w:t>membering</w:t>
      </w:r>
      <w:proofErr w:type="spellEnd"/>
      <w:r w:rsidRPr="00ED7140">
        <w:rPr>
          <w:rStyle w:val="StyleUnderline"/>
          <w:rFonts w:ascii="Calibri" w:hAnsi="Calibri"/>
        </w:rPr>
        <w:t xml:space="preserve"> territories that had been dismembered </w:t>
      </w:r>
      <w:r w:rsidRPr="00ED7140">
        <w:rPr>
          <w:rFonts w:ascii="Calibri" w:hAnsi="Calibri"/>
          <w:sz w:val="16"/>
        </w:rPr>
        <w:t>(</w:t>
      </w:r>
      <w:proofErr w:type="spellStart"/>
      <w:r w:rsidRPr="00ED7140">
        <w:rPr>
          <w:rFonts w:ascii="Calibri" w:hAnsi="Calibri"/>
          <w:sz w:val="16"/>
        </w:rPr>
        <w:t>fenge</w:t>
      </w:r>
      <w:proofErr w:type="spellEnd"/>
      <w:r w:rsidRPr="00ED7140">
        <w:rPr>
          <w:rFonts w:ascii="Calibri" w:hAnsi="Calibri"/>
          <w:sz w:val="16"/>
        </w:rPr>
        <w:t xml:space="preserve">) </w:t>
      </w:r>
      <w:r w:rsidRPr="00ED7140">
        <w:rPr>
          <w:rStyle w:val="StyleUnderline"/>
          <w:rFonts w:ascii="Calibri" w:hAnsi="Calibri"/>
        </w:rPr>
        <w:t>is a key way of imagining</w:t>
      </w:r>
      <w:r w:rsidRPr="00ED7140">
        <w:rPr>
          <w:rFonts w:ascii="Calibri" w:hAnsi="Calibri"/>
          <w:sz w:val="16"/>
        </w:rPr>
        <w:t>—</w:t>
      </w:r>
      <w:r w:rsidRPr="00ED7140">
        <w:rPr>
          <w:rStyle w:val="StyleUnderline"/>
          <w:rFonts w:ascii="Calibri" w:hAnsi="Calibri"/>
        </w:rPr>
        <w:t>and</w:t>
      </w:r>
      <w:r w:rsidRPr="00ED7140">
        <w:rPr>
          <w:rFonts w:ascii="Calibri" w:hAnsi="Calibri"/>
          <w:sz w:val="16"/>
        </w:rPr>
        <w:t xml:space="preserve"> then </w:t>
      </w:r>
      <w:r w:rsidRPr="00ED7140">
        <w:rPr>
          <w:rStyle w:val="StyleUnderline"/>
          <w:rFonts w:ascii="Calibri" w:hAnsi="Calibri"/>
        </w:rPr>
        <w:t>managing</w:t>
      </w:r>
      <w:r w:rsidRPr="00ED7140">
        <w:rPr>
          <w:rFonts w:ascii="Calibri" w:hAnsi="Calibri"/>
          <w:sz w:val="16"/>
        </w:rPr>
        <w:t xml:space="preserve">— </w:t>
      </w:r>
      <w:r w:rsidRPr="00ED7140">
        <w:rPr>
          <w:rStyle w:val="StyleUnderline"/>
          <w:rFonts w:ascii="Calibri" w:hAnsi="Calibri"/>
        </w:rPr>
        <w:t xml:space="preserve">China’s </w:t>
      </w:r>
      <w:proofErr w:type="spellStart"/>
      <w:r w:rsidRPr="00ED7140">
        <w:rPr>
          <w:rStyle w:val="StyleUnderline"/>
          <w:rFonts w:ascii="Calibri" w:hAnsi="Calibri"/>
        </w:rPr>
        <w:t>geobody</w:t>
      </w:r>
      <w:proofErr w:type="spellEnd"/>
      <w:r w:rsidRPr="00ED7140">
        <w:rPr>
          <w:rStyle w:val="StyleUnderline"/>
          <w:rFonts w:ascii="Calibri" w:hAnsi="Calibri"/>
        </w:rPr>
        <w:t xml:space="preserve"> in a way that combines </w:t>
      </w:r>
      <w:proofErr w:type="spellStart"/>
      <w:r w:rsidRPr="00ED7140">
        <w:rPr>
          <w:rStyle w:val="StyleUnderline"/>
          <w:rFonts w:ascii="Calibri" w:hAnsi="Calibri"/>
        </w:rPr>
        <w:t>biopolitics</w:t>
      </w:r>
      <w:proofErr w:type="spellEnd"/>
      <w:r w:rsidRPr="00ED7140">
        <w:rPr>
          <w:rStyle w:val="StyleUnderline"/>
          <w:rFonts w:ascii="Calibri" w:hAnsi="Calibri"/>
        </w:rPr>
        <w:t xml:space="preserve"> and geopolitics</w:t>
      </w:r>
      <w:r w:rsidRPr="00ED7140">
        <w:rPr>
          <w:rFonts w:ascii="Calibri" w:hAnsi="Calibri"/>
          <w:sz w:val="16"/>
        </w:rPr>
        <w:t xml:space="preserve">. Hence </w:t>
      </w:r>
      <w:r w:rsidRPr="00ED7140">
        <w:rPr>
          <w:rStyle w:val="StyleUnderline"/>
          <w:rFonts w:ascii="Calibri" w:hAnsi="Calibri"/>
        </w:rPr>
        <w:t xml:space="preserve">the borders of the Chinese </w:t>
      </w:r>
      <w:proofErr w:type="spellStart"/>
      <w:r w:rsidRPr="00ED7140">
        <w:rPr>
          <w:rStyle w:val="StyleUnderline"/>
          <w:rFonts w:ascii="Calibri" w:hAnsi="Calibri"/>
        </w:rPr>
        <w:t>geobody</w:t>
      </w:r>
      <w:proofErr w:type="spellEnd"/>
      <w:r w:rsidRPr="00ED7140">
        <w:rPr>
          <w:rStyle w:val="StyleUnderline"/>
          <w:rFonts w:ascii="Calibri" w:hAnsi="Calibri"/>
        </w:rPr>
        <w:t xml:space="preserve"> are neither obvious nor fixed</w:t>
      </w:r>
      <w:r w:rsidRPr="00ED7140">
        <w:rPr>
          <w:rFonts w:ascii="Calibri" w:hAnsi="Calibri"/>
          <w:sz w:val="16"/>
        </w:rPr>
        <w:t xml:space="preserve">; </w:t>
      </w:r>
      <w:r w:rsidRPr="00ED7140">
        <w:rPr>
          <w:rStyle w:val="StyleUnderline"/>
          <w:rFonts w:ascii="Calibri" w:hAnsi="Calibri"/>
        </w:rPr>
        <w:t>they are contingent on historical events and</w:t>
      </w:r>
      <w:r w:rsidRPr="00ED7140">
        <w:rPr>
          <w:rFonts w:ascii="Calibri" w:hAnsi="Calibri"/>
          <w:sz w:val="16"/>
        </w:rPr>
        <w:t xml:space="preserve"> are </w:t>
      </w:r>
      <w:r w:rsidRPr="00ED7140">
        <w:rPr>
          <w:rStyle w:val="StyleUnderline"/>
          <w:rFonts w:ascii="Calibri" w:hAnsi="Calibri"/>
        </w:rPr>
        <w:t>framed by cartographic conventions</w:t>
      </w:r>
      <w:r w:rsidRPr="00ED7140">
        <w:rPr>
          <w:rFonts w:ascii="Calibri" w:hAnsi="Calibri"/>
          <w:sz w:val="16"/>
        </w:rPr>
        <w:t xml:space="preserve">. China’s borders are the product of debate and struggle as the country has gone through major transitions first from an empire to a nation-state in the early twentieth century, and now from an isolated revisionist state to an engaged superpower at the turn of the twenty-first century. Hence </w:t>
      </w:r>
      <w:r w:rsidRPr="00ED7140">
        <w:rPr>
          <w:rStyle w:val="StyleUnderline"/>
          <w:rFonts w:ascii="Calibri" w:hAnsi="Calibri"/>
        </w:rPr>
        <w:t xml:space="preserve">the struggle about the proper size and shape of China is not only with foreign countries along frontier zones but within China in debates among different groups, which each draw different “national maps” to support their preferred </w:t>
      </w:r>
      <w:proofErr w:type="spellStart"/>
      <w:r w:rsidRPr="00ED7140">
        <w:rPr>
          <w:rStyle w:val="StyleUnderline"/>
          <w:rFonts w:ascii="Calibri" w:hAnsi="Calibri"/>
        </w:rPr>
        <w:t>geobodies</w:t>
      </w:r>
      <w:proofErr w:type="spellEnd"/>
      <w:r w:rsidRPr="00ED7140">
        <w:rPr>
          <w:rFonts w:ascii="Calibri" w:hAnsi="Calibri"/>
          <w:sz w:val="16"/>
        </w:rPr>
        <w:t xml:space="preserve">. While it is popular to analyze Euro-American images of China to critique Western orientalism, this essay is more concerned with the identity politics of Chinese images of its own region, which as we will see grow out of the collision of imperial Chinese cartography and modern scientific maps. Thus, rather than just trace the geopolitics of how the shape of China has changed in its encounter with modernity, the maps discussed in this essay raise a set of conceptual issues. To understand the Chinese </w:t>
      </w:r>
      <w:proofErr w:type="spellStart"/>
      <w:r w:rsidRPr="00ED7140">
        <w:rPr>
          <w:rFonts w:ascii="Calibri" w:hAnsi="Calibri"/>
          <w:sz w:val="16"/>
        </w:rPr>
        <w:t>geobody</w:t>
      </w:r>
      <w:proofErr w:type="spellEnd"/>
      <w:r w:rsidRPr="00ED7140">
        <w:rPr>
          <w:rFonts w:ascii="Calibri" w:hAnsi="Calibri"/>
          <w:sz w:val="16"/>
        </w:rPr>
        <w:t>, we need to engage in comparative cartography—but rather than compare East and West, we need to consider China’s uneasy shift from premodern unbounded understandings of space and territory to bounded understandings of space and territory in the early twentieth century. Simply put, I question the common argument that there has been a shift from the late imperial Chinese concept of unbounded domain (</w:t>
      </w:r>
      <w:proofErr w:type="spellStart"/>
      <w:r w:rsidRPr="00ED7140">
        <w:rPr>
          <w:rFonts w:ascii="Calibri" w:hAnsi="Calibri"/>
          <w:sz w:val="16"/>
        </w:rPr>
        <w:t>jiangyu</w:t>
      </w:r>
      <w:proofErr w:type="spellEnd"/>
      <w:r w:rsidRPr="00ED7140">
        <w:rPr>
          <w:rFonts w:ascii="Calibri" w:hAnsi="Calibri"/>
          <w:sz w:val="16"/>
        </w:rPr>
        <w:t>) to a modern understanding of bounded sovereign territory (</w:t>
      </w:r>
      <w:proofErr w:type="spellStart"/>
      <w:r w:rsidRPr="00ED7140">
        <w:rPr>
          <w:rFonts w:ascii="Calibri" w:hAnsi="Calibri"/>
          <w:sz w:val="16"/>
        </w:rPr>
        <w:t>zhuquan</w:t>
      </w:r>
      <w:proofErr w:type="spellEnd"/>
      <w:r w:rsidRPr="00ED7140">
        <w:rPr>
          <w:rFonts w:ascii="Calibri" w:hAnsi="Calibri"/>
          <w:sz w:val="16"/>
        </w:rPr>
        <w:t xml:space="preserve"> </w:t>
      </w:r>
      <w:proofErr w:type="spellStart"/>
      <w:r w:rsidRPr="00ED7140">
        <w:rPr>
          <w:rFonts w:ascii="Calibri" w:hAnsi="Calibri"/>
          <w:sz w:val="16"/>
        </w:rPr>
        <w:t>lingtu</w:t>
      </w:r>
      <w:proofErr w:type="spellEnd"/>
      <w:r w:rsidRPr="00ED7140">
        <w:rPr>
          <w:rFonts w:ascii="Calibri" w:hAnsi="Calibri"/>
          <w:sz w:val="16"/>
        </w:rPr>
        <w:t xml:space="preserve">).11 The maps will show how </w:t>
      </w:r>
      <w:r w:rsidRPr="00ED7140">
        <w:rPr>
          <w:rStyle w:val="StyleUnderline"/>
          <w:rFonts w:ascii="Calibri" w:hAnsi="Calibri"/>
        </w:rPr>
        <w:t xml:space="preserve">imperial domain and sovereign territory </w:t>
      </w:r>
      <w:r w:rsidRPr="00ED7140">
        <w:rPr>
          <w:rFonts w:ascii="Calibri" w:hAnsi="Calibri"/>
          <w:sz w:val="16"/>
        </w:rPr>
        <w:t xml:space="preserve">both still </w:t>
      </w:r>
      <w:r w:rsidRPr="00ED7140">
        <w:rPr>
          <w:rStyle w:val="StyleUnderline"/>
          <w:rFonts w:ascii="Calibri" w:hAnsi="Calibri"/>
        </w:rPr>
        <w:t>work</w:t>
      </w:r>
      <w:r w:rsidRPr="00ED7140">
        <w:rPr>
          <w:rFonts w:ascii="Calibri" w:hAnsi="Calibri"/>
          <w:sz w:val="16"/>
        </w:rPr>
        <w:t>—often in creative tension—</w:t>
      </w:r>
      <w:r w:rsidRPr="00ED7140">
        <w:rPr>
          <w:rStyle w:val="StyleUnderline"/>
          <w:rFonts w:ascii="Calibri" w:hAnsi="Calibri"/>
        </w:rPr>
        <w:t xml:space="preserve">to inscribe the PRC’s twenty-first-century </w:t>
      </w:r>
      <w:proofErr w:type="spellStart"/>
      <w:r w:rsidRPr="00ED7140">
        <w:rPr>
          <w:rStyle w:val="StyleUnderline"/>
          <w:rFonts w:ascii="Calibri" w:hAnsi="Calibri"/>
        </w:rPr>
        <w:t>geobody</w:t>
      </w:r>
      <w:proofErr w:type="spellEnd"/>
      <w:r w:rsidRPr="00ED7140">
        <w:rPr>
          <w:rStyle w:val="StyleUnderline"/>
          <w:rFonts w:ascii="Calibri" w:hAnsi="Calibri"/>
        </w:rPr>
        <w:t xml:space="preserve"> on the Chinese imagination</w:t>
      </w:r>
      <w:r w:rsidRPr="00ED7140">
        <w:rPr>
          <w:rFonts w:ascii="Calibri" w:hAnsi="Calibri"/>
          <w:sz w:val="16"/>
        </w:rPr>
        <w:t xml:space="preserve">. This creative tension is manifest in a set of Maps of China’s National Humiliation, which as I argue form a link between imperial China’s unbounded cartography and its modern maps of sovereign territory. These national humiliation maps help us understand the emergence of China’s </w:t>
      </w:r>
      <w:proofErr w:type="spellStart"/>
      <w:r w:rsidRPr="00ED7140">
        <w:rPr>
          <w:rFonts w:ascii="Calibri" w:hAnsi="Calibri"/>
          <w:sz w:val="16"/>
        </w:rPr>
        <w:t>geobody</w:t>
      </w:r>
      <w:proofErr w:type="spellEnd"/>
      <w:r w:rsidRPr="00ED7140">
        <w:rPr>
          <w:rFonts w:ascii="Calibri" w:hAnsi="Calibri"/>
          <w:sz w:val="16"/>
        </w:rPr>
        <w:t xml:space="preserve"> because they are produced for mass education to chart how China “lost territories” to imperialist aggressors as it was dragged into modernity starting with the Opium War in 1840.12 Yet these national maps do more than publicly register China’s aspirational claims to various neighboring territories. I argue that these </w:t>
      </w:r>
      <w:r w:rsidRPr="00ED7140">
        <w:rPr>
          <w:rStyle w:val="StyleUnderline"/>
          <w:rFonts w:ascii="Calibri" w:hAnsi="Calibri"/>
        </w:rPr>
        <w:t xml:space="preserve">normative national maps actually tell us more about the fragile </w:t>
      </w:r>
      <w:proofErr w:type="spellStart"/>
      <w:r w:rsidRPr="00ED7140">
        <w:rPr>
          <w:rStyle w:val="StyleUnderline"/>
          <w:rFonts w:ascii="Calibri" w:hAnsi="Calibri"/>
        </w:rPr>
        <w:t>biopolitics</w:t>
      </w:r>
      <w:proofErr w:type="spellEnd"/>
      <w:r w:rsidRPr="00ED7140">
        <w:rPr>
          <w:rStyle w:val="StyleUnderline"/>
          <w:rFonts w:ascii="Calibri" w:hAnsi="Calibri"/>
        </w:rPr>
        <w:t xml:space="preserve"> of China’s new identity as a great power than about the geopolitics of Asian security</w:t>
      </w:r>
      <w:r w:rsidRPr="00ED7140">
        <w:rPr>
          <w:rFonts w:ascii="Calibri" w:hAnsi="Calibri"/>
          <w:sz w:val="16"/>
        </w:rPr>
        <w:t xml:space="preserve">. To understand how China’s </w:t>
      </w:r>
      <w:proofErr w:type="spellStart"/>
      <w:r w:rsidRPr="00ED7140">
        <w:rPr>
          <w:rFonts w:ascii="Calibri" w:hAnsi="Calibri"/>
          <w:sz w:val="16"/>
        </w:rPr>
        <w:t>geobody</w:t>
      </w:r>
      <w:proofErr w:type="spellEnd"/>
      <w:r w:rsidRPr="00ED7140">
        <w:rPr>
          <w:rFonts w:ascii="Calibri" w:hAnsi="Calibri"/>
          <w:sz w:val="16"/>
        </w:rPr>
        <w:t xml:space="preserve"> emerges at the confluence of unbounded imperial domain and modern sovereign territory, it is helpful to see how Thailand used </w:t>
      </w:r>
      <w:r w:rsidRPr="00ED7140">
        <w:rPr>
          <w:rStyle w:val="StyleUnderline"/>
          <w:rFonts w:ascii="Calibri" w:hAnsi="Calibri"/>
        </w:rPr>
        <w:t>three discursive strategies</w:t>
      </w:r>
      <w:r w:rsidRPr="00ED7140">
        <w:rPr>
          <w:rFonts w:ascii="Calibri" w:hAnsi="Calibri"/>
          <w:sz w:val="16"/>
        </w:rPr>
        <w:t xml:space="preserve"> to </w:t>
      </w:r>
      <w:r w:rsidRPr="00ED7140">
        <w:rPr>
          <w:rStyle w:val="StyleUnderline"/>
          <w:rFonts w:ascii="Calibri" w:hAnsi="Calibri"/>
        </w:rPr>
        <w:t>claim</w:t>
      </w:r>
      <w:r w:rsidRPr="00ED7140">
        <w:rPr>
          <w:rFonts w:ascii="Calibri" w:hAnsi="Calibri"/>
          <w:sz w:val="16"/>
        </w:rPr>
        <w:t xml:space="preserve"> many of its </w:t>
      </w:r>
      <w:r w:rsidRPr="00ED7140">
        <w:rPr>
          <w:rStyle w:val="StyleUnderline"/>
          <w:rFonts w:ascii="Calibri" w:hAnsi="Calibri"/>
        </w:rPr>
        <w:t>vassals as sovereign national territory</w:t>
      </w:r>
      <w:r w:rsidRPr="00ED7140">
        <w:rPr>
          <w:rFonts w:ascii="Calibri" w:hAnsi="Calibri"/>
          <w:sz w:val="16"/>
        </w:rPr>
        <w:t xml:space="preserve">.13 </w:t>
      </w:r>
      <w:r w:rsidRPr="00ED7140">
        <w:rPr>
          <w:rStyle w:val="StyleUnderline"/>
          <w:rFonts w:ascii="Calibri" w:hAnsi="Calibri"/>
        </w:rPr>
        <w:t>The first strategy for claiming imperial possessions as national territory is to deny the difference between imperial domain’s hierarchical unbounded space and sovereign territory’s homogeneous bounded space</w:t>
      </w:r>
      <w:r w:rsidRPr="00ED7140">
        <w:rPr>
          <w:rFonts w:ascii="Calibri" w:hAnsi="Calibri"/>
          <w:sz w:val="16"/>
        </w:rPr>
        <w:t xml:space="preserve">. </w:t>
      </w:r>
      <w:r w:rsidRPr="00ED7140">
        <w:rPr>
          <w:rStyle w:val="StyleUnderline"/>
          <w:rFonts w:ascii="Calibri" w:hAnsi="Calibri"/>
        </w:rPr>
        <w:t>The second</w:t>
      </w:r>
      <w:r w:rsidRPr="00ED7140">
        <w:rPr>
          <w:rFonts w:ascii="Calibri" w:hAnsi="Calibri"/>
          <w:sz w:val="16"/>
        </w:rPr>
        <w:t xml:space="preserve"> strategy </w:t>
      </w:r>
      <w:r w:rsidRPr="00ED7140">
        <w:rPr>
          <w:rStyle w:val="StyleUnderline"/>
          <w:rFonts w:ascii="Calibri" w:hAnsi="Calibri"/>
        </w:rPr>
        <w:t>is to establish the stories of China’s sovereign territoriality in the context of</w:t>
      </w:r>
      <w:r w:rsidRPr="00ED7140">
        <w:rPr>
          <w:rFonts w:ascii="Calibri" w:hAnsi="Calibri"/>
          <w:sz w:val="16"/>
        </w:rPr>
        <w:t xml:space="preserve"> modern international politics—particularly </w:t>
      </w:r>
      <w:r w:rsidRPr="00ED7140">
        <w:rPr>
          <w:rStyle w:val="StyleUnderline"/>
          <w:rFonts w:ascii="Calibri" w:hAnsi="Calibri"/>
        </w:rPr>
        <w:t>colonialism</w:t>
      </w:r>
      <w:r w:rsidRPr="00ED7140">
        <w:rPr>
          <w:rFonts w:ascii="Calibri" w:hAnsi="Calibri"/>
          <w:sz w:val="16"/>
        </w:rPr>
        <w:t>—</w:t>
      </w:r>
      <w:r w:rsidRPr="00ED7140">
        <w:rPr>
          <w:rStyle w:val="StyleUnderline"/>
          <w:rFonts w:ascii="Calibri" w:hAnsi="Calibri"/>
        </w:rPr>
        <w:t>as opposed to China’s own history of imperial conquest</w:t>
      </w:r>
      <w:r w:rsidRPr="00ED7140">
        <w:rPr>
          <w:rFonts w:ascii="Calibri" w:hAnsi="Calibri"/>
          <w:sz w:val="16"/>
        </w:rPr>
        <w:t xml:space="preserve">. </w:t>
      </w:r>
      <w:r w:rsidRPr="00ED7140">
        <w:rPr>
          <w:rStyle w:val="StyleUnderline"/>
          <w:rFonts w:ascii="Calibri" w:hAnsi="Calibri"/>
        </w:rPr>
        <w:t>The third</w:t>
      </w:r>
      <w:r w:rsidRPr="00ED7140">
        <w:rPr>
          <w:rFonts w:ascii="Calibri" w:hAnsi="Calibri"/>
          <w:sz w:val="16"/>
        </w:rPr>
        <w:t xml:space="preserve"> strategy </w:t>
      </w:r>
      <w:r w:rsidRPr="00ED7140">
        <w:rPr>
          <w:rStyle w:val="StyleUnderline"/>
          <w:rFonts w:ascii="Calibri" w:hAnsi="Calibri"/>
        </w:rPr>
        <w:t>is to read territoriality exclusively from Beijing’s point of view</w:t>
      </w:r>
      <w:r w:rsidRPr="00ED7140">
        <w:rPr>
          <w:rFonts w:ascii="Calibri" w:hAnsi="Calibri"/>
          <w:sz w:val="16"/>
        </w:rPr>
        <w:t xml:space="preserve">, </w:t>
      </w:r>
      <w:r w:rsidRPr="00ED7140">
        <w:rPr>
          <w:rStyle w:val="StyleUnderline"/>
          <w:rFonts w:ascii="Calibri" w:hAnsi="Calibri"/>
        </w:rPr>
        <w:t>and</w:t>
      </w:r>
      <w:r w:rsidRPr="00ED7140">
        <w:rPr>
          <w:rFonts w:ascii="Calibri" w:hAnsi="Calibri"/>
          <w:sz w:val="16"/>
        </w:rPr>
        <w:t xml:space="preserve"> thus </w:t>
      </w:r>
      <w:r w:rsidRPr="00ED7140">
        <w:rPr>
          <w:rStyle w:val="StyleUnderline"/>
          <w:rFonts w:ascii="Calibri" w:hAnsi="Calibri"/>
        </w:rPr>
        <w:t>suppress any rival perspectives</w:t>
      </w:r>
      <w:r w:rsidRPr="00ED7140">
        <w:rPr>
          <w:rFonts w:ascii="Calibri" w:hAnsi="Calibri"/>
          <w:sz w:val="16"/>
        </w:rPr>
        <w:t>—</w:t>
      </w:r>
      <w:r w:rsidRPr="00ED7140">
        <w:rPr>
          <w:rStyle w:val="StyleUnderline"/>
          <w:rFonts w:ascii="Calibri" w:hAnsi="Calibri"/>
        </w:rPr>
        <w:t xml:space="preserve">from Lhasa, </w:t>
      </w:r>
      <w:proofErr w:type="spellStart"/>
      <w:r w:rsidRPr="00ED7140">
        <w:rPr>
          <w:rStyle w:val="StyleUnderline"/>
          <w:rFonts w:ascii="Calibri" w:hAnsi="Calibri"/>
        </w:rPr>
        <w:t>Kashgar</w:t>
      </w:r>
      <w:proofErr w:type="spellEnd"/>
      <w:r w:rsidRPr="00ED7140">
        <w:rPr>
          <w:rStyle w:val="StyleUnderline"/>
          <w:rFonts w:ascii="Calibri" w:hAnsi="Calibri"/>
        </w:rPr>
        <w:t xml:space="preserve">, or </w:t>
      </w:r>
      <w:proofErr w:type="spellStart"/>
      <w:r w:rsidRPr="00ED7140">
        <w:rPr>
          <w:rStyle w:val="StyleUnderline"/>
          <w:rFonts w:ascii="Calibri" w:hAnsi="Calibri"/>
        </w:rPr>
        <w:t>Taibei</w:t>
      </w:r>
      <w:proofErr w:type="spellEnd"/>
      <w:r w:rsidRPr="00ED7140">
        <w:rPr>
          <w:rFonts w:ascii="Calibri" w:hAnsi="Calibri"/>
          <w:sz w:val="16"/>
        </w:rPr>
        <w:t>—</w:t>
      </w:r>
      <w:r w:rsidRPr="00ED7140">
        <w:rPr>
          <w:rStyle w:val="StyleUnderline"/>
          <w:rFonts w:ascii="Calibri" w:hAnsi="Calibri"/>
        </w:rPr>
        <w:t xml:space="preserve">that might dispute the scope of China’s normative </w:t>
      </w:r>
      <w:proofErr w:type="spellStart"/>
      <w:r w:rsidRPr="00ED7140">
        <w:rPr>
          <w:rStyle w:val="StyleUnderline"/>
          <w:rFonts w:ascii="Calibri" w:hAnsi="Calibri"/>
        </w:rPr>
        <w:t>geobody</w:t>
      </w:r>
      <w:proofErr w:type="spellEnd"/>
      <w:r w:rsidRPr="00ED7140">
        <w:rPr>
          <w:rStyle w:val="StyleUnderline"/>
          <w:rFonts w:ascii="Calibri" w:hAnsi="Calibri"/>
        </w:rPr>
        <w:t>.</w:t>
      </w:r>
      <w:r w:rsidRPr="00ED7140">
        <w:rPr>
          <w:rFonts w:ascii="Calibri" w:hAnsi="Calibri"/>
          <w:sz w:val="16"/>
        </w:rPr>
        <w:t xml:space="preserve"> As we will see, </w:t>
      </w:r>
      <w:r w:rsidRPr="00ED7140">
        <w:rPr>
          <w:rStyle w:val="StyleUnderline"/>
          <w:rFonts w:ascii="Calibri" w:hAnsi="Calibri"/>
        </w:rPr>
        <w:t>Chinese cartography employs these</w:t>
      </w:r>
      <w:r w:rsidRPr="00ED7140">
        <w:rPr>
          <w:rFonts w:ascii="Calibri" w:hAnsi="Calibri"/>
          <w:sz w:val="16"/>
        </w:rPr>
        <w:t xml:space="preserve"> three discursive </w:t>
      </w:r>
      <w:r w:rsidRPr="00ED7140">
        <w:rPr>
          <w:rStyle w:val="StyleUnderline"/>
          <w:rFonts w:ascii="Calibri" w:hAnsi="Calibri"/>
        </w:rPr>
        <w:t xml:space="preserve">strategies to </w:t>
      </w:r>
      <w:proofErr w:type="spellStart"/>
      <w:r w:rsidRPr="00ED7140">
        <w:rPr>
          <w:rStyle w:val="StyleUnderline"/>
          <w:rFonts w:ascii="Calibri" w:hAnsi="Calibri"/>
        </w:rPr>
        <w:t>essentialize</w:t>
      </w:r>
      <w:proofErr w:type="spellEnd"/>
      <w:r w:rsidRPr="00ED7140">
        <w:rPr>
          <w:rStyle w:val="StyleUnderline"/>
          <w:rFonts w:ascii="Calibri" w:hAnsi="Calibri"/>
        </w:rPr>
        <w:t xml:space="preserve"> the Qing dynasty’s imperial domain into the PRC’s national sovereign territory</w:t>
      </w:r>
      <w:r w:rsidRPr="00ED7140">
        <w:rPr>
          <w:rFonts w:ascii="Calibri" w:hAnsi="Calibri"/>
          <w:sz w:val="16"/>
        </w:rPr>
        <w:t xml:space="preserve">. This essay has two general aims: (1) to demonstrate how China’s current national maps have emerged through the creative tension of unbounded imperial domain and bounded sovereign territory, and (2) to show how the cartography of national humiliation informs the </w:t>
      </w:r>
      <w:proofErr w:type="spellStart"/>
      <w:r w:rsidRPr="00ED7140">
        <w:rPr>
          <w:rFonts w:ascii="Calibri" w:hAnsi="Calibri"/>
          <w:sz w:val="16"/>
        </w:rPr>
        <w:t>biopolitics</w:t>
      </w:r>
      <w:proofErr w:type="spellEnd"/>
      <w:r w:rsidRPr="00ED7140">
        <w:rPr>
          <w:rFonts w:ascii="Calibri" w:hAnsi="Calibri"/>
          <w:sz w:val="16"/>
        </w:rPr>
        <w:t xml:space="preserve"> of the </w:t>
      </w:r>
      <w:proofErr w:type="spellStart"/>
      <w:r w:rsidRPr="00ED7140">
        <w:rPr>
          <w:rFonts w:ascii="Calibri" w:hAnsi="Calibri"/>
          <w:sz w:val="16"/>
        </w:rPr>
        <w:t>geobody</w:t>
      </w:r>
      <w:proofErr w:type="spellEnd"/>
      <w:r w:rsidRPr="00ED7140">
        <w:rPr>
          <w:rFonts w:ascii="Calibri" w:hAnsi="Calibri"/>
          <w:sz w:val="16"/>
        </w:rPr>
        <w:t xml:space="preserve">. The goal of the essay thus is not to determine China’s correct boundaries in legal discourse or geopolitical space. Rather, it seeks to examine what Chinese maps of China can tell us about their hopes and fears, not only in the past or present but also for the future. The analysis therefore is not limited to the standard questions of political geography and border disputes; it examines the </w:t>
      </w:r>
      <w:proofErr w:type="spellStart"/>
      <w:r w:rsidRPr="00ED7140">
        <w:rPr>
          <w:rFonts w:ascii="Calibri" w:hAnsi="Calibri"/>
          <w:sz w:val="16"/>
        </w:rPr>
        <w:t>biopolitics</w:t>
      </w:r>
      <w:proofErr w:type="spellEnd"/>
      <w:r w:rsidRPr="00ED7140">
        <w:rPr>
          <w:rFonts w:ascii="Calibri" w:hAnsi="Calibri"/>
          <w:sz w:val="16"/>
        </w:rPr>
        <w:t xml:space="preserve"> of how China’s image of itself interacts with its image of the world. As I suggest later in the conclusion, China’s often unique experience can show us how cartography is an important site of struggle in a broader </w:t>
      </w:r>
      <w:proofErr w:type="spellStart"/>
      <w:r w:rsidRPr="00ED7140">
        <w:rPr>
          <w:rFonts w:ascii="Calibri" w:hAnsi="Calibri"/>
          <w:sz w:val="16"/>
        </w:rPr>
        <w:t>biopolitics</w:t>
      </w:r>
      <w:proofErr w:type="spellEnd"/>
      <w:r w:rsidRPr="00ED7140">
        <w:rPr>
          <w:rFonts w:ascii="Calibri" w:hAnsi="Calibri"/>
          <w:sz w:val="16"/>
        </w:rPr>
        <w:t xml:space="preserve"> of </w:t>
      </w:r>
      <w:proofErr w:type="spellStart"/>
      <w:r w:rsidRPr="00ED7140">
        <w:rPr>
          <w:rFonts w:ascii="Calibri" w:hAnsi="Calibri"/>
          <w:sz w:val="16"/>
        </w:rPr>
        <w:t>geobodies</w:t>
      </w:r>
      <w:proofErr w:type="spellEnd"/>
      <w:r w:rsidRPr="00ED7140">
        <w:rPr>
          <w:rFonts w:ascii="Calibri" w:hAnsi="Calibri"/>
          <w:sz w:val="16"/>
        </w:rPr>
        <w:t xml:space="preserve">. Comparative Cartography 1: Imperial Domain and Sovereign Territory Normative maps certainly are not exclusive to China. </w:t>
      </w:r>
      <w:proofErr w:type="spellStart"/>
      <w:r w:rsidRPr="00ED7140">
        <w:rPr>
          <w:rFonts w:ascii="Calibri" w:hAnsi="Calibri"/>
          <w:sz w:val="16"/>
        </w:rPr>
        <w:t>Mappamundi</w:t>
      </w:r>
      <w:proofErr w:type="spellEnd"/>
      <w:r w:rsidRPr="00ED7140">
        <w:rPr>
          <w:rFonts w:ascii="Calibri" w:hAnsi="Calibri"/>
          <w:sz w:val="16"/>
        </w:rPr>
        <w:t xml:space="preserve"> in late medieval Europe also represented normative space: not how the world was but how it should be. The map “Europe as a Virgin” (1592), for example, presents a literal </w:t>
      </w:r>
      <w:proofErr w:type="spellStart"/>
      <w:r w:rsidRPr="00ED7140">
        <w:rPr>
          <w:rFonts w:ascii="Calibri" w:hAnsi="Calibri"/>
          <w:sz w:val="16"/>
        </w:rPr>
        <w:t>geobody</w:t>
      </w:r>
      <w:proofErr w:type="spellEnd"/>
      <w:r w:rsidRPr="00ED7140">
        <w:rPr>
          <w:rFonts w:ascii="Calibri" w:hAnsi="Calibri"/>
          <w:sz w:val="16"/>
        </w:rPr>
        <w:t xml:space="preserve"> of Europe with the Iberian Peninsula as the queen’s head and Denmark and Italy as her arms, with a medallion over her heart in Bohemia where the map was produced.14 Starting in the sixteenth century, Europe used more scientific maps both to conquer the world and to create the world map to divide up the globe into sovereign territories divided by clear boundaries. Thus Walter D. </w:t>
      </w:r>
      <w:proofErr w:type="spellStart"/>
      <w:r w:rsidRPr="00ED7140">
        <w:rPr>
          <w:rStyle w:val="StyleUnderline"/>
          <w:rFonts w:ascii="Calibri" w:hAnsi="Calibri"/>
        </w:rPr>
        <w:t>Mignolo</w:t>
      </w:r>
      <w:proofErr w:type="spellEnd"/>
      <w:r w:rsidRPr="00ED7140">
        <w:rPr>
          <w:rStyle w:val="StyleUnderline"/>
          <w:rFonts w:ascii="Calibri" w:hAnsi="Calibri"/>
        </w:rPr>
        <w:t xml:space="preserve"> argues that the symbolic politics of drawing maps to claim imperial space and sovereignty was a key part of conquering the world, because this</w:t>
      </w:r>
      <w:r w:rsidRPr="00ED7140">
        <w:rPr>
          <w:rFonts w:ascii="Calibri" w:hAnsi="Calibri"/>
          <w:sz w:val="16"/>
        </w:rPr>
        <w:t xml:space="preserve"> new </w:t>
      </w:r>
      <w:r w:rsidRPr="00ED7140">
        <w:rPr>
          <w:rStyle w:val="StyleUnderline"/>
          <w:rFonts w:ascii="Calibri" w:hAnsi="Calibri"/>
        </w:rPr>
        <w:t>cartography</w:t>
      </w:r>
      <w:r w:rsidRPr="00ED7140">
        <w:rPr>
          <w:rFonts w:ascii="Calibri" w:hAnsi="Calibri"/>
          <w:sz w:val="16"/>
        </w:rPr>
        <w:t xml:space="preserve"> “</w:t>
      </w:r>
      <w:proofErr w:type="spellStart"/>
      <w:r w:rsidRPr="00ED7140">
        <w:rPr>
          <w:rStyle w:val="StyleUnderline"/>
          <w:rFonts w:ascii="Calibri" w:hAnsi="Calibri"/>
        </w:rPr>
        <w:t>coloniz</w:t>
      </w:r>
      <w:proofErr w:type="spellEnd"/>
      <w:r w:rsidRPr="00ED7140">
        <w:rPr>
          <w:rStyle w:val="StyleUnderline"/>
          <w:rFonts w:ascii="Calibri" w:hAnsi="Calibri"/>
        </w:rPr>
        <w:t>[</w:t>
      </w:r>
      <w:proofErr w:type="spellStart"/>
      <w:r w:rsidRPr="00ED7140">
        <w:rPr>
          <w:rStyle w:val="StyleUnderline"/>
          <w:rFonts w:ascii="Calibri" w:hAnsi="Calibri"/>
        </w:rPr>
        <w:t>ed</w:t>
      </w:r>
      <w:proofErr w:type="spellEnd"/>
      <w:r w:rsidRPr="00ED7140">
        <w:rPr>
          <w:rStyle w:val="StyleUnderline"/>
          <w:rFonts w:ascii="Calibri" w:hAnsi="Calibri"/>
        </w:rPr>
        <w:t>] the imagination</w:t>
      </w:r>
      <w:r w:rsidRPr="00ED7140">
        <w:rPr>
          <w:rFonts w:ascii="Calibri" w:hAnsi="Calibri"/>
          <w:sz w:val="16"/>
        </w:rPr>
        <w:t xml:space="preserve">” </w:t>
      </w:r>
      <w:r w:rsidRPr="00ED7140">
        <w:rPr>
          <w:rStyle w:val="StyleUnderline"/>
          <w:rFonts w:ascii="Calibri" w:hAnsi="Calibri"/>
        </w:rPr>
        <w:t>of both the conquered and the conquerors.</w:t>
      </w:r>
      <w:r w:rsidRPr="00ED7140">
        <w:rPr>
          <w:rFonts w:ascii="Calibri" w:hAnsi="Calibri"/>
          <w:sz w:val="16"/>
        </w:rPr>
        <w:t>15 To understand the interplay of imperial domain and sovereign territory on twentieth-century Chinese maps, we need to consider late imperial Chinese cartography. Figure 3’s “Untitled Map” (1743) presents a good example of one of the key genres of imperial Chinese cartography; it reflects the style of a “</w:t>
      </w:r>
      <w:proofErr w:type="spellStart"/>
      <w:r w:rsidRPr="00ED7140">
        <w:rPr>
          <w:rFonts w:ascii="Calibri" w:hAnsi="Calibri"/>
          <w:sz w:val="16"/>
        </w:rPr>
        <w:t>Huayi</w:t>
      </w:r>
      <w:proofErr w:type="spellEnd"/>
      <w:r w:rsidRPr="00ED7140">
        <w:rPr>
          <w:rFonts w:ascii="Calibri" w:hAnsi="Calibri"/>
          <w:sz w:val="16"/>
        </w:rPr>
        <w:t xml:space="preserve"> </w:t>
      </w:r>
      <w:proofErr w:type="spellStart"/>
      <w:r w:rsidRPr="00ED7140">
        <w:rPr>
          <w:rFonts w:ascii="Calibri" w:hAnsi="Calibri"/>
          <w:sz w:val="16"/>
        </w:rPr>
        <w:t>tu</w:t>
      </w:r>
      <w:proofErr w:type="spellEnd"/>
      <w:r w:rsidRPr="00ED7140">
        <w:rPr>
          <w:rFonts w:ascii="Calibri" w:hAnsi="Calibri"/>
          <w:sz w:val="16"/>
        </w:rPr>
        <w:t xml:space="preserve">”—a map of civilization and barbarism.16 If we look closely at this large and complex map, we can see that the borders are not between territories so much as between peoples and cultures: civilization and barbarians. This genre of imperial map presents China at the center of the world, and often as the world itself. On such maps, foreign countries—even Vietnam and India, let alone Portugal, England, and America—appear as small and insignificant islands off China’s coast. It is difficult to read late imperial maps if you do not know the conventions of Chinese cartography—which suggests that reading modern mathematical maps is not natural, either, but depends on unspoken conventions.17 Simply put, the main convention of imperial Chinese maps is hierarchy. Such maps represent not a homogeneous space of equal sovereignty and legitimacy but a hierarchy of concentric circles with diminishing sovereignty as one travels from the imperial capital out to the periphery of provinces, vassal states, and finally the barbarian wilderness. The result of this style of cartography is that imperial maps of China’s domain are very detailed at the center but very vague at the margins. Rather than the single line boundaries that define the sovereign territories of the Westphalian international system, imperial Chinese cartography often mapped an ambiguous and unbounded domain of empty or overlapping frontiers. While normative maps are a curiosity in Euro-American cartography, they have enduring value in China: the first truly modern map of China based on scientific surveys was published for public consumption in 1934.18 Hence any clear division between late imperial aesthetic maps and modern scientific maps is misleading; China presents a case where normative </w:t>
      </w:r>
      <w:proofErr w:type="spellStart"/>
      <w:r w:rsidRPr="00ED7140">
        <w:rPr>
          <w:rFonts w:ascii="Calibri" w:hAnsi="Calibri"/>
          <w:sz w:val="16"/>
        </w:rPr>
        <w:t>mappamundi</w:t>
      </w:r>
      <w:proofErr w:type="spellEnd"/>
      <w:r w:rsidRPr="00ED7140">
        <w:rPr>
          <w:rFonts w:ascii="Calibri" w:hAnsi="Calibri"/>
          <w:sz w:val="16"/>
        </w:rPr>
        <w:t xml:space="preserve"> of imperial domains inform and overlap with scientific </w:t>
      </w:r>
      <w:proofErr w:type="spellStart"/>
      <w:r w:rsidRPr="00ED7140">
        <w:rPr>
          <w:rFonts w:ascii="Calibri" w:hAnsi="Calibri"/>
          <w:sz w:val="16"/>
        </w:rPr>
        <w:t>cartographs</w:t>
      </w:r>
      <w:proofErr w:type="spellEnd"/>
      <w:r w:rsidRPr="00ED7140">
        <w:rPr>
          <w:rFonts w:ascii="Calibri" w:hAnsi="Calibri"/>
          <w:sz w:val="16"/>
        </w:rPr>
        <w:t xml:space="preserve"> of sovereign territory. Chinese cartography thus inscribes a coalescence of the two distinct worlds of cosmography and geography; China’s twentieth-century maps exemplify the simultaneous appeal to two quite different readings of space: the ambiguous frontiers of the imperial domain and the clear national boundaries of the international system.19 To chart the emergence of China’s </w:t>
      </w:r>
      <w:proofErr w:type="spellStart"/>
      <w:r w:rsidRPr="00ED7140">
        <w:rPr>
          <w:rFonts w:ascii="Calibri" w:hAnsi="Calibri"/>
          <w:sz w:val="16"/>
        </w:rPr>
        <w:t>geobody</w:t>
      </w:r>
      <w:proofErr w:type="spellEnd"/>
      <w:r w:rsidRPr="00ED7140">
        <w:rPr>
          <w:rFonts w:ascii="Calibri" w:hAnsi="Calibri"/>
          <w:sz w:val="16"/>
        </w:rPr>
        <w:t xml:space="preserve">, I analyze a set of </w:t>
      </w:r>
      <w:r w:rsidRPr="00ED7140">
        <w:rPr>
          <w:rStyle w:val="StyleUnderline"/>
          <w:rFonts w:ascii="Calibri" w:hAnsi="Calibri"/>
        </w:rPr>
        <w:t>Maps of China’s National Humiliation</w:t>
      </w:r>
      <w:r w:rsidRPr="00ED7140">
        <w:rPr>
          <w:rFonts w:ascii="Calibri" w:hAnsi="Calibri"/>
          <w:sz w:val="16"/>
        </w:rPr>
        <w:t xml:space="preserve"> that first were published in China between the founding of the ROC in 1912 and Japan’s all-out invasion of China in 1937, which then </w:t>
      </w:r>
      <w:r w:rsidRPr="00ED7140">
        <w:rPr>
          <w:rStyle w:val="StyleUnderline"/>
          <w:rFonts w:ascii="Calibri" w:hAnsi="Calibri"/>
        </w:rPr>
        <w:t>reappeared after</w:t>
      </w:r>
      <w:r w:rsidRPr="00ED7140">
        <w:rPr>
          <w:rFonts w:ascii="Calibri" w:hAnsi="Calibri"/>
          <w:sz w:val="16"/>
        </w:rPr>
        <w:t xml:space="preserve"> the </w:t>
      </w:r>
      <w:proofErr w:type="spellStart"/>
      <w:r w:rsidRPr="00ED7140">
        <w:rPr>
          <w:rStyle w:val="StyleUnderline"/>
          <w:rFonts w:ascii="Calibri" w:hAnsi="Calibri"/>
        </w:rPr>
        <w:t>Tian’anmen</w:t>
      </w:r>
      <w:proofErr w:type="spellEnd"/>
      <w:r w:rsidRPr="00ED7140">
        <w:rPr>
          <w:rFonts w:ascii="Calibri" w:hAnsi="Calibri"/>
          <w:sz w:val="16"/>
        </w:rPr>
        <w:t xml:space="preserve"> movement (1989) </w:t>
      </w:r>
      <w:r w:rsidRPr="00ED7140">
        <w:rPr>
          <w:rStyle w:val="StyleUnderline"/>
          <w:rFonts w:ascii="Calibri" w:hAnsi="Calibri"/>
        </w:rPr>
        <w:t>as part of the PRC’s patriotic education campaign.</w:t>
      </w:r>
      <w:r w:rsidRPr="00ED7140">
        <w:rPr>
          <w:rFonts w:ascii="Calibri" w:hAnsi="Calibri"/>
          <w:sz w:val="16"/>
        </w:rPr>
        <w:t xml:space="preserve"> These national humiliation maps are important for three reasons. First, they graphically show the tension between the two ways of mapping China outlined above; they thus provide a colorful link between the cartographies of imperial domain and sovereign territory. Second, they are very deliberately published as part of patriotic education campaigns </w:t>
      </w:r>
      <w:r w:rsidRPr="00ED7140">
        <w:rPr>
          <w:rStyle w:val="StyleUnderline"/>
          <w:rFonts w:ascii="Calibri" w:hAnsi="Calibri"/>
        </w:rPr>
        <w:t>for public edification</w:t>
      </w:r>
      <w:r w:rsidRPr="00ED7140">
        <w:rPr>
          <w:rFonts w:ascii="Calibri" w:hAnsi="Calibri"/>
          <w:sz w:val="16"/>
        </w:rPr>
        <w:t xml:space="preserve">. In the Republican period these large wall maps of national humiliation were an important part of the emergence of nationalist geography education in China; they were </w:t>
      </w:r>
      <w:r w:rsidRPr="00ED7140">
        <w:rPr>
          <w:rStyle w:val="StyleUnderline"/>
          <w:rFonts w:ascii="Calibri" w:hAnsi="Calibri"/>
        </w:rPr>
        <w:t>published by government bodies</w:t>
      </w:r>
      <w:r w:rsidRPr="00ED7140">
        <w:rPr>
          <w:rFonts w:ascii="Calibri" w:hAnsi="Calibri"/>
          <w:sz w:val="16"/>
        </w:rPr>
        <w:t xml:space="preserve">, geographic societies, </w:t>
      </w:r>
      <w:r w:rsidRPr="00ED7140">
        <w:rPr>
          <w:rStyle w:val="StyleUnderline"/>
          <w:rFonts w:ascii="Calibri" w:hAnsi="Calibri"/>
        </w:rPr>
        <w:t>and commercial presses for classroom use and public consumption</w:t>
      </w:r>
      <w:r w:rsidRPr="00ED7140">
        <w:rPr>
          <w:rFonts w:ascii="Calibri" w:hAnsi="Calibri"/>
          <w:sz w:val="16"/>
        </w:rPr>
        <w:t xml:space="preserve"> alongside mainstream national maps. National humiliation maps published at the turn of the twenty-first century are likewise very public artifacts that are part of the PRC’s multimedia patriotic education campaign. Third, national humiliation maps not only make expansive and aspirational claims to huge tracts of land as China’s national territory; they also address the enduring Chinese anxiety of falling apart seen in figure 2. Indeed, many have noted that </w:t>
      </w:r>
      <w:r w:rsidRPr="00ED7140">
        <w:rPr>
          <w:rStyle w:val="StyleUnderline"/>
          <w:rFonts w:ascii="Calibri" w:hAnsi="Calibri"/>
        </w:rPr>
        <w:t>an obsession with unity is not simply a modern concern that arose in reaction to China’s tragic modern history</w:t>
      </w:r>
      <w:r w:rsidRPr="00ED7140">
        <w:rPr>
          <w:rFonts w:ascii="Calibri" w:hAnsi="Calibri"/>
          <w:sz w:val="16"/>
        </w:rPr>
        <w:t xml:space="preserve">, which is seen as a history of European, American, and Japanese imperialist aggression. </w:t>
      </w:r>
      <w:r w:rsidRPr="00ED7140">
        <w:rPr>
          <w:rStyle w:val="StyleUnderline"/>
          <w:rFonts w:ascii="Calibri" w:hAnsi="Calibri"/>
        </w:rPr>
        <w:t>While Euro-American philosophy asserts a solid objective reality that needs to be deconstructed, “in the Chinese cas</w:t>
      </w:r>
      <w:r w:rsidRPr="00ED7140">
        <w:rPr>
          <w:rFonts w:ascii="Calibri" w:hAnsi="Calibri"/>
          <w:sz w:val="16"/>
        </w:rPr>
        <w:t xml:space="preserve">e, in contrast, </w:t>
      </w:r>
      <w:r w:rsidRPr="00ED7140">
        <w:rPr>
          <w:rStyle w:val="StyleUnderline"/>
          <w:rFonts w:ascii="Calibri" w:hAnsi="Calibri"/>
        </w:rPr>
        <w:t>it is of a dispersed reality, in the face of which a reconstructive need has often struggled.”</w:t>
      </w:r>
      <w:r w:rsidRPr="00ED7140">
        <w:rPr>
          <w:rFonts w:ascii="Calibri" w:hAnsi="Calibri"/>
          <w:sz w:val="16"/>
        </w:rPr>
        <w:t xml:space="preserve">20 Similar </w:t>
      </w:r>
      <w:r w:rsidRPr="00ED7140">
        <w:rPr>
          <w:rStyle w:val="StyleUnderline"/>
          <w:rFonts w:ascii="Calibri" w:hAnsi="Calibri"/>
        </w:rPr>
        <w:t>national humiliation maps</w:t>
      </w:r>
      <w:r w:rsidRPr="00ED7140">
        <w:rPr>
          <w:rFonts w:ascii="Calibri" w:hAnsi="Calibri"/>
          <w:sz w:val="16"/>
        </w:rPr>
        <w:t xml:space="preserve"> from the turn of the twenty-first century </w:t>
      </w:r>
      <w:r w:rsidRPr="00ED7140">
        <w:rPr>
          <w:rStyle w:val="StyleUnderline"/>
          <w:rFonts w:ascii="Calibri" w:hAnsi="Calibri"/>
        </w:rPr>
        <w:t>suggest that this search for “great unity”</w:t>
      </w:r>
      <w:r w:rsidRPr="00ED7140">
        <w:rPr>
          <w:rFonts w:ascii="Calibri" w:hAnsi="Calibri"/>
          <w:sz w:val="16"/>
        </w:rPr>
        <w:t xml:space="preserve"> (da </w:t>
      </w:r>
      <w:proofErr w:type="spellStart"/>
      <w:r w:rsidRPr="00ED7140">
        <w:rPr>
          <w:rFonts w:ascii="Calibri" w:hAnsi="Calibri"/>
          <w:sz w:val="16"/>
        </w:rPr>
        <w:t>yitong</w:t>
      </w:r>
      <w:proofErr w:type="spellEnd"/>
      <w:r w:rsidRPr="00ED7140">
        <w:rPr>
          <w:rFonts w:ascii="Calibri" w:hAnsi="Calibri"/>
          <w:sz w:val="16"/>
        </w:rPr>
        <w:t xml:space="preserve">) not only is part of China’s enduring political culture but continues to be </w:t>
      </w:r>
      <w:r w:rsidRPr="00ED7140">
        <w:rPr>
          <w:rStyle w:val="StyleUnderline"/>
          <w:rFonts w:ascii="Calibri" w:hAnsi="Calibri"/>
        </w:rPr>
        <w:t>one of the main theoretical frameworks for historical geography in the PRC</w:t>
      </w:r>
      <w:r w:rsidRPr="00ED7140">
        <w:rPr>
          <w:rFonts w:ascii="Calibri" w:hAnsi="Calibri"/>
          <w:sz w:val="16"/>
        </w:rPr>
        <w:t xml:space="preserve">.21 To see how the three discursive strategies of the cartography of national humiliation crafted China’s </w:t>
      </w:r>
      <w:proofErr w:type="spellStart"/>
      <w:r w:rsidRPr="00ED7140">
        <w:rPr>
          <w:rFonts w:ascii="Calibri" w:hAnsi="Calibri"/>
          <w:sz w:val="16"/>
        </w:rPr>
        <w:t>geobody</w:t>
      </w:r>
      <w:proofErr w:type="spellEnd"/>
      <w:r w:rsidRPr="00ED7140">
        <w:rPr>
          <w:rFonts w:ascii="Calibri" w:hAnsi="Calibri"/>
          <w:sz w:val="16"/>
        </w:rPr>
        <w:t>, we need to look at how the interplay of positive and negative images actually constructed the map of China that is familiar today.</w:t>
      </w:r>
    </w:p>
    <w:p w14:paraId="52D65806" w14:textId="77777777" w:rsidR="00D427AD" w:rsidRPr="00ED7140" w:rsidRDefault="00D427AD" w:rsidP="00D427AD">
      <w:pPr>
        <w:pStyle w:val="Heading4"/>
        <w:rPr>
          <w:rFonts w:ascii="Calibri" w:hAnsi="Calibri"/>
          <w:sz w:val="16"/>
          <w:szCs w:val="16"/>
        </w:rPr>
      </w:pPr>
      <w:r w:rsidRPr="00ED7140">
        <w:rPr>
          <w:rFonts w:ascii="Calibri" w:hAnsi="Calibri"/>
        </w:rPr>
        <w:t xml:space="preserve">Colonial </w:t>
      </w:r>
      <w:proofErr w:type="spellStart"/>
      <w:r w:rsidRPr="00ED7140">
        <w:rPr>
          <w:rFonts w:ascii="Calibri" w:hAnsi="Calibri"/>
        </w:rPr>
        <w:t>biopolitics</w:t>
      </w:r>
      <w:proofErr w:type="spellEnd"/>
      <w:r w:rsidRPr="00ED7140">
        <w:rPr>
          <w:rFonts w:ascii="Calibri" w:hAnsi="Calibri"/>
        </w:rPr>
        <w:t xml:space="preserve"> necessitates genocide and symbolic death, as global war becomes a permanent relation</w:t>
      </w:r>
    </w:p>
    <w:p w14:paraId="03FBBF71" w14:textId="77777777" w:rsidR="00D427AD" w:rsidRPr="00ED7140" w:rsidRDefault="00D427AD" w:rsidP="00D427AD">
      <w:pPr>
        <w:rPr>
          <w:rFonts w:ascii="Calibri" w:hAnsi="Calibri"/>
          <w:sz w:val="16"/>
          <w:szCs w:val="16"/>
        </w:rPr>
      </w:pPr>
      <w:proofErr w:type="spellStart"/>
      <w:r w:rsidRPr="00ED7140">
        <w:rPr>
          <w:rStyle w:val="Style13ptBold"/>
          <w:rFonts w:ascii="Calibri" w:hAnsi="Calibri"/>
        </w:rPr>
        <w:t>Harting</w:t>
      </w:r>
      <w:proofErr w:type="spellEnd"/>
      <w:r w:rsidRPr="00ED7140">
        <w:rPr>
          <w:rStyle w:val="Style13ptBold"/>
          <w:rFonts w:ascii="Calibri" w:hAnsi="Calibri"/>
        </w:rPr>
        <w:t xml:space="preserve"> 6</w:t>
      </w:r>
      <w:r w:rsidRPr="00ED7140">
        <w:rPr>
          <w:rFonts w:ascii="Calibri" w:hAnsi="Calibr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6BEBFCAF" w14:textId="77777777" w:rsidR="00D427AD" w:rsidRPr="00ED7140" w:rsidRDefault="00D427AD" w:rsidP="00D427AD">
      <w:pPr>
        <w:rPr>
          <w:rFonts w:ascii="Calibri" w:hAnsi="Calibri"/>
          <w:sz w:val="14"/>
        </w:rPr>
      </w:pPr>
      <w:r w:rsidRPr="00ED7140">
        <w:rPr>
          <w:rFonts w:ascii="Calibri" w:hAnsi="Calibri"/>
          <w:sz w:val="16"/>
          <w:szCs w:val="16"/>
        </w:rPr>
        <w:t xml:space="preserve">The </w:t>
      </w:r>
      <w:proofErr w:type="spellStart"/>
      <w:r w:rsidRPr="00ED7140">
        <w:rPr>
          <w:rFonts w:ascii="Calibri" w:hAnsi="Calibri"/>
          <w:sz w:val="16"/>
          <w:szCs w:val="16"/>
        </w:rPr>
        <w:t>Necropoliti</w:t>
      </w:r>
      <w:r w:rsidRPr="00ED7140">
        <w:rPr>
          <w:rFonts w:ascii="Calibri" w:hAnsi="Calibri"/>
          <w:sz w:val="14"/>
        </w:rPr>
        <w:t>cs</w:t>
      </w:r>
      <w:proofErr w:type="spellEnd"/>
      <w:r w:rsidRPr="00ED7140">
        <w:rPr>
          <w:rFonts w:ascii="Calibri" w:hAnsi="Calibri"/>
          <w:sz w:val="14"/>
        </w:rPr>
        <w:t xml:space="preserve"> of Global Civil War As with other civil wars, </w:t>
      </w:r>
      <w:r w:rsidRPr="00ED7140">
        <w:rPr>
          <w:rStyle w:val="StyleUnderline"/>
          <w:rFonts w:ascii="Calibri" w:hAnsi="Calibri"/>
        </w:rPr>
        <w:t>global civil war affects society as a whole</w:t>
      </w:r>
      <w:r w:rsidRPr="00ED7140">
        <w:rPr>
          <w:rFonts w:ascii="Calibri" w:hAnsi="Calibri"/>
          <w:sz w:val="14"/>
        </w:rPr>
        <w:t xml:space="preserve">. It "tends," as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argue, "towards the absolute" (2004, 18) in that </w:t>
      </w:r>
      <w:r w:rsidRPr="00ED7140">
        <w:rPr>
          <w:rStyle w:val="StyleUnderline"/>
          <w:rFonts w:ascii="Calibri" w:hAnsi="Calibri"/>
        </w:rPr>
        <w:t>it polices civil society through elaborate security and surveillance systems, negates the rule of law</w:t>
      </w:r>
      <w:r w:rsidRPr="00ED7140">
        <w:rPr>
          <w:rFonts w:ascii="Calibri" w:hAnsi="Calibri"/>
          <w:sz w:val="14"/>
        </w:rPr>
        <w:t xml:space="preserve">, militarizes quotidian space, </w:t>
      </w:r>
      <w:r w:rsidRPr="00ED7140">
        <w:rPr>
          <w:rStyle w:val="StyleUnderline"/>
          <w:rFonts w:ascii="Calibri" w:hAnsi="Calibri"/>
        </w:rPr>
        <w:t>diminishes civil rights</w:t>
      </w:r>
      <w:r w:rsidRPr="00ED7140">
        <w:rPr>
          <w:rFonts w:ascii="Calibri" w:hAnsi="Calibri"/>
          <w:sz w:val="14"/>
        </w:rPr>
        <w:t xml:space="preserve"> to the degree in which it increases torture, illegal incarceration, disappearances, and emergency regulations, </w:t>
      </w:r>
      <w:r w:rsidRPr="00ED7140">
        <w:rPr>
          <w:rStyle w:val="StyleUnderline"/>
          <w:rFonts w:ascii="Calibri" w:hAnsi="Calibri"/>
        </w:rPr>
        <w:t>and fosters a culture of fear, intolerance, and violent discrimination</w:t>
      </w:r>
      <w:r w:rsidRPr="00ED7140">
        <w:rPr>
          <w:rFonts w:ascii="Calibri" w:hAnsi="Calibri"/>
          <w:sz w:val="14"/>
        </w:rPr>
        <w:t xml:space="preserv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therefore, rightly argue that </w:t>
      </w:r>
      <w:r w:rsidRPr="00ED7140">
        <w:rPr>
          <w:rStyle w:val="StyleUnderline"/>
          <w:rFonts w:ascii="Calibri" w:hAnsi="Calibri"/>
        </w:rPr>
        <w:t xml:space="preserve">war itself has become "a </w:t>
      </w:r>
      <w:r w:rsidRPr="00ED7140">
        <w:rPr>
          <w:rStyle w:val="Emphasis"/>
          <w:rFonts w:ascii="Calibri" w:hAnsi="Calibri"/>
        </w:rPr>
        <w:t>permanent</w:t>
      </w:r>
      <w:r w:rsidRPr="00ED7140">
        <w:rPr>
          <w:rStyle w:val="StyleUnderline"/>
          <w:rFonts w:ascii="Calibri" w:hAnsi="Calibri"/>
        </w:rPr>
        <w:t xml:space="preserve"> social relation" and thereby the "primary organizing principle of society</w:t>
      </w:r>
      <w:r w:rsidRPr="00ED7140">
        <w:rPr>
          <w:rFonts w:ascii="Calibri" w:hAnsi="Calibri"/>
          <w:sz w:val="14"/>
        </w:rPr>
        <w:t xml:space="preserve">, and politics merely one of its means or guises" (ibid., 12). What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suggest is new about today's global civil war is its </w:t>
      </w:r>
      <w:proofErr w:type="spellStart"/>
      <w:r w:rsidRPr="00ED7140">
        <w:rPr>
          <w:rFonts w:ascii="Calibri" w:hAnsi="Calibri"/>
          <w:sz w:val="14"/>
        </w:rPr>
        <w:t>biopolitical</w:t>
      </w:r>
      <w:proofErr w:type="spellEnd"/>
      <w:r w:rsidRPr="00ED7140">
        <w:rPr>
          <w:rFonts w:ascii="Calibri" w:hAnsi="Calibri"/>
          <w:sz w:val="14"/>
        </w:rPr>
        <w:t xml:space="preserve"> agenda. "War," they write, "has become a regime of </w:t>
      </w:r>
      <w:proofErr w:type="spellStart"/>
      <w:r w:rsidRPr="00ED7140">
        <w:rPr>
          <w:rFonts w:ascii="Calibri" w:hAnsi="Calibri"/>
          <w:sz w:val="14"/>
        </w:rPr>
        <w:t>biopower</w:t>
      </w:r>
      <w:proofErr w:type="spellEnd"/>
      <w:r w:rsidRPr="00ED7140">
        <w:rPr>
          <w:rFonts w:ascii="Calibri" w:hAnsi="Calibri"/>
          <w:sz w:val="14"/>
        </w:rPr>
        <w:t xml:space="preserve">, that is, a form of rule aimed not only at controlling the population but producing and reproducing all aspects of social life" (ibid., 13). For example, the </w:t>
      </w:r>
      <w:proofErr w:type="spellStart"/>
      <w:r w:rsidRPr="00ED7140">
        <w:rPr>
          <w:rFonts w:ascii="Calibri" w:hAnsi="Calibri"/>
          <w:sz w:val="14"/>
        </w:rPr>
        <w:t>biopolitics</w:t>
      </w:r>
      <w:proofErr w:type="spellEnd"/>
      <w:r w:rsidRPr="00ED7140">
        <w:rPr>
          <w:rFonts w:ascii="Calibri" w:hAnsi="Calibri"/>
          <w:sz w:val="14"/>
        </w:rPr>
        <w:t xml:space="preserve"> of war entails the production of particular economic and cultural subjectivities, "creating new hearts and minds through the construction of new circuits of communication, new forms of social collaboration, and new modes of interaction" (ibid., 81). The ambiguity of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notion of </w:t>
      </w:r>
      <w:proofErr w:type="spellStart"/>
      <w:r w:rsidRPr="00ED7140">
        <w:rPr>
          <w:rFonts w:ascii="Calibri" w:hAnsi="Calibri"/>
          <w:sz w:val="14"/>
        </w:rPr>
        <w:t>biopower</w:t>
      </w:r>
      <w:proofErr w:type="spellEnd"/>
      <w:r w:rsidRPr="00ED7140">
        <w:rPr>
          <w:rFonts w:ascii="Calibri" w:hAnsi="Calibri"/>
          <w:sz w:val="14"/>
        </w:rPr>
        <w:t xml:space="preserve"> subtly resides in their adaptation of the language of social and political revolution, for it seems to be the regime of </w:t>
      </w:r>
      <w:proofErr w:type="spellStart"/>
      <w:r w:rsidRPr="00ED7140">
        <w:rPr>
          <w:rFonts w:ascii="Calibri" w:hAnsi="Calibri"/>
          <w:sz w:val="14"/>
        </w:rPr>
        <w:t>biopower</w:t>
      </w:r>
      <w:proofErr w:type="spellEnd"/>
      <w:r w:rsidRPr="00ED7140">
        <w:rPr>
          <w:rFonts w:ascii="Calibri" w:hAnsi="Calibri"/>
          <w:sz w:val="14"/>
        </w:rPr>
        <w:t xml:space="preserve">, rather than the multitude, that absorbs and transvalues the revolutionary, that is, anti-colonial, spirit inscribed in the rhetoric of "new hearts and minds." At the same time, they argue, that </w:t>
      </w:r>
      <w:r w:rsidRPr="00ED7140">
        <w:rPr>
          <w:rStyle w:val="StyleUnderline"/>
          <w:rFonts w:ascii="Calibri" w:hAnsi="Calibri"/>
        </w:rPr>
        <w:t xml:space="preserve">a </w:t>
      </w:r>
      <w:proofErr w:type="spellStart"/>
      <w:r w:rsidRPr="00ED7140">
        <w:rPr>
          <w:rStyle w:val="StyleUnderline"/>
          <w:rFonts w:ascii="Calibri" w:hAnsi="Calibri"/>
        </w:rPr>
        <w:t>biopolitical</w:t>
      </w:r>
      <w:proofErr w:type="spellEnd"/>
      <w:r w:rsidRPr="00ED7140">
        <w:rPr>
          <w:rStyle w:val="StyleUnderline"/>
          <w:rFonts w:ascii="Calibri" w:hAnsi="Calibri"/>
        </w:rPr>
        <w:t xml:space="preserve"> definition of war "changes war's entire legal framework"</w:t>
      </w:r>
      <w:r w:rsidRPr="00ED7140">
        <w:rPr>
          <w:rFonts w:ascii="Calibri" w:hAnsi="Calibri"/>
          <w:sz w:val="14"/>
        </w:rPr>
        <w:t xml:space="preserve"> (ibid., 21-22), for </w:t>
      </w:r>
      <w:r w:rsidRPr="00ED7140">
        <w:rPr>
          <w:rStyle w:val="StyleUnderline"/>
          <w:rFonts w:ascii="Calibri" w:hAnsi="Calibri"/>
        </w:rPr>
        <w:t xml:space="preserve">"whereas war previously was regulated through legal structures, war has become regulating by constructing and </w:t>
      </w:r>
      <w:r w:rsidRPr="00ED7140">
        <w:rPr>
          <w:rStyle w:val="Emphasis"/>
          <w:rFonts w:ascii="Calibri" w:hAnsi="Calibri"/>
        </w:rPr>
        <w:t>imposing its own legal framework</w:t>
      </w:r>
      <w:r w:rsidRPr="00ED7140">
        <w:rPr>
          <w:rStyle w:val="StyleUnderline"/>
          <w:rFonts w:ascii="Calibri" w:hAnsi="Calibri"/>
        </w:rPr>
        <w:t xml:space="preserve">" </w:t>
      </w:r>
      <w:r w:rsidRPr="00ED7140">
        <w:rPr>
          <w:rFonts w:ascii="Calibri" w:hAnsi="Calibri"/>
          <w:sz w:val="14"/>
        </w:rPr>
        <w:t xml:space="preserve">(ibid. 22). If none of this, at least in my mind, is marked by a particular originality of thought, then this may have to do with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reluctance to address the historical continuities between earlier wars of decolonization and contemporary global wars, the legacies of imperialism, and the imperative of race in orchestrating imperial, neo-colonial, and today's global civil wars.  In fact, while </w:t>
      </w:r>
      <w:proofErr w:type="spellStart"/>
      <w:r w:rsidRPr="00ED7140">
        <w:rPr>
          <w:rStyle w:val="StyleUnderline"/>
          <w:rFonts w:ascii="Calibri" w:hAnsi="Calibri"/>
        </w:rPr>
        <w:t>biopolitical</w:t>
      </w:r>
      <w:proofErr w:type="spellEnd"/>
      <w:r w:rsidRPr="00ED7140">
        <w:rPr>
          <w:rStyle w:val="StyleUnderline"/>
          <w:rFonts w:ascii="Calibri" w:hAnsi="Calibri"/>
        </w:rPr>
        <w:t xml:space="preserve"> global warfare</w:t>
      </w:r>
      <w:r w:rsidRPr="00ED7140">
        <w:rPr>
          <w:rFonts w:ascii="Calibri" w:hAnsi="Calibri"/>
          <w:sz w:val="14"/>
        </w:rPr>
        <w:t xml:space="preserve"> might be a new phenomenon on the sovereign territory of the United States of America, specifically after 11 September 2001, it </w:t>
      </w:r>
      <w:r w:rsidRPr="00ED7140">
        <w:rPr>
          <w:rStyle w:val="StyleUnderline"/>
          <w:rFonts w:ascii="Calibri" w:hAnsi="Calibri"/>
        </w:rPr>
        <w:t>is hardly news to "people in the former colonies, who,"</w:t>
      </w:r>
      <w:r w:rsidRPr="00ED7140">
        <w:rPr>
          <w:rFonts w:ascii="Calibri" w:hAnsi="Calibri"/>
          <w:sz w:val="14"/>
        </w:rPr>
        <w:t xml:space="preserve"> as Crystal </w:t>
      </w:r>
      <w:proofErr w:type="spellStart"/>
      <w:r w:rsidRPr="00ED7140">
        <w:rPr>
          <w:rFonts w:ascii="Calibri" w:hAnsi="Calibri"/>
          <w:sz w:val="14"/>
        </w:rPr>
        <w:t>Bartolovich</w:t>
      </w:r>
      <w:proofErr w:type="spellEnd"/>
      <w:r w:rsidRPr="00ED7140">
        <w:rPr>
          <w:rFonts w:ascii="Calibri" w:hAnsi="Calibri"/>
          <w:sz w:val="14"/>
        </w:rPr>
        <w:t xml:space="preserve"> points out, </w:t>
      </w:r>
      <w:r w:rsidRPr="00ED7140">
        <w:rPr>
          <w:rStyle w:val="StyleUnderline"/>
          <w:rFonts w:ascii="Calibri" w:hAnsi="Calibri"/>
        </w:rPr>
        <w:t xml:space="preserve">"have long lived at the 'crossroads' of global forces" </w:t>
      </w:r>
      <w:r w:rsidRPr="00ED7140">
        <w:rPr>
          <w:rFonts w:ascii="Calibri" w:hAnsi="Calibri"/>
          <w:sz w:val="14"/>
        </w:rPr>
        <w:t xml:space="preserve">(2000, 136), </w:t>
      </w:r>
      <w:r w:rsidRPr="00ED7140">
        <w:rPr>
          <w:rStyle w:val="StyleUnderline"/>
          <w:rFonts w:ascii="Calibri" w:hAnsi="Calibri"/>
        </w:rPr>
        <w:t>violence, and wars</w:t>
      </w:r>
      <w:r w:rsidRPr="00ED7140">
        <w:rPr>
          <w:rFonts w:ascii="Calibri" w:hAnsi="Calibri"/>
          <w:sz w:val="14"/>
        </w:rPr>
        <w:t xml:space="preserve">. For example, in Sri Lanka global civil war has been a permanent, everyday reality since the country's Sinhala Only Movement in 1956, and become manifest in the normalization of racialized violence as a means of politics since President </w:t>
      </w:r>
      <w:proofErr w:type="spellStart"/>
      <w:r w:rsidRPr="00ED7140">
        <w:rPr>
          <w:rFonts w:ascii="Calibri" w:hAnsi="Calibri"/>
          <w:sz w:val="14"/>
        </w:rPr>
        <w:t>Jayawardene's</w:t>
      </w:r>
      <w:proofErr w:type="spellEnd"/>
      <w:r w:rsidRPr="00ED7140">
        <w:rPr>
          <w:rFonts w:ascii="Calibri" w:hAnsi="Calibri"/>
          <w:sz w:val="14"/>
        </w:rPr>
        <w:t xml:space="preserve"> election campaign for a referendum in 1982, which led to the state-endorsed anti-Tamil pogrom in 1983. Similarly, according to </w:t>
      </w:r>
      <w:proofErr w:type="spellStart"/>
      <w:r w:rsidRPr="00ED7140">
        <w:rPr>
          <w:rFonts w:ascii="Calibri" w:hAnsi="Calibri"/>
          <w:sz w:val="14"/>
        </w:rPr>
        <w:t>Achille</w:t>
      </w:r>
      <w:proofErr w:type="spellEnd"/>
      <w:r w:rsidRPr="00ED7140">
        <w:rPr>
          <w:rFonts w:ascii="Calibri" w:hAnsi="Calibri"/>
          <w:sz w:val="14"/>
        </w:rPr>
        <w:t xml:space="preserve"> </w:t>
      </w:r>
      <w:proofErr w:type="spellStart"/>
      <w:r w:rsidRPr="00ED7140">
        <w:rPr>
          <w:rFonts w:ascii="Calibri" w:hAnsi="Calibri"/>
          <w:sz w:val="14"/>
        </w:rPr>
        <w:t>Mbembe</w:t>
      </w:r>
      <w:proofErr w:type="spellEnd"/>
      <w:r w:rsidRPr="00ED7140">
        <w:rPr>
          <w:rFonts w:ascii="Calibri" w:hAnsi="Calibri"/>
          <w:sz w:val="14"/>
        </w:rPr>
        <w:t xml:space="preserve">, </w:t>
      </w:r>
      <w:proofErr w:type="spellStart"/>
      <w:r w:rsidRPr="00ED7140">
        <w:rPr>
          <w:rFonts w:ascii="Calibri" w:hAnsi="Calibri"/>
          <w:sz w:val="14"/>
        </w:rPr>
        <w:t>biopolitical</w:t>
      </w:r>
      <w:proofErr w:type="spellEnd"/>
      <w:r w:rsidRPr="00ED7140">
        <w:rPr>
          <w:rFonts w:ascii="Calibri" w:hAnsi="Calibri"/>
          <w:sz w:val="14"/>
        </w:rPr>
        <w:t xml:space="preserve"> warfare was intrinsic to the European imperial project in "Africa," where "war machines emerged" as early as "the last quarter of the twentieth century" (2003, 33). In other words, although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argue convincingly that it is the ubiquity of global war that restructures social relationships on the global and local level, their concept tends to </w:t>
      </w:r>
      <w:proofErr w:type="spellStart"/>
      <w:r w:rsidRPr="00ED7140">
        <w:rPr>
          <w:rFonts w:ascii="Calibri" w:hAnsi="Calibri"/>
          <w:sz w:val="14"/>
        </w:rPr>
        <w:t>dehistoricize</w:t>
      </w:r>
      <w:proofErr w:type="spellEnd"/>
      <w:r w:rsidRPr="00ED7140">
        <w:rPr>
          <w:rFonts w:ascii="Calibri" w:hAnsi="Calibri"/>
          <w:sz w:val="14"/>
        </w:rPr>
        <w:t xml:space="preserve"> different genealogies and effects of global civil war. Indeed, not only do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w:t>
      </w:r>
      <w:proofErr w:type="spellStart"/>
      <w:r w:rsidRPr="00ED7140">
        <w:rPr>
          <w:rFonts w:ascii="Calibri" w:hAnsi="Calibri"/>
          <w:sz w:val="14"/>
        </w:rPr>
        <w:t>Agamben</w:t>
      </w:r>
      <w:proofErr w:type="spellEnd"/>
      <w:r w:rsidRPr="00ED7140">
        <w:rPr>
          <w:rFonts w:ascii="Calibri" w:hAnsi="Calibri"/>
          <w:sz w:val="14"/>
        </w:rPr>
        <w:t xml:space="preserve"> 2005, 2). Instead, it has become the effect of a diffuse new sovereignty (i.e.,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w:t>
      </w:r>
      <w:proofErr w:type="spellStart"/>
      <w:r w:rsidRPr="00ED7140">
        <w:rPr>
          <w:rFonts w:ascii="Calibri" w:hAnsi="Calibri"/>
          <w:sz w:val="14"/>
        </w:rPr>
        <w:t>modi</w:t>
      </w:r>
      <w:proofErr w:type="spellEnd"/>
      <w:r w:rsidRPr="00ED7140">
        <w:rPr>
          <w:rFonts w:ascii="Calibri" w:hAnsi="Calibri"/>
          <w:sz w:val="14"/>
        </w:rPr>
        <w:t xml:space="preserve"> operandi of global war come to be embodied differently in different sites of war. In her short story "Man Without a Mask" (1995), the Sri Lankan writer Jean </w:t>
      </w:r>
      <w:proofErr w:type="spellStart"/>
      <w:r w:rsidRPr="00ED7140">
        <w:rPr>
          <w:rFonts w:ascii="Calibri" w:hAnsi="Calibri"/>
          <w:sz w:val="14"/>
        </w:rPr>
        <w:t>Arasanayagam</w:t>
      </w:r>
      <w:proofErr w:type="spellEnd"/>
      <w:r w:rsidRPr="00ED7140">
        <w:rPr>
          <w:rFonts w:ascii="Calibri" w:hAnsi="Calibri"/>
          <w:sz w:val="14"/>
        </w:rPr>
        <w:t xml:space="preserve">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w:t>
      </w:r>
      <w:proofErr w:type="spellStart"/>
      <w:r w:rsidRPr="00ED7140">
        <w:rPr>
          <w:rFonts w:ascii="Calibri" w:hAnsi="Calibri"/>
          <w:sz w:val="14"/>
        </w:rPr>
        <w:t>Tambiah</w:t>
      </w:r>
      <w:proofErr w:type="spellEnd"/>
      <w:r w:rsidRPr="00ED7140">
        <w:rPr>
          <w:rFonts w:ascii="Calibri" w:hAnsi="Calibri"/>
          <w:sz w:val="14"/>
        </w:rPr>
        <w:t xml:space="preserve">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w:t>
      </w:r>
      <w:proofErr w:type="spellStart"/>
      <w:r w:rsidRPr="00ED7140">
        <w:rPr>
          <w:rFonts w:ascii="Calibri" w:hAnsi="Calibri"/>
          <w:sz w:val="14"/>
        </w:rPr>
        <w:t>Arasanayagam</w:t>
      </w:r>
      <w:proofErr w:type="spellEnd"/>
      <w:r w:rsidRPr="00ED7140">
        <w:rPr>
          <w:rFonts w:ascii="Calibri" w:hAnsi="Calibri"/>
          <w:sz w:val="14"/>
        </w:rPr>
        <w:t xml:space="preserve">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w:t>
      </w:r>
      <w:proofErr w:type="spellStart"/>
      <w:r w:rsidRPr="00ED7140">
        <w:rPr>
          <w:rFonts w:ascii="Calibri" w:hAnsi="Calibri"/>
          <w:sz w:val="14"/>
        </w:rPr>
        <w:t>Balibar</w:t>
      </w:r>
      <w:proofErr w:type="spellEnd"/>
      <w:r w:rsidRPr="00ED7140">
        <w:rPr>
          <w:rFonts w:ascii="Calibri" w:hAnsi="Calibri"/>
          <w:sz w:val="14"/>
        </w:rPr>
        <w:t xml:space="preserve"> calls ultra-objective and ultra-subjective violence and characterize how global civil war both generates bare life and manages and </w:t>
      </w:r>
      <w:proofErr w:type="spellStart"/>
      <w:r w:rsidRPr="00ED7140">
        <w:rPr>
          <w:rFonts w:ascii="Calibri" w:hAnsi="Calibri"/>
          <w:sz w:val="14"/>
        </w:rPr>
        <w:t>instrumentalizes</w:t>
      </w:r>
      <w:proofErr w:type="spellEnd"/>
      <w:r w:rsidRPr="00ED7140">
        <w:rPr>
          <w:rFonts w:ascii="Calibri" w:hAnsi="Calibri"/>
          <w:sz w:val="14"/>
        </w:rPr>
        <w:t xml:space="preserve"> death. According to </w:t>
      </w:r>
      <w:proofErr w:type="spellStart"/>
      <w:r w:rsidRPr="00ED7140">
        <w:rPr>
          <w:rFonts w:ascii="Calibri" w:hAnsi="Calibri"/>
          <w:sz w:val="14"/>
        </w:rPr>
        <w:t>Balibar</w:t>
      </w:r>
      <w:proofErr w:type="spellEnd"/>
      <w:r w:rsidRPr="00ED7140">
        <w:rPr>
          <w:rFonts w:ascii="Calibri" w:hAnsi="Calibri"/>
          <w:sz w:val="14"/>
        </w:rPr>
        <w:t>,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w:t>
      </w:r>
      <w:proofErr w:type="spellStart"/>
      <w:r w:rsidRPr="00ED7140">
        <w:rPr>
          <w:rFonts w:ascii="Calibri" w:hAnsi="Calibri"/>
          <w:sz w:val="14"/>
        </w:rPr>
        <w:t>Arasanayagam</w:t>
      </w:r>
      <w:proofErr w:type="spellEnd"/>
      <w:r w:rsidRPr="00ED7140">
        <w:rPr>
          <w:rFonts w:ascii="Calibri" w:hAnsi="Calibri"/>
          <w:sz w:val="14"/>
        </w:rPr>
        <w:t xml:space="preserve">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w:t>
      </w:r>
      <w:proofErr w:type="spellStart"/>
      <w:r w:rsidRPr="00ED7140">
        <w:rPr>
          <w:rFonts w:ascii="Calibri" w:hAnsi="Calibri"/>
          <w:sz w:val="14"/>
        </w:rPr>
        <w:t>Balibar</w:t>
      </w:r>
      <w:proofErr w:type="spellEnd"/>
      <w:r w:rsidRPr="00ED7140">
        <w:rPr>
          <w:rFonts w:ascii="Calibri" w:hAnsi="Calibri"/>
          <w:sz w:val="14"/>
        </w:rPr>
        <w:t xml:space="preserve"> 2001, 25), namely the making and elimination of what </w:t>
      </w:r>
      <w:proofErr w:type="spellStart"/>
      <w:r w:rsidRPr="00ED7140">
        <w:rPr>
          <w:rFonts w:ascii="Calibri" w:hAnsi="Calibri"/>
          <w:sz w:val="14"/>
        </w:rPr>
        <w:t>Balibar</w:t>
      </w:r>
      <w:proofErr w:type="spellEnd"/>
      <w:r w:rsidRPr="00ED7140">
        <w:rPr>
          <w:rFonts w:ascii="Calibri" w:hAnsi="Calibri"/>
          <w:sz w:val="14"/>
        </w:rPr>
        <w:t xml:space="preserve"> calls "disposable people" in order to generate and maintain a profitable global economy of violence. The logic of ultra-subjective violence presents itself through the fictions of ethnicity and identity as they are advanced and </w:t>
      </w:r>
      <w:proofErr w:type="spellStart"/>
      <w:r w:rsidRPr="00ED7140">
        <w:rPr>
          <w:rFonts w:ascii="Calibri" w:hAnsi="Calibri"/>
          <w:sz w:val="14"/>
        </w:rPr>
        <w:t>instrumentalized</w:t>
      </w:r>
      <w:proofErr w:type="spellEnd"/>
      <w:r w:rsidRPr="00ED7140">
        <w:rPr>
          <w:rFonts w:ascii="Calibri" w:hAnsi="Calibri"/>
          <w:sz w:val="14"/>
        </w:rPr>
        <w:t xml:space="preserve"> in the name of national sovereignty. The mercenary perfectly symbolizes what </w:t>
      </w:r>
      <w:proofErr w:type="spellStart"/>
      <w:r w:rsidRPr="00ED7140">
        <w:rPr>
          <w:rFonts w:ascii="Calibri" w:hAnsi="Calibri"/>
          <w:sz w:val="14"/>
        </w:rPr>
        <w:t>Balibar</w:t>
      </w:r>
      <w:proofErr w:type="spellEnd"/>
      <w:r w:rsidRPr="00ED7140">
        <w:rPr>
          <w:rFonts w:ascii="Calibri" w:hAnsi="Calibri"/>
          <w:sz w:val="14"/>
        </w:rPr>
        <w:t xml:space="preserve">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ED7140">
        <w:rPr>
          <w:rStyle w:val="StyleUnderline"/>
          <w:rFonts w:ascii="Calibri" w:hAnsi="Calibri"/>
        </w:rPr>
        <w:t>while global civil war becomes embodied in those whom it negates as social beings</w:t>
      </w:r>
      <w:r w:rsidRPr="00ED7140">
        <w:rPr>
          <w:rFonts w:ascii="Calibri" w:hAnsi="Calibri"/>
          <w:sz w:val="14"/>
        </w:rPr>
        <w:t xml:space="preserve"> and thereby reduces to mere "flesh," </w:t>
      </w:r>
      <w:r w:rsidRPr="00ED7140">
        <w:rPr>
          <w:rStyle w:val="StyleUnderline"/>
          <w:rFonts w:ascii="Calibri" w:hAnsi="Calibr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ED7140">
        <w:rPr>
          <w:rFonts w:ascii="Calibri" w:hAnsi="Calibri"/>
          <w:sz w:val="14"/>
        </w:rPr>
        <w:t xml:space="preserve">. </w:t>
      </w:r>
      <w:proofErr w:type="spellStart"/>
      <w:r w:rsidRPr="00ED7140">
        <w:rPr>
          <w:rFonts w:ascii="Calibri" w:hAnsi="Calibri"/>
          <w:sz w:val="14"/>
        </w:rPr>
        <w:t>Arasanayagam's</w:t>
      </w:r>
      <w:proofErr w:type="spellEnd"/>
      <w:r w:rsidRPr="00ED7140">
        <w:rPr>
          <w:rFonts w:ascii="Calibri" w:hAnsi="Calibri"/>
          <w:sz w:val="14"/>
        </w:rPr>
        <w:t xml:space="preserve"> short story also casts light on the limitations of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understanding of the </w:t>
      </w:r>
      <w:proofErr w:type="spellStart"/>
      <w:r w:rsidRPr="00ED7140">
        <w:rPr>
          <w:rFonts w:ascii="Calibri" w:hAnsi="Calibri"/>
          <w:sz w:val="14"/>
        </w:rPr>
        <w:t>biopolitics</w:t>
      </w:r>
      <w:proofErr w:type="spellEnd"/>
      <w:r w:rsidRPr="00ED7140">
        <w:rPr>
          <w:rFonts w:ascii="Calibri" w:hAnsi="Calibri"/>
          <w:sz w:val="14"/>
        </w:rPr>
        <w:t xml:space="preserve"> of global civil war, for the latter can account neither for the new fictions of violence in former colonial spaces nor for what </w:t>
      </w:r>
      <w:proofErr w:type="spellStart"/>
      <w:r w:rsidRPr="00ED7140">
        <w:rPr>
          <w:rFonts w:ascii="Calibri" w:hAnsi="Calibri"/>
          <w:sz w:val="14"/>
        </w:rPr>
        <w:t>Mbembe</w:t>
      </w:r>
      <w:proofErr w:type="spellEnd"/>
      <w:r w:rsidRPr="00ED7140">
        <w:rPr>
          <w:rFonts w:ascii="Calibri" w:hAnsi="Calibri"/>
          <w:sz w:val="14"/>
        </w:rPr>
        <w:t xml:space="preserve"> calls </w:t>
      </w:r>
      <w:r w:rsidRPr="00ED7140">
        <w:rPr>
          <w:rStyle w:val="StyleUnderline"/>
          <w:rFonts w:ascii="Calibri" w:hAnsi="Calibri"/>
        </w:rPr>
        <w:t>the "</w:t>
      </w:r>
      <w:proofErr w:type="spellStart"/>
      <w:r w:rsidRPr="00ED7140">
        <w:rPr>
          <w:rStyle w:val="StyleUnderline"/>
          <w:rFonts w:ascii="Calibri" w:hAnsi="Calibri"/>
        </w:rPr>
        <w:t>necropolitics</w:t>
      </w:r>
      <w:proofErr w:type="spellEnd"/>
      <w:r w:rsidRPr="00ED7140">
        <w:rPr>
          <w:rStyle w:val="StyleUnderline"/>
          <w:rFonts w:ascii="Calibri" w:hAnsi="Calibri"/>
        </w:rPr>
        <w:t xml:space="preserve">" </w:t>
      </w:r>
      <w:r w:rsidRPr="00ED7140">
        <w:rPr>
          <w:rFonts w:ascii="Calibri" w:hAnsi="Calibri"/>
          <w:sz w:val="14"/>
        </w:rPr>
        <w:t xml:space="preserve">(2003, 11) </w:t>
      </w:r>
      <w:r w:rsidRPr="00ED7140">
        <w:rPr>
          <w:rStyle w:val="StyleUnderline"/>
          <w:rFonts w:ascii="Calibri" w:hAnsi="Calibri"/>
        </w:rPr>
        <w:t>of late modernity</w:t>
      </w:r>
      <w:r w:rsidRPr="00ED7140">
        <w:rPr>
          <w:rFonts w:ascii="Calibri" w:hAnsi="Calibri"/>
          <w:sz w:val="14"/>
        </w:rPr>
        <w:t xml:space="preserve">. </w:t>
      </w:r>
      <w:proofErr w:type="spellStart"/>
      <w:r w:rsidRPr="00ED7140">
        <w:rPr>
          <w:rFonts w:ascii="Calibri" w:hAnsi="Calibri"/>
          <w:sz w:val="14"/>
        </w:rPr>
        <w:t>Mbembe's</w:t>
      </w:r>
      <w:proofErr w:type="spellEnd"/>
      <w:r w:rsidRPr="00ED7140">
        <w:rPr>
          <w:rFonts w:ascii="Calibri" w:hAnsi="Calibri"/>
          <w:sz w:val="14"/>
        </w:rPr>
        <w:t xml:space="preserve"> term </w:t>
      </w:r>
      <w:r w:rsidRPr="00ED7140">
        <w:rPr>
          <w:rStyle w:val="StyleUnderline"/>
          <w:rFonts w:ascii="Calibri" w:hAnsi="Calibri"/>
        </w:rPr>
        <w:t>refers to his analysis of global warfare as the continuation of earlier and the development of new "forms of subjugation of life to the power of death"</w:t>
      </w:r>
      <w:r w:rsidRPr="00ED7140">
        <w:rPr>
          <w:rFonts w:ascii="Calibri" w:hAnsi="Calibri"/>
          <w:sz w:val="14"/>
        </w:rPr>
        <w:t xml:space="preserve"> and its attendant reconfiguration of the "the relationship between resistance, sacrifice, and terror" (2003, 39). 4 Despite the many theoretical intersections of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and </w:t>
      </w:r>
      <w:proofErr w:type="spellStart"/>
      <w:r w:rsidRPr="00ED7140">
        <w:rPr>
          <w:rFonts w:ascii="Calibri" w:hAnsi="Calibri"/>
          <w:sz w:val="14"/>
        </w:rPr>
        <w:t>Mbembe's</w:t>
      </w:r>
      <w:proofErr w:type="spellEnd"/>
      <w:r w:rsidRPr="00ED7140">
        <w:rPr>
          <w:rFonts w:ascii="Calibri" w:hAnsi="Calibri"/>
          <w:sz w:val="14"/>
        </w:rPr>
        <w:t xml:space="preserve"> work, </w:t>
      </w:r>
      <w:proofErr w:type="spellStart"/>
      <w:r w:rsidRPr="00ED7140">
        <w:rPr>
          <w:rFonts w:ascii="Calibri" w:hAnsi="Calibri"/>
          <w:sz w:val="14"/>
        </w:rPr>
        <w:t>Mbembe's</w:t>
      </w:r>
      <w:proofErr w:type="spellEnd"/>
      <w:r w:rsidRPr="00ED7140">
        <w:rPr>
          <w:rFonts w:ascii="Calibri" w:hAnsi="Calibri"/>
          <w:sz w:val="14"/>
        </w:rPr>
        <w:t xml:space="preserve"> notion of </w:t>
      </w:r>
      <w:proofErr w:type="spellStart"/>
      <w:r w:rsidRPr="00ED7140">
        <w:rPr>
          <w:rFonts w:ascii="Calibri" w:hAnsi="Calibri"/>
          <w:sz w:val="14"/>
        </w:rPr>
        <w:t>necropolitics</w:t>
      </w:r>
      <w:proofErr w:type="spellEnd"/>
      <w:r w:rsidRPr="00ED7140">
        <w:rPr>
          <w:rFonts w:ascii="Calibri" w:hAnsi="Calibri"/>
          <w:sz w:val="14"/>
        </w:rPr>
        <w:t xml:space="preserve"> sees contemporary warfare as a species of such earlier "topographies of cruelty" (2003, 40) as the plantation system and the colony. Thus, in contrast to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w:t>
      </w:r>
      <w:proofErr w:type="spellStart"/>
      <w:r w:rsidRPr="00ED7140">
        <w:rPr>
          <w:rFonts w:ascii="Calibri" w:hAnsi="Calibri"/>
          <w:sz w:val="14"/>
        </w:rPr>
        <w:t>Mbembe</w:t>
      </w:r>
      <w:proofErr w:type="spellEnd"/>
      <w:r w:rsidRPr="00ED7140">
        <w:rPr>
          <w:rFonts w:ascii="Calibri" w:hAnsi="Calibri"/>
          <w:sz w:val="14"/>
        </w:rPr>
        <w:t xml:space="preserve"> argues that </w:t>
      </w:r>
      <w:r w:rsidRPr="00ED7140">
        <w:rPr>
          <w:rStyle w:val="StyleUnderline"/>
          <w:rFonts w:ascii="Calibri" w:hAnsi="Calibr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ED7140">
        <w:rPr>
          <w:rFonts w:ascii="Calibri" w:hAnsi="Calibr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then, </w:t>
      </w:r>
      <w:proofErr w:type="spellStart"/>
      <w:r w:rsidRPr="00ED7140">
        <w:rPr>
          <w:rFonts w:ascii="Calibri" w:hAnsi="Calibri"/>
          <w:sz w:val="14"/>
        </w:rPr>
        <w:t>Mbembe</w:t>
      </w:r>
      <w:proofErr w:type="spellEnd"/>
      <w:r w:rsidRPr="00ED7140">
        <w:rPr>
          <w:rFonts w:ascii="Calibri" w:hAnsi="Calibri"/>
          <w:sz w:val="14"/>
        </w:rPr>
        <w:t xml:space="preserve"> invites us to articulate imperial genealogies for the </w:t>
      </w:r>
      <w:proofErr w:type="spellStart"/>
      <w:r w:rsidRPr="00ED7140">
        <w:rPr>
          <w:rFonts w:ascii="Calibri" w:hAnsi="Calibri"/>
          <w:sz w:val="14"/>
        </w:rPr>
        <w:t>necropolitics</w:t>
      </w:r>
      <w:proofErr w:type="spellEnd"/>
      <w:r w:rsidRPr="00ED7140">
        <w:rPr>
          <w:rFonts w:ascii="Calibri" w:hAnsi="Calibri"/>
          <w:sz w:val="14"/>
        </w:rPr>
        <w:t xml:space="preserve"> of today's global civil wars. In other words, if imperialism was a form of perpetual low-intensity global war, the </w:t>
      </w:r>
      <w:proofErr w:type="spellStart"/>
      <w:r w:rsidRPr="00ED7140">
        <w:rPr>
          <w:rFonts w:ascii="Calibri" w:hAnsi="Calibri"/>
          <w:sz w:val="14"/>
        </w:rPr>
        <w:t>biopolitics</w:t>
      </w:r>
      <w:proofErr w:type="spellEnd"/>
      <w:r w:rsidRPr="00ED7140">
        <w:rPr>
          <w:rFonts w:ascii="Calibri" w:hAnsi="Calibri"/>
          <w:sz w:val="14"/>
        </w:rPr>
        <w:t xml:space="preserve"> of imperialism aimed at creating different forms of </w:t>
      </w:r>
      <w:proofErr w:type="spellStart"/>
      <w:r w:rsidRPr="00ED7140">
        <w:rPr>
          <w:rFonts w:ascii="Calibri" w:hAnsi="Calibri"/>
          <w:sz w:val="14"/>
        </w:rPr>
        <w:t>subjectivization</w:t>
      </w:r>
      <w:proofErr w:type="spellEnd"/>
      <w:r w:rsidRPr="00ED7140">
        <w:rPr>
          <w:rFonts w:ascii="Calibri" w:hAnsi="Calibri"/>
          <w:sz w:val="14"/>
        </w:rPr>
        <w:t xml:space="preserve">. For example, while in India, the imperial administration sought to create a functional class of native informants, in Africa and the Caribbean, the British Empire created the figure of homo </w:t>
      </w:r>
      <w:proofErr w:type="spellStart"/>
      <w:r w:rsidRPr="00ED7140">
        <w:rPr>
          <w:rFonts w:ascii="Calibri" w:hAnsi="Calibri"/>
          <w:sz w:val="14"/>
        </w:rPr>
        <w:t>sacer</w:t>
      </w:r>
      <w:proofErr w:type="spellEnd"/>
      <w:r w:rsidRPr="00ED7140">
        <w:rPr>
          <w:rFonts w:ascii="Calibri" w:hAnsi="Calibri"/>
          <w:sz w:val="14"/>
        </w:rPr>
        <w:t xml:space="preserve">. The latter, as </w:t>
      </w:r>
      <w:proofErr w:type="spellStart"/>
      <w:r w:rsidRPr="00ED7140">
        <w:rPr>
          <w:rFonts w:ascii="Calibri" w:hAnsi="Calibri"/>
          <w:sz w:val="14"/>
        </w:rPr>
        <w:t>Agamben</w:t>
      </w:r>
      <w:proofErr w:type="spellEnd"/>
      <w:r w:rsidRPr="00ED7140">
        <w:rPr>
          <w:rFonts w:ascii="Calibri" w:hAnsi="Calibri"/>
          <w:sz w:val="14"/>
        </w:rPr>
        <w:t xml:space="preserve"> argues, refers to the one who can be killed but not sacrificed. Homo </w:t>
      </w:r>
      <w:proofErr w:type="spellStart"/>
      <w:r w:rsidRPr="00ED7140">
        <w:rPr>
          <w:rFonts w:ascii="Calibri" w:hAnsi="Calibri"/>
          <w:sz w:val="14"/>
        </w:rPr>
        <w:t>sacer</w:t>
      </w:r>
      <w:proofErr w:type="spellEnd"/>
      <w:r w:rsidRPr="00ED7140">
        <w:rPr>
          <w:rFonts w:ascii="Calibri" w:hAnsi="Calibri"/>
          <w:sz w:val="14"/>
        </w:rPr>
        <w:t xml:space="preserve">, </w:t>
      </w:r>
      <w:proofErr w:type="spellStart"/>
      <w:r w:rsidRPr="00ED7140">
        <w:rPr>
          <w:rFonts w:ascii="Calibri" w:hAnsi="Calibri"/>
          <w:sz w:val="14"/>
        </w:rPr>
        <w:t>Agamben</w:t>
      </w:r>
      <w:proofErr w:type="spellEnd"/>
      <w:r w:rsidRPr="00ED7140">
        <w:rPr>
          <w:rFonts w:ascii="Calibri" w:hAnsi="Calibri"/>
          <w:sz w:val="14"/>
        </w:rPr>
        <w:t xml:space="preserve"> clarifies, constitutes "the </w:t>
      </w:r>
      <w:proofErr w:type="spellStart"/>
      <w:r w:rsidRPr="00ED7140">
        <w:rPr>
          <w:rFonts w:ascii="Calibri" w:hAnsi="Calibri"/>
          <w:sz w:val="14"/>
        </w:rPr>
        <w:t>originary</w:t>
      </w:r>
      <w:proofErr w:type="spellEnd"/>
      <w:r w:rsidRPr="00ED7140">
        <w:rPr>
          <w:rFonts w:ascii="Calibri" w:hAnsi="Calibri"/>
          <w:sz w:val="14"/>
        </w:rPr>
        <w:t xml:space="preserve">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w:t>
      </w:r>
      <w:proofErr w:type="spellStart"/>
      <w:r w:rsidRPr="00ED7140">
        <w:rPr>
          <w:rFonts w:ascii="Calibri" w:hAnsi="Calibri"/>
          <w:sz w:val="14"/>
        </w:rPr>
        <w:t>Agamben's</w:t>
      </w:r>
      <w:proofErr w:type="spellEnd"/>
      <w:r w:rsidRPr="00ED7140">
        <w:rPr>
          <w:rFonts w:ascii="Calibri" w:hAnsi="Calibri"/>
          <w:sz w:val="14"/>
        </w:rPr>
        <w:t xml:space="preserve"> understanding of bare life derives from his reading of the Nazi death camps as the paradigmatic space of modernity in which the distinction between "fact and law" (ibid., 171), "outside and inside, exception and rule, licit and illicit" (ibid., 170) dissolves and in which </w:t>
      </w:r>
      <w:proofErr w:type="spellStart"/>
      <w:r w:rsidRPr="00ED7140">
        <w:rPr>
          <w:rFonts w:ascii="Calibri" w:hAnsi="Calibri"/>
          <w:sz w:val="14"/>
        </w:rPr>
        <w:t>biopolitics</w:t>
      </w:r>
      <w:proofErr w:type="spellEnd"/>
      <w:r w:rsidRPr="00ED7140">
        <w:rPr>
          <w:rFonts w:ascii="Calibri" w:hAnsi="Calibri"/>
          <w:sz w:val="14"/>
        </w:rPr>
        <w:t xml:space="preserve"> takes the place of politics and "homo </w:t>
      </w:r>
      <w:proofErr w:type="spellStart"/>
      <w:r w:rsidRPr="00ED7140">
        <w:rPr>
          <w:rFonts w:ascii="Calibri" w:hAnsi="Calibri"/>
          <w:sz w:val="14"/>
        </w:rPr>
        <w:t>sacer</w:t>
      </w:r>
      <w:proofErr w:type="spellEnd"/>
      <w:r w:rsidRPr="00ED7140">
        <w:rPr>
          <w:rFonts w:ascii="Calibri" w:hAnsi="Calibri"/>
          <w:sz w:val="14"/>
        </w:rPr>
        <w:t xml:space="preserve">" replaces the "citizen" (ibid., 171). While the notion of bare life is instrumental for theorizing </w:t>
      </w:r>
      <w:proofErr w:type="spellStart"/>
      <w:r w:rsidRPr="00ED7140">
        <w:rPr>
          <w:rFonts w:ascii="Calibri" w:hAnsi="Calibri"/>
          <w:sz w:val="14"/>
        </w:rPr>
        <w:t>biopolitics</w:t>
      </w:r>
      <w:proofErr w:type="spellEnd"/>
      <w:r w:rsidRPr="00ED7140">
        <w:rPr>
          <w:rFonts w:ascii="Calibri" w:hAnsi="Calibri"/>
          <w:sz w:val="14"/>
        </w:rPr>
        <w:t xml:space="preserve">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w:t>
      </w:r>
      <w:proofErr w:type="spellStart"/>
      <w:r w:rsidRPr="00ED7140">
        <w:rPr>
          <w:rFonts w:ascii="Calibri" w:hAnsi="Calibri"/>
          <w:sz w:val="14"/>
        </w:rPr>
        <w:t>Agamben</w:t>
      </w:r>
      <w:proofErr w:type="spellEnd"/>
      <w:r w:rsidRPr="00ED7140">
        <w:rPr>
          <w:rFonts w:ascii="Calibri" w:hAnsi="Calibri"/>
          <w:sz w:val="14"/>
        </w:rPr>
        <w:t>. More specifically, the killing of natives or slaves as bare life ??? then and today, as Rwanda's race-based genocide clarifies ??? not only configures human life in terms of its "capacity to be killed" (</w:t>
      </w:r>
      <w:proofErr w:type="spellStart"/>
      <w:r w:rsidRPr="00ED7140">
        <w:rPr>
          <w:rFonts w:ascii="Calibri" w:hAnsi="Calibri"/>
          <w:sz w:val="14"/>
        </w:rPr>
        <w:t>Agamben</w:t>
      </w:r>
      <w:proofErr w:type="spellEnd"/>
      <w:r w:rsidRPr="00ED7140">
        <w:rPr>
          <w:rFonts w:ascii="Calibri" w:hAnsi="Calibri"/>
          <w:sz w:val="14"/>
        </w:rPr>
        <w:t xml:space="preserve"> 1998, 114), that is as </w:t>
      </w:r>
      <w:r w:rsidRPr="00ED7140">
        <w:rPr>
          <w:rStyle w:val="StyleUnderline"/>
          <w:rFonts w:ascii="Calibri" w:hAnsi="Calibri"/>
        </w:rPr>
        <w:t>homicide and genocide</w:t>
      </w:r>
      <w:r w:rsidRPr="00ED7140">
        <w:rPr>
          <w:rFonts w:ascii="Calibri" w:hAnsi="Calibri"/>
          <w:sz w:val="14"/>
        </w:rPr>
        <w:t xml:space="preserve"> outside of law and accountability, but also measures the value of human life on grounds of race. The making of bare life </w:t>
      </w:r>
      <w:r w:rsidRPr="00ED7140">
        <w:rPr>
          <w:rStyle w:val="StyleUnderline"/>
          <w:rFonts w:ascii="Calibri" w:hAnsi="Calibri"/>
        </w:rPr>
        <w:t xml:space="preserve">is a racialized and racializing process </w:t>
      </w:r>
      <w:r w:rsidRPr="00ED7140">
        <w:rPr>
          <w:rStyle w:val="Emphasis"/>
          <w:rFonts w:ascii="Calibri" w:hAnsi="Calibri"/>
        </w:rPr>
        <w:t xml:space="preserve">rooted within the </w:t>
      </w:r>
      <w:proofErr w:type="spellStart"/>
      <w:r w:rsidRPr="00ED7140">
        <w:rPr>
          <w:rStyle w:val="Emphasis"/>
          <w:rFonts w:ascii="Calibri" w:hAnsi="Calibri"/>
        </w:rPr>
        <w:t>necropolitics</w:t>
      </w:r>
      <w:proofErr w:type="spellEnd"/>
      <w:r w:rsidRPr="00ED7140">
        <w:rPr>
          <w:rStyle w:val="Emphasis"/>
          <w:rFonts w:ascii="Calibri" w:hAnsi="Calibri"/>
        </w:rPr>
        <w:t xml:space="preserve"> of colonialism</w:t>
      </w:r>
      <w:r w:rsidRPr="00ED7140">
        <w:rPr>
          <w:rFonts w:ascii="Calibri" w:hAnsi="Calibri"/>
          <w:sz w:val="14"/>
        </w:rPr>
        <w:t xml:space="preserve">. For, </w:t>
      </w:r>
      <w:r w:rsidRPr="00ED7140">
        <w:rPr>
          <w:rFonts w:ascii="Calibri" w:hAnsi="Calibri"/>
          <w:sz w:val="16"/>
          <w:szCs w:val="16"/>
        </w:rPr>
        <w:t xml:space="preserve">killing the native or slave presupposes the remaking of the human into bare life both through ideologies of pseudo-scientific racism and by </w:t>
      </w:r>
      <w:r w:rsidRPr="00ED7140">
        <w:rPr>
          <w:rStyle w:val="StyleUnderline"/>
          <w:rFonts w:ascii="Calibri" w:hAnsi="Calibri"/>
        </w:rPr>
        <w:t>subjecting them to</w:t>
      </w:r>
      <w:r w:rsidRPr="00ED7140">
        <w:rPr>
          <w:rFonts w:ascii="Calibri" w:hAnsi="Calibri"/>
          <w:sz w:val="14"/>
        </w:rPr>
        <w:t xml:space="preserve"> what Orlando Patterson calls the "social death" (1982, 38) of the slave, that is, to a </w:t>
      </w:r>
      <w:r w:rsidRPr="00ED7140">
        <w:rPr>
          <w:rStyle w:val="StyleUnderline"/>
          <w:rFonts w:ascii="Calibri" w:hAnsi="Calibri"/>
        </w:rPr>
        <w:t xml:space="preserve">symbolic death of the human </w:t>
      </w:r>
      <w:r w:rsidRPr="00ED7140">
        <w:rPr>
          <w:rStyle w:val="Emphasis"/>
          <w:rFonts w:ascii="Calibri" w:hAnsi="Calibri"/>
        </w:rPr>
        <w:t>as a communal</w:t>
      </w:r>
      <w:r w:rsidRPr="00ED7140">
        <w:rPr>
          <w:rStyle w:val="StyleUnderline"/>
          <w:rFonts w:ascii="Calibri" w:hAnsi="Calibri"/>
        </w:rPr>
        <w:t xml:space="preserve"> </w:t>
      </w:r>
      <w:r w:rsidRPr="00ED7140">
        <w:rPr>
          <w:rFonts w:ascii="Calibri" w:hAnsi="Calibri"/>
          <w:sz w:val="14"/>
        </w:rPr>
        <w:t>and social</w:t>
      </w:r>
      <w:r w:rsidRPr="00ED7140">
        <w:rPr>
          <w:rStyle w:val="StyleUnderline"/>
          <w:rFonts w:ascii="Calibri" w:hAnsi="Calibri"/>
        </w:rPr>
        <w:t xml:space="preserve"> </w:t>
      </w:r>
      <w:r w:rsidRPr="00ED7140">
        <w:rPr>
          <w:rStyle w:val="Emphasis"/>
          <w:rFonts w:ascii="Calibri" w:hAnsi="Calibri"/>
        </w:rPr>
        <w:t>being</w:t>
      </w:r>
      <w:r w:rsidRPr="00ED7140">
        <w:rPr>
          <w:rStyle w:val="StyleUnderline"/>
          <w:rFonts w:ascii="Calibri" w:hAnsi="Calibri"/>
        </w:rPr>
        <w:t xml:space="preserve"> that </w:t>
      </w:r>
      <w:r w:rsidRPr="00ED7140">
        <w:rPr>
          <w:rStyle w:val="Emphasis"/>
          <w:rFonts w:ascii="Calibri" w:hAnsi="Calibri"/>
        </w:rPr>
        <w:t>precedes</w:t>
      </w:r>
      <w:r w:rsidRPr="00ED7140">
        <w:rPr>
          <w:rStyle w:val="StyleUnderline"/>
          <w:rFonts w:ascii="Calibri" w:hAnsi="Calibri"/>
        </w:rPr>
        <w:t xml:space="preserve"> physical death</w:t>
      </w:r>
      <w:r w:rsidRPr="00ED7140">
        <w:rPr>
          <w:rFonts w:ascii="Calibri" w:hAnsi="Calibri"/>
          <w:sz w:val="14"/>
        </w:rPr>
        <w:t xml:space="preserve">. 5 Thus, imperialism's </w:t>
      </w:r>
      <w:proofErr w:type="spellStart"/>
      <w:r w:rsidRPr="00ED7140">
        <w:rPr>
          <w:rFonts w:ascii="Calibri" w:hAnsi="Calibri"/>
          <w:sz w:val="14"/>
        </w:rPr>
        <w:t>necropolitics</w:t>
      </w:r>
      <w:proofErr w:type="spellEnd"/>
      <w:r w:rsidRPr="00ED7140">
        <w:rPr>
          <w:rFonts w:ascii="Calibri" w:hAnsi="Calibri"/>
          <w:sz w:val="14"/>
        </w:rPr>
        <w:t xml:space="preserve"> involves the making of disposable lives through practices of zombification and the "redefinition of death" itself (</w:t>
      </w:r>
      <w:proofErr w:type="spellStart"/>
      <w:r w:rsidRPr="00ED7140">
        <w:rPr>
          <w:rFonts w:ascii="Calibri" w:hAnsi="Calibri"/>
          <w:sz w:val="14"/>
        </w:rPr>
        <w:t>Agamben</w:t>
      </w:r>
      <w:proofErr w:type="spellEnd"/>
      <w:r w:rsidRPr="00ED7140">
        <w:rPr>
          <w:rFonts w:ascii="Calibri" w:hAnsi="Calibri"/>
          <w:sz w:val="14"/>
        </w:rPr>
        <w:t xml:space="preserve"> 1998, 161). In this sense, </w:t>
      </w:r>
      <w:r w:rsidRPr="00ED7140">
        <w:rPr>
          <w:rStyle w:val="StyleUnderline"/>
          <w:rFonts w:ascii="Calibri" w:hAnsi="Calibri"/>
        </w:rPr>
        <w:t>imperialism not only facilitated the extreme forms of racialized violence characteristic of global civil war, but it also helped create the conditions for making bare life the acceptable state of being for the present majority of the globe's population.</w:t>
      </w:r>
      <w:r w:rsidRPr="00ED7140">
        <w:rPr>
          <w:rFonts w:ascii="Calibri" w:hAnsi="Calibri"/>
          <w:sz w:val="14"/>
        </w:rPr>
        <w:t xml:space="preserve"> Not unlike Jean </w:t>
      </w:r>
      <w:proofErr w:type="spellStart"/>
      <w:r w:rsidRPr="00ED7140">
        <w:rPr>
          <w:rFonts w:ascii="Calibri" w:hAnsi="Calibri"/>
          <w:sz w:val="14"/>
        </w:rPr>
        <w:t>Arasanayagam's</w:t>
      </w:r>
      <w:proofErr w:type="spellEnd"/>
      <w:r w:rsidRPr="00ED7140">
        <w:rPr>
          <w:rFonts w:ascii="Calibri" w:hAnsi="Calibri"/>
          <w:sz w:val="14"/>
        </w:rPr>
        <w:t xml:space="preserve"> short story, </w:t>
      </w:r>
      <w:proofErr w:type="spellStart"/>
      <w:r w:rsidRPr="00ED7140">
        <w:rPr>
          <w:rFonts w:ascii="Calibri" w:hAnsi="Calibri"/>
          <w:sz w:val="14"/>
        </w:rPr>
        <w:t>Mbembe's</w:t>
      </w:r>
      <w:proofErr w:type="spellEnd"/>
      <w:r w:rsidRPr="00ED7140">
        <w:rPr>
          <w:rFonts w:ascii="Calibri" w:hAnsi="Calibri"/>
          <w:sz w:val="14"/>
        </w:rPr>
        <w:t xml:space="preserve"> account of the Rwandan genocide and the Palestinian intifada suggests that the new global subjectivities are not so much the networked multitude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w:t>
      </w:r>
      <w:proofErr w:type="spellStart"/>
      <w:r w:rsidRPr="00ED7140">
        <w:rPr>
          <w:rFonts w:ascii="Calibri" w:hAnsi="Calibri"/>
          <w:sz w:val="14"/>
        </w:rPr>
        <w:t>Mbembe</w:t>
      </w:r>
      <w:proofErr w:type="spellEnd"/>
      <w:r w:rsidRPr="00ED7140">
        <w:rPr>
          <w:rFonts w:ascii="Calibri" w:hAnsi="Calibri"/>
          <w:sz w:val="14"/>
        </w:rPr>
        <w:t xml:space="preserv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w:t>
      </w:r>
      <w:proofErr w:type="spellStart"/>
      <w:r w:rsidRPr="00ED7140">
        <w:rPr>
          <w:rFonts w:ascii="Calibri" w:hAnsi="Calibri"/>
          <w:sz w:val="14"/>
        </w:rPr>
        <w:t>necropolitics</w:t>
      </w:r>
      <w:proofErr w:type="spellEnd"/>
      <w:r w:rsidRPr="00ED7140">
        <w:rPr>
          <w:rFonts w:ascii="Calibri" w:hAnsi="Calibri"/>
          <w:sz w:val="14"/>
        </w:rPr>
        <w:t xml:space="preserve">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w:t>
      </w:r>
      <w:proofErr w:type="spellStart"/>
      <w:r w:rsidRPr="00ED7140">
        <w:rPr>
          <w:rFonts w:ascii="Calibri" w:hAnsi="Calibri"/>
          <w:sz w:val="14"/>
        </w:rPr>
        <w:t>Balibar</w:t>
      </w:r>
      <w:proofErr w:type="spellEnd"/>
      <w:r w:rsidRPr="00ED7140">
        <w:rPr>
          <w:rFonts w:ascii="Calibri" w:hAnsi="Calibri"/>
          <w:sz w:val="14"/>
        </w:rPr>
        <w:t xml:space="preserve">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w:t>
      </w:r>
      <w:proofErr w:type="spellStart"/>
      <w:r w:rsidRPr="00ED7140">
        <w:rPr>
          <w:rFonts w:ascii="Calibri" w:hAnsi="Calibri"/>
          <w:sz w:val="14"/>
        </w:rPr>
        <w:t>necropolitics</w:t>
      </w:r>
      <w:proofErr w:type="spellEnd"/>
      <w:r w:rsidRPr="00ED7140">
        <w:rPr>
          <w:rFonts w:ascii="Calibri" w:hAnsi="Calibri"/>
          <w:sz w:val="14"/>
        </w:rPr>
        <w:t xml:space="preserve">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spellStart"/>
      <w:r w:rsidRPr="00ED7140">
        <w:rPr>
          <w:rFonts w:ascii="Calibri" w:hAnsi="Calibri"/>
          <w:sz w:val="14"/>
        </w:rPr>
        <w:t>clich</w:t>
      </w:r>
      <w:proofErr w:type="spellEnd"/>
      <w:r w:rsidRPr="00ED7140">
        <w:rPr>
          <w:rFonts w:ascii="Calibri" w:hAnsi="Calibri"/>
          <w:sz w:val="14"/>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w:t>
      </w:r>
      <w:proofErr w:type="spellStart"/>
      <w:r w:rsidRPr="00ED7140">
        <w:rPr>
          <w:rFonts w:ascii="Calibri" w:hAnsi="Calibri"/>
          <w:sz w:val="14"/>
        </w:rPr>
        <w:t>Deleuzean</w:t>
      </w:r>
      <w:proofErr w:type="spellEnd"/>
      <w:r w:rsidRPr="00ED7140">
        <w:rPr>
          <w:rFonts w:ascii="Calibri" w:hAnsi="Calibri"/>
          <w:sz w:val="14"/>
        </w:rPr>
        <w:t xml:space="preserve"> idiom of the "war machine." For, according to </w:t>
      </w:r>
      <w:proofErr w:type="spellStart"/>
      <w:r w:rsidRPr="00ED7140">
        <w:rPr>
          <w:rFonts w:ascii="Calibri" w:hAnsi="Calibri"/>
          <w:sz w:val="14"/>
        </w:rPr>
        <w:t>Deleuze</w:t>
      </w:r>
      <w:proofErr w:type="spellEnd"/>
      <w:r w:rsidRPr="00ED7140">
        <w:rPr>
          <w:rFonts w:ascii="Calibri" w:hAnsi="Calibri"/>
          <w:sz w:val="14"/>
        </w:rPr>
        <w:t xml:space="preserve"> and </w:t>
      </w:r>
      <w:proofErr w:type="spellStart"/>
      <w:r w:rsidRPr="00ED7140">
        <w:rPr>
          <w:rFonts w:ascii="Calibri" w:hAnsi="Calibri"/>
          <w:sz w:val="14"/>
        </w:rPr>
        <w:t>Guattari</w:t>
      </w:r>
      <w:proofErr w:type="spellEnd"/>
      <w:r w:rsidRPr="00ED7140">
        <w:rPr>
          <w:rFonts w:ascii="Calibri" w:hAnsi="Calibri"/>
          <w:sz w:val="14"/>
        </w:rPr>
        <w:t xml:space="preserve">, armed conflict functions outside the control and accountability of the "state apparatus???prior to its laws" (1987, 352), and beyond its initial causes. Although such an interpretation of Sri Lanka's war reflects what the political scientist </w:t>
      </w:r>
      <w:proofErr w:type="spellStart"/>
      <w:r w:rsidRPr="00ED7140">
        <w:rPr>
          <w:rFonts w:ascii="Calibri" w:hAnsi="Calibri"/>
          <w:sz w:val="14"/>
        </w:rPr>
        <w:t>Jayadeva</w:t>
      </w:r>
      <w:proofErr w:type="spellEnd"/>
      <w:r w:rsidRPr="00ED7140">
        <w:rPr>
          <w:rFonts w:ascii="Calibri" w:hAnsi="Calibri"/>
          <w:sz w:val="14"/>
        </w:rPr>
        <w:t xml:space="preserve"> </w:t>
      </w:r>
      <w:proofErr w:type="spellStart"/>
      <w:r w:rsidRPr="00ED7140">
        <w:rPr>
          <w:rFonts w:ascii="Calibri" w:hAnsi="Calibri"/>
          <w:sz w:val="14"/>
        </w:rPr>
        <w:t>Uyangoda</w:t>
      </w:r>
      <w:proofErr w:type="spellEnd"/>
      <w:r w:rsidRPr="00ED7140">
        <w:rPr>
          <w:rFonts w:ascii="Calibri" w:hAnsi="Calibri"/>
          <w:sz w:val="14"/>
        </w:rPr>
        <w:t xml:space="preserve">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w:t>
      </w:r>
      <w:proofErr w:type="spellStart"/>
      <w:r w:rsidRPr="00ED7140">
        <w:rPr>
          <w:rFonts w:ascii="Calibri" w:hAnsi="Calibri"/>
          <w:sz w:val="14"/>
        </w:rPr>
        <w:t>Ondaajte</w:t>
      </w:r>
      <w:proofErr w:type="spellEnd"/>
      <w:r w:rsidRPr="00ED7140">
        <w:rPr>
          <w:rFonts w:ascii="Calibri" w:hAnsi="Calibri"/>
          <w:sz w:val="14"/>
        </w:rPr>
        <w:t xml:space="preserv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ED7140">
        <w:rPr>
          <w:rStyle w:val="StyleUnderline"/>
          <w:rFonts w:ascii="Calibri" w:hAnsi="Calibri"/>
        </w:rPr>
        <w:t>that the narrative's tendency to locate</w:t>
      </w:r>
      <w:r w:rsidRPr="00ED7140">
        <w:rPr>
          <w:rFonts w:ascii="Calibri" w:hAnsi="Calibri"/>
          <w:sz w:val="14"/>
        </w:rPr>
        <w:t xml:space="preserve"> the dynamics of Sri Lanka's </w:t>
      </w:r>
      <w:r w:rsidRPr="00ED7140">
        <w:rPr>
          <w:rStyle w:val="StyleUnderline"/>
          <w:rFonts w:ascii="Calibri" w:hAnsi="Calibri"/>
        </w:rPr>
        <w:t>war outside the state</w:t>
      </w:r>
      <w:r w:rsidRPr="00ED7140">
        <w:rPr>
          <w:rFonts w:ascii="Calibri" w:hAnsi="Calibri"/>
          <w:sz w:val="14"/>
        </w:rPr>
        <w:t xml:space="preserve"> and within a post-national vision of a new global order </w:t>
      </w:r>
      <w:r w:rsidRPr="00ED7140">
        <w:rPr>
          <w:rStyle w:val="StyleUnderline"/>
          <w:rFonts w:ascii="Calibri" w:hAnsi="Calibri"/>
        </w:rPr>
        <w:t>generates a normative narrative of global war. On the one hand, it resonates with the</w:t>
      </w:r>
      <w:r w:rsidRPr="00ED7140">
        <w:rPr>
          <w:rFonts w:ascii="Calibri" w:hAnsi="Calibri"/>
          <w:sz w:val="14"/>
        </w:rPr>
        <w:t xml:space="preserve"> popular ??? though </w:t>
      </w:r>
      <w:r w:rsidRPr="00ED7140">
        <w:rPr>
          <w:rStyle w:val="StyleUnderline"/>
          <w:rFonts w:ascii="Calibri" w:hAnsi="Calibri"/>
        </w:rPr>
        <w:t>misleading</w:t>
      </w:r>
      <w:r w:rsidRPr="00ED7140">
        <w:rPr>
          <w:rFonts w:ascii="Calibri" w:hAnsi="Calibri"/>
          <w:sz w:val="14"/>
        </w:rPr>
        <w:t xml:space="preserve"> ??? </w:t>
      </w:r>
      <w:r w:rsidRPr="00ED7140">
        <w:rPr>
          <w:rStyle w:val="StyleUnderline"/>
          <w:rFonts w:ascii="Calibri" w:hAnsi="Calibri"/>
        </w:rPr>
        <w:t>notion</w:t>
      </w:r>
      <w:r w:rsidRPr="00ED7140">
        <w:rPr>
          <w:rFonts w:ascii="Calibri" w:hAnsi="Calibri"/>
          <w:sz w:val="14"/>
        </w:rPr>
        <w:t xml:space="preserve"> that the "appearance </w:t>
      </w:r>
      <w:r w:rsidRPr="00ED7140">
        <w:rPr>
          <w:rStyle w:val="StyleUnderline"/>
          <w:rFonts w:ascii="Calibri" w:hAnsi="Calibri"/>
        </w:rPr>
        <w:t xml:space="preserve">of </w:t>
      </w:r>
      <w:r w:rsidRPr="00ED7140">
        <w:rPr>
          <w:rStyle w:val="Emphasis"/>
          <w:rFonts w:ascii="Calibri" w:hAnsi="Calibri"/>
        </w:rPr>
        <w:t>'failed states'</w:t>
      </w:r>
      <w:r w:rsidRPr="00ED7140">
        <w:rPr>
          <w:rFonts w:ascii="Calibri" w:hAnsi="Calibri"/>
          <w:sz w:val="14"/>
        </w:rPr>
        <w:t xml:space="preserve">," as Samuel Huntington argues in his controversial study The Clash of Civilizations, intensifies "tribal, ethnic, and religious conflict" </w:t>
      </w:r>
      <w:r w:rsidRPr="00ED7140">
        <w:rPr>
          <w:rStyle w:val="StyleUnderline"/>
          <w:rFonts w:ascii="Calibri" w:hAnsi="Calibri"/>
        </w:rPr>
        <w:t>and</w:t>
      </w:r>
      <w:r w:rsidRPr="00ED7140">
        <w:rPr>
          <w:rFonts w:ascii="Calibri" w:hAnsi="Calibri"/>
          <w:sz w:val="14"/>
        </w:rPr>
        <w:t xml:space="preserve"> thus </w:t>
      </w:r>
      <w:r w:rsidRPr="00ED7140">
        <w:rPr>
          <w:rStyle w:val="StyleUnderline"/>
          <w:rFonts w:ascii="Calibri" w:hAnsi="Calibri"/>
        </w:rPr>
        <w:t xml:space="preserve">"contributes to [the] image of </w:t>
      </w:r>
      <w:r w:rsidRPr="00ED7140">
        <w:rPr>
          <w:rStyle w:val="Emphasis"/>
          <w:rFonts w:ascii="Calibri" w:hAnsi="Calibri"/>
        </w:rPr>
        <w:t>a world in anarchy</w:t>
      </w:r>
      <w:r w:rsidRPr="00ED7140">
        <w:rPr>
          <w:rStyle w:val="StyleUnderline"/>
          <w:rFonts w:ascii="Calibri" w:hAnsi="Calibri"/>
        </w:rPr>
        <w:t>"</w:t>
      </w:r>
      <w:r w:rsidRPr="00ED7140">
        <w:rPr>
          <w:rFonts w:ascii="Calibri" w:hAnsi="Calibri"/>
          <w:sz w:val="14"/>
        </w:rPr>
        <w:t xml:space="preserve"> (1996, 35). </w:t>
      </w:r>
      <w:r w:rsidRPr="00ED7140">
        <w:rPr>
          <w:rStyle w:val="StyleUnderline"/>
          <w:rFonts w:ascii="Calibri" w:hAnsi="Calibri"/>
        </w:rPr>
        <w:t>On the other, situating</w:t>
      </w:r>
      <w:r w:rsidRPr="00ED7140">
        <w:rPr>
          <w:rFonts w:ascii="Calibri" w:hAnsi="Calibri"/>
          <w:sz w:val="14"/>
        </w:rPr>
        <w:t xml:space="preserve"> Sri Lanka's </w:t>
      </w:r>
      <w:r w:rsidRPr="00ED7140">
        <w:rPr>
          <w:rStyle w:val="StyleUnderline"/>
          <w:rFonts w:ascii="Calibri" w:hAnsi="Calibri"/>
        </w:rPr>
        <w:t>war outside</w:t>
      </w:r>
      <w:r w:rsidRPr="00ED7140">
        <w:rPr>
          <w:rFonts w:ascii="Calibri" w:hAnsi="Calibri"/>
          <w:sz w:val="14"/>
        </w:rPr>
        <w:t xml:space="preserve"> the </w:t>
      </w:r>
      <w:r w:rsidRPr="00ED7140">
        <w:rPr>
          <w:rStyle w:val="StyleUnderline"/>
          <w:rFonts w:ascii="Calibri" w:hAnsi="Calibri"/>
        </w:rPr>
        <w:t xml:space="preserve">institutions of the state re-inscribes a Hobbesian notion of violence that helps legitimize and </w:t>
      </w:r>
      <w:r w:rsidRPr="00ED7140">
        <w:rPr>
          <w:rStyle w:val="Emphasis"/>
          <w:rFonts w:ascii="Calibri" w:hAnsi="Calibri"/>
        </w:rPr>
        <w:t>cultivate structural violence as</w:t>
      </w:r>
      <w:r w:rsidRPr="00ED7140">
        <w:rPr>
          <w:rStyle w:val="StyleUnderline"/>
          <w:rFonts w:ascii="Calibri" w:hAnsi="Calibri"/>
        </w:rPr>
        <w:t xml:space="preserve"> a </w:t>
      </w:r>
      <w:r w:rsidRPr="00ED7140">
        <w:rPr>
          <w:rStyle w:val="Emphasis"/>
          <w:rFonts w:ascii="Calibri" w:hAnsi="Calibri"/>
        </w:rPr>
        <w:t>permissive</w:t>
      </w:r>
      <w:r w:rsidRPr="00ED7140">
        <w:rPr>
          <w:rStyle w:val="StyleUnderline"/>
          <w:rFonts w:ascii="Calibri" w:hAnsi="Calibri"/>
        </w:rPr>
        <w:t xml:space="preserve"> way of conducting politics</w:t>
      </w:r>
      <w:r w:rsidRPr="00ED7140">
        <w:rPr>
          <w:rFonts w:ascii="Calibri" w:hAnsi="Calibri"/>
          <w:sz w:val="14"/>
        </w:rPr>
        <w:t>. Such a reading of violence, however, overlooks that in a global context violence has become "profoundly anti-Hobbesian" (</w:t>
      </w:r>
      <w:proofErr w:type="spellStart"/>
      <w:r w:rsidRPr="00ED7140">
        <w:rPr>
          <w:rFonts w:ascii="Calibri" w:hAnsi="Calibri"/>
          <w:sz w:val="14"/>
        </w:rPr>
        <w:t>Balibar</w:t>
      </w:r>
      <w:proofErr w:type="spellEnd"/>
      <w:r w:rsidRPr="00ED7140">
        <w:rPr>
          <w:rFonts w:ascii="Calibri" w:hAnsi="Calibri"/>
          <w:sz w:val="14"/>
        </w:rPr>
        <w:t xml:space="preserve"> 2001, xi). </w:t>
      </w:r>
      <w:proofErr w:type="spellStart"/>
      <w:r w:rsidRPr="00ED7140">
        <w:rPr>
          <w:rFonts w:ascii="Calibri" w:hAnsi="Calibri"/>
          <w:sz w:val="14"/>
        </w:rPr>
        <w:t>Balibar</w:t>
      </w:r>
      <w:proofErr w:type="spellEnd"/>
      <w:r w:rsidRPr="00ED7140">
        <w:rPr>
          <w:rFonts w:ascii="Calibri" w:hAnsi="Calibri"/>
          <w:sz w:val="14"/>
        </w:rPr>
        <w:t xml:space="preserve">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spellStart"/>
      <w:r w:rsidRPr="00ED7140">
        <w:rPr>
          <w:rFonts w:ascii="Calibri" w:hAnsi="Calibri"/>
          <w:sz w:val="14"/>
        </w:rPr>
        <w:t>civilisation</w:t>
      </w:r>
      <w:proofErr w:type="spellEnd"/>
      <w:r w:rsidRPr="00ED7140">
        <w:rPr>
          <w:rFonts w:ascii="Calibri" w:hAnsi="Calibri"/>
          <w:sz w:val="14"/>
        </w:rPr>
        <w:t xml:space="preserve">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that </w:t>
      </w:r>
      <w:r w:rsidRPr="00ED7140">
        <w:rPr>
          <w:rStyle w:val="StyleUnderline"/>
          <w:rFonts w:ascii="Calibri" w:hAnsi="Calibri"/>
        </w:rPr>
        <w:t>the "war on terror"</w:t>
      </w:r>
      <w:r w:rsidRPr="00ED7140">
        <w:rPr>
          <w:rFonts w:ascii="Calibri" w:hAnsi="Calibri"/>
          <w:sz w:val="14"/>
        </w:rPr>
        <w:t xml:space="preserve"> employs a medievalist </w:t>
      </w:r>
      <w:r w:rsidRPr="00ED7140">
        <w:rPr>
          <w:rStyle w:val="StyleUnderline"/>
          <w:rFonts w:ascii="Calibri" w:hAnsi="Calibri"/>
        </w:rPr>
        <w:t xml:space="preserve">rhetoric of just and unjust wars </w:t>
      </w:r>
      <w:r w:rsidRPr="00ED7140">
        <w:rPr>
          <w:rFonts w:ascii="Calibri" w:hAnsi="Calibri"/>
          <w:sz w:val="14"/>
        </w:rPr>
        <w:t xml:space="preserve">that </w:t>
      </w:r>
      <w:r w:rsidRPr="00ED7140">
        <w:rPr>
          <w:rStyle w:val="StyleUnderline"/>
          <w:rFonts w:ascii="Calibri" w:hAnsi="Calibri"/>
        </w:rPr>
        <w:t xml:space="preserve">moralizes </w:t>
      </w:r>
      <w:r w:rsidRPr="00ED7140">
        <w:rPr>
          <w:rFonts w:ascii="Calibri" w:hAnsi="Calibri"/>
          <w:sz w:val="14"/>
        </w:rPr>
        <w:t xml:space="preserve">rather than legitimizes the use of </w:t>
      </w:r>
      <w:r w:rsidRPr="00ED7140">
        <w:rPr>
          <w:rStyle w:val="StyleUnderline"/>
          <w:rFonts w:ascii="Calibri" w:hAnsi="Calibri"/>
        </w:rPr>
        <w:t>global violence by putting it outside the realm of reason and critique</w:t>
      </w:r>
      <w:r w:rsidRPr="00ED7140">
        <w:rPr>
          <w:rFonts w:ascii="Calibri" w:hAnsi="Calibr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ED7140">
        <w:rPr>
          <w:rStyle w:val="StyleUnderline"/>
          <w:rFonts w:ascii="Calibri" w:hAnsi="Calibri"/>
        </w:rPr>
        <w:t xml:space="preserve">violence is normalized as a </w:t>
      </w:r>
      <w:proofErr w:type="spellStart"/>
      <w:r w:rsidRPr="00ED7140">
        <w:rPr>
          <w:rStyle w:val="StyleUnderline"/>
          <w:rFonts w:ascii="Calibri" w:hAnsi="Calibri"/>
        </w:rPr>
        <w:t>transhistorical</w:t>
      </w:r>
      <w:proofErr w:type="spellEnd"/>
      <w:r w:rsidRPr="00ED7140">
        <w:rPr>
          <w:rStyle w:val="StyleUnderline"/>
          <w:rFonts w:ascii="Calibri" w:hAnsi="Calibri"/>
        </w:rPr>
        <w:t xml:space="preserve"> category that fails to address the </w:t>
      </w:r>
      <w:r w:rsidRPr="00ED7140">
        <w:rPr>
          <w:rStyle w:val="Emphasis"/>
          <w:rFonts w:ascii="Calibri" w:hAnsi="Calibri"/>
        </w:rPr>
        <w:t>unequal</w:t>
      </w:r>
      <w:r w:rsidRPr="00ED7140">
        <w:rPr>
          <w:rStyle w:val="StyleUnderline"/>
          <w:rFonts w:ascii="Calibri" w:hAnsi="Calibri"/>
        </w:rPr>
        <w:t xml:space="preserve"> political and economic </w:t>
      </w:r>
      <w:r w:rsidRPr="00ED7140">
        <w:rPr>
          <w:rStyle w:val="Emphasis"/>
          <w:rFonts w:ascii="Calibri" w:hAnsi="Calibri"/>
        </w:rPr>
        <w:t>relations of power</w:t>
      </w:r>
      <w:r w:rsidRPr="00ED7140">
        <w:rPr>
          <w:rStyle w:val="StyleUnderline"/>
          <w:rFonts w:ascii="Calibri" w:hAnsi="Calibri"/>
        </w:rPr>
        <w:t>, which lie at the heart of global wars.</w:t>
      </w:r>
      <w:r w:rsidRPr="00ED7140">
        <w:rPr>
          <w:rFonts w:ascii="Calibri" w:hAnsi="Calibr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w:t>
      </w:r>
      <w:proofErr w:type="spellStart"/>
      <w:r w:rsidRPr="00ED7140">
        <w:rPr>
          <w:rFonts w:ascii="Calibri" w:hAnsi="Calibri"/>
          <w:sz w:val="14"/>
        </w:rPr>
        <w:t>primordialist</w:t>
      </w:r>
      <w:proofErr w:type="spellEnd"/>
      <w:r w:rsidRPr="00ED7140">
        <w:rPr>
          <w:rFonts w:ascii="Calibri" w:hAnsi="Calibri"/>
          <w:sz w:val="14"/>
        </w:rPr>
        <w:t xml:space="preserve"> explanation of what are structurally new wars. As theorists such as </w:t>
      </w:r>
      <w:proofErr w:type="spellStart"/>
      <w:r w:rsidRPr="00ED7140">
        <w:rPr>
          <w:rFonts w:ascii="Calibri" w:hAnsi="Calibri"/>
          <w:sz w:val="14"/>
        </w:rPr>
        <w:t>Appadurai</w:t>
      </w:r>
      <w:proofErr w:type="spellEnd"/>
      <w:r w:rsidRPr="00ED7140">
        <w:rPr>
          <w:rFonts w:ascii="Calibri" w:hAnsi="Calibri"/>
          <w:sz w:val="14"/>
        </w:rPr>
        <w:t xml:space="preserve"> and </w:t>
      </w:r>
      <w:proofErr w:type="spellStart"/>
      <w:r w:rsidRPr="00ED7140">
        <w:rPr>
          <w:rFonts w:ascii="Calibri" w:hAnsi="Calibri"/>
          <w:sz w:val="14"/>
        </w:rPr>
        <w:t>Kaldor</w:t>
      </w:r>
      <w:proofErr w:type="spellEnd"/>
      <w:r w:rsidRPr="00ED7140">
        <w:rPr>
          <w:rFonts w:ascii="Calibri" w:hAnsi="Calibri"/>
          <w:sz w:val="14"/>
        </w:rPr>
        <w:t xml:space="preserve"> have argued, </w:t>
      </w:r>
      <w:r w:rsidRPr="00ED7140">
        <w:rPr>
          <w:rStyle w:val="StyleUnderline"/>
          <w:rFonts w:ascii="Calibri" w:hAnsi="Calibri"/>
        </w:rPr>
        <w:t xml:space="preserve">the </w:t>
      </w:r>
      <w:proofErr w:type="spellStart"/>
      <w:r w:rsidRPr="00ED7140">
        <w:rPr>
          <w:rStyle w:val="StyleUnderline"/>
          <w:rFonts w:ascii="Calibri" w:hAnsi="Calibri"/>
        </w:rPr>
        <w:t>primordialist</w:t>
      </w:r>
      <w:proofErr w:type="spellEnd"/>
      <w:r w:rsidRPr="00ED7140">
        <w:rPr>
          <w:rStyle w:val="StyleUnderline"/>
          <w:rFonts w:ascii="Calibri" w:hAnsi="Calibri"/>
        </w:rPr>
        <w:t xml:space="preserve"> hypothesis of global wars merely reinforces those mass mediated images of global violence that dramatize ethnic wars as pre-modern, </w:t>
      </w:r>
      <w:proofErr w:type="spellStart"/>
      <w:r w:rsidRPr="00ED7140">
        <w:rPr>
          <w:rStyle w:val="StyleUnderline"/>
          <w:rFonts w:ascii="Calibri" w:hAnsi="Calibri"/>
        </w:rPr>
        <w:t>tribalist</w:t>
      </w:r>
      <w:proofErr w:type="spellEnd"/>
      <w:r w:rsidRPr="00ED7140">
        <w:rPr>
          <w:rStyle w:val="StyleUnderline"/>
          <w:rFonts w:ascii="Calibri" w:hAnsi="Calibri"/>
        </w:rPr>
        <w:t xml:space="preserve"> forms of strife</w:t>
      </w:r>
      <w:r w:rsidRPr="00ED7140">
        <w:rPr>
          <w:rFonts w:ascii="Calibri" w:hAnsi="Calibr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w:t>
      </w:r>
      <w:proofErr w:type="spellStart"/>
      <w:r w:rsidRPr="00ED7140">
        <w:rPr>
          <w:rFonts w:ascii="Calibri" w:hAnsi="Calibri"/>
          <w:sz w:val="14"/>
        </w:rPr>
        <w:t>primordialist</w:t>
      </w:r>
      <w:proofErr w:type="spellEnd"/>
      <w:r w:rsidRPr="00ED7140">
        <w:rPr>
          <w:rFonts w:ascii="Calibri" w:hAnsi="Calibri"/>
          <w:sz w:val="14"/>
        </w:rPr>
        <w:t xml:space="preserve">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w:t>
      </w:r>
      <w:proofErr w:type="spellStart"/>
      <w:r w:rsidRPr="00ED7140">
        <w:rPr>
          <w:rFonts w:ascii="Calibri" w:hAnsi="Calibri"/>
          <w:sz w:val="14"/>
        </w:rPr>
        <w:t>Kaldor</w:t>
      </w:r>
      <w:proofErr w:type="spellEnd"/>
      <w:r w:rsidRPr="00ED7140">
        <w:rPr>
          <w:rFonts w:ascii="Calibri" w:hAnsi="Calibri"/>
          <w:sz w:val="14"/>
        </w:rPr>
        <w:t xml:space="preserve"> observes (2001, 113), designates a common way of dealing with them. Thus </w:t>
      </w:r>
      <w:r w:rsidRPr="00ED7140">
        <w:rPr>
          <w:rStyle w:val="StyleUnderline"/>
          <w:rFonts w:ascii="Calibri" w:hAnsi="Calibri"/>
        </w:rPr>
        <w:t xml:space="preserve">the rhetoric of the archaic not merely </w:t>
      </w:r>
      <w:proofErr w:type="spellStart"/>
      <w:r w:rsidRPr="00ED7140">
        <w:rPr>
          <w:rStyle w:val="StyleUnderline"/>
          <w:rFonts w:ascii="Calibri" w:hAnsi="Calibri"/>
        </w:rPr>
        <w:t>dehistoricizes</w:t>
      </w:r>
      <w:proofErr w:type="spellEnd"/>
      <w:r w:rsidRPr="00ED7140">
        <w:rPr>
          <w:rStyle w:val="StyleUnderline"/>
          <w:rFonts w:ascii="Calibri" w:hAnsi="Calibri"/>
        </w:rPr>
        <w:t xml:space="preserve"> violence but contributes to the making of a normative and popular imaginary through which to make global wars thinkable</w:t>
      </w:r>
      <w:r w:rsidRPr="00ED7140">
        <w:rPr>
          <w:rFonts w:ascii="Calibri" w:hAnsi="Calibri"/>
          <w:sz w:val="14"/>
        </w:rPr>
        <w:t xml:space="preserve"> and comprehensible. Thus, their </w:t>
      </w:r>
      <w:r w:rsidRPr="00ED7140">
        <w:rPr>
          <w:rStyle w:val="StyleUnderline"/>
          <w:rFonts w:ascii="Calibri" w:hAnsi="Calibri"/>
        </w:rPr>
        <w:t xml:space="preserve">violent excesses appear to be rooted in </w:t>
      </w:r>
      <w:proofErr w:type="spellStart"/>
      <w:r w:rsidRPr="00ED7140">
        <w:rPr>
          <w:rStyle w:val="StyleUnderline"/>
          <w:rFonts w:ascii="Calibri" w:hAnsi="Calibri"/>
        </w:rPr>
        <w:t>primordialist</w:t>
      </w:r>
      <w:proofErr w:type="spellEnd"/>
      <w:r w:rsidRPr="00ED7140">
        <w:rPr>
          <w:rStyle w:val="StyleUnderline"/>
          <w:rFonts w:ascii="Calibri" w:hAnsi="Calibri"/>
        </w:rPr>
        <w:t xml:space="preserve"> constructions of the failed post-colonial nation-state rather than</w:t>
      </w:r>
      <w:r w:rsidRPr="00ED7140">
        <w:rPr>
          <w:rFonts w:ascii="Calibri" w:hAnsi="Calibri"/>
          <w:sz w:val="14"/>
        </w:rPr>
        <w:t xml:space="preserve"> a phenomenon with </w:t>
      </w:r>
      <w:r w:rsidRPr="00ED7140">
        <w:rPr>
          <w:rStyle w:val="StyleUnderline"/>
          <w:rFonts w:ascii="Calibri" w:hAnsi="Calibri"/>
        </w:rPr>
        <w:t xml:space="preserve">deep-seated roots in the global </w:t>
      </w:r>
      <w:r w:rsidRPr="00ED7140">
        <w:rPr>
          <w:rStyle w:val="Emphasis"/>
          <w:rFonts w:ascii="Calibri" w:hAnsi="Calibri"/>
        </w:rPr>
        <w:t>histories of the present</w:t>
      </w:r>
      <w:r w:rsidRPr="00ED7140">
        <w:rPr>
          <w:rStyle w:val="StyleUnderline"/>
          <w:rFonts w:ascii="Calibri" w:hAnsi="Calibri"/>
        </w:rPr>
        <w:t xml:space="preserve">. </w:t>
      </w:r>
      <w:r w:rsidRPr="00ED7140">
        <w:rPr>
          <w:rStyle w:val="Emphasis"/>
          <w:rFonts w:ascii="Calibri" w:hAnsi="Calibri"/>
        </w:rPr>
        <w:t>Such a</w:t>
      </w:r>
      <w:r w:rsidRPr="00ED7140">
        <w:rPr>
          <w:rStyle w:val="StyleUnderline"/>
          <w:rFonts w:ascii="Calibri" w:hAnsi="Calibri"/>
        </w:rPr>
        <w:t xml:space="preserve"> normative </w:t>
      </w:r>
      <w:r w:rsidRPr="00ED7140">
        <w:rPr>
          <w:rStyle w:val="Emphasis"/>
          <w:rFonts w:ascii="Calibri" w:hAnsi="Calibri"/>
        </w:rPr>
        <w:t>imaginary</w:t>
      </w:r>
      <w:r w:rsidRPr="00ED7140">
        <w:rPr>
          <w:rStyle w:val="StyleUnderline"/>
          <w:rFonts w:ascii="Calibri" w:hAnsi="Calibri"/>
        </w:rPr>
        <w:t xml:space="preserve"> of global war </w:t>
      </w:r>
      <w:r w:rsidRPr="00ED7140">
        <w:rPr>
          <w:rStyle w:val="Emphasis"/>
          <w:rFonts w:ascii="Calibri" w:hAnsi="Calibri"/>
        </w:rPr>
        <w:t>is produced for the</w:t>
      </w:r>
      <w:r w:rsidRPr="00ED7140">
        <w:rPr>
          <w:rStyle w:val="StyleUnderline"/>
          <w:rFonts w:ascii="Calibri" w:hAnsi="Calibri"/>
        </w:rPr>
        <w:t xml:space="preserve"> Global </w:t>
      </w:r>
      <w:r w:rsidRPr="00ED7140">
        <w:rPr>
          <w:rStyle w:val="Emphasis"/>
          <w:rFonts w:ascii="Calibri" w:hAnsi="Calibri"/>
        </w:rPr>
        <w:t>North</w:t>
      </w:r>
      <w:r w:rsidRPr="00ED7140">
        <w:rPr>
          <w:rFonts w:ascii="Calibri" w:hAnsi="Calibri"/>
          <w:sz w:val="14"/>
        </w:rPr>
        <w:t xml:space="preserve"> so as </w:t>
      </w:r>
      <w:r w:rsidRPr="00ED7140">
        <w:rPr>
          <w:rStyle w:val="Emphasis"/>
          <w:rFonts w:ascii="Calibri" w:hAnsi="Calibri"/>
        </w:rPr>
        <w:t xml:space="preserve">to </w:t>
      </w:r>
      <w:proofErr w:type="spellStart"/>
      <w:r w:rsidRPr="00ED7140">
        <w:rPr>
          <w:rStyle w:val="Emphasis"/>
          <w:rFonts w:ascii="Calibri" w:hAnsi="Calibri"/>
        </w:rPr>
        <w:t>dehistoricize</w:t>
      </w:r>
      <w:proofErr w:type="spellEnd"/>
      <w:r w:rsidRPr="00ED7140">
        <w:rPr>
          <w:rStyle w:val="Emphasis"/>
          <w:rFonts w:ascii="Calibri" w:hAnsi="Calibri"/>
        </w:rPr>
        <w:t xml:space="preserve"> its </w:t>
      </w:r>
      <w:r w:rsidRPr="00ED7140">
        <w:rPr>
          <w:rStyle w:val="StyleUnderline"/>
          <w:rFonts w:ascii="Calibri" w:hAnsi="Calibri"/>
        </w:rPr>
        <w:t xml:space="preserve">own </w:t>
      </w:r>
      <w:r w:rsidRPr="00ED7140">
        <w:rPr>
          <w:rStyle w:val="Emphasis"/>
          <w:rFonts w:ascii="Calibri" w:hAnsi="Calibri"/>
        </w:rPr>
        <w:t>position in</w:t>
      </w:r>
      <w:r w:rsidRPr="00ED7140">
        <w:rPr>
          <w:rStyle w:val="StyleUnderline"/>
          <w:rFonts w:ascii="Calibri" w:hAnsi="Calibri"/>
        </w:rPr>
        <w:t xml:space="preserve"> the various colonial </w:t>
      </w:r>
      <w:r w:rsidRPr="00ED7140">
        <w:rPr>
          <w:rStyle w:val="Emphasis"/>
          <w:rFonts w:ascii="Calibri" w:hAnsi="Calibri"/>
        </w:rPr>
        <w:t>processes of nation formation and</w:t>
      </w:r>
      <w:r w:rsidRPr="00ED7140">
        <w:rPr>
          <w:rStyle w:val="StyleUnderline"/>
          <w:rFonts w:ascii="Calibri" w:hAnsi="Calibri"/>
        </w:rPr>
        <w:t xml:space="preserve"> global </w:t>
      </w:r>
      <w:r w:rsidRPr="00ED7140">
        <w:rPr>
          <w:rStyle w:val="Emphasis"/>
          <w:rFonts w:ascii="Calibri" w:hAnsi="Calibri"/>
        </w:rPr>
        <w:t>economic restructuring</w:t>
      </w:r>
      <w:r w:rsidRPr="00ED7140">
        <w:rPr>
          <w:rStyle w:val="StyleUnderline"/>
          <w:rFonts w:ascii="Calibri" w:hAnsi="Calibri"/>
        </w:rPr>
        <w:t xml:space="preserve"> of the Global South</w:t>
      </w:r>
      <w:r w:rsidRPr="00ED7140">
        <w:rPr>
          <w:rFonts w:ascii="Calibri" w:hAnsi="Calibr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w:t>
      </w:r>
      <w:proofErr w:type="spellStart"/>
      <w:r w:rsidRPr="00ED7140">
        <w:rPr>
          <w:rFonts w:ascii="Calibri" w:hAnsi="Calibri"/>
          <w:sz w:val="14"/>
        </w:rPr>
        <w:t>recits</w:t>
      </w:r>
      <w:proofErr w:type="spellEnd"/>
      <w:r w:rsidRPr="00ED7140">
        <w:rPr>
          <w:rFonts w:ascii="Calibri" w:hAnsi="Calibri"/>
          <w:sz w:val="14"/>
        </w:rPr>
        <w:t xml:space="preserve"> of history into a total, singular present of perpetual uncertainty, fear, and political confusion and generate what the post-colonial anthropologist David Scott sees as Sri Lanka's "</w:t>
      </w:r>
      <w:proofErr w:type="spellStart"/>
      <w:r w:rsidRPr="00ED7140">
        <w:rPr>
          <w:rFonts w:ascii="Calibri" w:hAnsi="Calibri"/>
          <w:sz w:val="14"/>
        </w:rPr>
        <w:t>dehistoricized</w:t>
      </w:r>
      <w:proofErr w:type="spellEnd"/>
      <w:r w:rsidRPr="00ED7140">
        <w:rPr>
          <w:rFonts w:ascii="Calibri" w:hAnsi="Calibri"/>
          <w:sz w:val="14"/>
        </w:rPr>
        <w:t xml:space="preserve">" history. Given the important role the claiming of ancient Sinhalese and Hindu history played in the violent identity politics that drive Sri Lanka's war, Scott suggests that devaluing or </w:t>
      </w:r>
      <w:proofErr w:type="spellStart"/>
      <w:r w:rsidRPr="00ED7140">
        <w:rPr>
          <w:rFonts w:ascii="Calibri" w:hAnsi="Calibri"/>
          <w:sz w:val="14"/>
        </w:rPr>
        <w:t>dehistoricizing</w:t>
      </w:r>
      <w:proofErr w:type="spellEnd"/>
      <w:r w:rsidRPr="00ED7140">
        <w:rPr>
          <w:rFonts w:ascii="Calibri" w:hAnsi="Calibri"/>
          <w:sz w:val="14"/>
        </w:rPr>
        <w:t xml:space="preserve">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w:t>
      </w:r>
      <w:proofErr w:type="spellStart"/>
      <w:r w:rsidRPr="00ED7140">
        <w:rPr>
          <w:rFonts w:ascii="Calibri" w:hAnsi="Calibri"/>
          <w:sz w:val="14"/>
        </w:rPr>
        <w:t>dehistoricizing</w:t>
      </w:r>
      <w:proofErr w:type="spellEnd"/>
      <w:r w:rsidRPr="00ED7140">
        <w:rPr>
          <w:rFonts w:ascii="Calibri" w:hAnsi="Calibri"/>
          <w:sz w:val="14"/>
        </w:rPr>
        <w:t xml:space="preserve"> the past does not suggest writing from a historical vacuum. Rather, it refers to a process of denaturalizing and, thus, de-legitimizing the normative narratives of </w:t>
      </w:r>
      <w:proofErr w:type="spellStart"/>
      <w:r w:rsidRPr="00ED7140">
        <w:rPr>
          <w:rFonts w:ascii="Calibri" w:hAnsi="Calibri"/>
          <w:sz w:val="14"/>
        </w:rPr>
        <w:t>ethnicized</w:t>
      </w:r>
      <w:proofErr w:type="spellEnd"/>
      <w:r w:rsidRPr="00ED7140">
        <w:rPr>
          <w:rFonts w:ascii="Calibri" w:hAnsi="Calibri"/>
          <w:sz w:val="14"/>
        </w:rPr>
        <w:t xml:space="preserve"> and racialized narratives of national identity. Anil's Ghost engages in this process of "</w:t>
      </w:r>
      <w:proofErr w:type="spellStart"/>
      <w:r w:rsidRPr="00ED7140">
        <w:rPr>
          <w:rFonts w:ascii="Calibri" w:hAnsi="Calibri"/>
          <w:sz w:val="14"/>
        </w:rPr>
        <w:t>dehistoricizing</w:t>
      </w:r>
      <w:proofErr w:type="spellEnd"/>
      <w:r w:rsidRPr="00ED7140">
        <w:rPr>
          <w:rFonts w:ascii="Calibri" w:hAnsi="Calibri"/>
          <w:sz w:val="14"/>
        </w:rPr>
        <w:t xml:space="preserve">"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w:t>
      </w:r>
      <w:proofErr w:type="spellStart"/>
      <w:r w:rsidRPr="00ED7140">
        <w:rPr>
          <w:rFonts w:ascii="Calibri" w:hAnsi="Calibri"/>
          <w:sz w:val="14"/>
        </w:rPr>
        <w:t>Sarath's</w:t>
      </w:r>
      <w:proofErr w:type="spellEnd"/>
      <w:r w:rsidRPr="00ED7140">
        <w:rPr>
          <w:rFonts w:ascii="Calibri" w:hAnsi="Calibri"/>
          <w:sz w:val="14"/>
        </w:rPr>
        <w:t xml:space="preserve"> brother, </w:t>
      </w:r>
      <w:proofErr w:type="spellStart"/>
      <w:r w:rsidRPr="00ED7140">
        <w:rPr>
          <w:rFonts w:ascii="Calibri" w:hAnsi="Calibri"/>
          <w:sz w:val="14"/>
        </w:rPr>
        <w:t>Gamini</w:t>
      </w:r>
      <w:proofErr w:type="spellEnd"/>
      <w:r w:rsidRPr="00ED7140">
        <w:rPr>
          <w:rFonts w:ascii="Calibri" w:hAnsi="Calibri"/>
          <w:sz w:val="14"/>
        </w:rPr>
        <w:t xml:space="preserve">, condemns as "the last two hundred years of Western political writing" (Ondaatje 2000, 285). Steeped in the imperial project of the West, </w:t>
      </w:r>
      <w:r w:rsidRPr="00ED7140">
        <w:rPr>
          <w:rFonts w:ascii="Calibri" w:hAnsi="Calibri"/>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ED7140">
        <w:rPr>
          <w:rFonts w:ascii="Calibri" w:hAnsi="Calibri"/>
          <w:sz w:val="14"/>
        </w:rPr>
        <w:t xml:space="preserve">. This critique is perhaps most articulated through the character of </w:t>
      </w:r>
      <w:proofErr w:type="spellStart"/>
      <w:r w:rsidRPr="00ED7140">
        <w:rPr>
          <w:rFonts w:ascii="Calibri" w:hAnsi="Calibri"/>
          <w:sz w:val="14"/>
        </w:rPr>
        <w:t>Palipana</w:t>
      </w:r>
      <w:proofErr w:type="spellEnd"/>
      <w:r w:rsidRPr="00ED7140">
        <w:rPr>
          <w:rFonts w:ascii="Calibri" w:hAnsi="Calibri"/>
          <w:sz w:val="14"/>
        </w:rPr>
        <w:t xml:space="preserve">, </w:t>
      </w:r>
      <w:proofErr w:type="spellStart"/>
      <w:r w:rsidRPr="00ED7140">
        <w:rPr>
          <w:rFonts w:ascii="Calibri" w:hAnsi="Calibri"/>
          <w:sz w:val="14"/>
        </w:rPr>
        <w:t>Sarath's</w:t>
      </w:r>
      <w:proofErr w:type="spellEnd"/>
      <w:r w:rsidRPr="00ED7140">
        <w:rPr>
          <w:rFonts w:ascii="Calibri" w:hAnsi="Calibri"/>
          <w:sz w:val="14"/>
        </w:rPr>
        <w:t xml:space="preserve"> teacher and Sri Lanka's formerly renowned but now fallen anthropologist. Once an agent of Sri Lanka's anti-colonial liberation movement, </w:t>
      </w:r>
      <w:proofErr w:type="spellStart"/>
      <w:r w:rsidRPr="00ED7140">
        <w:rPr>
          <w:rFonts w:ascii="Calibri" w:hAnsi="Calibri"/>
          <w:sz w:val="14"/>
        </w:rPr>
        <w:t>Palipana</w:t>
      </w:r>
      <w:proofErr w:type="spellEnd"/>
      <w:r w:rsidRPr="00ED7140">
        <w:rPr>
          <w:rFonts w:ascii="Calibri" w:hAnsi="Calibri"/>
          <w:sz w:val="14"/>
        </w:rPr>
        <w:t xml:space="preserve"> represents the generation of cultural nationalist who sought history and national identity in an essentially Sinhalese culture and natural environment. Rather than employing empirical and colonial methods of knowledge production and historiography, </w:t>
      </w:r>
      <w:proofErr w:type="spellStart"/>
      <w:r w:rsidRPr="00ED7140">
        <w:rPr>
          <w:rFonts w:ascii="Calibri" w:hAnsi="Calibri"/>
          <w:sz w:val="14"/>
        </w:rPr>
        <w:t>Palipana</w:t>
      </w:r>
      <w:proofErr w:type="spellEnd"/>
      <w:r w:rsidRPr="00ED7140">
        <w:rPr>
          <w:rFonts w:ascii="Calibri" w:hAnsi="Calibri"/>
          <w:sz w:val="14"/>
        </w:rPr>
        <w:t xml:space="preserve"> had left the path of scientific objectivity, tinkered with translations of historical texts, and "approached runes???with the pragmatic awareness of locally inherited skills" (Ondaatje 2000, 82) until "the unprovable truth emerged" (ibid., 83). Now, years after his fall from scientific grace, </w:t>
      </w:r>
      <w:proofErr w:type="spellStart"/>
      <w:r w:rsidRPr="00ED7140">
        <w:rPr>
          <w:rFonts w:ascii="Calibri" w:hAnsi="Calibri"/>
          <w:sz w:val="14"/>
        </w:rPr>
        <w:t>Palipana</w:t>
      </w:r>
      <w:proofErr w:type="spellEnd"/>
      <w:r w:rsidRPr="00ED7140">
        <w:rPr>
          <w:rFonts w:ascii="Calibri" w:hAnsi="Calibri"/>
          <w:sz w:val="14"/>
        </w:rPr>
        <w:t xml:space="preserve"> lives the life of an ascetic, following the "strict principles of" a "sixth-century sect of monks" (ibid., 84). To him, history and nature have become one, for "all history was filled with sunlight, every hollow was filled with rain" (ibid., 84). Yet, Ondaatje's construction of </w:t>
      </w:r>
      <w:proofErr w:type="spellStart"/>
      <w:r w:rsidRPr="00ED7140">
        <w:rPr>
          <w:rFonts w:ascii="Calibri" w:hAnsi="Calibri"/>
          <w:sz w:val="14"/>
        </w:rPr>
        <w:t>Palipana</w:t>
      </w:r>
      <w:proofErr w:type="spellEnd"/>
      <w:r w:rsidRPr="00ED7140">
        <w:rPr>
          <w:rFonts w:ascii="Calibri" w:hAnsi="Calibri"/>
          <w:sz w:val="14"/>
        </w:rPr>
        <w:t xml:space="preserve">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w:t>
      </w:r>
      <w:proofErr w:type="spellStart"/>
      <w:r w:rsidRPr="00ED7140">
        <w:rPr>
          <w:rFonts w:ascii="Calibri" w:hAnsi="Calibri"/>
          <w:sz w:val="14"/>
        </w:rPr>
        <w:t>dehistorizing</w:t>
      </w:r>
      <w:proofErr w:type="spellEnd"/>
      <w:r w:rsidRPr="00ED7140">
        <w:rPr>
          <w:rFonts w:ascii="Calibri" w:hAnsi="Calibri"/>
          <w:sz w:val="14"/>
        </w:rPr>
        <w:t xml:space="preserve">" the character of </w:t>
      </w:r>
      <w:proofErr w:type="spellStart"/>
      <w:r w:rsidRPr="00ED7140">
        <w:rPr>
          <w:rFonts w:ascii="Calibri" w:hAnsi="Calibri"/>
          <w:sz w:val="14"/>
        </w:rPr>
        <w:t>Palipana</w:t>
      </w:r>
      <w:proofErr w:type="spellEnd"/>
      <w:r w:rsidRPr="00ED7140">
        <w:rPr>
          <w:rFonts w:ascii="Calibri" w:hAnsi="Calibri"/>
          <w:sz w:val="14"/>
        </w:rPr>
        <w:t xml:space="preserve">, then, Ondaatje bases this character and the eye-painting ceremony on a central Sri Lankan modernist text, </w:t>
      </w:r>
      <w:proofErr w:type="spellStart"/>
      <w:r w:rsidRPr="00ED7140">
        <w:rPr>
          <w:rFonts w:ascii="Calibri" w:hAnsi="Calibri"/>
          <w:sz w:val="14"/>
        </w:rPr>
        <w:t>Ananada</w:t>
      </w:r>
      <w:proofErr w:type="spellEnd"/>
      <w:r w:rsidRPr="00ED7140">
        <w:rPr>
          <w:rFonts w:ascii="Calibri" w:hAnsi="Calibri"/>
          <w:sz w:val="14"/>
        </w:rPr>
        <w:t xml:space="preserve"> K. </w:t>
      </w:r>
      <w:proofErr w:type="spellStart"/>
      <w:r w:rsidRPr="00ED7140">
        <w:rPr>
          <w:rFonts w:ascii="Calibri" w:hAnsi="Calibri"/>
          <w:sz w:val="14"/>
        </w:rPr>
        <w:t>Coomaraswamy's</w:t>
      </w:r>
      <w:proofErr w:type="spellEnd"/>
      <w:r w:rsidRPr="00ED7140">
        <w:rPr>
          <w:rFonts w:ascii="Calibri" w:hAnsi="Calibri"/>
          <w:sz w:val="14"/>
        </w:rPr>
        <w:t xml:space="preserve"> Mediaeval Sinhalese Art (1908/1956). </w:t>
      </w:r>
      <w:proofErr w:type="spellStart"/>
      <w:r w:rsidRPr="00ED7140">
        <w:rPr>
          <w:rFonts w:ascii="Calibri" w:hAnsi="Calibri"/>
          <w:sz w:val="14"/>
        </w:rPr>
        <w:t>Cont</w:t>
      </w:r>
      <w:proofErr w:type="spellEnd"/>
      <w:r w:rsidRPr="00ED7140">
        <w:rPr>
          <w:rFonts w:ascii="Calibri" w:hAnsi="Calibri"/>
          <w:sz w:val="14"/>
        </w:rPr>
        <w:t xml:space="preserve">  For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w:t>
      </w:r>
      <w:proofErr w:type="spellStart"/>
      <w:r w:rsidRPr="00ED7140">
        <w:rPr>
          <w:rFonts w:ascii="Calibri" w:hAnsi="Calibri"/>
          <w:sz w:val="14"/>
        </w:rPr>
        <w:t>instrumentalizes</w:t>
      </w:r>
      <w:proofErr w:type="spellEnd"/>
      <w:r w:rsidRPr="00ED7140">
        <w:rPr>
          <w:rFonts w:ascii="Calibri" w:hAnsi="Calibri"/>
          <w:sz w:val="14"/>
        </w:rPr>
        <w:t xml:space="preserve"> and maintains war as a state of exception in the name of global security and thus seeks to consolidate its hegemonic role within Empire. Although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openly disagree with </w:t>
      </w:r>
      <w:proofErr w:type="spellStart"/>
      <w:r w:rsidRPr="00ED7140">
        <w:rPr>
          <w:rFonts w:ascii="Calibri" w:hAnsi="Calibri"/>
          <w:sz w:val="14"/>
        </w:rPr>
        <w:t>Agamben's</w:t>
      </w:r>
      <w:proofErr w:type="spellEnd"/>
      <w:r w:rsidRPr="00ED7140">
        <w:rPr>
          <w:rFonts w:ascii="Calibri" w:hAnsi="Calibri"/>
          <w:sz w:val="14"/>
        </w:rPr>
        <w:t xml:space="preserve"> reading of the state of exception as defining "power itself as a 'monopoly of violence' " (2004, 364), it seems to me that </w:t>
      </w:r>
      <w:proofErr w:type="spellStart"/>
      <w:r w:rsidRPr="00ED7140">
        <w:rPr>
          <w:rFonts w:ascii="Calibri" w:hAnsi="Calibri"/>
          <w:sz w:val="14"/>
        </w:rPr>
        <w:t>Agamben's</w:t>
      </w:r>
      <w:proofErr w:type="spellEnd"/>
      <w:r w:rsidRPr="00ED7140">
        <w:rPr>
          <w:rFonts w:ascii="Calibri" w:hAnsi="Calibri"/>
          <w:sz w:val="14"/>
        </w:rPr>
        <w:t xml:space="preserve"> theory of the state of exception, as put forward in Homo </w:t>
      </w:r>
      <w:proofErr w:type="spellStart"/>
      <w:r w:rsidRPr="00ED7140">
        <w:rPr>
          <w:rFonts w:ascii="Calibri" w:hAnsi="Calibri"/>
          <w:sz w:val="14"/>
        </w:rPr>
        <w:t>Sacer</w:t>
      </w:r>
      <w:proofErr w:type="spellEnd"/>
      <w:r w:rsidRPr="00ED7140">
        <w:rPr>
          <w:rFonts w:ascii="Calibri" w:hAnsi="Calibri"/>
          <w:sz w:val="14"/>
        </w:rPr>
        <w:t xml:space="preserve"> rather than in States of Exception, might be usefully read alongside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crucial claim that global civil war as well as resistance movements depend on the "production of subjectivity" through immaterial </w:t>
      </w:r>
      <w:proofErr w:type="spellStart"/>
      <w:r w:rsidRPr="00ED7140">
        <w:rPr>
          <w:rFonts w:ascii="Calibri" w:hAnsi="Calibri"/>
          <w:sz w:val="14"/>
        </w:rPr>
        <w:t>labour</w:t>
      </w:r>
      <w:proofErr w:type="spellEnd"/>
      <w:r w:rsidRPr="00ED7140">
        <w:rPr>
          <w:rFonts w:ascii="Calibri" w:hAnsi="Calibri"/>
          <w:sz w:val="14"/>
        </w:rPr>
        <w:t xml:space="preserve"> (2000, 66). What this argument overlooks is that, according to </w:t>
      </w:r>
      <w:proofErr w:type="spellStart"/>
      <w:r w:rsidRPr="00ED7140">
        <w:rPr>
          <w:rFonts w:ascii="Calibri" w:hAnsi="Calibri"/>
          <w:sz w:val="14"/>
        </w:rPr>
        <w:t>Agamben</w:t>
      </w:r>
      <w:proofErr w:type="spellEnd"/>
      <w:r w:rsidRPr="00ED7140">
        <w:rPr>
          <w:rFonts w:ascii="Calibri" w:hAnsi="Calibri"/>
          <w:sz w:val="14"/>
        </w:rPr>
        <w:t xml:space="preserve">, the state of exception constitutes an abject space or "a zone of </w:t>
      </w:r>
      <w:proofErr w:type="spellStart"/>
      <w:r w:rsidRPr="00ED7140">
        <w:rPr>
          <w:rFonts w:ascii="Calibri" w:hAnsi="Calibri"/>
          <w:sz w:val="14"/>
        </w:rPr>
        <w:t>indistinction</w:t>
      </w:r>
      <w:proofErr w:type="spellEnd"/>
      <w:r w:rsidRPr="00ED7140">
        <w:rPr>
          <w:rFonts w:ascii="Calibri" w:hAnsi="Calibri"/>
          <w:sz w:val="14"/>
        </w:rPr>
        <w:t xml:space="preserve">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w:t>
      </w:r>
      <w:proofErr w:type="spellStart"/>
      <w:r w:rsidRPr="00ED7140">
        <w:rPr>
          <w:rFonts w:ascii="Calibri" w:hAnsi="Calibri"/>
          <w:sz w:val="14"/>
        </w:rPr>
        <w:t>originary</w:t>
      </w:r>
      <w:proofErr w:type="spellEnd"/>
      <w:r w:rsidRPr="00ED7140">
        <w:rPr>
          <w:rFonts w:ascii="Calibri" w:hAnsi="Calibri"/>
          <w:sz w:val="14"/>
        </w:rPr>
        <w:t xml:space="preserve">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w:t>
      </w:r>
      <w:proofErr w:type="spellStart"/>
      <w:r w:rsidRPr="00ED7140">
        <w:rPr>
          <w:rFonts w:ascii="Calibri" w:hAnsi="Calibri"/>
          <w:sz w:val="14"/>
        </w:rPr>
        <w:t>Homi</w:t>
      </w:r>
      <w:proofErr w:type="spellEnd"/>
      <w:r w:rsidRPr="00ED7140">
        <w:rPr>
          <w:rFonts w:ascii="Calibri" w:hAnsi="Calibri"/>
          <w:sz w:val="14"/>
        </w:rPr>
        <w:t xml:space="preserve"> </w:t>
      </w:r>
      <w:proofErr w:type="spellStart"/>
      <w:r w:rsidRPr="00ED7140">
        <w:rPr>
          <w:rFonts w:ascii="Calibri" w:hAnsi="Calibri"/>
          <w:sz w:val="14"/>
        </w:rPr>
        <w:t>Bhabha</w:t>
      </w:r>
      <w:proofErr w:type="spellEnd"/>
      <w:r w:rsidRPr="00ED7140">
        <w:rPr>
          <w:rFonts w:ascii="Calibri" w:hAnsi="Calibri"/>
          <w:sz w:val="14"/>
        </w:rPr>
        <w:t xml:space="preserve"> reminds us half a century later in his essay "Interrogating Identity," can be usefully advanced for a critical analysis of the dialectical ??? if not revolutionary ??? relationship between oppression, violence, and anti-colonial historiography. Indeed, "the state of emergency," as </w:t>
      </w:r>
      <w:proofErr w:type="spellStart"/>
      <w:r w:rsidRPr="00ED7140">
        <w:rPr>
          <w:rFonts w:ascii="Calibri" w:hAnsi="Calibri"/>
          <w:sz w:val="14"/>
        </w:rPr>
        <w:t>Bhabha</w:t>
      </w:r>
      <w:proofErr w:type="spellEnd"/>
      <w:r w:rsidRPr="00ED7140">
        <w:rPr>
          <w:rFonts w:ascii="Calibri" w:hAnsi="Calibri"/>
          <w:sz w:val="14"/>
        </w:rPr>
        <w:t xml:space="preserve"> says, "is also always a state of emergence" (1994, 41). Read in the context of today's global state of exception, namely the recurrence and intensification of ethnic civil wars across the globe and the coincidence of democratic and totalitarian forms of political rule, </w:t>
      </w:r>
      <w:proofErr w:type="spellStart"/>
      <w:r w:rsidRPr="00ED7140">
        <w:rPr>
          <w:rFonts w:ascii="Calibri" w:hAnsi="Calibri"/>
          <w:sz w:val="14"/>
        </w:rPr>
        <w:t>Bhabha's</w:t>
      </w:r>
      <w:proofErr w:type="spellEnd"/>
      <w:r w:rsidRPr="00ED7140">
        <w:rPr>
          <w:rFonts w:ascii="Calibri" w:hAnsi="Calibri"/>
          <w:sz w:val="14"/>
        </w:rPr>
        <w:t xml:space="preserve"> statement entails a number of risks and suggestions for a post-colonial historiography of global civil war. First, </w:t>
      </w:r>
      <w:proofErr w:type="spellStart"/>
      <w:r w:rsidRPr="00ED7140">
        <w:rPr>
          <w:rFonts w:ascii="Calibri" w:hAnsi="Calibri"/>
          <w:sz w:val="14"/>
        </w:rPr>
        <w:t>Bhabha's</w:t>
      </w:r>
      <w:proofErr w:type="spellEnd"/>
      <w:r w:rsidRPr="00ED7140">
        <w:rPr>
          <w:rFonts w:ascii="Calibri" w:hAnsi="Calibri"/>
          <w:sz w:val="14"/>
        </w:rPr>
        <w:t xml:space="preserve">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w:t>
      </w:r>
      <w:proofErr w:type="spellStart"/>
      <w:r w:rsidRPr="00ED7140">
        <w:rPr>
          <w:rFonts w:ascii="Calibri" w:hAnsi="Calibri"/>
          <w:sz w:val="14"/>
        </w:rPr>
        <w:t>spectralize</w:t>
      </w:r>
      <w:proofErr w:type="spellEnd"/>
      <w:r w:rsidRPr="00ED7140">
        <w:rPr>
          <w:rFonts w:ascii="Calibri" w:hAnsi="Calibri"/>
          <w:sz w:val="14"/>
        </w:rPr>
        <w:t xml:space="preserve"> the post-colonial nation-state as a deferred promise of decolonization. It is through this perspective that we can critically evaluate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Negri's</w:t>
      </w:r>
      <w:proofErr w:type="spellEnd"/>
      <w:r w:rsidRPr="00ED7140">
        <w:rPr>
          <w:rFonts w:ascii="Calibri" w:hAnsi="Calibri"/>
          <w:sz w:val="14"/>
        </w:rPr>
        <w:t xml:space="preserve">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w:t>
      </w:r>
      <w:proofErr w:type="spellStart"/>
      <w:r w:rsidRPr="00ED7140">
        <w:rPr>
          <w:rFonts w:ascii="Calibri" w:hAnsi="Calibri"/>
          <w:sz w:val="14"/>
        </w:rPr>
        <w:t>Hardt</w:t>
      </w:r>
      <w:proofErr w:type="spellEnd"/>
      <w:r w:rsidRPr="00ED7140">
        <w:rPr>
          <w:rFonts w:ascii="Calibri" w:hAnsi="Calibri"/>
          <w:sz w:val="14"/>
        </w:rPr>
        <w:t xml:space="preserve"> and </w:t>
      </w:r>
      <w:proofErr w:type="spellStart"/>
      <w:r w:rsidRPr="00ED7140">
        <w:rPr>
          <w:rFonts w:ascii="Calibri" w:hAnsi="Calibri"/>
          <w:sz w:val="14"/>
        </w:rPr>
        <w:t>Negri</w:t>
      </w:r>
      <w:proofErr w:type="spellEnd"/>
      <w:r w:rsidRPr="00ED7140">
        <w:rPr>
          <w:rFonts w:ascii="Calibri" w:hAnsi="Calibri"/>
          <w:sz w:val="14"/>
        </w:rPr>
        <w:t xml:space="preserve">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ED7140">
        <w:rPr>
          <w:rStyle w:val="StyleUnderline"/>
          <w:rFonts w:ascii="Calibri" w:hAnsi="Calibri"/>
        </w:rPr>
        <w:t xml:space="preserve">a post-colonial analysis of global war must tease out the intersections between the ways in which racialized violence constitutes colonial and post-colonial processes of </w:t>
      </w:r>
      <w:r w:rsidRPr="00ED7140">
        <w:rPr>
          <w:rStyle w:val="Emphasis"/>
          <w:rFonts w:ascii="Calibri" w:hAnsi="Calibri"/>
        </w:rPr>
        <w:t>nation formation</w:t>
      </w:r>
      <w:r w:rsidRPr="00ED7140">
        <w:rPr>
          <w:rStyle w:val="StyleUnderline"/>
          <w:rFonts w:ascii="Calibri" w:hAnsi="Calibri"/>
        </w:rPr>
        <w:t xml:space="preserve"> and helps construct an absolute enemy through which to legitimize global war and to abdicate responsibility for the dehumanizing effects of global economic restructuring</w:t>
      </w:r>
      <w:r w:rsidRPr="00ED7140">
        <w:rPr>
          <w:rFonts w:ascii="Calibri" w:hAnsi="Calibri"/>
          <w:sz w:val="14"/>
        </w:rPr>
        <w:t xml:space="preserve">. Second, while </w:t>
      </w:r>
      <w:proofErr w:type="spellStart"/>
      <w:r w:rsidRPr="00ED7140">
        <w:rPr>
          <w:rFonts w:ascii="Calibri" w:hAnsi="Calibri"/>
          <w:sz w:val="14"/>
        </w:rPr>
        <w:t>Bhabha's</w:t>
      </w:r>
      <w:proofErr w:type="spellEnd"/>
      <w:r w:rsidRPr="00ED7140">
        <w:rPr>
          <w:rFonts w:ascii="Calibri" w:hAnsi="Calibri"/>
          <w:sz w:val="14"/>
        </w:rPr>
        <w:t xml:space="preserve">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w:t>
      </w:r>
      <w:proofErr w:type="spellStart"/>
      <w:r w:rsidRPr="00ED7140">
        <w:rPr>
          <w:rFonts w:ascii="Calibri" w:hAnsi="Calibri"/>
          <w:sz w:val="14"/>
        </w:rPr>
        <w:t>Bhabha</w:t>
      </w:r>
      <w:proofErr w:type="spellEnd"/>
      <w:r w:rsidRPr="00ED7140">
        <w:rPr>
          <w:rFonts w:ascii="Calibri" w:hAnsi="Calibri"/>
          <w:sz w:val="14"/>
        </w:rPr>
        <w:t xml:space="preserve"> 1994, 41). Here, </w:t>
      </w:r>
      <w:proofErr w:type="spellStart"/>
      <w:r w:rsidRPr="00ED7140">
        <w:rPr>
          <w:rFonts w:ascii="Calibri" w:hAnsi="Calibri"/>
          <w:sz w:val="14"/>
        </w:rPr>
        <w:t>Bhabha</w:t>
      </w:r>
      <w:proofErr w:type="spellEnd"/>
      <w:r w:rsidRPr="00ED7140">
        <w:rPr>
          <w:rFonts w:ascii="Calibri" w:hAnsi="Calibri"/>
          <w:sz w:val="14"/>
        </w:rPr>
        <w:t xml:space="preserve">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w:t>
      </w:r>
      <w:proofErr w:type="spellStart"/>
      <w:r w:rsidRPr="00ED7140">
        <w:rPr>
          <w:rFonts w:ascii="Calibri" w:hAnsi="Calibri"/>
          <w:sz w:val="14"/>
        </w:rPr>
        <w:t>Agamben's</w:t>
      </w:r>
      <w:proofErr w:type="spellEnd"/>
      <w:r w:rsidRPr="00ED7140">
        <w:rPr>
          <w:rFonts w:ascii="Calibri" w:hAnsi="Calibri"/>
          <w:sz w:val="14"/>
        </w:rPr>
        <w:t xml:space="preserve"> notion of exception. For in both cases, </w:t>
      </w:r>
      <w:r w:rsidRPr="00ED7140">
        <w:rPr>
          <w:rStyle w:val="StyleUnderline"/>
          <w:rFonts w:ascii="Calibri" w:hAnsi="Calibri"/>
        </w:rPr>
        <w:t xml:space="preserve">the focus of inquiry is the construction of disposable life through the logic of </w:t>
      </w:r>
      <w:proofErr w:type="spellStart"/>
      <w:r w:rsidRPr="00ED7140">
        <w:rPr>
          <w:rStyle w:val="StyleUnderline"/>
          <w:rFonts w:ascii="Calibri" w:hAnsi="Calibri"/>
        </w:rPr>
        <w:t>necropower</w:t>
      </w:r>
      <w:proofErr w:type="spellEnd"/>
      <w:r w:rsidRPr="00ED7140">
        <w:rPr>
          <w:rStyle w:val="StyleUnderline"/>
          <w:rFonts w:ascii="Calibri" w:hAnsi="Calibri"/>
        </w:rPr>
        <w:t xml:space="preserve"> and the collapse of social and political relationships that enable the exercise of particularly racialized forms of violence, including torture and disappearances</w:t>
      </w:r>
      <w:r w:rsidRPr="00ED7140">
        <w:rPr>
          <w:rFonts w:ascii="Calibri" w:hAnsi="Calibri"/>
          <w:sz w:val="14"/>
        </w:rPr>
        <w:t xml:space="preserve">. Third, </w:t>
      </w:r>
      <w:proofErr w:type="spellStart"/>
      <w:r w:rsidRPr="00ED7140">
        <w:rPr>
          <w:rFonts w:ascii="Calibri" w:hAnsi="Calibri"/>
          <w:sz w:val="14"/>
        </w:rPr>
        <w:t>Bhabha's</w:t>
      </w:r>
      <w:proofErr w:type="spellEnd"/>
      <w:r w:rsidRPr="00ED7140">
        <w:rPr>
          <w:rFonts w:ascii="Calibri" w:hAnsi="Calibri"/>
          <w:sz w:val="14"/>
        </w:rPr>
        <w:t xml:space="preserve">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ED7140">
        <w:rPr>
          <w:rStyle w:val="StyleUnderline"/>
          <w:rFonts w:ascii="Calibri" w:hAnsi="Calibri"/>
        </w:rPr>
        <w:t>combining both terms prematurely translates the violence of the political event into that of metaphor and risks erasing the micro- or quotidian narratives of violence</w:t>
      </w:r>
      <w:r w:rsidRPr="00ED7140">
        <w:rPr>
          <w:rFonts w:ascii="Calibri" w:hAnsi="Calibri"/>
          <w:sz w:val="14"/>
        </w:rPr>
        <w:t xml:space="preserve"> ??? such as </w:t>
      </w:r>
      <w:proofErr w:type="spellStart"/>
      <w:r w:rsidRPr="00ED7140">
        <w:rPr>
          <w:rFonts w:ascii="Calibri" w:hAnsi="Calibri"/>
          <w:sz w:val="14"/>
        </w:rPr>
        <w:t>Arasanayagam's</w:t>
      </w:r>
      <w:proofErr w:type="spellEnd"/>
      <w:r w:rsidRPr="00ED7140">
        <w:rPr>
          <w:rFonts w:ascii="Calibri" w:hAnsi="Calibri"/>
          <w:sz w:val="14"/>
        </w:rPr>
        <w:t xml:space="preserve"> account of war ??? </w:t>
      </w:r>
      <w:r w:rsidRPr="00ED7140">
        <w:rPr>
          <w:rStyle w:val="StyleUnderline"/>
          <w:rFonts w:ascii="Calibri" w:hAnsi="Calibri"/>
        </w:rPr>
        <w:t>that both legitimate and are perpetuated by political and social states of emergency</w:t>
      </w:r>
      <w:r w:rsidRPr="00ED7140">
        <w:rPr>
          <w:rFonts w:ascii="Calibri" w:hAnsi="Calibri"/>
          <w:sz w:val="14"/>
        </w:rPr>
        <w:t>.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w:t>
      </w:r>
      <w:proofErr w:type="spellStart"/>
      <w:r w:rsidRPr="00ED7140">
        <w:rPr>
          <w:rFonts w:ascii="Calibri" w:hAnsi="Calibri"/>
          <w:sz w:val="14"/>
        </w:rPr>
        <w:t>Balibar</w:t>
      </w:r>
      <w:proofErr w:type="spellEnd"/>
      <w:r w:rsidRPr="00ED7140">
        <w:rPr>
          <w:rFonts w:ascii="Calibri" w:hAnsi="Calibri"/>
          <w:sz w:val="14"/>
        </w:rPr>
        <w:t xml:space="preserve">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w:t>
      </w:r>
      <w:proofErr w:type="spellStart"/>
      <w:r w:rsidRPr="00ED7140">
        <w:rPr>
          <w:rFonts w:ascii="Calibri" w:hAnsi="Calibri"/>
          <w:sz w:val="14"/>
        </w:rPr>
        <w:t>Bhabha</w:t>
      </w:r>
      <w:proofErr w:type="spellEnd"/>
      <w:r w:rsidRPr="00ED7140">
        <w:rPr>
          <w:rFonts w:ascii="Calibri" w:hAnsi="Calibri"/>
          <w:sz w:val="14"/>
        </w:rPr>
        <w:t xml:space="preserve">, </w:t>
      </w:r>
      <w:r w:rsidRPr="00ED7140">
        <w:rPr>
          <w:rStyle w:val="StyleUnderline"/>
          <w:rFonts w:ascii="Calibri" w:hAnsi="Calibri"/>
        </w:rPr>
        <w:t xml:space="preserve">we need to take seriously Benjamin's insight into the </w:t>
      </w:r>
      <w:r w:rsidRPr="00ED7140">
        <w:rPr>
          <w:rStyle w:val="Emphasis"/>
          <w:rFonts w:ascii="Calibri" w:hAnsi="Calibri"/>
        </w:rPr>
        <w:t>intrinsic relationship</w:t>
      </w:r>
      <w:r w:rsidRPr="00ED7140">
        <w:rPr>
          <w:rStyle w:val="StyleUnderline"/>
          <w:rFonts w:ascii="Calibri" w:hAnsi="Calibri"/>
        </w:rPr>
        <w:t xml:space="preserve"> between violence and the conceptualization of </w:t>
      </w:r>
      <w:r w:rsidRPr="00ED7140">
        <w:rPr>
          <w:rStyle w:val="Emphasis"/>
          <w:rFonts w:ascii="Calibri" w:hAnsi="Calibri"/>
        </w:rPr>
        <w:t>history</w:t>
      </w:r>
      <w:r w:rsidRPr="00ED7140">
        <w:rPr>
          <w:rFonts w:ascii="Calibri" w:hAnsi="Calibri"/>
          <w:sz w:val="14"/>
        </w:rPr>
        <w:t xml:space="preserve">. Notwithstanding </w:t>
      </w:r>
      <w:proofErr w:type="spellStart"/>
      <w:r w:rsidRPr="00ED7140">
        <w:rPr>
          <w:rFonts w:ascii="Calibri" w:hAnsi="Calibri"/>
          <w:sz w:val="14"/>
        </w:rPr>
        <w:t>Bhabha's</w:t>
      </w:r>
      <w:proofErr w:type="spellEnd"/>
      <w:r w:rsidRPr="00ED7140">
        <w:rPr>
          <w:rFonts w:ascii="Calibri" w:hAnsi="Calibri"/>
          <w:sz w:val="14"/>
        </w:rPr>
        <w:t xml:space="preserve"> pivotal argument that the violence of a "unitary notion of history" generates a "unitary," and therefore extremely violent, "concept of man" (1994, 42), I wish to caution, alongside Benjamin's analysis of fascism, that </w:t>
      </w:r>
      <w:r w:rsidRPr="00ED7140">
        <w:rPr>
          <w:rStyle w:val="StyleUnderline"/>
          <w:rFonts w:ascii="Calibri" w:hAnsi="Calibri"/>
        </w:rPr>
        <w:t>what enables today's global civil war is that even "its opponents treat it as a historical norm"</w:t>
      </w:r>
      <w:r w:rsidRPr="00ED7140">
        <w:rPr>
          <w:rFonts w:ascii="Calibri" w:hAnsi="Calibr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w:t>
      </w:r>
      <w:proofErr w:type="spellStart"/>
      <w:r w:rsidRPr="00ED7140">
        <w:rPr>
          <w:rFonts w:ascii="Calibri" w:hAnsi="Calibri"/>
          <w:sz w:val="14"/>
        </w:rPr>
        <w:t>dehistoricized</w:t>
      </w:r>
      <w:proofErr w:type="spellEnd"/>
      <w:r w:rsidRPr="00ED7140">
        <w:rPr>
          <w:rFonts w:ascii="Calibri" w:hAnsi="Calibri"/>
          <w:sz w:val="14"/>
        </w:rPr>
        <w:t xml:space="preserve"> concepts of the global increase of racialized violence and war. It seems to me, however, that </w:t>
      </w:r>
      <w:r w:rsidRPr="00ED7140">
        <w:rPr>
          <w:rStyle w:val="StyleUnderline"/>
          <w:rFonts w:ascii="Calibri" w:hAnsi="Calibri"/>
        </w:rPr>
        <w:t>the enormous rise of violence inflicted by global civil wars requires a post-colonial historiography and critique of global war that questions notions of history based on cultural fragmentation, rupture, and totalization</w:t>
      </w:r>
      <w:r w:rsidRPr="00ED7140">
        <w:rPr>
          <w:rFonts w:ascii="Calibri" w:hAnsi="Calibri"/>
          <w:sz w:val="14"/>
        </w:rPr>
        <w:t xml:space="preserve">. Instead, </w:t>
      </w:r>
      <w:r w:rsidRPr="00ED7140">
        <w:rPr>
          <w:rStyle w:val="StyleUnderline"/>
          <w:rFonts w:ascii="Calibri" w:hAnsi="Calibri"/>
        </w:rPr>
        <w:t>such a historiography must seek out patterns of connection and connectivity</w:t>
      </w:r>
      <w:r w:rsidRPr="00ED7140">
        <w:rPr>
          <w:rFonts w:ascii="Calibri" w:hAnsi="Calibri"/>
          <w:sz w:val="14"/>
        </w:rPr>
        <w:t xml:space="preserve">. But more importantly, as I have argued in this paper, </w:t>
      </w:r>
      <w:r w:rsidRPr="00ED7140">
        <w:rPr>
          <w:rStyle w:val="StyleUnderline"/>
          <w:rFonts w:ascii="Calibri" w:hAnsi="Calibri"/>
        </w:rPr>
        <w:t>it must</w:t>
      </w:r>
      <w:r w:rsidRPr="00ED7140">
        <w:rPr>
          <w:rFonts w:ascii="Calibri" w:hAnsi="Calibri"/>
          <w:sz w:val="14"/>
        </w:rPr>
        <w:t xml:space="preserve"> trace the post-colonial moment of global civil war </w:t>
      </w:r>
      <w:r w:rsidRPr="00ED7140">
        <w:rPr>
          <w:rStyle w:val="StyleUnderline"/>
          <w:rFonts w:ascii="Calibri" w:hAnsi="Calibri"/>
        </w:rPr>
        <w:t>and</w:t>
      </w:r>
      <w:r w:rsidRPr="00ED7140">
        <w:rPr>
          <w:rFonts w:ascii="Calibri" w:hAnsi="Calibri"/>
          <w:sz w:val="14"/>
        </w:rPr>
        <w:t xml:space="preserve"> begin to </w:t>
      </w:r>
      <w:r w:rsidRPr="00ED7140">
        <w:rPr>
          <w:rStyle w:val="StyleUnderline"/>
          <w:rFonts w:ascii="Calibri" w:hAnsi="Calibri"/>
        </w:rPr>
        <w:t xml:space="preserve">read contemporary war through the interconnected </w:t>
      </w:r>
      <w:proofErr w:type="spellStart"/>
      <w:r w:rsidRPr="00ED7140">
        <w:rPr>
          <w:rStyle w:val="StyleUnderline"/>
          <w:rFonts w:ascii="Calibri" w:hAnsi="Calibri"/>
        </w:rPr>
        <w:t>necropolitics</w:t>
      </w:r>
      <w:proofErr w:type="spellEnd"/>
      <w:r w:rsidRPr="00ED7140">
        <w:rPr>
          <w:rStyle w:val="StyleUnderline"/>
          <w:rFonts w:ascii="Calibri" w:hAnsi="Calibri"/>
        </w:rPr>
        <w:t xml:space="preserve"> of global and imperial warfare</w:t>
      </w:r>
      <w:r w:rsidRPr="00ED7140">
        <w:rPr>
          <w:rFonts w:ascii="Calibri" w:hAnsi="Calibr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w:t>
      </w:r>
      <w:proofErr w:type="spellStart"/>
      <w:r w:rsidRPr="00ED7140">
        <w:rPr>
          <w:rFonts w:ascii="Calibri" w:hAnsi="Calibri"/>
          <w:sz w:val="14"/>
        </w:rPr>
        <w:t>rescripting</w:t>
      </w:r>
      <w:proofErr w:type="spellEnd"/>
      <w:r w:rsidRPr="00ED7140">
        <w:rPr>
          <w:rFonts w:ascii="Calibri" w:hAnsi="Calibri"/>
          <w:sz w:val="14"/>
        </w:rPr>
        <w:t xml:space="preserve"> of both the normalizing narratives and racialized embodiment of global civil warfare. </w:t>
      </w:r>
    </w:p>
    <w:p w14:paraId="5749ACF9" w14:textId="77777777" w:rsidR="00D427AD" w:rsidRPr="00ED7140" w:rsidRDefault="00D427AD" w:rsidP="00D427AD">
      <w:pPr>
        <w:pStyle w:val="Heading4"/>
        <w:rPr>
          <w:rFonts w:ascii="Calibri" w:hAnsi="Calibri"/>
        </w:rPr>
      </w:pPr>
      <w:r w:rsidRPr="00ED7140">
        <w:rPr>
          <w:rFonts w:ascii="Calibri" w:hAnsi="Calibri"/>
        </w:rPr>
        <w:t xml:space="preserve">The alternative is a </w:t>
      </w:r>
      <w:r w:rsidRPr="00ED7140">
        <w:rPr>
          <w:rFonts w:ascii="Calibri" w:hAnsi="Calibri"/>
          <w:u w:val="single"/>
        </w:rPr>
        <w:t>genealogy</w:t>
      </w:r>
      <w:r w:rsidRPr="00ED7140">
        <w:rPr>
          <w:rFonts w:ascii="Calibri" w:hAnsi="Calibri"/>
        </w:rPr>
        <w:t xml:space="preserve"> of semi-colonial catachresis intrinsic to the 1AC—that undermines the stable, univocal narrative of the nation-state and rewrites history towards emancipatory outcomes </w:t>
      </w:r>
    </w:p>
    <w:p w14:paraId="407DBFC6" w14:textId="77777777" w:rsidR="00D427AD" w:rsidRPr="00ED7140" w:rsidRDefault="00D427AD" w:rsidP="00D427AD">
      <w:pPr>
        <w:rPr>
          <w:rFonts w:ascii="Calibri" w:hAnsi="Calibri"/>
        </w:rPr>
      </w:pPr>
      <w:r w:rsidRPr="00ED7140">
        <w:rPr>
          <w:rStyle w:val="Style13ptBold"/>
          <w:rFonts w:ascii="Calibri" w:hAnsi="Calibri"/>
        </w:rPr>
        <w:t>Barlow 97</w:t>
      </w:r>
      <w:r w:rsidRPr="00ED7140">
        <w:rPr>
          <w:rFonts w:ascii="Calibri" w:hAnsi="Calibri"/>
        </w:rPr>
        <w:t xml:space="preserve"> </w:t>
      </w:r>
      <w:r w:rsidRPr="00ED7140">
        <w:rPr>
          <w:rFonts w:ascii="Calibri" w:hAnsi="Calibri"/>
          <w:sz w:val="16"/>
          <w:szCs w:val="16"/>
        </w:rPr>
        <w:t>(</w:t>
      </w:r>
      <w:proofErr w:type="spellStart"/>
      <w:r w:rsidRPr="00ED7140">
        <w:rPr>
          <w:rFonts w:ascii="Calibri" w:hAnsi="Calibri"/>
          <w:sz w:val="16"/>
          <w:szCs w:val="16"/>
        </w:rPr>
        <w:t>Tani</w:t>
      </w:r>
      <w:proofErr w:type="spellEnd"/>
      <w:r w:rsidRPr="00ED7140">
        <w:rPr>
          <w:rFonts w:ascii="Calibri" w:hAnsi="Calibri"/>
          <w:sz w:val="16"/>
          <w:szCs w:val="16"/>
        </w:rPr>
        <w:t xml:space="preserve"> E. Barlow, historian of modern China at the University of Washington, “Colonialism’s Career in Postwar Chinese Studies,” in Formations of Colonial Modernity in East Asia, edited by </w:t>
      </w:r>
      <w:proofErr w:type="spellStart"/>
      <w:r w:rsidRPr="00ED7140">
        <w:rPr>
          <w:rFonts w:ascii="Calibri" w:hAnsi="Calibri"/>
          <w:sz w:val="16"/>
          <w:szCs w:val="16"/>
        </w:rPr>
        <w:t>Tani</w:t>
      </w:r>
      <w:proofErr w:type="spellEnd"/>
      <w:r w:rsidRPr="00ED7140">
        <w:rPr>
          <w:rFonts w:ascii="Calibri" w:hAnsi="Calibri"/>
          <w:sz w:val="16"/>
          <w:szCs w:val="16"/>
        </w:rPr>
        <w:t xml:space="preserve"> E. Barlow, 1997, pg. 398-401)</w:t>
      </w:r>
    </w:p>
    <w:p w14:paraId="3332D750" w14:textId="77777777" w:rsidR="00D427AD" w:rsidRPr="00ED7140" w:rsidRDefault="00D427AD" w:rsidP="00D427AD">
      <w:pPr>
        <w:rPr>
          <w:rFonts w:ascii="Calibri" w:hAnsi="Calibri"/>
          <w:sz w:val="16"/>
        </w:rPr>
      </w:pPr>
      <w:r w:rsidRPr="00ED7140">
        <w:rPr>
          <w:rStyle w:val="underline"/>
          <w:rFonts w:ascii="Calibri" w:hAnsi="Calibri"/>
        </w:rPr>
        <w:t>One</w:t>
      </w:r>
      <w:r w:rsidRPr="00ED7140">
        <w:rPr>
          <w:rFonts w:ascii="Calibri" w:hAnsi="Calibri"/>
          <w:sz w:val="16"/>
        </w:rPr>
        <w:t xml:space="preserve"> </w:t>
      </w:r>
      <w:r w:rsidRPr="00ED7140">
        <w:rPr>
          <w:rStyle w:val="underline"/>
          <w:rFonts w:ascii="Calibri" w:hAnsi="Calibri"/>
        </w:rPr>
        <w:t xml:space="preserve">alternative for post-Cold War historical scholarship might be a </w:t>
      </w:r>
      <w:r w:rsidRPr="00ED7140">
        <w:rPr>
          <w:rStyle w:val="Emphasis"/>
          <w:rFonts w:ascii="Calibri" w:hAnsi="Calibri"/>
        </w:rPr>
        <w:t xml:space="preserve">social history of </w:t>
      </w:r>
      <w:proofErr w:type="spellStart"/>
      <w:r w:rsidRPr="00ED7140">
        <w:rPr>
          <w:rStyle w:val="Emphasis"/>
          <w:rFonts w:ascii="Calibri" w:hAnsi="Calibri"/>
        </w:rPr>
        <w:t>catechretic</w:t>
      </w:r>
      <w:proofErr w:type="spellEnd"/>
      <w:r w:rsidRPr="00ED7140">
        <w:rPr>
          <w:rStyle w:val="Emphasis"/>
          <w:rFonts w:ascii="Calibri" w:hAnsi="Calibri"/>
        </w:rPr>
        <w:t xml:space="preserve"> tropes in specified discourses</w:t>
      </w:r>
      <w:r w:rsidRPr="00ED7140">
        <w:rPr>
          <w:rFonts w:ascii="Calibri" w:hAnsi="Calibri"/>
          <w:sz w:val="16"/>
          <w:szCs w:val="16"/>
        </w:rPr>
        <w:t>.  Inevitably such a project must confront the massive history of global European colonialism because it would require the construction of critical genealogies across national boundaries.  CCAS’s earlier critique pointed out the problem: where Fairbank saw “</w:t>
      </w:r>
      <w:proofErr w:type="spellStart"/>
      <w:r w:rsidRPr="00ED7140">
        <w:rPr>
          <w:rFonts w:ascii="Calibri" w:hAnsi="Calibri"/>
          <w:sz w:val="16"/>
          <w:szCs w:val="16"/>
        </w:rPr>
        <w:t>synarchy</w:t>
      </w:r>
      <w:proofErr w:type="spellEnd"/>
      <w:r w:rsidRPr="00ED7140">
        <w:rPr>
          <w:rFonts w:ascii="Calibri" w:hAnsi="Calibri"/>
          <w:sz w:val="16"/>
          <w:szCs w:val="16"/>
        </w:rPr>
        <w:t>” as History’s way of preserving the Chinese state, subsequent readings</w:t>
      </w:r>
      <w:r w:rsidRPr="00ED7140">
        <w:rPr>
          <w:rFonts w:ascii="Calibri" w:hAnsi="Calibri"/>
          <w:sz w:val="16"/>
        </w:rPr>
        <w:t xml:space="preserve"> have criticized Fairbank’s preoccupation with transcendental Law and reduced it to apologetics for the claims of British imperialism. </w:t>
      </w:r>
      <w:r w:rsidRPr="00ED7140">
        <w:rPr>
          <w:rStyle w:val="StyleUnderline"/>
          <w:rFonts w:ascii="Calibri" w:hAnsi="Calibri"/>
        </w:rPr>
        <w:t xml:space="preserve">The alleged stability of the center must always become, in critical reading, a </w:t>
      </w:r>
      <w:r w:rsidRPr="00ED7140">
        <w:rPr>
          <w:rStyle w:val="Emphasis"/>
          <w:rFonts w:ascii="Calibri" w:hAnsi="Calibri"/>
        </w:rPr>
        <w:t>deeply suspect</w:t>
      </w:r>
      <w:r w:rsidRPr="00ED7140">
        <w:rPr>
          <w:rStyle w:val="StyleUnderline"/>
          <w:rFonts w:ascii="Calibri" w:hAnsi="Calibri"/>
        </w:rPr>
        <w:t xml:space="preserve"> political claim</w:t>
      </w:r>
      <w:r w:rsidRPr="00ED7140">
        <w:rPr>
          <w:rFonts w:ascii="Calibri" w:hAnsi="Calibri"/>
          <w:sz w:val="16"/>
        </w:rPr>
        <w:t xml:space="preserve">. Indeed </w:t>
      </w:r>
      <w:r w:rsidRPr="00ED7140">
        <w:rPr>
          <w:rStyle w:val="StyleUnderline"/>
          <w:rFonts w:ascii="Calibri" w:hAnsi="Calibri"/>
        </w:rPr>
        <w:t>in each</w:t>
      </w:r>
      <w:r w:rsidRPr="00ED7140">
        <w:rPr>
          <w:rFonts w:ascii="Calibri" w:hAnsi="Calibri"/>
          <w:sz w:val="16"/>
        </w:rPr>
        <w:t xml:space="preserve"> basic </w:t>
      </w:r>
      <w:r w:rsidRPr="00ED7140">
        <w:rPr>
          <w:rStyle w:val="StyleUnderline"/>
          <w:rFonts w:ascii="Calibri" w:hAnsi="Calibri"/>
        </w:rPr>
        <w:t>cat</w:t>
      </w:r>
      <w:r w:rsidRPr="00ED7140">
        <w:rPr>
          <w:rStyle w:val="StyleUnderline"/>
          <w:rFonts w:ascii="Calibri" w:hAnsi="Calibri"/>
        </w:rPr>
        <w:softHyphen/>
        <w:t>egory that Cold War China studies claimed to grasp in</w:t>
      </w:r>
      <w:r w:rsidRPr="00ED7140">
        <w:rPr>
          <w:rFonts w:ascii="Calibri" w:hAnsi="Calibri"/>
          <w:sz w:val="16"/>
        </w:rPr>
        <w:t xml:space="preserve"> all </w:t>
      </w:r>
      <w:r w:rsidRPr="00ED7140">
        <w:rPr>
          <w:rStyle w:val="StyleUnderline"/>
          <w:rFonts w:ascii="Calibri" w:hAnsi="Calibri"/>
        </w:rPr>
        <w:t>their stable, empirical facticity</w:t>
      </w:r>
      <w:r w:rsidRPr="00ED7140">
        <w:rPr>
          <w:rFonts w:ascii="Calibri" w:hAnsi="Calibri"/>
          <w:sz w:val="16"/>
        </w:rPr>
        <w:t>—</w:t>
      </w:r>
      <w:r w:rsidRPr="00ED7140">
        <w:rPr>
          <w:rStyle w:val="Emphasis"/>
          <w:rFonts w:ascii="Calibri" w:hAnsi="Calibri"/>
        </w:rPr>
        <w:t>History</w:t>
      </w:r>
      <w:r w:rsidRPr="00ED7140">
        <w:rPr>
          <w:rFonts w:ascii="Calibri" w:hAnsi="Calibri"/>
          <w:sz w:val="16"/>
        </w:rPr>
        <w:t xml:space="preserve">, Society, </w:t>
      </w:r>
      <w:r w:rsidRPr="00ED7140">
        <w:rPr>
          <w:rStyle w:val="Emphasis"/>
          <w:rFonts w:ascii="Calibri" w:hAnsi="Calibri"/>
        </w:rPr>
        <w:t>Nation</w:t>
      </w:r>
      <w:r w:rsidRPr="00ED7140">
        <w:rPr>
          <w:rFonts w:ascii="Calibri" w:hAnsi="Calibri"/>
          <w:sz w:val="16"/>
        </w:rPr>
        <w:t xml:space="preserve">, </w:t>
      </w:r>
      <w:r w:rsidRPr="00ED7140">
        <w:rPr>
          <w:rStyle w:val="Emphasis"/>
          <w:rFonts w:ascii="Calibri" w:hAnsi="Calibri"/>
        </w:rPr>
        <w:t>Nature</w:t>
      </w:r>
      <w:r w:rsidRPr="00ED7140">
        <w:rPr>
          <w:rFonts w:ascii="Calibri" w:hAnsi="Calibri"/>
          <w:sz w:val="16"/>
        </w:rPr>
        <w:t>, Woman, Man, Fam</w:t>
      </w:r>
      <w:r w:rsidRPr="00ED7140">
        <w:rPr>
          <w:rFonts w:ascii="Calibri" w:hAnsi="Calibri"/>
          <w:sz w:val="16"/>
        </w:rPr>
        <w:softHyphen/>
        <w:t>ily—</w:t>
      </w:r>
      <w:r w:rsidRPr="00ED7140">
        <w:rPr>
          <w:rStyle w:val="StyleUnderline"/>
          <w:rFonts w:ascii="Calibri" w:hAnsi="Calibri"/>
        </w:rPr>
        <w:t>the</w:t>
      </w:r>
      <w:r w:rsidRPr="00ED7140">
        <w:rPr>
          <w:rFonts w:ascii="Calibri" w:hAnsi="Calibri"/>
          <w:sz w:val="16"/>
        </w:rPr>
        <w:t xml:space="preserve"> post-Cold War </w:t>
      </w:r>
      <w:r w:rsidRPr="00ED7140">
        <w:rPr>
          <w:rStyle w:val="StyleUnderline"/>
          <w:rFonts w:ascii="Calibri" w:hAnsi="Calibri"/>
        </w:rPr>
        <w:t>critic can</w:t>
      </w:r>
      <w:r w:rsidRPr="00ED7140">
        <w:rPr>
          <w:rFonts w:ascii="Calibri" w:hAnsi="Calibri"/>
          <w:sz w:val="16"/>
        </w:rPr>
        <w:t xml:space="preserve"> very profitably </w:t>
      </w:r>
      <w:r w:rsidRPr="00ED7140">
        <w:rPr>
          <w:rStyle w:val="StyleUnderline"/>
          <w:rFonts w:ascii="Calibri" w:hAnsi="Calibri"/>
        </w:rPr>
        <w:t xml:space="preserve">read a </w:t>
      </w:r>
      <w:r w:rsidRPr="00ED7140">
        <w:rPr>
          <w:rStyle w:val="Emphasis"/>
          <w:rFonts w:ascii="Calibri" w:hAnsi="Calibri"/>
        </w:rPr>
        <w:t>colonizing effort</w:t>
      </w:r>
      <w:r w:rsidRPr="00ED7140">
        <w:rPr>
          <w:rFonts w:ascii="Calibri" w:hAnsi="Calibri"/>
          <w:sz w:val="16"/>
        </w:rPr>
        <w:t xml:space="preserve"> to establish “a European presence ... </w:t>
      </w:r>
      <w:proofErr w:type="spellStart"/>
      <w:r w:rsidRPr="00ED7140">
        <w:rPr>
          <w:rFonts w:ascii="Calibri" w:hAnsi="Calibri"/>
          <w:sz w:val="16"/>
        </w:rPr>
        <w:t>ras</w:t>
      </w:r>
      <w:proofErr w:type="spellEnd"/>
      <w:r w:rsidRPr="00ED7140">
        <w:rPr>
          <w:rFonts w:ascii="Calibri" w:hAnsi="Calibri"/>
          <w:sz w:val="16"/>
        </w:rPr>
        <w:t xml:space="preserve">] the spread of a political order </w:t>
      </w:r>
      <w:r w:rsidRPr="00ED7140">
        <w:rPr>
          <w:rStyle w:val="StyleUnderline"/>
          <w:rFonts w:ascii="Calibri" w:hAnsi="Calibri"/>
        </w:rPr>
        <w:t>that inscribes</w:t>
      </w:r>
      <w:r w:rsidRPr="00ED7140">
        <w:rPr>
          <w:rFonts w:ascii="Calibri" w:hAnsi="Calibri"/>
          <w:sz w:val="16"/>
        </w:rPr>
        <w:t xml:space="preserve"> in the social world a new conception of space, new forms of personhood, and </w:t>
      </w:r>
      <w:r w:rsidRPr="00ED7140">
        <w:rPr>
          <w:rStyle w:val="StyleUnderline"/>
          <w:rFonts w:ascii="Calibri" w:hAnsi="Calibri"/>
        </w:rPr>
        <w:t xml:space="preserve">a new means of </w:t>
      </w:r>
      <w:r w:rsidRPr="00ED7140">
        <w:rPr>
          <w:rStyle w:val="Emphasis"/>
          <w:rFonts w:ascii="Calibri" w:hAnsi="Calibri"/>
        </w:rPr>
        <w:t>manufacturing</w:t>
      </w:r>
      <w:r w:rsidRPr="00ED7140">
        <w:rPr>
          <w:rFonts w:ascii="Calibri" w:hAnsi="Calibri"/>
          <w:sz w:val="16"/>
        </w:rPr>
        <w:t xml:space="preserve"> the experience of </w:t>
      </w:r>
      <w:r w:rsidRPr="00ED7140">
        <w:rPr>
          <w:rStyle w:val="StyleUnderline"/>
          <w:rFonts w:ascii="Calibri" w:hAnsi="Calibri"/>
        </w:rPr>
        <w:t>the real</w:t>
      </w:r>
      <w:r w:rsidRPr="00ED7140">
        <w:rPr>
          <w:rFonts w:ascii="Calibri" w:hAnsi="Calibri"/>
          <w:sz w:val="16"/>
        </w:rPr>
        <w:t xml:space="preserve">:’86 But what does “destabilizing basic categories” mean, and how can that exercise be useful in the effort to derail Cold War formulations of China? I end with three suggestions. Rethinking Modern Society. Without </w:t>
      </w:r>
      <w:proofErr w:type="spellStart"/>
      <w:r w:rsidRPr="00ED7140">
        <w:rPr>
          <w:rFonts w:ascii="Calibri" w:hAnsi="Calibri"/>
          <w:sz w:val="16"/>
        </w:rPr>
        <w:t>Pye’s</w:t>
      </w:r>
      <w:proofErr w:type="spellEnd"/>
      <w:r w:rsidRPr="00ED7140">
        <w:rPr>
          <w:rFonts w:ascii="Calibri" w:hAnsi="Calibri"/>
          <w:sz w:val="16"/>
        </w:rPr>
        <w:t xml:space="preserve"> reified “society’ moderniza</w:t>
      </w:r>
      <w:r w:rsidRPr="00ED7140">
        <w:rPr>
          <w:rFonts w:ascii="Calibri" w:hAnsi="Calibri"/>
          <w:sz w:val="16"/>
        </w:rPr>
        <w:softHyphen/>
        <w:t xml:space="preserve">tion narratives lose some of their attractiveness. </w:t>
      </w:r>
      <w:r w:rsidRPr="00ED7140">
        <w:rPr>
          <w:rStyle w:val="underline"/>
          <w:rFonts w:ascii="Calibri" w:hAnsi="Calibri"/>
        </w:rPr>
        <w:t>The destabilization of society means</w:t>
      </w:r>
      <w:r w:rsidRPr="00ED7140">
        <w:rPr>
          <w:rFonts w:ascii="Calibri" w:hAnsi="Calibri"/>
          <w:sz w:val="16"/>
        </w:rPr>
        <w:t xml:space="preserve">, Bernard Cohn and Nick Dirks have argued, </w:t>
      </w:r>
      <w:r w:rsidRPr="00ED7140">
        <w:rPr>
          <w:rStyle w:val="underline"/>
          <w:rFonts w:ascii="Calibri" w:hAnsi="Calibri"/>
        </w:rPr>
        <w:t>that we drop the notion that every human community is exactly the same and the assumption that, like body parts, civil societies can be transplanted some</w:t>
      </w:r>
      <w:r w:rsidRPr="00ED7140">
        <w:rPr>
          <w:rStyle w:val="underline"/>
          <w:rFonts w:ascii="Calibri" w:hAnsi="Calibri"/>
        </w:rPr>
        <w:softHyphen/>
        <w:t>how from nation body to nation body</w:t>
      </w:r>
      <w:r w:rsidRPr="00ED7140">
        <w:rPr>
          <w:rFonts w:ascii="Calibri" w:hAnsi="Calibri"/>
          <w:sz w:val="16"/>
        </w:rPr>
        <w:t xml:space="preserve">. </w:t>
      </w:r>
      <w:r w:rsidRPr="00ED7140">
        <w:rPr>
          <w:rStyle w:val="StyleUnderline"/>
          <w:rFonts w:ascii="Calibri" w:hAnsi="Calibri"/>
        </w:rPr>
        <w:t xml:space="preserve">Modernity is not a historical stage. It is a </w:t>
      </w:r>
      <w:r w:rsidRPr="00ED7140">
        <w:rPr>
          <w:rStyle w:val="Emphasis"/>
          <w:rFonts w:ascii="Calibri" w:hAnsi="Calibri"/>
        </w:rPr>
        <w:t>cultural</w:t>
      </w:r>
      <w:r w:rsidRPr="00ED7140">
        <w:rPr>
          <w:rStyle w:val="StyleUnderline"/>
          <w:rFonts w:ascii="Calibri" w:hAnsi="Calibri"/>
        </w:rPr>
        <w:t xml:space="preserve"> project</w:t>
      </w:r>
      <w:r w:rsidRPr="00ED7140">
        <w:rPr>
          <w:rFonts w:ascii="Calibri" w:hAnsi="Calibri"/>
          <w:sz w:val="16"/>
        </w:rPr>
        <w:t xml:space="preserve">. Loosely speaking, modernity is an effect of the media of modernity </w:t>
      </w:r>
      <w:r w:rsidRPr="00ED7140">
        <w:rPr>
          <w:rStyle w:val="StyleUnderline"/>
          <w:rFonts w:ascii="Calibri" w:hAnsi="Calibri"/>
        </w:rPr>
        <w:t>which reproduce</w:t>
      </w:r>
      <w:r w:rsidRPr="00ED7140">
        <w:rPr>
          <w:rFonts w:ascii="Calibri" w:hAnsi="Calibri"/>
          <w:sz w:val="16"/>
        </w:rPr>
        <w:t xml:space="preserve"> “</w:t>
      </w:r>
      <w:r w:rsidRPr="00ED7140">
        <w:rPr>
          <w:rStyle w:val="Emphasis"/>
          <w:rFonts w:ascii="Calibri" w:hAnsi="Calibri"/>
        </w:rPr>
        <w:t>moralized</w:t>
      </w:r>
      <w:r w:rsidRPr="00ED7140">
        <w:rPr>
          <w:rFonts w:ascii="Calibri" w:hAnsi="Calibri"/>
          <w:sz w:val="16"/>
        </w:rPr>
        <w:t xml:space="preserve">, civilized, </w:t>
      </w:r>
      <w:r w:rsidRPr="00ED7140">
        <w:rPr>
          <w:rStyle w:val="Emphasis"/>
          <w:rFonts w:ascii="Calibri" w:hAnsi="Calibri"/>
        </w:rPr>
        <w:t>rational</w:t>
      </w:r>
      <w:r w:rsidRPr="00ED7140">
        <w:rPr>
          <w:rFonts w:ascii="Calibri" w:hAnsi="Calibri"/>
          <w:sz w:val="16"/>
        </w:rPr>
        <w:t>, sen</w:t>
      </w:r>
      <w:r w:rsidRPr="00ED7140">
        <w:rPr>
          <w:rFonts w:ascii="Calibri" w:hAnsi="Calibri"/>
          <w:sz w:val="16"/>
        </w:rPr>
        <w:softHyphen/>
        <w:t xml:space="preserve">sible, patriotic, </w:t>
      </w:r>
      <w:r w:rsidRPr="00ED7140">
        <w:rPr>
          <w:rStyle w:val="Emphasis"/>
          <w:rFonts w:ascii="Calibri" w:hAnsi="Calibri"/>
        </w:rPr>
        <w:t>productive</w:t>
      </w:r>
      <w:r w:rsidRPr="00ED7140">
        <w:rPr>
          <w:rFonts w:ascii="Calibri" w:hAnsi="Calibri"/>
          <w:sz w:val="16"/>
        </w:rPr>
        <w:t xml:space="preserve">, </w:t>
      </w:r>
      <w:r w:rsidRPr="00ED7140">
        <w:rPr>
          <w:rStyle w:val="Emphasis"/>
          <w:rFonts w:ascii="Calibri" w:hAnsi="Calibri"/>
        </w:rPr>
        <w:t>responsible</w:t>
      </w:r>
      <w:r w:rsidRPr="00ED7140">
        <w:rPr>
          <w:rFonts w:ascii="Calibri" w:hAnsi="Calibri"/>
          <w:sz w:val="16"/>
        </w:rPr>
        <w:t xml:space="preserve">, obedient, </w:t>
      </w:r>
      <w:r w:rsidRPr="00ED7140">
        <w:rPr>
          <w:rStyle w:val="Emphasis"/>
          <w:rFonts w:ascii="Calibri" w:hAnsi="Calibri"/>
        </w:rPr>
        <w:t>law abiding citizens</w:t>
      </w:r>
      <w:r w:rsidRPr="00ED7140">
        <w:rPr>
          <w:rFonts w:ascii="Calibri" w:hAnsi="Calibri"/>
          <w:sz w:val="16"/>
        </w:rPr>
        <w:t xml:space="preserve">.’87 </w:t>
      </w:r>
      <w:r w:rsidRPr="00ED7140">
        <w:rPr>
          <w:rStyle w:val="Emphasis"/>
          <w:rFonts w:ascii="Calibri" w:hAnsi="Calibri"/>
        </w:rPr>
        <w:t>Global colonialization</w:t>
      </w:r>
      <w:r w:rsidRPr="00ED7140">
        <w:rPr>
          <w:rFonts w:ascii="Calibri" w:hAnsi="Calibri"/>
          <w:sz w:val="16"/>
        </w:rPr>
        <w:t xml:space="preserve">, the modernization touted by Cold War discourses, </w:t>
      </w:r>
      <w:r w:rsidRPr="00ED7140">
        <w:rPr>
          <w:rStyle w:val="StyleUnderline"/>
          <w:rFonts w:ascii="Calibri" w:hAnsi="Calibri"/>
        </w:rPr>
        <w:t>produced</w:t>
      </w:r>
      <w:r w:rsidRPr="00ED7140">
        <w:rPr>
          <w:rFonts w:ascii="Calibri" w:hAnsi="Calibri"/>
          <w:sz w:val="16"/>
        </w:rPr>
        <w:t xml:space="preserve"> ideological constructs termed </w:t>
      </w:r>
      <w:r w:rsidRPr="00ED7140">
        <w:rPr>
          <w:rStyle w:val="Emphasis"/>
          <w:rFonts w:ascii="Calibri" w:hAnsi="Calibri"/>
        </w:rPr>
        <w:t>modern society</w:t>
      </w:r>
      <w:r w:rsidRPr="00ED7140">
        <w:rPr>
          <w:rFonts w:ascii="Calibri" w:hAnsi="Calibri"/>
          <w:sz w:val="16"/>
        </w:rPr>
        <w:t xml:space="preserve">. </w:t>
      </w:r>
      <w:r w:rsidRPr="00ED7140">
        <w:rPr>
          <w:rStyle w:val="underline"/>
          <w:rFonts w:ascii="Calibri" w:hAnsi="Calibri"/>
        </w:rPr>
        <w:t xml:space="preserve">The insight that “modernity” is a discourse, however, an ideological formation and not a stage or building block, simply undercuts strategies like </w:t>
      </w:r>
      <w:proofErr w:type="spellStart"/>
      <w:r w:rsidRPr="00ED7140">
        <w:rPr>
          <w:rStyle w:val="underline"/>
          <w:rFonts w:ascii="Calibri" w:hAnsi="Calibri"/>
        </w:rPr>
        <w:t>Pye’s</w:t>
      </w:r>
      <w:proofErr w:type="spellEnd"/>
      <w:r w:rsidRPr="00ED7140">
        <w:rPr>
          <w:rStyle w:val="underline"/>
          <w:rFonts w:ascii="Calibri" w:hAnsi="Calibri"/>
        </w:rPr>
        <w:t xml:space="preserve"> which posit singular, ideal-typical, unitary, unfolding </w:t>
      </w:r>
      <w:proofErr w:type="spellStart"/>
      <w:r w:rsidRPr="00ED7140">
        <w:rPr>
          <w:rStyle w:val="underline"/>
          <w:rFonts w:ascii="Calibri" w:hAnsi="Calibri"/>
        </w:rPr>
        <w:t>teleologies</w:t>
      </w:r>
      <w:proofErr w:type="spellEnd"/>
      <w:r w:rsidRPr="00ED7140">
        <w:rPr>
          <w:rStyle w:val="underline"/>
          <w:rFonts w:ascii="Calibri" w:hAnsi="Calibri"/>
        </w:rPr>
        <w:t>. Rethinking the cor</w:t>
      </w:r>
      <w:r w:rsidRPr="00ED7140">
        <w:rPr>
          <w:rStyle w:val="underline"/>
          <w:rFonts w:ascii="Calibri" w:hAnsi="Calibri"/>
        </w:rPr>
        <w:softHyphen/>
        <w:t>relation of modernity and colonialism actually highlights the collusion of European “modernity” and colonial society in the same historical pro</w:t>
      </w:r>
      <w:r w:rsidRPr="00ED7140">
        <w:rPr>
          <w:rStyle w:val="underline"/>
          <w:rFonts w:ascii="Calibri" w:hAnsi="Calibri"/>
        </w:rPr>
        <w:softHyphen/>
        <w:t>cess</w:t>
      </w:r>
      <w:r w:rsidRPr="00ED7140">
        <w:rPr>
          <w:rFonts w:ascii="Calibri" w:hAnsi="Calibri"/>
          <w:sz w:val="16"/>
        </w:rPr>
        <w:t xml:space="preserve">.88 The question then becomes, what shape did colonial modernity assume in the regions I am calling East Asia? Rethinking Orientalism. The argument I have offered above expanded on the earlier CCAS imperialism debates, while steering charily between </w:t>
      </w:r>
      <w:proofErr w:type="spellStart"/>
      <w:r w:rsidRPr="00ED7140">
        <w:rPr>
          <w:rFonts w:ascii="Calibri" w:hAnsi="Calibri"/>
          <w:sz w:val="16"/>
        </w:rPr>
        <w:t>economism</w:t>
      </w:r>
      <w:proofErr w:type="spellEnd"/>
      <w:r w:rsidRPr="00ED7140">
        <w:rPr>
          <w:rFonts w:ascii="Calibri" w:hAnsi="Calibri"/>
          <w:sz w:val="16"/>
        </w:rPr>
        <w:t xml:space="preserve"> to the one side and, on the other, an Orientalism-style reduc</w:t>
      </w:r>
      <w:r w:rsidRPr="00ED7140">
        <w:rPr>
          <w:rFonts w:ascii="Calibri" w:hAnsi="Calibri"/>
          <w:sz w:val="16"/>
        </w:rPr>
        <w:softHyphen/>
        <w:t xml:space="preserve">tion that erases all inventory of traces from times and peoples who existed before the colonial encounter and within its systems of representation. What </w:t>
      </w:r>
      <w:proofErr w:type="spellStart"/>
      <w:r w:rsidRPr="00ED7140">
        <w:rPr>
          <w:rFonts w:ascii="Calibri" w:hAnsi="Calibri"/>
          <w:sz w:val="16"/>
        </w:rPr>
        <w:t>Aijaz</w:t>
      </w:r>
      <w:proofErr w:type="spellEnd"/>
      <w:r w:rsidRPr="00ED7140">
        <w:rPr>
          <w:rFonts w:ascii="Calibri" w:hAnsi="Calibri"/>
          <w:sz w:val="16"/>
        </w:rPr>
        <w:t xml:space="preserve"> Ahmad calls “the history of humanism’s complicity in the his</w:t>
      </w:r>
      <w:r w:rsidRPr="00ED7140">
        <w:rPr>
          <w:rFonts w:ascii="Calibri" w:hAnsi="Calibri"/>
          <w:sz w:val="16"/>
        </w:rPr>
        <w:softHyphen/>
        <w:t>tory of European colonialism” remains largely unwritten for East Asia studies.89 But to say so is not to advocate its replication in a new context</w:t>
      </w:r>
      <w:r w:rsidRPr="00ED7140">
        <w:rPr>
          <w:rStyle w:val="underline"/>
          <w:rFonts w:ascii="Calibri" w:hAnsi="Calibri"/>
        </w:rPr>
        <w:t xml:space="preserve">. Postcolonial critiques work by analogy from India and West Asia, regions that were outright European possessions. Certainly, two decades worth of South Asia debates have shaped the way engaged scholars of East Asia reconsider the relation of locale and globalizing theory. But </w:t>
      </w:r>
      <w:r w:rsidRPr="00ED7140">
        <w:rPr>
          <w:rStyle w:val="StyleUnderline"/>
          <w:rFonts w:ascii="Calibri" w:hAnsi="Calibri"/>
        </w:rPr>
        <w:t>dangers remain. The emphasis on otherness, so prominent a part of colonial discourse crit</w:t>
      </w:r>
      <w:r w:rsidRPr="00ED7140">
        <w:rPr>
          <w:rStyle w:val="StyleUnderline"/>
          <w:rFonts w:ascii="Calibri" w:hAnsi="Calibri"/>
        </w:rPr>
        <w:softHyphen/>
        <w:t xml:space="preserve">icism, makes it difficult to exceed an </w:t>
      </w:r>
      <w:proofErr w:type="spellStart"/>
      <w:r w:rsidRPr="00ED7140">
        <w:rPr>
          <w:rStyle w:val="StyleUnderline"/>
          <w:rFonts w:ascii="Calibri" w:hAnsi="Calibri"/>
        </w:rPr>
        <w:t>autocritique</w:t>
      </w:r>
      <w:proofErr w:type="spellEnd"/>
      <w:r w:rsidRPr="00ED7140">
        <w:rPr>
          <w:rStyle w:val="StyleUnderline"/>
          <w:rFonts w:ascii="Calibri" w:hAnsi="Calibri"/>
        </w:rPr>
        <w:t xml:space="preserve"> of the West</w:t>
      </w:r>
      <w:r w:rsidRPr="00ED7140">
        <w:rPr>
          <w:rFonts w:ascii="Calibri" w:hAnsi="Calibri"/>
          <w:sz w:val="16"/>
        </w:rPr>
        <w:t xml:space="preserve">.90 </w:t>
      </w:r>
      <w:r w:rsidRPr="00ED7140">
        <w:rPr>
          <w:rStyle w:val="StyleUnderline"/>
          <w:rFonts w:ascii="Calibri" w:hAnsi="Calibri"/>
        </w:rPr>
        <w:t>A more appropriate</w:t>
      </w:r>
      <w:r w:rsidRPr="00ED7140">
        <w:rPr>
          <w:rFonts w:ascii="Calibri" w:hAnsi="Calibri"/>
          <w:sz w:val="16"/>
        </w:rPr>
        <w:t xml:space="preserve"> post—Cold War </w:t>
      </w:r>
      <w:r w:rsidRPr="00ED7140">
        <w:rPr>
          <w:rStyle w:val="StyleUnderline"/>
          <w:rFonts w:ascii="Calibri" w:hAnsi="Calibri"/>
        </w:rPr>
        <w:t>agenda might include</w:t>
      </w:r>
      <w:r w:rsidRPr="00ED7140">
        <w:rPr>
          <w:rFonts w:ascii="Calibri" w:hAnsi="Calibri"/>
          <w:sz w:val="16"/>
        </w:rPr>
        <w:t xml:space="preserve"> an </w:t>
      </w:r>
      <w:r w:rsidRPr="00ED7140">
        <w:rPr>
          <w:rStyle w:val="StyleUnderline"/>
          <w:rFonts w:ascii="Calibri" w:hAnsi="Calibri"/>
        </w:rPr>
        <w:t xml:space="preserve">interrogation of the complexity of China’s </w:t>
      </w:r>
      <w:proofErr w:type="spellStart"/>
      <w:r w:rsidRPr="00ED7140">
        <w:rPr>
          <w:rStyle w:val="StyleUnderline"/>
          <w:rFonts w:ascii="Calibri" w:hAnsi="Calibri"/>
        </w:rPr>
        <w:t>semicolonialism</w:t>
      </w:r>
      <w:proofErr w:type="spellEnd"/>
      <w:r w:rsidRPr="00ED7140">
        <w:rPr>
          <w:rFonts w:ascii="Calibri" w:hAnsi="Calibri"/>
          <w:sz w:val="16"/>
        </w:rPr>
        <w:t xml:space="preserve"> and begin the project of generating analytic strategies for theorizing Japanese colonial expansion, </w:t>
      </w:r>
      <w:r w:rsidRPr="00ED7140">
        <w:rPr>
          <w:rStyle w:val="StyleUnderline"/>
          <w:rFonts w:ascii="Calibri" w:hAnsi="Calibri"/>
        </w:rPr>
        <w:t>thus</w:t>
      </w:r>
      <w:r w:rsidRPr="00ED7140">
        <w:rPr>
          <w:rFonts w:ascii="Calibri" w:hAnsi="Calibri"/>
          <w:sz w:val="16"/>
        </w:rPr>
        <w:t xml:space="preserve"> both revivifying studies of the region as well as </w:t>
      </w:r>
      <w:r w:rsidRPr="00ED7140">
        <w:rPr>
          <w:rStyle w:val="StyleUnderline"/>
          <w:rFonts w:ascii="Calibri" w:hAnsi="Calibri"/>
        </w:rPr>
        <w:t>rereading</w:t>
      </w:r>
      <w:r w:rsidRPr="00ED7140">
        <w:rPr>
          <w:rFonts w:ascii="Calibri" w:hAnsi="Calibri"/>
          <w:sz w:val="16"/>
        </w:rPr>
        <w:t xml:space="preserve"> earlier </w:t>
      </w:r>
      <w:proofErr w:type="spellStart"/>
      <w:r w:rsidRPr="00ED7140">
        <w:rPr>
          <w:rStyle w:val="StyleUnderline"/>
          <w:rFonts w:ascii="Calibri" w:hAnsi="Calibri"/>
        </w:rPr>
        <w:t>Saidian</w:t>
      </w:r>
      <w:proofErr w:type="spellEnd"/>
      <w:r w:rsidRPr="00ED7140">
        <w:rPr>
          <w:rStyle w:val="StyleUnderline"/>
          <w:rFonts w:ascii="Calibri" w:hAnsi="Calibri"/>
        </w:rPr>
        <w:t xml:space="preserve"> total</w:t>
      </w:r>
      <w:r w:rsidRPr="00ED7140">
        <w:rPr>
          <w:rStyle w:val="StyleUnderline"/>
          <w:rFonts w:ascii="Calibri" w:hAnsi="Calibri"/>
        </w:rPr>
        <w:softHyphen/>
        <w:t>izing notions of colonial discourse</w:t>
      </w:r>
      <w:r w:rsidRPr="00ED7140">
        <w:rPr>
          <w:rFonts w:ascii="Calibri" w:hAnsi="Calibri"/>
          <w:sz w:val="16"/>
        </w:rPr>
        <w:t xml:space="preserve">.91 Rethinking Nation. </w:t>
      </w:r>
      <w:r w:rsidRPr="00ED7140">
        <w:rPr>
          <w:rStyle w:val="StyleUnderline"/>
          <w:rFonts w:ascii="Calibri" w:hAnsi="Calibri"/>
        </w:rPr>
        <w:t>The question of Chinese nationalism was a staple of Cold War studies for decades</w:t>
      </w:r>
      <w:r w:rsidRPr="00ED7140">
        <w:rPr>
          <w:rFonts w:ascii="Calibri" w:hAnsi="Calibri"/>
          <w:sz w:val="16"/>
        </w:rPr>
        <w:t xml:space="preserve">.92 </w:t>
      </w:r>
      <w:r w:rsidRPr="00ED7140">
        <w:rPr>
          <w:rStyle w:val="underline"/>
          <w:rFonts w:ascii="Calibri" w:hAnsi="Calibri"/>
        </w:rPr>
        <w:t>Recently, in area studies and elsewhere, arguments are emerging that cast the nation as a shared product of impe</w:t>
      </w:r>
      <w:r w:rsidRPr="00ED7140">
        <w:rPr>
          <w:rStyle w:val="underline"/>
          <w:rFonts w:ascii="Calibri" w:hAnsi="Calibri"/>
        </w:rPr>
        <w:softHyphen/>
        <w:t>rial and colonial forces</w:t>
      </w:r>
      <w:r w:rsidRPr="00ED7140">
        <w:rPr>
          <w:rFonts w:ascii="Calibri" w:hAnsi="Calibri"/>
          <w:sz w:val="16"/>
        </w:rPr>
        <w:t xml:space="preserve">.~3 </w:t>
      </w:r>
      <w:r w:rsidRPr="00ED7140">
        <w:rPr>
          <w:rStyle w:val="StyleUnderline"/>
          <w:rFonts w:ascii="Calibri" w:hAnsi="Calibri"/>
        </w:rPr>
        <w:t>The so-called particular (colonial or not-West</w:t>
      </w:r>
      <w:r w:rsidRPr="00ED7140">
        <w:rPr>
          <w:rStyle w:val="StyleUnderline"/>
          <w:rFonts w:ascii="Calibri" w:hAnsi="Calibri"/>
        </w:rPr>
        <w:softHyphen/>
        <w:t>ern nation) and the so-called universal (colonizer) turn out not to be op</w:t>
      </w:r>
      <w:r w:rsidRPr="00ED7140">
        <w:rPr>
          <w:rStyle w:val="StyleUnderline"/>
          <w:rFonts w:ascii="Calibri" w:hAnsi="Calibri"/>
        </w:rPr>
        <w:softHyphen/>
        <w:t>posites after all, but rather a married pair that “endorse each other’s defects in order to conceal their own</w:t>
      </w:r>
      <w:r w:rsidRPr="00ED7140">
        <w:rPr>
          <w:rFonts w:ascii="Calibri" w:hAnsi="Calibri"/>
          <w:sz w:val="16"/>
        </w:rPr>
        <w:t>?’94 The insight that universal and particular depend on each other, in turn, effects the ways that questions about national and local difference must be formulated. Critics can now unravel Japanese imperialist nationalism, for instance, as neither essentially deriv</w:t>
      </w:r>
      <w:r w:rsidRPr="00ED7140">
        <w:rPr>
          <w:rFonts w:ascii="Calibri" w:hAnsi="Calibri"/>
          <w:sz w:val="16"/>
        </w:rPr>
        <w:softHyphen/>
        <w:t xml:space="preserve">ative (that is, incomplete) nor essentially indigenous (reducible to the native archaic tradition), but rather as a will to power that universalizes the self’s own circumstance into a general ground of human existence. While posing nationalisms against each other taxonomically, in the manner of Cold War area studies, no longer suffices, it is still necessary to track colonial modernity’s signs as they move from context to context.95 </w:t>
      </w:r>
      <w:r w:rsidRPr="00ED7140">
        <w:rPr>
          <w:rStyle w:val="underline"/>
          <w:rFonts w:ascii="Calibri" w:hAnsi="Calibri"/>
        </w:rPr>
        <w:t>That is because new subjects of historical study emerge when the general category of colonialism is valorized. When cultural codes are unraveled, the signifying economy or systems of codes and ideology that character</w:t>
      </w:r>
      <w:r w:rsidRPr="00ED7140">
        <w:rPr>
          <w:rStyle w:val="underline"/>
          <w:rFonts w:ascii="Calibri" w:hAnsi="Calibri"/>
        </w:rPr>
        <w:softHyphen/>
        <w:t>ize that time and that place are revealed to be very complex.</w:t>
      </w:r>
      <w:r w:rsidRPr="00ED7140">
        <w:rPr>
          <w:rFonts w:ascii="Calibri" w:hAnsi="Calibri"/>
          <w:sz w:val="16"/>
        </w:rPr>
        <w:t xml:space="preserve"> The signifi</w:t>
      </w:r>
      <w:r w:rsidRPr="00ED7140">
        <w:rPr>
          <w:rFonts w:ascii="Calibri" w:hAnsi="Calibri"/>
          <w:sz w:val="16"/>
        </w:rPr>
        <w:softHyphen/>
        <w:t>cant figures that emerge, as a consequence, from texts and documents requiring explanation are precisely “master words” like woman, intellec</w:t>
      </w:r>
      <w:r w:rsidRPr="00ED7140">
        <w:rPr>
          <w:rFonts w:ascii="Calibri" w:hAnsi="Calibri"/>
          <w:sz w:val="16"/>
        </w:rPr>
        <w:softHyphen/>
        <w:t xml:space="preserve">tual, nation, and so on that I will, following </w:t>
      </w:r>
      <w:proofErr w:type="spellStart"/>
      <w:r w:rsidRPr="00ED7140">
        <w:rPr>
          <w:rFonts w:ascii="Calibri" w:hAnsi="Calibri"/>
          <w:sz w:val="16"/>
        </w:rPr>
        <w:t>Spivak</w:t>
      </w:r>
      <w:proofErr w:type="spellEnd"/>
      <w:r w:rsidRPr="00ED7140">
        <w:rPr>
          <w:rFonts w:ascii="Calibri" w:hAnsi="Calibri"/>
          <w:sz w:val="16"/>
        </w:rPr>
        <w:t xml:space="preserve">, term </w:t>
      </w:r>
      <w:proofErr w:type="spellStart"/>
      <w:r w:rsidRPr="00ED7140">
        <w:rPr>
          <w:rFonts w:ascii="Calibri" w:hAnsi="Calibri"/>
          <w:sz w:val="16"/>
        </w:rPr>
        <w:t>catachreses</w:t>
      </w:r>
      <w:proofErr w:type="spellEnd"/>
      <w:r w:rsidRPr="00ED7140">
        <w:rPr>
          <w:rFonts w:ascii="Calibri" w:hAnsi="Calibri"/>
          <w:sz w:val="16"/>
        </w:rPr>
        <w:t xml:space="preserve">. “The </w:t>
      </w:r>
      <w:proofErr w:type="spellStart"/>
      <w:r w:rsidRPr="00ED7140">
        <w:rPr>
          <w:rStyle w:val="StyleUnderline"/>
          <w:rFonts w:ascii="Calibri" w:hAnsi="Calibri"/>
        </w:rPr>
        <w:t>masterwords</w:t>
      </w:r>
      <w:proofErr w:type="spellEnd"/>
      <w:r w:rsidRPr="00ED7140">
        <w:rPr>
          <w:rStyle w:val="StyleUnderline"/>
          <w:rFonts w:ascii="Calibri" w:hAnsi="Calibri"/>
        </w:rPr>
        <w:t>’</w:t>
      </w:r>
      <w:r w:rsidRPr="00ED7140">
        <w:rPr>
          <w:rFonts w:ascii="Calibri" w:hAnsi="Calibri"/>
          <w:sz w:val="16"/>
        </w:rPr>
        <w:t xml:space="preserve"> </w:t>
      </w:r>
      <w:proofErr w:type="spellStart"/>
      <w:r w:rsidRPr="00ED7140">
        <w:rPr>
          <w:rFonts w:ascii="Calibri" w:hAnsi="Calibri"/>
          <w:sz w:val="16"/>
        </w:rPr>
        <w:t>Spivak</w:t>
      </w:r>
      <w:proofErr w:type="spellEnd"/>
      <w:r w:rsidRPr="00ED7140">
        <w:rPr>
          <w:rFonts w:ascii="Calibri" w:hAnsi="Calibri"/>
          <w:sz w:val="16"/>
        </w:rPr>
        <w:t xml:space="preserve"> argues, “</w:t>
      </w:r>
      <w:r w:rsidRPr="00ED7140">
        <w:rPr>
          <w:rStyle w:val="StyleUnderline"/>
          <w:rFonts w:ascii="Calibri" w:hAnsi="Calibri"/>
        </w:rPr>
        <w:t>are</w:t>
      </w:r>
      <w:r w:rsidRPr="00ED7140">
        <w:rPr>
          <w:rFonts w:ascii="Calibri" w:hAnsi="Calibri"/>
          <w:sz w:val="16"/>
        </w:rPr>
        <w:t xml:space="preserve"> [always] </w:t>
      </w:r>
      <w:proofErr w:type="spellStart"/>
      <w:r w:rsidRPr="00ED7140">
        <w:rPr>
          <w:rStyle w:val="StyleUnderline"/>
          <w:rFonts w:ascii="Calibri" w:hAnsi="Calibri"/>
        </w:rPr>
        <w:t>catachreses</w:t>
      </w:r>
      <w:proofErr w:type="spellEnd"/>
      <w:r w:rsidRPr="00ED7140">
        <w:rPr>
          <w:rFonts w:ascii="Calibri" w:hAnsi="Calibri"/>
          <w:sz w:val="16"/>
        </w:rPr>
        <w:t xml:space="preserve">.... [T]here are no literal referents, there are no ‘true’ examples of the ‘true worker~ ‘true woman, the ‘true proletarian’ who would actually stand for the ideals in terms of which you’ve mobilizecV’96 </w:t>
      </w:r>
      <w:r w:rsidRPr="00ED7140">
        <w:rPr>
          <w:rStyle w:val="StyleUnderline"/>
          <w:rFonts w:ascii="Calibri" w:hAnsi="Calibri"/>
        </w:rPr>
        <w:t>When the signifying economy is com</w:t>
      </w:r>
      <w:r w:rsidRPr="00ED7140">
        <w:rPr>
          <w:rStyle w:val="StyleUnderline"/>
          <w:rFonts w:ascii="Calibri" w:hAnsi="Calibri"/>
        </w:rPr>
        <w:softHyphen/>
        <w:t>plex, enigmatic local figures emerge</w:t>
      </w:r>
      <w:r w:rsidRPr="00ED7140">
        <w:rPr>
          <w:rFonts w:ascii="Calibri" w:hAnsi="Calibri"/>
          <w:sz w:val="16"/>
        </w:rPr>
        <w:t xml:space="preserve">—like </w:t>
      </w:r>
      <w:proofErr w:type="spellStart"/>
      <w:r w:rsidRPr="00ED7140">
        <w:rPr>
          <w:rFonts w:ascii="Calibri" w:hAnsi="Calibri"/>
          <w:sz w:val="16"/>
        </w:rPr>
        <w:t>renmin</w:t>
      </w:r>
      <w:proofErr w:type="spellEnd"/>
      <w:r w:rsidRPr="00ED7140">
        <w:rPr>
          <w:rFonts w:ascii="Calibri" w:hAnsi="Calibri"/>
          <w:sz w:val="16"/>
        </w:rPr>
        <w:t xml:space="preserve">/the people, or </w:t>
      </w:r>
      <w:proofErr w:type="spellStart"/>
      <w:r w:rsidRPr="00ED7140">
        <w:rPr>
          <w:rFonts w:ascii="Calibri" w:hAnsi="Calibri"/>
          <w:sz w:val="16"/>
        </w:rPr>
        <w:t>nuxing</w:t>
      </w:r>
      <w:proofErr w:type="spellEnd"/>
      <w:r w:rsidRPr="00ED7140">
        <w:rPr>
          <w:rFonts w:ascii="Calibri" w:hAnsi="Calibri"/>
          <w:sz w:val="16"/>
        </w:rPr>
        <w:t xml:space="preserve">/woman, and </w:t>
      </w:r>
      <w:proofErr w:type="spellStart"/>
      <w:r w:rsidRPr="00ED7140">
        <w:rPr>
          <w:rFonts w:ascii="Calibri" w:hAnsi="Calibri"/>
          <w:sz w:val="16"/>
        </w:rPr>
        <w:t>quingnian</w:t>
      </w:r>
      <w:proofErr w:type="spellEnd"/>
      <w:r w:rsidRPr="00ED7140">
        <w:rPr>
          <w:rFonts w:ascii="Calibri" w:hAnsi="Calibri"/>
          <w:sz w:val="16"/>
        </w:rPr>
        <w:t xml:space="preserve">/youth that are not definably one thing (Chinese) or another (Western). </w:t>
      </w:r>
      <w:r w:rsidRPr="00ED7140">
        <w:rPr>
          <w:rStyle w:val="underline"/>
          <w:rFonts w:ascii="Calibri" w:hAnsi="Calibri"/>
        </w:rPr>
        <w:t xml:space="preserve">Then the national frame falters.  But finding these enigmatic social figures requires a degree of willingness to engage in </w:t>
      </w:r>
      <w:r w:rsidRPr="00ED7140">
        <w:rPr>
          <w:rStyle w:val="Emphasis"/>
          <w:rFonts w:ascii="Calibri" w:hAnsi="Calibri"/>
        </w:rPr>
        <w:t>explicit</w:t>
      </w:r>
      <w:r w:rsidRPr="00ED7140">
        <w:rPr>
          <w:rStyle w:val="underline"/>
          <w:rFonts w:ascii="Calibri" w:hAnsi="Calibri"/>
        </w:rPr>
        <w:t xml:space="preserve">, critical theorizing projects.  </w:t>
      </w:r>
      <w:r w:rsidRPr="00ED7140">
        <w:rPr>
          <w:rStyle w:val="Emphasis"/>
          <w:rFonts w:ascii="Calibri" w:hAnsi="Calibri"/>
        </w:rPr>
        <w:t xml:space="preserve">The social genealogies of </w:t>
      </w:r>
      <w:proofErr w:type="spellStart"/>
      <w:r w:rsidRPr="00ED7140">
        <w:rPr>
          <w:rStyle w:val="Emphasis"/>
          <w:rFonts w:ascii="Calibri" w:hAnsi="Calibri"/>
        </w:rPr>
        <w:t>semicolonial</w:t>
      </w:r>
      <w:proofErr w:type="spellEnd"/>
      <w:r w:rsidRPr="00ED7140">
        <w:rPr>
          <w:rStyle w:val="Emphasis"/>
          <w:rFonts w:ascii="Calibri" w:hAnsi="Calibri"/>
        </w:rPr>
        <w:t xml:space="preserve"> </w:t>
      </w:r>
      <w:proofErr w:type="spellStart"/>
      <w:r w:rsidRPr="00ED7140">
        <w:rPr>
          <w:rStyle w:val="Emphasis"/>
          <w:rFonts w:ascii="Calibri" w:hAnsi="Calibri"/>
        </w:rPr>
        <w:t>catachreses</w:t>
      </w:r>
      <w:proofErr w:type="spellEnd"/>
      <w:r w:rsidRPr="00ED7140">
        <w:rPr>
          <w:rStyle w:val="Emphasis"/>
          <w:rFonts w:ascii="Calibri" w:hAnsi="Calibri"/>
        </w:rPr>
        <w:t xml:space="preserve"> remain to be written</w:t>
      </w:r>
      <w:r w:rsidRPr="00ED7140">
        <w:rPr>
          <w:rStyle w:val="underline"/>
          <w:rFonts w:ascii="Calibri" w:hAnsi="Calibri"/>
        </w:rPr>
        <w:t>.</w:t>
      </w:r>
      <w:r w:rsidRPr="00ED7140">
        <w:rPr>
          <w:rFonts w:ascii="Calibri" w:hAnsi="Calibri"/>
          <w:sz w:val="16"/>
        </w:rPr>
        <w:t xml:space="preserve">  </w:t>
      </w:r>
    </w:p>
    <w:p w14:paraId="407ADD5F" w14:textId="448B6006" w:rsidR="00D427AD" w:rsidRPr="00ED7140" w:rsidRDefault="00D427AD" w:rsidP="00D427AD">
      <w:pPr>
        <w:rPr>
          <w:rFonts w:ascii="Calibri" w:hAnsi="Calibri"/>
          <w:sz w:val="16"/>
        </w:rPr>
      </w:pPr>
    </w:p>
    <w:p w14:paraId="31EFB034" w14:textId="696293CA" w:rsidR="00D427AD" w:rsidRPr="00ED7140" w:rsidRDefault="00D427AD" w:rsidP="00D427AD">
      <w:pPr>
        <w:pStyle w:val="Heading2"/>
        <w:rPr>
          <w:rFonts w:ascii="Calibri" w:hAnsi="Calibri"/>
        </w:rPr>
      </w:pPr>
      <w:r w:rsidRPr="00ED7140">
        <w:rPr>
          <w:rFonts w:ascii="Calibri" w:hAnsi="Calibri"/>
        </w:rPr>
        <w:t>2NC</w:t>
      </w:r>
    </w:p>
    <w:p w14:paraId="30653980" w14:textId="5083B4AC" w:rsidR="00D427AD" w:rsidRPr="00ED7140" w:rsidRDefault="00D427AD" w:rsidP="00D427AD">
      <w:pPr>
        <w:pStyle w:val="Heading3"/>
        <w:rPr>
          <w:rFonts w:ascii="Calibri" w:hAnsi="Calibri"/>
        </w:rPr>
      </w:pPr>
      <w:r w:rsidRPr="00ED7140">
        <w:rPr>
          <w:rFonts w:ascii="Calibri" w:hAnsi="Calibri"/>
        </w:rPr>
        <w:t>2NC—Link Wall</w:t>
      </w:r>
    </w:p>
    <w:p w14:paraId="7690284D" w14:textId="77777777" w:rsidR="00655A19" w:rsidRPr="00ED7140" w:rsidRDefault="00655A19" w:rsidP="001325B3">
      <w:pPr>
        <w:pStyle w:val="Heading4"/>
        <w:rPr>
          <w:rFonts w:ascii="Calibri" w:hAnsi="Calibri"/>
        </w:rPr>
      </w:pPr>
      <w:r w:rsidRPr="00ED7140">
        <w:rPr>
          <w:rFonts w:ascii="Calibri" w:hAnsi="Calibri"/>
        </w:rPr>
        <w:t>We’ll do the link debate here</w:t>
      </w:r>
    </w:p>
    <w:p w14:paraId="71347C7E" w14:textId="67831582" w:rsidR="00655A19" w:rsidRPr="00ED7140" w:rsidRDefault="00655A19" w:rsidP="001325B3">
      <w:pPr>
        <w:pStyle w:val="Heading4"/>
        <w:rPr>
          <w:rFonts w:ascii="Calibri" w:hAnsi="Calibri"/>
        </w:rPr>
      </w:pPr>
      <w:r w:rsidRPr="00ED7140">
        <w:rPr>
          <w:rFonts w:ascii="Calibri" w:hAnsi="Calibri"/>
        </w:rPr>
        <w:t>the PRC as a monolith link:</w:t>
      </w:r>
    </w:p>
    <w:p w14:paraId="0598E42A" w14:textId="3F209676" w:rsidR="00655A19" w:rsidRPr="00ED7140" w:rsidRDefault="00655A19" w:rsidP="001325B3">
      <w:pPr>
        <w:pStyle w:val="Heading4"/>
        <w:rPr>
          <w:rFonts w:ascii="Calibri" w:hAnsi="Calibri"/>
        </w:rPr>
      </w:pPr>
      <w:r w:rsidRPr="00ED7140">
        <w:rPr>
          <w:rFonts w:ascii="Calibri" w:hAnsi="Calibri"/>
        </w:rPr>
        <w:t>The affirmative’s method of communicative engagement with the “PRC” perpetuates an oriental view that homogenize</w:t>
      </w:r>
      <w:r w:rsidR="00E871FF" w:rsidRPr="00ED7140">
        <w:rPr>
          <w:rFonts w:ascii="Calibri" w:hAnsi="Calibri"/>
        </w:rPr>
        <w:t>s 53</w:t>
      </w:r>
      <w:r w:rsidRPr="00ED7140">
        <w:rPr>
          <w:rFonts w:ascii="Calibri" w:hAnsi="Calibri"/>
        </w:rPr>
        <w:t xml:space="preserve"> different ethnicities as “Chinese” This erase their claims to sovereignty and fortifies </w:t>
      </w:r>
      <w:proofErr w:type="spellStart"/>
      <w:r w:rsidRPr="00ED7140">
        <w:rPr>
          <w:rFonts w:ascii="Calibri" w:hAnsi="Calibri"/>
        </w:rPr>
        <w:t>necropolitical</w:t>
      </w:r>
      <w:proofErr w:type="spellEnd"/>
      <w:r w:rsidRPr="00ED7140">
        <w:rPr>
          <w:rFonts w:ascii="Calibri" w:hAnsi="Calibri"/>
        </w:rPr>
        <w:t xml:space="preserve"> colonialism in Xinjiang and Tibet—that’s our Callahan 09 evidence</w:t>
      </w:r>
    </w:p>
    <w:p w14:paraId="2416C87D" w14:textId="77777777" w:rsidR="00655A19" w:rsidRPr="00ED7140" w:rsidRDefault="00655A19" w:rsidP="001325B3">
      <w:pPr>
        <w:pStyle w:val="Heading4"/>
        <w:rPr>
          <w:rFonts w:ascii="Calibri" w:hAnsi="Calibri"/>
        </w:rPr>
      </w:pPr>
      <w:r w:rsidRPr="00ED7140">
        <w:rPr>
          <w:rFonts w:ascii="Calibri" w:hAnsi="Calibri"/>
        </w:rPr>
        <w:t>We access an external impact</w:t>
      </w:r>
    </w:p>
    <w:p w14:paraId="191626EC" w14:textId="659A610A" w:rsidR="00655A19" w:rsidRPr="00ED7140" w:rsidRDefault="00655A19" w:rsidP="001325B3">
      <w:pPr>
        <w:pStyle w:val="Heading4"/>
        <w:rPr>
          <w:rFonts w:ascii="Calibri" w:hAnsi="Calibri"/>
        </w:rPr>
      </w:pPr>
      <w:r w:rsidRPr="00ED7140">
        <w:rPr>
          <w:rFonts w:ascii="Calibri" w:hAnsi="Calibri"/>
        </w:rPr>
        <w:t xml:space="preserve">By engaging with the regional hegemon, the affirmative naturalizes China’s artificial borders created through its own imperialist ambition in Central Asia. This recreates “maps of humiliation” that fortifies the structures of </w:t>
      </w:r>
      <w:proofErr w:type="spellStart"/>
      <w:r w:rsidRPr="00ED7140">
        <w:rPr>
          <w:rFonts w:ascii="Calibri" w:hAnsi="Calibri"/>
        </w:rPr>
        <w:t>necropolitical</w:t>
      </w:r>
      <w:proofErr w:type="spellEnd"/>
      <w:r w:rsidRPr="00ED7140">
        <w:rPr>
          <w:rFonts w:ascii="Calibri" w:hAnsi="Calibri"/>
        </w:rPr>
        <w:t xml:space="preserve"> colonialism that necessitates the elimination of the Other.  We turn case because they re-inscribe a hegemonic discourse which their Eagle-Pierce 11 indicate is 1AC resolves—narratives of “PRC” as a coherent whole securitizes against the aforementioned “dissident ethnicities”. This also show the 1NC’s genealogy access their evidence better—we are the only ones in this debate that counter-hegemonic knowledge which translate into political change.</w:t>
      </w:r>
    </w:p>
    <w:p w14:paraId="084BA0B6" w14:textId="77777777" w:rsidR="00655A19" w:rsidRPr="00ED7140" w:rsidRDefault="00655A19" w:rsidP="001325B3">
      <w:pPr>
        <w:pStyle w:val="Heading4"/>
        <w:rPr>
          <w:rFonts w:ascii="Calibri" w:hAnsi="Calibri"/>
        </w:rPr>
      </w:pPr>
    </w:p>
    <w:p w14:paraId="5861116D" w14:textId="77777777" w:rsidR="00655A19" w:rsidRPr="00ED7140" w:rsidRDefault="00655A19" w:rsidP="001325B3">
      <w:pPr>
        <w:pStyle w:val="Heading4"/>
        <w:rPr>
          <w:rFonts w:ascii="Calibri" w:hAnsi="Calibri"/>
        </w:rPr>
      </w:pPr>
      <w:r w:rsidRPr="00ED7140">
        <w:rPr>
          <w:rFonts w:ascii="Calibri" w:hAnsi="Calibri"/>
        </w:rPr>
        <w:t>Wounded attachments link:</w:t>
      </w:r>
    </w:p>
    <w:p w14:paraId="1EE672FC" w14:textId="410B3A41" w:rsidR="00655A19" w:rsidRPr="00ED7140" w:rsidRDefault="00655A19" w:rsidP="001325B3">
      <w:pPr>
        <w:pStyle w:val="Heading4"/>
        <w:rPr>
          <w:rFonts w:ascii="Calibri" w:hAnsi="Calibri"/>
        </w:rPr>
      </w:pPr>
      <w:r w:rsidRPr="00ED7140">
        <w:rPr>
          <w:rFonts w:ascii="Calibri" w:hAnsi="Calibri"/>
        </w:rPr>
        <w:t xml:space="preserve">Communicative engagement is a manifestation of wounded attachment to America’s neoliberal securitization of China—their 1AC gets coopted by China so that she may play the role of victim instead of colonial perpetrator—only the alt’s genealogy solves </w:t>
      </w:r>
    </w:p>
    <w:p w14:paraId="09D5E36D" w14:textId="77777777" w:rsidR="00655A19" w:rsidRPr="00ED7140" w:rsidRDefault="00655A19" w:rsidP="00655A19">
      <w:pPr>
        <w:rPr>
          <w:rFonts w:ascii="Calibri" w:hAnsi="Calibri"/>
          <w:sz w:val="16"/>
          <w:szCs w:val="16"/>
        </w:rPr>
      </w:pPr>
      <w:r w:rsidRPr="00ED7140">
        <w:rPr>
          <w:rStyle w:val="Style13ptBold"/>
          <w:rFonts w:ascii="Calibri" w:hAnsi="Calibri"/>
        </w:rPr>
        <w:t>Shih 10</w:t>
      </w:r>
      <w:r w:rsidRPr="00ED7140">
        <w:rPr>
          <w:rFonts w:ascii="Calibri" w:hAnsi="Calibri"/>
        </w:rPr>
        <w:t xml:space="preserve"> </w:t>
      </w:r>
      <w:r w:rsidRPr="00ED7140">
        <w:rPr>
          <w:rFonts w:ascii="Calibri" w:hAnsi="Calibri"/>
          <w:sz w:val="16"/>
          <w:szCs w:val="16"/>
        </w:rPr>
        <w:t>(Shu-</w:t>
      </w:r>
      <w:proofErr w:type="spellStart"/>
      <w:r w:rsidRPr="00ED7140">
        <w:rPr>
          <w:rFonts w:ascii="Calibri" w:hAnsi="Calibri"/>
          <w:sz w:val="16"/>
          <w:szCs w:val="16"/>
        </w:rPr>
        <w:t>mei</w:t>
      </w:r>
      <w:proofErr w:type="spellEnd"/>
      <w:r w:rsidRPr="00ED7140">
        <w:rPr>
          <w:rFonts w:ascii="Calibri" w:hAnsi="Calibri"/>
          <w:sz w:val="16"/>
          <w:szCs w:val="16"/>
        </w:rPr>
        <w:t xml:space="preserve">, Professor in Department of Comparative Literature, Asian Languages and Cultures, and Asian American Studies @ UCLA, “Theory, Asia and the </w:t>
      </w:r>
      <w:proofErr w:type="spellStart"/>
      <w:r w:rsidRPr="00ED7140">
        <w:rPr>
          <w:rFonts w:ascii="Calibri" w:hAnsi="Calibri"/>
          <w:sz w:val="16"/>
          <w:szCs w:val="16"/>
        </w:rPr>
        <w:t>Sinophone</w:t>
      </w:r>
      <w:proofErr w:type="spellEnd"/>
      <w:r w:rsidRPr="00ED7140">
        <w:rPr>
          <w:rFonts w:ascii="Calibri" w:hAnsi="Calibri"/>
          <w:sz w:val="16"/>
          <w:szCs w:val="16"/>
        </w:rPr>
        <w:t>.”  Postcolonial Studies Volume 13, Issue 4, 2010. Special Issue:   Contemporary East Asia, in theory)</w:t>
      </w:r>
    </w:p>
    <w:p w14:paraId="6D8270B6" w14:textId="77777777" w:rsidR="00655A19" w:rsidRPr="00ED7140" w:rsidRDefault="00655A19" w:rsidP="00655A19">
      <w:pPr>
        <w:rPr>
          <w:rStyle w:val="StyleUnderline"/>
          <w:rFonts w:ascii="Calibri" w:hAnsi="Calibri"/>
        </w:rPr>
      </w:pPr>
      <w:r w:rsidRPr="00ED7140">
        <w:rPr>
          <w:rFonts w:ascii="Calibri" w:hAnsi="Calibri"/>
          <w:sz w:val="16"/>
          <w:szCs w:val="16"/>
        </w:rPr>
        <w:t>The three terms in the</w:t>
      </w:r>
      <w:r w:rsidRPr="00ED7140">
        <w:rPr>
          <w:rFonts w:ascii="Calibri" w:hAnsi="Calibri"/>
          <w:sz w:val="16"/>
        </w:rPr>
        <w:t xml:space="preserve"> title of this essay—</w:t>
      </w:r>
      <w:r w:rsidRPr="00ED7140">
        <w:rPr>
          <w:rStyle w:val="StyleUnderline"/>
          <w:rFonts w:ascii="Calibri" w:hAnsi="Calibri"/>
        </w:rPr>
        <w:t xml:space="preserve">theory, Asia, and the </w:t>
      </w:r>
      <w:proofErr w:type="spellStart"/>
      <w:r w:rsidRPr="00ED7140">
        <w:rPr>
          <w:rStyle w:val="StyleUnderline"/>
          <w:rFonts w:ascii="Calibri" w:hAnsi="Calibri"/>
        </w:rPr>
        <w:t>Sinophone</w:t>
      </w:r>
      <w:proofErr w:type="spellEnd"/>
      <w:r w:rsidRPr="00ED7140">
        <w:rPr>
          <w:rFonts w:ascii="Calibri" w:hAnsi="Calibri"/>
          <w:sz w:val="16"/>
        </w:rPr>
        <w:t xml:space="preserve">—appear to be disparate or unrelated. They are, I would like to propose, </w:t>
      </w:r>
      <w:r w:rsidRPr="00ED7140">
        <w:rPr>
          <w:rStyle w:val="StyleUnderline"/>
          <w:rFonts w:ascii="Calibri" w:hAnsi="Calibri"/>
        </w:rPr>
        <w:t>far from completely discrete entities</w:t>
      </w:r>
      <w:r w:rsidRPr="00ED7140">
        <w:rPr>
          <w:rFonts w:ascii="Calibri" w:hAnsi="Calibri"/>
          <w:sz w:val="16"/>
        </w:rPr>
        <w:t xml:space="preserve">, and </w:t>
      </w:r>
      <w:r w:rsidRPr="00ED7140">
        <w:rPr>
          <w:rStyle w:val="StyleUnderline"/>
          <w:rFonts w:ascii="Calibri" w:hAnsi="Calibri"/>
        </w:rPr>
        <w:t>may be</w:t>
      </w:r>
      <w:r w:rsidRPr="00ED7140">
        <w:rPr>
          <w:rFonts w:ascii="Calibri" w:hAnsi="Calibri"/>
          <w:sz w:val="16"/>
        </w:rPr>
        <w:t xml:space="preserve"> more </w:t>
      </w:r>
      <w:r w:rsidRPr="00ED7140">
        <w:rPr>
          <w:rStyle w:val="StyleUnderline"/>
          <w:rFonts w:ascii="Calibri" w:hAnsi="Calibri"/>
        </w:rPr>
        <w:t>entangled and interconnected</w:t>
      </w:r>
      <w:r w:rsidRPr="00ED7140">
        <w:rPr>
          <w:rFonts w:ascii="Calibri" w:hAnsi="Calibri"/>
          <w:sz w:val="16"/>
        </w:rPr>
        <w:t xml:space="preserve"> than we might assume. </w:t>
      </w:r>
      <w:r w:rsidRPr="00ED7140">
        <w:rPr>
          <w:rStyle w:val="StyleUnderline"/>
          <w:rFonts w:ascii="Calibri" w:hAnsi="Calibri"/>
        </w:rPr>
        <w:t>If the purpose of genealogical work</w:t>
      </w:r>
      <w:r w:rsidRPr="00ED7140">
        <w:rPr>
          <w:rFonts w:ascii="Calibri" w:hAnsi="Calibri"/>
          <w:sz w:val="16"/>
        </w:rPr>
        <w:t xml:space="preserve">, following Foucault, especially in light of his interpretation of Nietzsche, </w:t>
      </w:r>
      <w:r w:rsidRPr="00ED7140">
        <w:rPr>
          <w:rStyle w:val="StyleUnderline"/>
          <w:rFonts w:ascii="Calibri" w:hAnsi="Calibri"/>
        </w:rPr>
        <w:t>is to reveal</w:t>
      </w:r>
      <w:r w:rsidRPr="00ED7140">
        <w:rPr>
          <w:rFonts w:ascii="Calibri" w:hAnsi="Calibri"/>
          <w:sz w:val="16"/>
        </w:rPr>
        <w:t xml:space="preserve"> the multiple and </w:t>
      </w:r>
      <w:r w:rsidRPr="00ED7140">
        <w:rPr>
          <w:rStyle w:val="Emphasis"/>
          <w:rFonts w:ascii="Calibri" w:hAnsi="Calibri"/>
        </w:rPr>
        <w:t>contradictory pasts</w:t>
      </w:r>
      <w:r w:rsidRPr="00ED7140">
        <w:rPr>
          <w:rFonts w:ascii="Calibri" w:hAnsi="Calibri"/>
          <w:sz w:val="16"/>
        </w:rPr>
        <w:t>—</w:t>
      </w:r>
      <w:r w:rsidRPr="00ED7140">
        <w:rPr>
          <w:rStyle w:val="StyleUnderline"/>
          <w:rFonts w:ascii="Calibri" w:hAnsi="Calibri"/>
        </w:rPr>
        <w:t xml:space="preserve">the </w:t>
      </w:r>
      <w:r w:rsidRPr="00ED7140">
        <w:rPr>
          <w:rStyle w:val="Emphasis"/>
          <w:rFonts w:ascii="Calibri" w:hAnsi="Calibri"/>
        </w:rPr>
        <w:t>details</w:t>
      </w:r>
      <w:r w:rsidRPr="00ED7140">
        <w:rPr>
          <w:rFonts w:ascii="Calibri" w:hAnsi="Calibri"/>
          <w:sz w:val="16"/>
        </w:rPr>
        <w:t xml:space="preserve">, </w:t>
      </w:r>
      <w:r w:rsidRPr="00ED7140">
        <w:rPr>
          <w:rStyle w:val="StyleUnderline"/>
          <w:rFonts w:ascii="Calibri" w:hAnsi="Calibri"/>
        </w:rPr>
        <w:t>accidents, reversals, faults,</w:t>
      </w:r>
      <w:r w:rsidRPr="00ED7140">
        <w:rPr>
          <w:rFonts w:ascii="Calibri" w:hAnsi="Calibri"/>
          <w:sz w:val="16"/>
        </w:rPr>
        <w:t xml:space="preserve"> </w:t>
      </w:r>
      <w:r w:rsidRPr="00ED7140">
        <w:rPr>
          <w:rStyle w:val="Emphasis"/>
          <w:rFonts w:ascii="Calibri" w:hAnsi="Calibri"/>
        </w:rPr>
        <w:t>fissures</w:t>
      </w:r>
      <w:r w:rsidRPr="00ED7140">
        <w:rPr>
          <w:rFonts w:ascii="Calibri" w:hAnsi="Calibri"/>
          <w:sz w:val="16"/>
        </w:rPr>
        <w:t xml:space="preserve">, </w:t>
      </w:r>
      <w:r w:rsidRPr="00ED7140">
        <w:rPr>
          <w:rStyle w:val="Emphasis"/>
          <w:rFonts w:ascii="Calibri" w:hAnsi="Calibri"/>
        </w:rPr>
        <w:t>discontinuities</w:t>
      </w:r>
      <w:r w:rsidRPr="00ED7140">
        <w:rPr>
          <w:rFonts w:ascii="Calibri" w:hAnsi="Calibri"/>
          <w:sz w:val="16"/>
        </w:rPr>
        <w:t xml:space="preserve">, </w:t>
      </w:r>
      <w:r w:rsidRPr="00ED7140">
        <w:rPr>
          <w:rStyle w:val="StyleUnderline"/>
          <w:rFonts w:ascii="Calibri" w:hAnsi="Calibri"/>
        </w:rPr>
        <w:t>errors, petty malice,</w:t>
      </w:r>
      <w:r w:rsidRPr="00ED7140">
        <w:rPr>
          <w:rFonts w:ascii="Calibri" w:hAnsi="Calibri"/>
          <w:sz w:val="16"/>
        </w:rPr>
        <w:t xml:space="preserve"> </w:t>
      </w:r>
      <w:r w:rsidRPr="00ED7140">
        <w:rPr>
          <w:rStyle w:val="Emphasis"/>
          <w:rFonts w:ascii="Calibri" w:hAnsi="Calibri"/>
        </w:rPr>
        <w:t>disguises</w:t>
      </w:r>
      <w:r w:rsidRPr="00ED7140">
        <w:rPr>
          <w:rFonts w:ascii="Calibri" w:hAnsi="Calibri"/>
          <w:sz w:val="16"/>
        </w:rPr>
        <w:t>, etc</w:t>
      </w:r>
      <w:r w:rsidRPr="00ED7140">
        <w:rPr>
          <w:rStyle w:val="StyleUnderline"/>
          <w:rFonts w:ascii="Calibri" w:hAnsi="Calibri"/>
        </w:rPr>
        <w:t>.—that are wilfully</w:t>
      </w:r>
      <w:r w:rsidRPr="00ED7140">
        <w:rPr>
          <w:rFonts w:ascii="Calibri" w:hAnsi="Calibri"/>
          <w:sz w:val="16"/>
        </w:rPr>
        <w:t xml:space="preserve"> misinterpreted or </w:t>
      </w:r>
      <w:r w:rsidRPr="00ED7140">
        <w:rPr>
          <w:rStyle w:val="StyleUnderline"/>
          <w:rFonts w:ascii="Calibri" w:hAnsi="Calibri"/>
        </w:rPr>
        <w:t>obliterated so that</w:t>
      </w:r>
      <w:r w:rsidRPr="00ED7140">
        <w:rPr>
          <w:rFonts w:ascii="Calibri" w:hAnsi="Calibri"/>
          <w:sz w:val="16"/>
        </w:rPr>
        <w:t xml:space="preserve"> </w:t>
      </w:r>
      <w:r w:rsidRPr="00ED7140">
        <w:rPr>
          <w:rStyle w:val="StyleUnderline"/>
          <w:rFonts w:ascii="Calibri" w:hAnsi="Calibri"/>
        </w:rPr>
        <w:t>our current</w:t>
      </w:r>
      <w:r w:rsidRPr="00ED7140">
        <w:rPr>
          <w:rFonts w:ascii="Calibri" w:hAnsi="Calibri"/>
          <w:sz w:val="16"/>
        </w:rPr>
        <w:t xml:space="preserve"> </w:t>
      </w:r>
      <w:r w:rsidRPr="00ED7140">
        <w:rPr>
          <w:rStyle w:val="StyleUnderline"/>
          <w:rFonts w:ascii="Calibri" w:hAnsi="Calibri"/>
        </w:rPr>
        <w:t>knowledge</w:t>
      </w:r>
      <w:r w:rsidRPr="00ED7140">
        <w:rPr>
          <w:rFonts w:ascii="Calibri" w:hAnsi="Calibri"/>
          <w:sz w:val="16"/>
        </w:rPr>
        <w:t xml:space="preserve"> </w:t>
      </w:r>
      <w:r w:rsidRPr="00ED7140">
        <w:rPr>
          <w:rStyle w:val="StyleUnderline"/>
          <w:rFonts w:ascii="Calibri" w:hAnsi="Calibri"/>
        </w:rPr>
        <w:t>formation can be so thoroughly structured by power,</w:t>
      </w:r>
      <w:r w:rsidRPr="00ED7140">
        <w:rPr>
          <w:rFonts w:ascii="Calibri" w:hAnsi="Calibri"/>
          <w:sz w:val="16"/>
        </w:rPr>
        <w:t xml:space="preserve"> </w:t>
      </w:r>
      <w:r w:rsidRPr="00ED7140">
        <w:rPr>
          <w:rStyle w:val="StyleUnderline"/>
          <w:rFonts w:ascii="Calibri" w:hAnsi="Calibri"/>
        </w:rPr>
        <w:t xml:space="preserve">then </w:t>
      </w:r>
      <w:r w:rsidRPr="00ED7140">
        <w:rPr>
          <w:rFonts w:ascii="Calibri" w:hAnsi="Calibri"/>
          <w:sz w:val="16"/>
        </w:rPr>
        <w:t xml:space="preserve">I would like to posit that </w:t>
      </w:r>
      <w:r w:rsidRPr="00ED7140">
        <w:rPr>
          <w:rStyle w:val="StyleUnderline"/>
          <w:rFonts w:ascii="Calibri" w:hAnsi="Calibri"/>
        </w:rPr>
        <w:t>genealogical work is</w:t>
      </w:r>
      <w:r w:rsidRPr="00ED7140">
        <w:rPr>
          <w:rFonts w:ascii="Calibri" w:hAnsi="Calibri"/>
          <w:sz w:val="16"/>
        </w:rPr>
        <w:t xml:space="preserve"> inherently a </w:t>
      </w:r>
      <w:r w:rsidRPr="00ED7140">
        <w:rPr>
          <w:rStyle w:val="StyleUnderline"/>
          <w:rFonts w:ascii="Calibri" w:hAnsi="Calibri"/>
        </w:rPr>
        <w:t>comparative</w:t>
      </w:r>
      <w:r w:rsidRPr="00ED7140">
        <w:rPr>
          <w:rFonts w:ascii="Calibri" w:hAnsi="Calibri"/>
          <w:sz w:val="16"/>
        </w:rPr>
        <w:t xml:space="preserve"> </w:t>
      </w:r>
      <w:proofErr w:type="spellStart"/>
      <w:r w:rsidRPr="00ED7140">
        <w:rPr>
          <w:rFonts w:ascii="Calibri" w:hAnsi="Calibri"/>
          <w:sz w:val="16"/>
        </w:rPr>
        <w:t>endeavour</w:t>
      </w:r>
      <w:proofErr w:type="spellEnd"/>
      <w:r w:rsidRPr="00ED7140">
        <w:rPr>
          <w:rFonts w:ascii="Calibri" w:hAnsi="Calibri"/>
          <w:sz w:val="16"/>
        </w:rPr>
        <w:t xml:space="preserve"> </w:t>
      </w:r>
      <w:r w:rsidRPr="00ED7140">
        <w:rPr>
          <w:rStyle w:val="StyleUnderline"/>
          <w:rFonts w:ascii="Calibri" w:hAnsi="Calibri"/>
        </w:rPr>
        <w:t xml:space="preserve">on </w:t>
      </w:r>
      <w:r w:rsidRPr="00ED7140">
        <w:rPr>
          <w:rStyle w:val="Emphasis"/>
          <w:rFonts w:ascii="Calibri" w:hAnsi="Calibri"/>
        </w:rPr>
        <w:t>multiple scales</w:t>
      </w:r>
      <w:r w:rsidRPr="00ED7140">
        <w:rPr>
          <w:rStyle w:val="StyleUnderline"/>
          <w:rFonts w:ascii="Calibri" w:hAnsi="Calibri"/>
        </w:rPr>
        <w:t xml:space="preserve"> and</w:t>
      </w:r>
      <w:r w:rsidRPr="00ED7140">
        <w:rPr>
          <w:rFonts w:ascii="Calibri" w:hAnsi="Calibri"/>
          <w:sz w:val="16"/>
        </w:rPr>
        <w:t xml:space="preserve"> levels </w:t>
      </w:r>
      <w:r w:rsidRPr="00ED7140">
        <w:rPr>
          <w:rStyle w:val="StyleUnderline"/>
          <w:rFonts w:ascii="Calibri" w:hAnsi="Calibri"/>
        </w:rPr>
        <w:t>involving non-traditional agents,</w:t>
      </w:r>
      <w:r w:rsidRPr="00ED7140">
        <w:rPr>
          <w:rFonts w:ascii="Calibri" w:hAnsi="Calibri"/>
          <w:sz w:val="16"/>
        </w:rPr>
        <w:t xml:space="preserve"> and that its goal is </w:t>
      </w:r>
      <w:r w:rsidRPr="00ED7140">
        <w:rPr>
          <w:rStyle w:val="StyleUnderline"/>
          <w:rFonts w:ascii="Calibri" w:hAnsi="Calibri"/>
        </w:rPr>
        <w:t>to</w:t>
      </w:r>
      <w:r w:rsidRPr="00ED7140">
        <w:rPr>
          <w:rFonts w:ascii="Calibri" w:hAnsi="Calibri"/>
          <w:sz w:val="16"/>
        </w:rPr>
        <w:t xml:space="preserve"> bring into </w:t>
      </w:r>
      <w:r w:rsidRPr="00ED7140">
        <w:rPr>
          <w:rStyle w:val="StyleUnderline"/>
          <w:rFonts w:ascii="Calibri" w:hAnsi="Calibri"/>
        </w:rPr>
        <w:t xml:space="preserve">view </w:t>
      </w:r>
      <w:r w:rsidRPr="00ED7140">
        <w:rPr>
          <w:rFonts w:ascii="Calibri" w:hAnsi="Calibri"/>
          <w:sz w:val="16"/>
        </w:rPr>
        <w:t xml:space="preserve">those </w:t>
      </w:r>
      <w:r w:rsidRPr="00ED7140">
        <w:rPr>
          <w:rStyle w:val="StyleUnderline"/>
          <w:rFonts w:ascii="Calibri" w:hAnsi="Calibri"/>
        </w:rPr>
        <w:t>relationalities</w:t>
      </w:r>
      <w:r w:rsidRPr="00ED7140">
        <w:rPr>
          <w:rFonts w:ascii="Calibri" w:hAnsi="Calibri"/>
          <w:sz w:val="16"/>
        </w:rPr>
        <w:t xml:space="preserve"> repressed and </w:t>
      </w:r>
      <w:r w:rsidRPr="00ED7140">
        <w:rPr>
          <w:rStyle w:val="StyleUnderline"/>
          <w:rFonts w:ascii="Calibri" w:hAnsi="Calibri"/>
        </w:rPr>
        <w:t>obscured by</w:t>
      </w:r>
      <w:r w:rsidRPr="00ED7140">
        <w:rPr>
          <w:rFonts w:ascii="Calibri" w:hAnsi="Calibri"/>
          <w:sz w:val="16"/>
        </w:rPr>
        <w:t xml:space="preserve"> both </w:t>
      </w:r>
      <w:r w:rsidRPr="00ED7140">
        <w:rPr>
          <w:rStyle w:val="Emphasis"/>
          <w:rFonts w:ascii="Calibri" w:hAnsi="Calibri"/>
        </w:rPr>
        <w:t>material</w:t>
      </w:r>
      <w:r w:rsidRPr="00ED7140">
        <w:rPr>
          <w:rFonts w:ascii="Calibri" w:hAnsi="Calibri"/>
          <w:sz w:val="16"/>
        </w:rPr>
        <w:t xml:space="preserve"> </w:t>
      </w:r>
      <w:r w:rsidRPr="00ED7140">
        <w:rPr>
          <w:rStyle w:val="StyleUnderline"/>
          <w:rFonts w:ascii="Calibri" w:hAnsi="Calibri"/>
        </w:rPr>
        <w:t>and</w:t>
      </w:r>
      <w:r w:rsidRPr="00ED7140">
        <w:rPr>
          <w:rFonts w:ascii="Calibri" w:hAnsi="Calibri"/>
          <w:sz w:val="16"/>
        </w:rPr>
        <w:t xml:space="preserve"> </w:t>
      </w:r>
      <w:r w:rsidRPr="00ED7140">
        <w:rPr>
          <w:rStyle w:val="Emphasis"/>
          <w:rFonts w:ascii="Calibri" w:hAnsi="Calibri"/>
        </w:rPr>
        <w:t>symbolic</w:t>
      </w:r>
      <w:r w:rsidRPr="00ED7140">
        <w:rPr>
          <w:rFonts w:ascii="Calibri" w:hAnsi="Calibri"/>
          <w:sz w:val="16"/>
        </w:rPr>
        <w:t xml:space="preserve"> </w:t>
      </w:r>
      <w:r w:rsidRPr="00ED7140">
        <w:rPr>
          <w:rStyle w:val="StyleUnderline"/>
          <w:rFonts w:ascii="Calibri" w:hAnsi="Calibri"/>
        </w:rPr>
        <w:t>interests of the power/knowledge dyad</w:t>
      </w:r>
      <w:r w:rsidRPr="00ED7140">
        <w:rPr>
          <w:rFonts w:ascii="Calibri" w:hAnsi="Calibri"/>
          <w:sz w:val="16"/>
        </w:rPr>
        <w:t xml:space="preserve">. </w:t>
      </w:r>
      <w:r w:rsidRPr="00ED7140">
        <w:rPr>
          <w:rStyle w:val="StyleUnderline"/>
          <w:rFonts w:ascii="Calibri" w:hAnsi="Calibri"/>
        </w:rPr>
        <w:t>What is disparate</w:t>
      </w:r>
      <w:r w:rsidRPr="00ED7140">
        <w:rPr>
          <w:rFonts w:ascii="Calibri" w:hAnsi="Calibri"/>
          <w:sz w:val="16"/>
        </w:rPr>
        <w:t>—</w:t>
      </w:r>
      <w:r w:rsidRPr="00ED7140">
        <w:rPr>
          <w:rStyle w:val="StyleUnderline"/>
          <w:rFonts w:ascii="Calibri" w:hAnsi="Calibri"/>
        </w:rPr>
        <w:t>the notion of ‘disparity’ in Foucault</w:t>
      </w:r>
      <w:r w:rsidRPr="00ED7140">
        <w:rPr>
          <w:rFonts w:ascii="Calibri" w:hAnsi="Calibri"/>
          <w:sz w:val="16"/>
        </w:rPr>
        <w:t>—</w:t>
      </w:r>
      <w:r w:rsidRPr="00ED7140">
        <w:rPr>
          <w:rStyle w:val="Emphasis"/>
          <w:rFonts w:ascii="Calibri" w:hAnsi="Calibri"/>
        </w:rPr>
        <w:t>may be events in the world of chance</w:t>
      </w:r>
      <w:r w:rsidRPr="00ED7140">
        <w:rPr>
          <w:rFonts w:ascii="Calibri" w:hAnsi="Calibri"/>
          <w:sz w:val="16"/>
        </w:rPr>
        <w:t xml:space="preserve">, </w:t>
      </w:r>
      <w:r w:rsidRPr="00ED7140">
        <w:rPr>
          <w:rStyle w:val="StyleUnderline"/>
          <w:rFonts w:ascii="Calibri" w:hAnsi="Calibri"/>
        </w:rPr>
        <w:t>but they are nonetheless the events that make up what Foucault has called, after Nietzsche, ‘real history’</w:t>
      </w:r>
      <w:r w:rsidRPr="00ED7140">
        <w:rPr>
          <w:rFonts w:ascii="Calibri" w:hAnsi="Calibri"/>
          <w:sz w:val="16"/>
        </w:rPr>
        <w:t xml:space="preserve"> (</w:t>
      </w:r>
      <w:proofErr w:type="spellStart"/>
      <w:r w:rsidRPr="00ED7140">
        <w:rPr>
          <w:rFonts w:ascii="Calibri" w:hAnsi="Calibri"/>
          <w:sz w:val="16"/>
        </w:rPr>
        <w:t>wirkliche</w:t>
      </w:r>
      <w:proofErr w:type="spellEnd"/>
      <w:r w:rsidRPr="00ED7140">
        <w:rPr>
          <w:rFonts w:ascii="Calibri" w:hAnsi="Calibri"/>
          <w:sz w:val="16"/>
        </w:rPr>
        <w:t xml:space="preserve"> </w:t>
      </w:r>
      <w:proofErr w:type="spellStart"/>
      <w:r w:rsidRPr="00ED7140">
        <w:rPr>
          <w:rFonts w:ascii="Calibri" w:hAnsi="Calibri"/>
          <w:sz w:val="16"/>
        </w:rPr>
        <w:t>Historie</w:t>
      </w:r>
      <w:proofErr w:type="spellEnd"/>
      <w:r w:rsidRPr="00ED7140">
        <w:rPr>
          <w:rFonts w:ascii="Calibri" w:hAnsi="Calibri"/>
          <w:sz w:val="16"/>
        </w:rPr>
        <w:t xml:space="preserve">), </w:t>
      </w:r>
      <w:r w:rsidRPr="00ED7140">
        <w:rPr>
          <w:rStyle w:val="StyleUnderline"/>
          <w:rFonts w:ascii="Calibri" w:hAnsi="Calibri"/>
        </w:rPr>
        <w:t xml:space="preserve">which </w:t>
      </w:r>
      <w:r w:rsidRPr="00ED7140">
        <w:rPr>
          <w:rStyle w:val="Emphasis"/>
          <w:rFonts w:ascii="Calibri" w:hAnsi="Calibri"/>
        </w:rPr>
        <w:t>differs</w:t>
      </w:r>
      <w:r w:rsidRPr="00ED7140">
        <w:rPr>
          <w:rStyle w:val="StyleUnderline"/>
          <w:rFonts w:ascii="Calibri" w:hAnsi="Calibri"/>
        </w:rPr>
        <w:t xml:space="preserve"> from</w:t>
      </w:r>
      <w:r w:rsidRPr="00ED7140">
        <w:rPr>
          <w:rFonts w:ascii="Calibri" w:hAnsi="Calibri"/>
          <w:sz w:val="16"/>
        </w:rPr>
        <w:t xml:space="preserve"> the ‘</w:t>
      </w:r>
      <w:r w:rsidRPr="00ED7140">
        <w:rPr>
          <w:rStyle w:val="Emphasis"/>
          <w:rFonts w:ascii="Calibri" w:hAnsi="Calibri"/>
        </w:rPr>
        <w:t>antiquarian history</w:t>
      </w:r>
      <w:r w:rsidRPr="00ED7140">
        <w:rPr>
          <w:rFonts w:ascii="Calibri" w:hAnsi="Calibri"/>
          <w:sz w:val="16"/>
        </w:rPr>
        <w:t xml:space="preserve">’ </w:t>
      </w:r>
      <w:r w:rsidRPr="00ED7140">
        <w:rPr>
          <w:rStyle w:val="StyleUnderline"/>
          <w:rFonts w:ascii="Calibri" w:hAnsi="Calibri"/>
        </w:rPr>
        <w:t xml:space="preserve">that traces back to an </w:t>
      </w:r>
      <w:r w:rsidRPr="00ED7140">
        <w:rPr>
          <w:rStyle w:val="Emphasis"/>
          <w:rFonts w:ascii="Calibri" w:hAnsi="Calibri"/>
        </w:rPr>
        <w:t>origin</w:t>
      </w:r>
      <w:r w:rsidRPr="00ED7140">
        <w:rPr>
          <w:rFonts w:ascii="Calibri" w:hAnsi="Calibri"/>
          <w:sz w:val="16"/>
        </w:rPr>
        <w:t xml:space="preserve">, </w:t>
      </w:r>
      <w:r w:rsidRPr="00ED7140">
        <w:rPr>
          <w:rStyle w:val="StyleUnderline"/>
          <w:rFonts w:ascii="Calibri" w:hAnsi="Calibri"/>
        </w:rPr>
        <w:t xml:space="preserve">constructs a </w:t>
      </w:r>
      <w:r w:rsidRPr="00ED7140">
        <w:rPr>
          <w:rStyle w:val="Emphasis"/>
          <w:rFonts w:ascii="Calibri" w:hAnsi="Calibri"/>
        </w:rPr>
        <w:t>linear</w:t>
      </w:r>
      <w:r w:rsidRPr="00ED7140">
        <w:rPr>
          <w:rStyle w:val="StyleUnderline"/>
          <w:rFonts w:ascii="Calibri" w:hAnsi="Calibri"/>
        </w:rPr>
        <w:t xml:space="preserve"> narrative of</w:t>
      </w:r>
      <w:r w:rsidRPr="00ED7140">
        <w:rPr>
          <w:rFonts w:ascii="Calibri" w:hAnsi="Calibri"/>
          <w:sz w:val="16"/>
        </w:rPr>
        <w:t xml:space="preserve"> </w:t>
      </w:r>
      <w:r w:rsidRPr="00ED7140">
        <w:rPr>
          <w:rStyle w:val="StyleUnderline"/>
          <w:rFonts w:ascii="Calibri" w:hAnsi="Calibri"/>
        </w:rPr>
        <w:t>certainties and</w:t>
      </w:r>
      <w:r w:rsidRPr="00ED7140">
        <w:rPr>
          <w:rFonts w:ascii="Calibri" w:hAnsi="Calibri"/>
          <w:sz w:val="16"/>
        </w:rPr>
        <w:t xml:space="preserve"> </w:t>
      </w:r>
      <w:r w:rsidRPr="00ED7140">
        <w:rPr>
          <w:rStyle w:val="Emphasis"/>
          <w:rFonts w:ascii="Calibri" w:hAnsi="Calibri"/>
        </w:rPr>
        <w:t>absolutes</w:t>
      </w:r>
      <w:r w:rsidRPr="00ED7140">
        <w:rPr>
          <w:rFonts w:ascii="Calibri" w:hAnsi="Calibri"/>
          <w:sz w:val="16"/>
        </w:rPr>
        <w:t xml:space="preserve">, </w:t>
      </w:r>
      <w:r w:rsidRPr="00ED7140">
        <w:rPr>
          <w:rStyle w:val="StyleUnderline"/>
          <w:rFonts w:ascii="Calibri" w:hAnsi="Calibri"/>
        </w:rPr>
        <w:t xml:space="preserve">is </w:t>
      </w:r>
      <w:r w:rsidRPr="00ED7140">
        <w:rPr>
          <w:rStyle w:val="Emphasis"/>
          <w:rFonts w:ascii="Calibri" w:hAnsi="Calibri"/>
        </w:rPr>
        <w:t>teleological</w:t>
      </w:r>
      <w:r w:rsidRPr="00ED7140">
        <w:rPr>
          <w:rStyle w:val="StyleUnderline"/>
          <w:rFonts w:ascii="Calibri" w:hAnsi="Calibri"/>
        </w:rPr>
        <w:t xml:space="preserve"> and</w:t>
      </w:r>
      <w:r w:rsidRPr="00ED7140">
        <w:rPr>
          <w:rFonts w:ascii="Calibri" w:hAnsi="Calibri"/>
          <w:sz w:val="16"/>
        </w:rPr>
        <w:t xml:space="preserve">, therefore, ultimately </w:t>
      </w:r>
      <w:r w:rsidRPr="00ED7140">
        <w:rPr>
          <w:rStyle w:val="Emphasis"/>
          <w:rFonts w:ascii="Calibri" w:hAnsi="Calibri"/>
        </w:rPr>
        <w:t>metaphysical</w:t>
      </w:r>
      <w:r w:rsidRPr="00ED7140">
        <w:rPr>
          <w:rFonts w:ascii="Calibri" w:hAnsi="Calibri"/>
          <w:sz w:val="16"/>
        </w:rPr>
        <w:t xml:space="preserve">. </w:t>
      </w:r>
      <w:r w:rsidRPr="00ED7140">
        <w:rPr>
          <w:rStyle w:val="StyleUnderline"/>
          <w:rFonts w:ascii="Calibri" w:hAnsi="Calibri"/>
        </w:rPr>
        <w:t>This</w:t>
      </w:r>
      <w:r w:rsidRPr="00ED7140">
        <w:rPr>
          <w:rFonts w:ascii="Calibri" w:hAnsi="Calibri"/>
          <w:sz w:val="16"/>
        </w:rPr>
        <w:t xml:space="preserve"> article </w:t>
      </w:r>
      <w:r w:rsidRPr="00ED7140">
        <w:rPr>
          <w:rStyle w:val="StyleUnderline"/>
          <w:rFonts w:ascii="Calibri" w:hAnsi="Calibri"/>
        </w:rPr>
        <w:t>is a modest attempt at a non-metaphysical history of disparity through a juxtaposition of these three terms in their apparent discontinuities.</w:t>
      </w:r>
      <w:r w:rsidRPr="00ED7140">
        <w:rPr>
          <w:rFonts w:ascii="Calibri" w:hAnsi="Calibri"/>
          <w:sz w:val="16"/>
        </w:rPr>
        <w:t xml:space="preserve"> Following Foucault, my task in this article is that of an ‘effective historian’ with a historical sense that is parodic and dissociative, and which </w:t>
      </w:r>
      <w:r w:rsidRPr="00ED7140">
        <w:rPr>
          <w:rStyle w:val="StyleUnderline"/>
          <w:rFonts w:ascii="Calibri" w:hAnsi="Calibri"/>
        </w:rPr>
        <w:t>seeks to shed</w:t>
      </w:r>
      <w:r w:rsidRPr="00ED7140">
        <w:rPr>
          <w:rFonts w:ascii="Calibri" w:hAnsi="Calibri"/>
          <w:sz w:val="16"/>
        </w:rPr>
        <w:t xml:space="preserve"> </w:t>
      </w:r>
      <w:r w:rsidRPr="00ED7140">
        <w:rPr>
          <w:rStyle w:val="StyleUnderline"/>
          <w:rFonts w:ascii="Calibri" w:hAnsi="Calibri"/>
        </w:rPr>
        <w:t>the ‘cloak of universals’</w:t>
      </w:r>
      <w:r w:rsidRPr="00ED7140">
        <w:rPr>
          <w:rFonts w:ascii="Calibri" w:hAnsi="Calibri"/>
          <w:sz w:val="16"/>
        </w:rPr>
        <w:t xml:space="preserve"> </w:t>
      </w:r>
      <w:r w:rsidRPr="00ED7140">
        <w:rPr>
          <w:rStyle w:val="StyleUnderline"/>
          <w:rFonts w:ascii="Calibri" w:hAnsi="Calibri"/>
        </w:rPr>
        <w:t xml:space="preserve">and to attend to details </w:t>
      </w:r>
      <w:r w:rsidRPr="00ED7140">
        <w:rPr>
          <w:rFonts w:ascii="Calibri" w:hAnsi="Calibri"/>
          <w:sz w:val="16"/>
        </w:rPr>
        <w:t xml:space="preserve">and accidents </w:t>
      </w:r>
      <w:r w:rsidRPr="00ED7140">
        <w:rPr>
          <w:rStyle w:val="StyleUnderline"/>
          <w:rFonts w:ascii="Calibri" w:hAnsi="Calibri"/>
        </w:rPr>
        <w:t>that help</w:t>
      </w:r>
      <w:r w:rsidRPr="00ED7140">
        <w:rPr>
          <w:rFonts w:ascii="Calibri" w:hAnsi="Calibri"/>
          <w:sz w:val="16"/>
        </w:rPr>
        <w:t xml:space="preserve"> </w:t>
      </w:r>
      <w:r w:rsidRPr="00ED7140">
        <w:rPr>
          <w:rStyle w:val="StyleUnderline"/>
          <w:rFonts w:ascii="Calibri" w:hAnsi="Calibri"/>
        </w:rPr>
        <w:t>‘the face of the other’ to emerge</w:t>
      </w:r>
      <w:r w:rsidRPr="00ED7140">
        <w:rPr>
          <w:rFonts w:ascii="Calibri" w:hAnsi="Calibri"/>
          <w:sz w:val="16"/>
        </w:rPr>
        <w:t xml:space="preserve">.1 </w:t>
      </w:r>
      <w:r w:rsidRPr="00ED7140">
        <w:rPr>
          <w:rStyle w:val="StyleUnderline"/>
          <w:rFonts w:ascii="Calibri" w:hAnsi="Calibri"/>
        </w:rPr>
        <w:t>The</w:t>
      </w:r>
      <w:r w:rsidRPr="00ED7140">
        <w:rPr>
          <w:rFonts w:ascii="Calibri" w:hAnsi="Calibri"/>
          <w:sz w:val="16"/>
        </w:rPr>
        <w:t xml:space="preserve"> perennial </w:t>
      </w:r>
      <w:r w:rsidRPr="00ED7140">
        <w:rPr>
          <w:rStyle w:val="StyleUnderline"/>
          <w:rFonts w:ascii="Calibri" w:hAnsi="Calibri"/>
        </w:rPr>
        <w:t xml:space="preserve">other to the </w:t>
      </w:r>
      <w:r w:rsidRPr="00ED7140">
        <w:rPr>
          <w:rStyle w:val="Emphasis"/>
          <w:rFonts w:ascii="Calibri" w:hAnsi="Calibri"/>
        </w:rPr>
        <w:t>construct</w:t>
      </w:r>
      <w:r w:rsidRPr="00ED7140">
        <w:rPr>
          <w:rFonts w:ascii="Calibri" w:hAnsi="Calibri"/>
          <w:sz w:val="16"/>
        </w:rPr>
        <w:t xml:space="preserve"> that is </w:t>
      </w:r>
      <w:r w:rsidRPr="00ED7140">
        <w:rPr>
          <w:rStyle w:val="StyleUnderline"/>
          <w:rFonts w:ascii="Calibri" w:hAnsi="Calibri"/>
        </w:rPr>
        <w:t>called the West—namely the Rest</w:t>
      </w:r>
      <w:r w:rsidRPr="00ED7140">
        <w:rPr>
          <w:rFonts w:ascii="Calibri" w:hAnsi="Calibri"/>
          <w:sz w:val="16"/>
        </w:rPr>
        <w:t xml:space="preserve">, </w:t>
      </w:r>
      <w:r w:rsidRPr="00ED7140">
        <w:rPr>
          <w:rStyle w:val="StyleUnderline"/>
          <w:rFonts w:ascii="Calibri" w:hAnsi="Calibri"/>
        </w:rPr>
        <w:t>the entity to which Asia has been consigned</w:t>
      </w:r>
      <w:r w:rsidRPr="00ED7140">
        <w:rPr>
          <w:rFonts w:ascii="Calibri" w:hAnsi="Calibri"/>
          <w:sz w:val="16"/>
        </w:rPr>
        <w:t>—</w:t>
      </w:r>
      <w:r w:rsidRPr="00ED7140">
        <w:rPr>
          <w:rStyle w:val="StyleUnderline"/>
          <w:rFonts w:ascii="Calibri" w:hAnsi="Calibri"/>
        </w:rPr>
        <w:t>is</w:t>
      </w:r>
      <w:r w:rsidRPr="00ED7140">
        <w:rPr>
          <w:rFonts w:ascii="Calibri" w:hAnsi="Calibri"/>
          <w:sz w:val="16"/>
        </w:rPr>
        <w:t xml:space="preserve"> logically, then, </w:t>
      </w:r>
      <w:r w:rsidRPr="00ED7140">
        <w:rPr>
          <w:rStyle w:val="StyleUnderline"/>
          <w:rFonts w:ascii="Calibri" w:hAnsi="Calibri"/>
        </w:rPr>
        <w:t>a subject of important consideration in this article</w:t>
      </w:r>
      <w:r w:rsidRPr="00ED7140">
        <w:rPr>
          <w:rFonts w:ascii="Calibri" w:hAnsi="Calibri"/>
          <w:sz w:val="16"/>
          <w:szCs w:val="16"/>
        </w:rPr>
        <w:t xml:space="preserve">. The explication of the relationship between the first two terms of this article, theory and Asia, must consider this distancing of Asia from the domain of theory as a wilful forgetting of historical crossings that necessarily constituted the formation of what we call theory today, and more specifically, what is known as poststructuralist theory. We need to recall the aftermath of the global 1960s in terms of the interrelatedness of May '68 in France, Maoism and the Cultural Revolution in China, Marxist humanism in Eastern Europe, global </w:t>
      </w:r>
      <w:proofErr w:type="spellStart"/>
      <w:r w:rsidRPr="00ED7140">
        <w:rPr>
          <w:rFonts w:ascii="Calibri" w:hAnsi="Calibri"/>
          <w:sz w:val="16"/>
          <w:szCs w:val="16"/>
        </w:rPr>
        <w:t>decolonial</w:t>
      </w:r>
      <w:proofErr w:type="spellEnd"/>
      <w:r w:rsidRPr="00ED7140">
        <w:rPr>
          <w:rFonts w:ascii="Calibri" w:hAnsi="Calibri"/>
          <w:sz w:val="16"/>
          <w:szCs w:val="16"/>
        </w:rPr>
        <w:t xml:space="preserve"> movements led by Third World peoples, and the Civil Rights Movement led by racial minorities in the United States.2 </w:t>
      </w:r>
      <w:r w:rsidRPr="00ED7140">
        <w:rPr>
          <w:rFonts w:ascii="Calibri" w:hAnsi="Calibri"/>
          <w:sz w:val="16"/>
        </w:rPr>
        <w:t xml:space="preserve">But </w:t>
      </w:r>
      <w:r w:rsidRPr="00ED7140">
        <w:rPr>
          <w:rStyle w:val="StyleUnderline"/>
          <w:rFonts w:ascii="Calibri" w:hAnsi="Calibri"/>
        </w:rPr>
        <w:t>this opposition or</w:t>
      </w:r>
      <w:r w:rsidRPr="00ED7140">
        <w:rPr>
          <w:rFonts w:ascii="Calibri" w:hAnsi="Calibri"/>
          <w:sz w:val="16"/>
        </w:rPr>
        <w:t xml:space="preserve"> </w:t>
      </w:r>
      <w:r w:rsidRPr="00ED7140">
        <w:rPr>
          <w:rStyle w:val="StyleUnderline"/>
          <w:rFonts w:ascii="Calibri" w:hAnsi="Calibri"/>
        </w:rPr>
        <w:t>dichotomy between West</w:t>
      </w:r>
      <w:r w:rsidRPr="00ED7140">
        <w:rPr>
          <w:rFonts w:ascii="Calibri" w:hAnsi="Calibri"/>
          <w:sz w:val="16"/>
        </w:rPr>
        <w:t xml:space="preserve">ern theory </w:t>
      </w:r>
      <w:r w:rsidRPr="00ED7140">
        <w:rPr>
          <w:rStyle w:val="StyleUnderline"/>
          <w:rFonts w:ascii="Calibri" w:hAnsi="Calibri"/>
        </w:rPr>
        <w:t>and Asia</w:t>
      </w:r>
      <w:r w:rsidRPr="00ED7140">
        <w:rPr>
          <w:rFonts w:ascii="Calibri" w:hAnsi="Calibri"/>
          <w:sz w:val="16"/>
        </w:rPr>
        <w:t xml:space="preserve"> is, I argue, a majoritarian opposition between two major formations, even though the two are positioned in an uneven and hierarchical relationship. </w:t>
      </w:r>
      <w:r w:rsidRPr="00ED7140">
        <w:rPr>
          <w:rStyle w:val="StyleUnderline"/>
          <w:rFonts w:ascii="Calibri" w:hAnsi="Calibri"/>
        </w:rPr>
        <w:t xml:space="preserve">In our </w:t>
      </w:r>
      <w:r w:rsidRPr="00ED7140">
        <w:rPr>
          <w:rFonts w:ascii="Calibri" w:hAnsi="Calibri"/>
          <w:sz w:val="16"/>
        </w:rPr>
        <w:t xml:space="preserve">critique of and </w:t>
      </w:r>
      <w:r w:rsidRPr="00ED7140">
        <w:rPr>
          <w:rStyle w:val="Emphasis"/>
          <w:rFonts w:ascii="Calibri" w:hAnsi="Calibri"/>
        </w:rPr>
        <w:t>exclusive attention</w:t>
      </w:r>
      <w:r w:rsidRPr="00ED7140">
        <w:rPr>
          <w:rFonts w:ascii="Calibri" w:hAnsi="Calibri"/>
          <w:sz w:val="16"/>
        </w:rPr>
        <w:t xml:space="preserve"> </w:t>
      </w:r>
      <w:r w:rsidRPr="00ED7140">
        <w:rPr>
          <w:rStyle w:val="StyleUnderline"/>
          <w:rFonts w:ascii="Calibri" w:hAnsi="Calibri"/>
        </w:rPr>
        <w:t>to this majoritarian opposition</w:t>
      </w:r>
      <w:r w:rsidRPr="00ED7140">
        <w:rPr>
          <w:rFonts w:ascii="Calibri" w:hAnsi="Calibri"/>
          <w:sz w:val="16"/>
        </w:rPr>
        <w:t xml:space="preserve">, </w:t>
      </w:r>
      <w:r w:rsidRPr="00ED7140">
        <w:rPr>
          <w:rStyle w:val="StyleUnderline"/>
          <w:rFonts w:ascii="Calibri" w:hAnsi="Calibri"/>
        </w:rPr>
        <w:t>we end up systematically displacing</w:t>
      </w:r>
      <w:r w:rsidRPr="00ED7140">
        <w:rPr>
          <w:rFonts w:ascii="Calibri" w:hAnsi="Calibri"/>
          <w:sz w:val="16"/>
        </w:rPr>
        <w:t xml:space="preserve"> the voices of minor and </w:t>
      </w:r>
      <w:proofErr w:type="spellStart"/>
      <w:r w:rsidRPr="00ED7140">
        <w:rPr>
          <w:rStyle w:val="StyleUnderline"/>
          <w:rFonts w:ascii="Calibri" w:hAnsi="Calibri"/>
        </w:rPr>
        <w:t>minoritized</w:t>
      </w:r>
      <w:proofErr w:type="spellEnd"/>
      <w:r w:rsidRPr="00ED7140">
        <w:rPr>
          <w:rStyle w:val="StyleUnderline"/>
          <w:rFonts w:ascii="Calibri" w:hAnsi="Calibri"/>
        </w:rPr>
        <w:t xml:space="preserve"> peoples who are not authentic subjects either in the West or in Asia</w:t>
      </w:r>
      <w:r w:rsidRPr="00ED7140">
        <w:rPr>
          <w:rFonts w:ascii="Calibri" w:hAnsi="Calibri"/>
          <w:sz w:val="16"/>
        </w:rPr>
        <w:t xml:space="preserve">, </w:t>
      </w:r>
      <w:r w:rsidRPr="00ED7140">
        <w:rPr>
          <w:rStyle w:val="StyleUnderline"/>
          <w:rFonts w:ascii="Calibri" w:hAnsi="Calibri"/>
        </w:rPr>
        <w:t>but who also theorize and who are also constitutive subjects</w:t>
      </w:r>
      <w:r w:rsidRPr="00ED7140">
        <w:rPr>
          <w:rFonts w:ascii="Calibri" w:hAnsi="Calibri"/>
          <w:sz w:val="16"/>
        </w:rPr>
        <w:t xml:space="preserve">. </w:t>
      </w:r>
      <w:r w:rsidRPr="00ED7140">
        <w:rPr>
          <w:rStyle w:val="StyleUnderline"/>
          <w:rFonts w:ascii="Calibri" w:hAnsi="Calibri"/>
        </w:rPr>
        <w:t>Western critical</w:t>
      </w:r>
      <w:r w:rsidRPr="00ED7140">
        <w:rPr>
          <w:rFonts w:ascii="Calibri" w:hAnsi="Calibri"/>
          <w:sz w:val="16"/>
        </w:rPr>
        <w:t xml:space="preserve"> and cultural </w:t>
      </w:r>
      <w:r w:rsidRPr="00ED7140">
        <w:rPr>
          <w:rStyle w:val="StyleUnderline"/>
          <w:rFonts w:ascii="Calibri" w:hAnsi="Calibri"/>
        </w:rPr>
        <w:t>theory seldom takes into account</w:t>
      </w:r>
      <w:r w:rsidRPr="00ED7140">
        <w:rPr>
          <w:rFonts w:ascii="Calibri" w:hAnsi="Calibri"/>
          <w:sz w:val="16"/>
        </w:rPr>
        <w:t xml:space="preserve"> the </w:t>
      </w:r>
      <w:r w:rsidRPr="00ED7140">
        <w:rPr>
          <w:rStyle w:val="StyleUnderline"/>
          <w:rFonts w:ascii="Calibri" w:hAnsi="Calibri"/>
        </w:rPr>
        <w:t>standpoints of</w:t>
      </w:r>
      <w:r w:rsidRPr="00ED7140">
        <w:rPr>
          <w:rFonts w:ascii="Calibri" w:hAnsi="Calibri"/>
          <w:sz w:val="16"/>
        </w:rPr>
        <w:t xml:space="preserve"> </w:t>
      </w:r>
      <w:r w:rsidRPr="00ED7140">
        <w:rPr>
          <w:rStyle w:val="StyleUnderline"/>
          <w:rFonts w:ascii="Calibri" w:hAnsi="Calibri"/>
        </w:rPr>
        <w:t xml:space="preserve">the </w:t>
      </w:r>
      <w:r w:rsidRPr="00ED7140">
        <w:rPr>
          <w:rStyle w:val="Emphasis"/>
          <w:rFonts w:ascii="Calibri" w:hAnsi="Calibri"/>
        </w:rPr>
        <w:t xml:space="preserve">internal </w:t>
      </w:r>
      <w:r w:rsidRPr="00ED7140">
        <w:rPr>
          <w:rStyle w:val="StyleUnderline"/>
          <w:rFonts w:ascii="Calibri" w:hAnsi="Calibri"/>
        </w:rPr>
        <w:t>others in its midst</w:t>
      </w:r>
      <w:r w:rsidRPr="00ED7140">
        <w:rPr>
          <w:rFonts w:ascii="Calibri" w:hAnsi="Calibri"/>
          <w:sz w:val="16"/>
        </w:rPr>
        <w:t xml:space="preserve">, ignoring, </w:t>
      </w:r>
      <w:r w:rsidRPr="00ED7140">
        <w:rPr>
          <w:rStyle w:val="StyleUnderline"/>
          <w:rFonts w:ascii="Calibri" w:hAnsi="Calibri"/>
        </w:rPr>
        <w:t>for example</w:t>
      </w:r>
      <w:r w:rsidRPr="00ED7140">
        <w:rPr>
          <w:rFonts w:ascii="Calibri" w:hAnsi="Calibri"/>
          <w:sz w:val="16"/>
        </w:rPr>
        <w:t xml:space="preserve">, the complex conjunctures of the global 1960s in which </w:t>
      </w:r>
      <w:r w:rsidRPr="00ED7140">
        <w:rPr>
          <w:rStyle w:val="Emphasis"/>
          <w:rFonts w:ascii="Calibri" w:hAnsi="Calibri"/>
        </w:rPr>
        <w:t>racial minorities</w:t>
      </w:r>
      <w:r w:rsidRPr="00ED7140">
        <w:rPr>
          <w:rFonts w:ascii="Calibri" w:hAnsi="Calibri"/>
          <w:sz w:val="16"/>
        </w:rPr>
        <w:t xml:space="preserve"> played a crucial role. And </w:t>
      </w:r>
      <w:r w:rsidRPr="00ED7140">
        <w:rPr>
          <w:rStyle w:val="StyleUnderline"/>
          <w:rFonts w:ascii="Calibri" w:hAnsi="Calibri"/>
        </w:rPr>
        <w:t>in</w:t>
      </w:r>
      <w:r w:rsidRPr="00ED7140">
        <w:rPr>
          <w:rFonts w:ascii="Calibri" w:hAnsi="Calibri"/>
          <w:sz w:val="16"/>
        </w:rPr>
        <w:t xml:space="preserve"> much </w:t>
      </w:r>
      <w:r w:rsidRPr="00ED7140">
        <w:rPr>
          <w:rStyle w:val="StyleUnderline"/>
          <w:rFonts w:ascii="Calibri" w:hAnsi="Calibri"/>
        </w:rPr>
        <w:t>the same way</w:t>
      </w:r>
      <w:r w:rsidRPr="00ED7140">
        <w:rPr>
          <w:rFonts w:ascii="Calibri" w:hAnsi="Calibri"/>
          <w:sz w:val="16"/>
        </w:rPr>
        <w:t xml:space="preserve">, the </w:t>
      </w:r>
      <w:r w:rsidRPr="00ED7140">
        <w:rPr>
          <w:rStyle w:val="StyleUnderline"/>
          <w:rFonts w:ascii="Calibri" w:hAnsi="Calibri"/>
        </w:rPr>
        <w:t>Asian critical tradition</w:t>
      </w:r>
      <w:r w:rsidRPr="00ED7140">
        <w:rPr>
          <w:rFonts w:ascii="Calibri" w:hAnsi="Calibri"/>
          <w:sz w:val="16"/>
        </w:rPr>
        <w:t xml:space="preserve"> </w:t>
      </w:r>
      <w:r w:rsidRPr="00ED7140">
        <w:rPr>
          <w:rStyle w:val="StyleUnderline"/>
          <w:rFonts w:ascii="Calibri" w:hAnsi="Calibri"/>
        </w:rPr>
        <w:t>turns a</w:t>
      </w:r>
      <w:r w:rsidRPr="00ED7140">
        <w:rPr>
          <w:rFonts w:ascii="Calibri" w:hAnsi="Calibri"/>
          <w:sz w:val="16"/>
        </w:rPr>
        <w:t xml:space="preserve"> largely </w:t>
      </w:r>
      <w:r w:rsidRPr="00ED7140">
        <w:rPr>
          <w:rStyle w:val="StyleUnderline"/>
          <w:rFonts w:ascii="Calibri" w:hAnsi="Calibri"/>
        </w:rPr>
        <w:t>deaf ear on</w:t>
      </w:r>
      <w:r w:rsidRPr="00ED7140">
        <w:rPr>
          <w:rFonts w:ascii="Calibri" w:hAnsi="Calibri"/>
          <w:sz w:val="16"/>
        </w:rPr>
        <w:t xml:space="preserve"> the voices of </w:t>
      </w:r>
      <w:r w:rsidRPr="00ED7140">
        <w:rPr>
          <w:rStyle w:val="StyleUnderline"/>
          <w:rFonts w:ascii="Calibri" w:hAnsi="Calibri"/>
        </w:rPr>
        <w:t xml:space="preserve">its racialized or </w:t>
      </w:r>
      <w:proofErr w:type="spellStart"/>
      <w:r w:rsidRPr="00ED7140">
        <w:rPr>
          <w:rStyle w:val="StyleUnderline"/>
          <w:rFonts w:ascii="Calibri" w:hAnsi="Calibri"/>
        </w:rPr>
        <w:t>ethnicized</w:t>
      </w:r>
      <w:proofErr w:type="spellEnd"/>
      <w:r w:rsidRPr="00ED7140">
        <w:rPr>
          <w:rStyle w:val="StyleUnderline"/>
          <w:rFonts w:ascii="Calibri" w:hAnsi="Calibri"/>
        </w:rPr>
        <w:t xml:space="preserve"> minorities and other</w:t>
      </w:r>
      <w:r w:rsidRPr="00ED7140">
        <w:rPr>
          <w:rFonts w:ascii="Calibri" w:hAnsi="Calibri"/>
          <w:sz w:val="16"/>
        </w:rPr>
        <w:t xml:space="preserve"> </w:t>
      </w:r>
      <w:r w:rsidRPr="00ED7140">
        <w:rPr>
          <w:rStyle w:val="StyleUnderline"/>
          <w:rFonts w:ascii="Calibri" w:hAnsi="Calibri"/>
        </w:rPr>
        <w:t>peripheral subjects</w:t>
      </w:r>
      <w:r w:rsidRPr="00ED7140">
        <w:rPr>
          <w:rFonts w:ascii="Calibri" w:hAnsi="Calibri"/>
          <w:sz w:val="16"/>
        </w:rPr>
        <w:t>—</w:t>
      </w:r>
      <w:r w:rsidRPr="00ED7140">
        <w:rPr>
          <w:rStyle w:val="Emphasis"/>
          <w:rFonts w:ascii="Calibri" w:hAnsi="Calibri"/>
        </w:rPr>
        <w:t>self-obsessed</w:t>
      </w:r>
      <w:r w:rsidRPr="00ED7140">
        <w:rPr>
          <w:rFonts w:ascii="Calibri" w:hAnsi="Calibri"/>
          <w:sz w:val="16"/>
        </w:rPr>
        <w:t xml:space="preserve">, as it were, </w:t>
      </w:r>
      <w:r w:rsidRPr="00ED7140">
        <w:rPr>
          <w:rStyle w:val="Emphasis"/>
          <w:rFonts w:ascii="Calibri" w:hAnsi="Calibri"/>
        </w:rPr>
        <w:t>with its own wounding by</w:t>
      </w:r>
      <w:r w:rsidRPr="00ED7140">
        <w:rPr>
          <w:rFonts w:ascii="Calibri" w:hAnsi="Calibri"/>
          <w:sz w:val="16"/>
        </w:rPr>
        <w:t xml:space="preserve"> the West. This wounding by </w:t>
      </w:r>
      <w:r w:rsidRPr="00ED7140">
        <w:rPr>
          <w:rStyle w:val="Emphasis"/>
          <w:rFonts w:ascii="Calibri" w:hAnsi="Calibri"/>
        </w:rPr>
        <w:t>Western colonialism</w:t>
      </w:r>
      <w:r w:rsidRPr="00ED7140">
        <w:rPr>
          <w:rStyle w:val="StyleUnderline"/>
          <w:rFonts w:ascii="Calibri" w:hAnsi="Calibri"/>
        </w:rPr>
        <w:t>—</w:t>
      </w:r>
      <w:r w:rsidRPr="00ED7140">
        <w:rPr>
          <w:rStyle w:val="Emphasis"/>
          <w:rFonts w:ascii="Calibri" w:hAnsi="Calibri"/>
        </w:rPr>
        <w:t>political as well as epistemological</w:t>
      </w:r>
      <w:r w:rsidRPr="00ED7140">
        <w:rPr>
          <w:rStyle w:val="StyleUnderline"/>
          <w:rFonts w:ascii="Calibri" w:hAnsi="Calibri"/>
        </w:rPr>
        <w:t>—and</w:t>
      </w:r>
      <w:r w:rsidRPr="00ED7140">
        <w:rPr>
          <w:rFonts w:ascii="Calibri" w:hAnsi="Calibri"/>
          <w:sz w:val="16"/>
        </w:rPr>
        <w:t xml:space="preserve"> Asia's response to it through something that can be generally called nationalism </w:t>
      </w:r>
      <w:r w:rsidRPr="00ED7140">
        <w:rPr>
          <w:rStyle w:val="StyleUnderline"/>
          <w:rFonts w:ascii="Calibri" w:hAnsi="Calibri"/>
        </w:rPr>
        <w:t>has</w:t>
      </w:r>
      <w:r w:rsidRPr="00ED7140">
        <w:rPr>
          <w:rFonts w:ascii="Calibri" w:hAnsi="Calibri"/>
          <w:sz w:val="16"/>
        </w:rPr>
        <w:t xml:space="preserve"> persistently </w:t>
      </w:r>
      <w:r w:rsidRPr="00ED7140">
        <w:rPr>
          <w:rStyle w:val="StyleUnderline"/>
          <w:rFonts w:ascii="Calibri" w:hAnsi="Calibri"/>
        </w:rPr>
        <w:t>allowed Asia to exercise domination over</w:t>
      </w:r>
      <w:r w:rsidRPr="00ED7140">
        <w:rPr>
          <w:rFonts w:ascii="Calibri" w:hAnsi="Calibri"/>
          <w:sz w:val="16"/>
        </w:rPr>
        <w:t xml:space="preserve"> the various </w:t>
      </w:r>
      <w:r w:rsidRPr="00ED7140">
        <w:rPr>
          <w:rStyle w:val="StyleUnderline"/>
          <w:rFonts w:ascii="Calibri" w:hAnsi="Calibri"/>
        </w:rPr>
        <w:t>others within its</w:t>
      </w:r>
      <w:r w:rsidRPr="00ED7140">
        <w:rPr>
          <w:rFonts w:ascii="Calibri" w:hAnsi="Calibri"/>
          <w:sz w:val="16"/>
        </w:rPr>
        <w:t xml:space="preserve"> own </w:t>
      </w:r>
      <w:r w:rsidRPr="00ED7140">
        <w:rPr>
          <w:rStyle w:val="StyleUnderline"/>
          <w:rFonts w:ascii="Calibri" w:hAnsi="Calibri"/>
        </w:rPr>
        <w:t>midst</w:t>
      </w:r>
      <w:r w:rsidRPr="00ED7140">
        <w:rPr>
          <w:rFonts w:ascii="Calibri" w:hAnsi="Calibri"/>
          <w:sz w:val="16"/>
        </w:rPr>
        <w:t xml:space="preserve">. </w:t>
      </w:r>
      <w:r w:rsidRPr="00ED7140">
        <w:rPr>
          <w:rStyle w:val="StyleUnderline"/>
          <w:rFonts w:ascii="Calibri" w:hAnsi="Calibri"/>
        </w:rPr>
        <w:t>A key example</w:t>
      </w:r>
      <w:r w:rsidRPr="00ED7140">
        <w:rPr>
          <w:rFonts w:ascii="Calibri" w:hAnsi="Calibri"/>
          <w:sz w:val="16"/>
        </w:rPr>
        <w:t xml:space="preserve"> of this dynamic </w:t>
      </w:r>
      <w:r w:rsidRPr="00ED7140">
        <w:rPr>
          <w:rStyle w:val="StyleUnderline"/>
          <w:rFonts w:ascii="Calibri" w:hAnsi="Calibri"/>
        </w:rPr>
        <w:t xml:space="preserve">is </w:t>
      </w:r>
      <w:r w:rsidRPr="00ED7140">
        <w:rPr>
          <w:rFonts w:ascii="Calibri" w:hAnsi="Calibri"/>
          <w:sz w:val="16"/>
          <w:szCs w:val="16"/>
        </w:rPr>
        <w:t xml:space="preserve">Japanese imperialism in the first half of the twentieth century, which presented itself as the </w:t>
      </w:r>
      <w:proofErr w:type="spellStart"/>
      <w:r w:rsidRPr="00ED7140">
        <w:rPr>
          <w:rFonts w:ascii="Calibri" w:hAnsi="Calibri"/>
          <w:sz w:val="16"/>
          <w:szCs w:val="16"/>
        </w:rPr>
        <w:t>saviour</w:t>
      </w:r>
      <w:proofErr w:type="spellEnd"/>
      <w:r w:rsidRPr="00ED7140">
        <w:rPr>
          <w:rFonts w:ascii="Calibri" w:hAnsi="Calibri"/>
          <w:sz w:val="16"/>
          <w:szCs w:val="16"/>
        </w:rPr>
        <w:t xml:space="preserve"> of Asia from Western aggression, but was actually a force of violent domination across large swathes of the continent. Japanese civilizing projects vied with Western civilizing projects in the colonies in a relationship of competition and mimicry, while Japan's internal minorities (the Okinawans, the </w:t>
      </w:r>
      <w:proofErr w:type="spellStart"/>
      <w:r w:rsidRPr="00ED7140">
        <w:rPr>
          <w:rFonts w:ascii="Calibri" w:hAnsi="Calibri"/>
          <w:sz w:val="16"/>
          <w:szCs w:val="16"/>
        </w:rPr>
        <w:t>Zainichi</w:t>
      </w:r>
      <w:proofErr w:type="spellEnd"/>
      <w:r w:rsidRPr="00ED7140">
        <w:rPr>
          <w:rFonts w:ascii="Calibri" w:hAnsi="Calibri"/>
          <w:sz w:val="16"/>
          <w:szCs w:val="16"/>
        </w:rPr>
        <w:t xml:space="preserve">, the </w:t>
      </w:r>
      <w:proofErr w:type="spellStart"/>
      <w:r w:rsidRPr="00ED7140">
        <w:rPr>
          <w:rFonts w:ascii="Calibri" w:hAnsi="Calibri"/>
          <w:sz w:val="16"/>
          <w:szCs w:val="16"/>
        </w:rPr>
        <w:t>Ainus</w:t>
      </w:r>
      <w:proofErr w:type="spellEnd"/>
      <w:r w:rsidRPr="00ED7140">
        <w:rPr>
          <w:rFonts w:ascii="Calibri" w:hAnsi="Calibri"/>
          <w:sz w:val="16"/>
          <w:szCs w:val="16"/>
        </w:rPr>
        <w:t>, etc.) and its colonized subjects (in Korea, Taiwan, Southeast Asia, and the Pacific) endured colonial violence and control. Twentieth-century</w:t>
      </w:r>
      <w:r w:rsidRPr="00ED7140">
        <w:rPr>
          <w:rFonts w:ascii="Calibri" w:hAnsi="Calibri"/>
          <w:sz w:val="16"/>
        </w:rPr>
        <w:t xml:space="preserve"> </w:t>
      </w:r>
      <w:r w:rsidRPr="00ED7140">
        <w:rPr>
          <w:rStyle w:val="StyleUnderline"/>
          <w:rFonts w:ascii="Calibri" w:hAnsi="Calibri"/>
        </w:rPr>
        <w:t>Chinese nationalism is another example of the obsession with such wounding</w:t>
      </w:r>
      <w:r w:rsidRPr="00ED7140">
        <w:rPr>
          <w:rFonts w:ascii="Calibri" w:hAnsi="Calibri"/>
          <w:sz w:val="16"/>
        </w:rPr>
        <w:t>—which has been euphemistically celebrated as the ‘obsession with China’—</w:t>
      </w:r>
      <w:r w:rsidRPr="00ED7140">
        <w:rPr>
          <w:rStyle w:val="StyleUnderline"/>
          <w:rFonts w:ascii="Calibri" w:hAnsi="Calibri"/>
        </w:rPr>
        <w:t>and its simultaneous oppression of ethnic minorities and other peripheral subjects</w:t>
      </w:r>
      <w:r w:rsidRPr="00ED7140">
        <w:rPr>
          <w:rFonts w:ascii="Calibri" w:hAnsi="Calibri"/>
          <w:sz w:val="16"/>
        </w:rPr>
        <w:t xml:space="preserve">. </w:t>
      </w:r>
      <w:r w:rsidRPr="00ED7140">
        <w:rPr>
          <w:rStyle w:val="StyleUnderline"/>
          <w:rFonts w:ascii="Calibri" w:hAnsi="Calibri"/>
        </w:rPr>
        <w:t>The transition from the officially multilingual empire of the Qing to the officially monolingual nation of modern China</w:t>
      </w:r>
      <w:r w:rsidRPr="00ED7140">
        <w:rPr>
          <w:rFonts w:ascii="Calibri" w:hAnsi="Calibri"/>
          <w:sz w:val="16"/>
        </w:rPr>
        <w:t xml:space="preserve"> (whether </w:t>
      </w:r>
      <w:r w:rsidRPr="00ED7140">
        <w:rPr>
          <w:rStyle w:val="StyleUnderline"/>
          <w:rFonts w:ascii="Calibri" w:hAnsi="Calibri"/>
        </w:rPr>
        <w:t>Republic of China or People's Republic of China</w:t>
      </w:r>
      <w:r w:rsidRPr="00ED7140">
        <w:rPr>
          <w:rFonts w:ascii="Calibri" w:hAnsi="Calibri"/>
          <w:sz w:val="16"/>
        </w:rPr>
        <w:t xml:space="preserve">) </w:t>
      </w:r>
      <w:r w:rsidRPr="00ED7140">
        <w:rPr>
          <w:rStyle w:val="StyleUnderline"/>
          <w:rFonts w:ascii="Calibri" w:hAnsi="Calibri"/>
        </w:rPr>
        <w:t>has been explained in nationalistic terms of victory over Western and Japanese incursions; but the history of conquest of lands and peoples on the peripheries of empire cannot be explained away by this nationalist narrative, and neither can the suppression of the religions, cultures, and languages of China's minorities</w:t>
      </w:r>
      <w:r w:rsidRPr="00ED7140">
        <w:rPr>
          <w:rFonts w:ascii="Calibri" w:hAnsi="Calibri"/>
          <w:sz w:val="16"/>
        </w:rPr>
        <w:t xml:space="preserve">. As Mayfair Yang writes in a forthcoming essay, </w:t>
      </w:r>
      <w:r w:rsidRPr="00ED7140">
        <w:rPr>
          <w:rStyle w:val="StyleUnderline"/>
          <w:rFonts w:ascii="Calibri" w:hAnsi="Calibri"/>
        </w:rPr>
        <w:t>Chinese anti-colonial nationalism was itself colonial</w:t>
      </w:r>
      <w:r w:rsidRPr="00ED7140">
        <w:rPr>
          <w:rFonts w:ascii="Calibri" w:hAnsi="Calibri"/>
          <w:sz w:val="16"/>
        </w:rPr>
        <w:t xml:space="preserve"> vis-à-vis its religious population through its insistence on secularism. </w:t>
      </w:r>
      <w:r w:rsidRPr="00ED7140">
        <w:rPr>
          <w:rStyle w:val="StyleUnderline"/>
          <w:rFonts w:ascii="Calibri" w:hAnsi="Calibri"/>
        </w:rPr>
        <w:t>She calls this, appropriately, the ‘disenchantments of sovereignty’.</w:t>
      </w:r>
      <w:r w:rsidRPr="00ED7140">
        <w:rPr>
          <w:rFonts w:ascii="Calibri" w:hAnsi="Calibri"/>
          <w:sz w:val="16"/>
        </w:rPr>
        <w:t>3 I would further add that this secularism was especially targeted at ethnic minorities and their religions—</w:t>
      </w:r>
      <w:r w:rsidRPr="00ED7140">
        <w:rPr>
          <w:rStyle w:val="StyleUnderline"/>
          <w:rFonts w:ascii="Calibri" w:hAnsi="Calibri"/>
        </w:rPr>
        <w:t>as the cases of Islam and Tibetan Buddhism make abundantly clear</w:t>
      </w:r>
      <w:r w:rsidRPr="00ED7140">
        <w:rPr>
          <w:rFonts w:ascii="Calibri" w:hAnsi="Calibri"/>
          <w:sz w:val="16"/>
        </w:rPr>
        <w:t xml:space="preserve">. Similarly, so-called </w:t>
      </w:r>
      <w:r w:rsidRPr="00ED7140">
        <w:rPr>
          <w:rStyle w:val="StyleUnderline"/>
          <w:rFonts w:ascii="Calibri" w:hAnsi="Calibri"/>
        </w:rPr>
        <w:t>theory in the West can be</w:t>
      </w:r>
      <w:r w:rsidRPr="00ED7140">
        <w:rPr>
          <w:rFonts w:ascii="Calibri" w:hAnsi="Calibri"/>
          <w:sz w:val="16"/>
        </w:rPr>
        <w:t xml:space="preserve"> readily </w:t>
      </w:r>
      <w:r w:rsidRPr="00ED7140">
        <w:rPr>
          <w:rStyle w:val="StyleUnderline"/>
          <w:rFonts w:ascii="Calibri" w:hAnsi="Calibri"/>
        </w:rPr>
        <w:t xml:space="preserve">faulted for its strategic indifference to the dynamics of </w:t>
      </w:r>
      <w:r w:rsidRPr="00ED7140">
        <w:rPr>
          <w:rStyle w:val="Emphasis"/>
          <w:rFonts w:ascii="Calibri" w:hAnsi="Calibri"/>
        </w:rPr>
        <w:t>internal colonialism</w:t>
      </w:r>
      <w:r w:rsidRPr="00ED7140">
        <w:rPr>
          <w:rFonts w:ascii="Calibri" w:hAnsi="Calibri"/>
          <w:sz w:val="16"/>
        </w:rPr>
        <w:t xml:space="preserve">. </w:t>
      </w:r>
      <w:r w:rsidRPr="00ED7140">
        <w:rPr>
          <w:rStyle w:val="StyleUnderline"/>
          <w:rFonts w:ascii="Calibri" w:hAnsi="Calibri"/>
        </w:rPr>
        <w:t>The rise of poststructuralist theory in</w:t>
      </w:r>
      <w:r w:rsidRPr="00ED7140">
        <w:rPr>
          <w:rFonts w:ascii="Calibri" w:hAnsi="Calibri"/>
          <w:sz w:val="16"/>
        </w:rPr>
        <w:t xml:space="preserve"> American </w:t>
      </w:r>
      <w:r w:rsidRPr="00ED7140">
        <w:rPr>
          <w:rStyle w:val="StyleUnderline"/>
          <w:rFonts w:ascii="Calibri" w:hAnsi="Calibri"/>
        </w:rPr>
        <w:t>academia is</w:t>
      </w:r>
      <w:r w:rsidRPr="00ED7140">
        <w:rPr>
          <w:rFonts w:ascii="Calibri" w:hAnsi="Calibri"/>
          <w:sz w:val="16"/>
        </w:rPr>
        <w:t xml:space="preserve"> historically </w:t>
      </w:r>
      <w:r w:rsidRPr="00ED7140">
        <w:rPr>
          <w:rStyle w:val="StyleUnderline"/>
          <w:rFonts w:ascii="Calibri" w:hAnsi="Calibri"/>
        </w:rPr>
        <w:t>contemporaneous with</w:t>
      </w:r>
      <w:r w:rsidRPr="00ED7140">
        <w:rPr>
          <w:rFonts w:ascii="Calibri" w:hAnsi="Calibri"/>
          <w:sz w:val="16"/>
        </w:rPr>
        <w:t xml:space="preserve"> what Omi and </w:t>
      </w:r>
      <w:proofErr w:type="spellStart"/>
      <w:r w:rsidRPr="00ED7140">
        <w:rPr>
          <w:rFonts w:ascii="Calibri" w:hAnsi="Calibri"/>
          <w:sz w:val="16"/>
        </w:rPr>
        <w:t>Winant</w:t>
      </w:r>
      <w:proofErr w:type="spellEnd"/>
      <w:r w:rsidRPr="00ED7140">
        <w:rPr>
          <w:rFonts w:ascii="Calibri" w:hAnsi="Calibri"/>
          <w:sz w:val="16"/>
        </w:rPr>
        <w:t xml:space="preserve"> have called </w:t>
      </w:r>
      <w:r w:rsidRPr="00ED7140">
        <w:rPr>
          <w:rStyle w:val="StyleUnderline"/>
          <w:rFonts w:ascii="Calibri" w:hAnsi="Calibri"/>
        </w:rPr>
        <w:t>the neoconservative ‘racial reaction’ against the gains of the Civil Rights Movement led by the racialized populations of African Americans and other minorities</w:t>
      </w:r>
      <w:r w:rsidRPr="00ED7140">
        <w:rPr>
          <w:rFonts w:ascii="Calibri" w:hAnsi="Calibri"/>
          <w:sz w:val="16"/>
        </w:rPr>
        <w:t xml:space="preserve">.4 </w:t>
      </w:r>
      <w:r w:rsidRPr="00ED7140">
        <w:rPr>
          <w:rStyle w:val="StyleUnderline"/>
          <w:rFonts w:ascii="Calibri" w:hAnsi="Calibri"/>
        </w:rPr>
        <w:t xml:space="preserve">Backlash politics, charges of ‘reverse discrimination’, the rise of the new right, and the elimination of affirmative action through the 1970s and 1980s </w:t>
      </w:r>
      <w:r w:rsidRPr="00ED7140">
        <w:rPr>
          <w:rStyle w:val="Emphasis"/>
          <w:rFonts w:ascii="Calibri" w:hAnsi="Calibri"/>
        </w:rPr>
        <w:t>set the stage for neoliberalism</w:t>
      </w:r>
      <w:r w:rsidRPr="00ED7140">
        <w:rPr>
          <w:rStyle w:val="StyleUnderline"/>
          <w:rFonts w:ascii="Calibri" w:hAnsi="Calibri"/>
        </w:rPr>
        <w:t xml:space="preserve"> in the ensuing decades</w:t>
      </w:r>
      <w:r w:rsidRPr="00ED7140">
        <w:rPr>
          <w:rFonts w:ascii="Calibri" w:hAnsi="Calibri"/>
          <w:sz w:val="16"/>
        </w:rPr>
        <w:t xml:space="preserve">. </w:t>
      </w:r>
      <w:r w:rsidRPr="00ED7140">
        <w:rPr>
          <w:rStyle w:val="StyleUnderline"/>
          <w:rFonts w:ascii="Calibri" w:hAnsi="Calibri"/>
        </w:rPr>
        <w:t>All the while</w:t>
      </w:r>
      <w:r w:rsidRPr="00ED7140">
        <w:rPr>
          <w:rFonts w:ascii="Calibri" w:hAnsi="Calibri"/>
          <w:sz w:val="16"/>
        </w:rPr>
        <w:t xml:space="preserve">, however, many </w:t>
      </w:r>
      <w:r w:rsidRPr="00ED7140">
        <w:rPr>
          <w:rStyle w:val="StyleUnderline"/>
          <w:rFonts w:ascii="Calibri" w:hAnsi="Calibri"/>
        </w:rPr>
        <w:t>American academics</w:t>
      </w:r>
      <w:r w:rsidRPr="00ED7140">
        <w:rPr>
          <w:rFonts w:ascii="Calibri" w:hAnsi="Calibri"/>
          <w:sz w:val="16"/>
        </w:rPr>
        <w:t xml:space="preserve"> in the humanities </w:t>
      </w:r>
      <w:r w:rsidRPr="00ED7140">
        <w:rPr>
          <w:rStyle w:val="StyleUnderline"/>
          <w:rFonts w:ascii="Calibri" w:hAnsi="Calibri"/>
        </w:rPr>
        <w:t xml:space="preserve">were struggling with the </w:t>
      </w:r>
      <w:proofErr w:type="spellStart"/>
      <w:r w:rsidRPr="00ED7140">
        <w:rPr>
          <w:rStyle w:val="Emphasis"/>
          <w:rFonts w:ascii="Calibri" w:hAnsi="Calibri"/>
        </w:rPr>
        <w:t>aporia</w:t>
      </w:r>
      <w:proofErr w:type="spellEnd"/>
      <w:r w:rsidRPr="00ED7140">
        <w:rPr>
          <w:rStyle w:val="Emphasis"/>
          <w:rFonts w:ascii="Calibri" w:hAnsi="Calibri"/>
        </w:rPr>
        <w:t xml:space="preserve"> of meaning</w:t>
      </w:r>
      <w:r w:rsidRPr="00ED7140">
        <w:rPr>
          <w:rStyle w:val="StyleUnderline"/>
          <w:rFonts w:ascii="Calibri" w:hAnsi="Calibri"/>
        </w:rPr>
        <w:t xml:space="preserve"> in words and texts, the </w:t>
      </w:r>
      <w:r w:rsidRPr="00ED7140">
        <w:rPr>
          <w:rStyle w:val="Emphasis"/>
          <w:rFonts w:ascii="Calibri" w:hAnsi="Calibri"/>
        </w:rPr>
        <w:t>death of the subject</w:t>
      </w:r>
      <w:r w:rsidRPr="00ED7140">
        <w:rPr>
          <w:rStyle w:val="StyleUnderline"/>
          <w:rFonts w:ascii="Calibri" w:hAnsi="Calibri"/>
        </w:rPr>
        <w:t xml:space="preserve">, the </w:t>
      </w:r>
      <w:r w:rsidRPr="00ED7140">
        <w:rPr>
          <w:rStyle w:val="Emphasis"/>
          <w:rFonts w:ascii="Calibri" w:hAnsi="Calibri"/>
        </w:rPr>
        <w:t>substitution of reality by simulacra</w:t>
      </w:r>
      <w:r w:rsidRPr="00ED7140">
        <w:rPr>
          <w:rStyle w:val="StyleUnderline"/>
          <w:rFonts w:ascii="Calibri" w:hAnsi="Calibri"/>
        </w:rPr>
        <w:t xml:space="preserve">, and other </w:t>
      </w:r>
      <w:r w:rsidRPr="00ED7140">
        <w:rPr>
          <w:rStyle w:val="Emphasis"/>
          <w:rFonts w:ascii="Calibri" w:hAnsi="Calibri"/>
        </w:rPr>
        <w:t>cerebral quandaries</w:t>
      </w:r>
      <w:r w:rsidRPr="00ED7140">
        <w:rPr>
          <w:rFonts w:ascii="Calibri" w:hAnsi="Calibri"/>
          <w:sz w:val="16"/>
        </w:rPr>
        <w:t xml:space="preserve">. Shortly afterwards, many such academics, this time including some social scientists, became sympathetic with the fate of the colonized in far-flung British and French ex-colonies </w:t>
      </w:r>
      <w:r w:rsidRPr="00ED7140">
        <w:rPr>
          <w:rStyle w:val="StyleUnderline"/>
          <w:rFonts w:ascii="Calibri" w:hAnsi="Calibri"/>
        </w:rPr>
        <w:t xml:space="preserve">rather than with the </w:t>
      </w:r>
      <w:r w:rsidRPr="00ED7140">
        <w:rPr>
          <w:rStyle w:val="Emphasis"/>
          <w:rFonts w:ascii="Calibri" w:hAnsi="Calibri"/>
        </w:rPr>
        <w:t>plight of the internally colonized</w:t>
      </w:r>
      <w:r w:rsidRPr="00ED7140">
        <w:rPr>
          <w:rStyle w:val="StyleUnderline"/>
          <w:rFonts w:ascii="Calibri" w:hAnsi="Calibri"/>
        </w:rPr>
        <w:t>—the racialized—in their own midst.</w:t>
      </w:r>
      <w:r w:rsidRPr="00ED7140">
        <w:rPr>
          <w:rFonts w:ascii="Calibri" w:hAnsi="Calibri"/>
          <w:sz w:val="16"/>
        </w:rPr>
        <w:t xml:space="preserve"> There is, therefore, a more than compelling rationale for examining the ethical implications of this displacement of minorities within the United States academy in area studies and postcolonial studies, not to mention the traditional social science disciplines where theory is becoming increasingly dominant. This article is an attempt to scatter the majoritarian dichotomy of the West (theory) and the Rest (Asia) in order to account for the multiplicity of power/knowledge formations on variegated scales that are further articulated along the intersecting axes of language, culture, ethnicity and geography. In this unorthodox history of disparity, </w:t>
      </w:r>
      <w:r w:rsidRPr="00ED7140">
        <w:rPr>
          <w:rStyle w:val="StyleUnderline"/>
          <w:rFonts w:ascii="Calibri" w:hAnsi="Calibri"/>
        </w:rPr>
        <w:t xml:space="preserve">I present the </w:t>
      </w:r>
      <w:proofErr w:type="spellStart"/>
      <w:r w:rsidRPr="00ED7140">
        <w:rPr>
          <w:rStyle w:val="StyleUnderline"/>
          <w:rFonts w:ascii="Calibri" w:hAnsi="Calibri"/>
        </w:rPr>
        <w:t>Sinophone</w:t>
      </w:r>
      <w:proofErr w:type="spellEnd"/>
      <w:r w:rsidRPr="00ED7140">
        <w:rPr>
          <w:rStyle w:val="StyleUnderline"/>
          <w:rFonts w:ascii="Calibri" w:hAnsi="Calibri"/>
        </w:rPr>
        <w:t xml:space="preserve"> as a loose network of </w:t>
      </w:r>
      <w:proofErr w:type="spellStart"/>
      <w:r w:rsidRPr="00ED7140">
        <w:rPr>
          <w:rStyle w:val="StyleUnderline"/>
          <w:rFonts w:ascii="Calibri" w:hAnsi="Calibri"/>
        </w:rPr>
        <w:t>minoritized</w:t>
      </w:r>
      <w:proofErr w:type="spellEnd"/>
      <w:r w:rsidRPr="00ED7140">
        <w:rPr>
          <w:rStyle w:val="StyleUnderline"/>
          <w:rFonts w:ascii="Calibri" w:hAnsi="Calibri"/>
        </w:rPr>
        <w:t xml:space="preserve"> voices</w:t>
      </w:r>
      <w:r w:rsidRPr="00ED7140">
        <w:rPr>
          <w:rFonts w:ascii="Calibri" w:hAnsi="Calibri"/>
          <w:sz w:val="16"/>
        </w:rPr>
        <w:t xml:space="preserve">—as one of the most crucial absent others </w:t>
      </w:r>
      <w:r w:rsidRPr="00ED7140">
        <w:rPr>
          <w:rStyle w:val="StyleUnderline"/>
          <w:rFonts w:ascii="Calibri" w:hAnsi="Calibri"/>
        </w:rPr>
        <w:t>routinely elided by the West and Asia, both of whom conveniently and simplistically categorize it as the ‘Chinese diaspora’ and thus explain it away</w:t>
      </w:r>
      <w:r w:rsidRPr="00ED7140">
        <w:rPr>
          <w:rFonts w:ascii="Calibri" w:hAnsi="Calibri"/>
          <w:sz w:val="16"/>
        </w:rPr>
        <w:t xml:space="preserve">. </w:t>
      </w:r>
      <w:r w:rsidRPr="00ED7140">
        <w:rPr>
          <w:rStyle w:val="StyleUnderline"/>
          <w:rFonts w:ascii="Calibri" w:hAnsi="Calibri"/>
        </w:rPr>
        <w:t xml:space="preserve">To put it differently, the </w:t>
      </w:r>
      <w:proofErr w:type="spellStart"/>
      <w:r w:rsidRPr="00ED7140">
        <w:rPr>
          <w:rStyle w:val="StyleUnderline"/>
          <w:rFonts w:ascii="Calibri" w:hAnsi="Calibri"/>
        </w:rPr>
        <w:t>Sinophone</w:t>
      </w:r>
      <w:proofErr w:type="spellEnd"/>
      <w:r w:rsidRPr="00ED7140">
        <w:rPr>
          <w:rStyle w:val="StyleUnderline"/>
          <w:rFonts w:ascii="Calibri" w:hAnsi="Calibri"/>
        </w:rPr>
        <w:t xml:space="preserve"> speaks to that which is disavowed by the fantastic, powerful, and collusive opposition between the two major material as well as symbolic entities that we call ‘the West’ and ‘Asia’, and it </w:t>
      </w:r>
      <w:r w:rsidRPr="00ED7140">
        <w:rPr>
          <w:rStyle w:val="Emphasis"/>
          <w:rFonts w:ascii="Calibri" w:hAnsi="Calibri"/>
        </w:rPr>
        <w:t>scandalizes that opposition</w:t>
      </w:r>
      <w:r w:rsidRPr="00ED7140">
        <w:rPr>
          <w:rStyle w:val="StyleUnderline"/>
          <w:rFonts w:ascii="Calibri" w:hAnsi="Calibri"/>
        </w:rPr>
        <w:t xml:space="preserve"> with irreverence from within</w:t>
      </w:r>
      <w:r w:rsidRPr="00ED7140">
        <w:rPr>
          <w:rFonts w:ascii="Calibri" w:hAnsi="Calibri"/>
          <w:sz w:val="16"/>
        </w:rPr>
        <w:t xml:space="preserve">. I </w:t>
      </w:r>
      <w:proofErr w:type="spellStart"/>
      <w:r w:rsidRPr="00ED7140">
        <w:rPr>
          <w:rFonts w:ascii="Calibri" w:hAnsi="Calibri"/>
          <w:sz w:val="16"/>
        </w:rPr>
        <w:t>analyse</w:t>
      </w:r>
      <w:proofErr w:type="spellEnd"/>
      <w:r w:rsidRPr="00ED7140">
        <w:rPr>
          <w:rFonts w:ascii="Calibri" w:hAnsi="Calibri"/>
          <w:sz w:val="16"/>
        </w:rPr>
        <w:t xml:space="preserve"> the potential of this scandal in the second section of the article after first explicating what interests the more specific formulation of the dichotomy, ‘Western theory versus Asian reality’, may serve. Theory and Asia The </w:t>
      </w:r>
      <w:r w:rsidRPr="00ED7140">
        <w:rPr>
          <w:rFonts w:ascii="Calibri" w:hAnsi="Calibri"/>
          <w:sz w:val="16"/>
          <w:szCs w:val="16"/>
        </w:rPr>
        <w:t xml:space="preserve">pairing of the two terms, theory and Asia, may be considered oxymoronic. Theory as we know it is Euro-American, if not French, by definition, and Asia has not been considered the location or producer of theory. In Asian studies, it has become customary, whether acknowledged or otherwise, for scholars to apply Western theory to Asian reality or Asian texts. In the United States, literary scholars in Asian studies have generally been informed by trends in literary theory from New Criticism to Deconstruction, and from feminism to </w:t>
      </w:r>
      <w:proofErr w:type="spellStart"/>
      <w:r w:rsidRPr="00ED7140">
        <w:rPr>
          <w:rFonts w:ascii="Calibri" w:hAnsi="Calibri"/>
          <w:sz w:val="16"/>
          <w:szCs w:val="16"/>
        </w:rPr>
        <w:t>postcolonialism</w:t>
      </w:r>
      <w:proofErr w:type="spellEnd"/>
      <w:r w:rsidRPr="00ED7140">
        <w:rPr>
          <w:rFonts w:ascii="Calibri" w:hAnsi="Calibri"/>
          <w:sz w:val="16"/>
          <w:szCs w:val="16"/>
        </w:rPr>
        <w:t xml:space="preserve">; while social scientists have either explicitly or implicitly applied theories ranging from modernization theory (even those who claim to be merely empiricists) and Marxism, to rational choice theory and poststructuralism, just to name a few. This current state of widespread and naturalized usage of Western theory has not been achieved without debate, and it has much to do with the victory of the so-called disciplines over area studies, or rather, the still-yet-to-be- evaluated upgrading of area studies from the Cold War model of information retrieval (in the social sciences) and the old Orientalist model of culturalism (in the humanities). While social science disciplines have declared that they no longer need or want to hire area experts, humanities disciplines continue to struggle with the Orientalist legacy, especially in studies of pre-modern Asia. Hence it is far from surprising that it was modern studies which first took the plunge into theory, much to the consternation and disapproval of the gatekeepers of culturalism. The assault by theory understandably occurred first in Chinese studies, the oldest and largest Asian area studies field in the United States, and it took the form of a contest in the early 1990s between scholars of pre-modern and modern China, which later developed into a further dispute between the theorists, the </w:t>
      </w:r>
      <w:proofErr w:type="spellStart"/>
      <w:r w:rsidRPr="00ED7140">
        <w:rPr>
          <w:rFonts w:ascii="Calibri" w:hAnsi="Calibri"/>
          <w:sz w:val="16"/>
          <w:szCs w:val="16"/>
        </w:rPr>
        <w:t>culturalists</w:t>
      </w:r>
      <w:proofErr w:type="spellEnd"/>
      <w:r w:rsidRPr="00ED7140">
        <w:rPr>
          <w:rFonts w:ascii="Calibri" w:hAnsi="Calibri"/>
          <w:sz w:val="16"/>
          <w:szCs w:val="16"/>
        </w:rPr>
        <w:t xml:space="preserve"> (pre-modern humanities), and the empiricists (social sciences). Multiple provocations took place, including Jonathan Chaves’ criticism of Stephen Owen's use of deconstructionism as throwing open the ‘portals of Chinese poetry studies to the gremlin progeny of Derrida's febrile brain’,5 and Zhang </w:t>
      </w:r>
      <w:proofErr w:type="spellStart"/>
      <w:r w:rsidRPr="00ED7140">
        <w:rPr>
          <w:rFonts w:ascii="Calibri" w:hAnsi="Calibri"/>
          <w:sz w:val="16"/>
          <w:szCs w:val="16"/>
        </w:rPr>
        <w:t>Longxi's</w:t>
      </w:r>
      <w:proofErr w:type="spellEnd"/>
      <w:r w:rsidRPr="00ED7140">
        <w:rPr>
          <w:rFonts w:ascii="Calibri" w:hAnsi="Calibri"/>
          <w:sz w:val="16"/>
          <w:szCs w:val="16"/>
        </w:rPr>
        <w:t xml:space="preserve"> claim that Rey Chow was theorizing about China without a deep enough engagement with ‘Chinese reality’. Even though Zhang </w:t>
      </w:r>
      <w:proofErr w:type="spellStart"/>
      <w:r w:rsidRPr="00ED7140">
        <w:rPr>
          <w:rFonts w:ascii="Calibri" w:hAnsi="Calibri"/>
          <w:sz w:val="16"/>
          <w:szCs w:val="16"/>
        </w:rPr>
        <w:t>Longxi</w:t>
      </w:r>
      <w:proofErr w:type="spellEnd"/>
      <w:r w:rsidRPr="00ED7140">
        <w:rPr>
          <w:rFonts w:ascii="Calibri" w:hAnsi="Calibri"/>
          <w:sz w:val="16"/>
          <w:szCs w:val="16"/>
        </w:rPr>
        <w:t xml:space="preserve"> himself advocated the use of theory as the first step in an effort to ‘get out of the cultural ghetto’, in his critique of Rey Chow he appeared to be advocating authentic knowledge about ‘Chinese reality’. 6 His article was tellingly entitled ‘Western Theory and Chinese Reality’, and all subsequent conflicts—whether revealed in public or not—between the modernists and the pre-modernists, between younger scholars and older scholars, between theorists and </w:t>
      </w:r>
      <w:proofErr w:type="spellStart"/>
      <w:r w:rsidRPr="00ED7140">
        <w:rPr>
          <w:rFonts w:ascii="Calibri" w:hAnsi="Calibri"/>
          <w:sz w:val="16"/>
          <w:szCs w:val="16"/>
        </w:rPr>
        <w:t>culturalists</w:t>
      </w:r>
      <w:proofErr w:type="spellEnd"/>
      <w:r w:rsidRPr="00ED7140">
        <w:rPr>
          <w:rFonts w:ascii="Calibri" w:hAnsi="Calibri"/>
          <w:sz w:val="16"/>
          <w:szCs w:val="16"/>
        </w:rPr>
        <w:t xml:space="preserve">, or between theorists and empiricists, are variations on this theme, which can also be described as ‘Western Theory versus Chinese Texts’. A similar debate also occurred in the field of Chinese history, and was framed as nothing less than ‘the paradigmatic crisis in Chinese studies’ by the chief editor of the journal Modern China, Philip Huang, in an article by that same name. Huang then organized a symposium at UCLA which was by all measures a showdown between the theorists and the self-styled empiricists, with some of the articles later published in a special issue of Modern China in 1993.7 By the time Rey Chow's edited volume Modern Chinese Literature and Cultural Studies in the Age of Theory: Reimagining a Field was published in 2000, it was difficult to say whether the battle had been won or the conflict simply buried. In giving this cursory account of the earlier debates, and without going into the complexity of the arguments, I hope to underscore the continuing perception of the disjunction between Western theory (as method) and Asian reality (as object of study), even though that perception is largely suppressed from public scrutiny. Theory is universal because it can be applied to different objects in different geographical locations. Asia is particular because it is a geographical location, and not a set of concepts and ideas. It follows that concepts and ideas can travel, but the location, bound geographically as it is, can only await them passively, even if it then might become the space in which those ideas and concepts are modified or retooled. Hence, even in Asia, Western theory is a coveted genre of knowledge; and the universities, in their frenzy to globalize, are increasingly requiring their faculty to publish in English-language scholarly journals based in the United States or Britain, a process which, needless to say, requires fluency in the theoretical lingo of specific disciplines and in the specific orientations of the various journals. In a recent analysis of the ways in which Western theory has been appropriated by Chinese practitioners of Comparative Literature in the past few decades, Serena Fusco has noted that it is almost as if the appropriation of Western theory were serving ‘a new moment of Chinese cultural/national self-strengthening’, referring ironically to the importation of Western learning (especially military knowledge) for national strengthening in nineteenth-century Qing China.8 The current formation of the relationship between Western theory and Asian reality has been in place since at least the mid-nineteenth century, and it coincides neatly with the rise of modern Western empires, or to borrow Eric </w:t>
      </w:r>
      <w:proofErr w:type="spellStart"/>
      <w:r w:rsidRPr="00ED7140">
        <w:rPr>
          <w:rFonts w:ascii="Calibri" w:hAnsi="Calibri"/>
          <w:sz w:val="16"/>
          <w:szCs w:val="16"/>
        </w:rPr>
        <w:t>Hobsbawm's</w:t>
      </w:r>
      <w:proofErr w:type="spellEnd"/>
      <w:r w:rsidRPr="00ED7140">
        <w:rPr>
          <w:rFonts w:ascii="Calibri" w:hAnsi="Calibri"/>
          <w:sz w:val="16"/>
          <w:szCs w:val="16"/>
        </w:rPr>
        <w:t xml:space="preserve"> phrase, the ‘Age of Empire’. It is not an exaggeration to say that the configuration of Asian critical thinking over the last 150 years has found its inspiration or provocation in Western knowledge in a range of fundamental ways. The so-called crisis of Chinese consciousness during the mid-nineteenth century was the immediate consequence of defeat in the Opium Wars, which exposed the Qing empire's weakness vis-à-vis the British. The intellectual formations ensuing from that point up until the present day have been, in one way or another, attempts to manage and overcome this crisis via anxious appropriations of Western knowledge or Western theory. From late-Qing reformist thinking to the May Fourth enlightenment, from Chinese Marxism to the so-called second enlightenment of the 1980s, and right up to recent developments in (neo)liberal and </w:t>
      </w:r>
      <w:proofErr w:type="spellStart"/>
      <w:r w:rsidRPr="00ED7140">
        <w:rPr>
          <w:rFonts w:ascii="Calibri" w:hAnsi="Calibri"/>
          <w:sz w:val="16"/>
          <w:szCs w:val="16"/>
        </w:rPr>
        <w:t>postsocialist</w:t>
      </w:r>
      <w:proofErr w:type="spellEnd"/>
      <w:r w:rsidRPr="00ED7140">
        <w:rPr>
          <w:rFonts w:ascii="Calibri" w:hAnsi="Calibri"/>
          <w:sz w:val="16"/>
          <w:szCs w:val="16"/>
        </w:rPr>
        <w:t xml:space="preserve"> thought, we can identify specific Western theories as having been crucial legitimizing discourses or persuasive spectral interlocutors for these formations. In Japan, too, the Meiji Reform of the mid-nineteenth century was in large part a Westernization campaign, and intellectual formations since then can also be viewed as variegated responses to Western knowledge or Western theory. Many have noted and lamented this uneven itinerary of theory, and the massive absorption of Western epistemologies across Asia which it has entailed, while admitting that not much traffic is going in the other direction. China historian Joseph </w:t>
      </w:r>
      <w:proofErr w:type="spellStart"/>
      <w:r w:rsidRPr="00ED7140">
        <w:rPr>
          <w:rFonts w:ascii="Calibri" w:hAnsi="Calibri"/>
          <w:sz w:val="16"/>
          <w:szCs w:val="16"/>
        </w:rPr>
        <w:t>Levenson</w:t>
      </w:r>
      <w:proofErr w:type="spellEnd"/>
      <w:r w:rsidRPr="00ED7140">
        <w:rPr>
          <w:rFonts w:ascii="Calibri" w:hAnsi="Calibri"/>
          <w:sz w:val="16"/>
          <w:szCs w:val="16"/>
        </w:rPr>
        <w:t xml:space="preserve"> vividly </w:t>
      </w:r>
      <w:proofErr w:type="spellStart"/>
      <w:r w:rsidRPr="00ED7140">
        <w:rPr>
          <w:rFonts w:ascii="Calibri" w:hAnsi="Calibri"/>
          <w:sz w:val="16"/>
          <w:szCs w:val="16"/>
        </w:rPr>
        <w:t>metaphorized</w:t>
      </w:r>
      <w:proofErr w:type="spellEnd"/>
      <w:r w:rsidRPr="00ED7140">
        <w:rPr>
          <w:rFonts w:ascii="Calibri" w:hAnsi="Calibri"/>
          <w:sz w:val="16"/>
          <w:szCs w:val="16"/>
        </w:rPr>
        <w:t xml:space="preserve"> this asymmetry half a century ago, arguing that China has helped to enlarge the West's vocabulary without significantly changing the character of Western culture or its worldview, while the West has brought such fundamental changes to the grammar or language of Chinese culture that its worldview has been fundamentally transformed.9 Here, the crucial point is that the two directions of travel vary not only in quantity and intensity but also, and more significantly, in their quality or nature, leading to dramatically different consequences: the West transforms China's worldview; China adds details and the occasional vocabulary item to the West. Here we can see that the binary between ‘Western epistemology’ and ‘Chinese content’ is no longer merely a conceptual formulation or a technique of Westernization, but a material consequence of historical practice. In trying to dispute this binary, we may consider the argument that is often made in discussions of the uneven, unequal, and asymmetrical traffic between Western theory and Asia: namely, that Western theory contains within it ample traces of Asia. For instance, it may not be a gross exaggeration to say that there is an important link between Marx's theorization of the Asiatic mode of production and the Marxist legitimation of Western imperialism, between Weber's celebration of the Protestant ethic and his critique of its apparent lack in Oriental religions, between Hegel's conception of the dynamism of Western-led world history and his views on Asian stagnation, and between the arguments about European racial superiority and the corresponding inferiority of Asians and blacks that we find in Kant's early work on anthropology. Using more recent examples, it is also possible, if somewhat far-fetched, to suggest that there would have been no </w:t>
      </w:r>
      <w:proofErr w:type="spellStart"/>
      <w:r w:rsidRPr="00ED7140">
        <w:rPr>
          <w:rFonts w:ascii="Calibri" w:hAnsi="Calibri"/>
          <w:sz w:val="16"/>
          <w:szCs w:val="16"/>
        </w:rPr>
        <w:t>Derridean</w:t>
      </w:r>
      <w:proofErr w:type="spellEnd"/>
      <w:r w:rsidRPr="00ED7140">
        <w:rPr>
          <w:rFonts w:ascii="Calibri" w:hAnsi="Calibri"/>
          <w:sz w:val="16"/>
          <w:szCs w:val="16"/>
        </w:rPr>
        <w:t xml:space="preserve"> grammatology without the Sinitic written script celebrated most famously by </w:t>
      </w:r>
      <w:proofErr w:type="spellStart"/>
      <w:r w:rsidRPr="00ED7140">
        <w:rPr>
          <w:rFonts w:ascii="Calibri" w:hAnsi="Calibri"/>
          <w:sz w:val="16"/>
          <w:szCs w:val="16"/>
        </w:rPr>
        <w:t>Fenollosa</w:t>
      </w:r>
      <w:proofErr w:type="spellEnd"/>
      <w:r w:rsidRPr="00ED7140">
        <w:rPr>
          <w:rFonts w:ascii="Calibri" w:hAnsi="Calibri"/>
          <w:sz w:val="16"/>
          <w:szCs w:val="16"/>
        </w:rPr>
        <w:t xml:space="preserve"> and Pound, no </w:t>
      </w:r>
      <w:proofErr w:type="spellStart"/>
      <w:r w:rsidRPr="00ED7140">
        <w:rPr>
          <w:rFonts w:ascii="Calibri" w:hAnsi="Calibri"/>
          <w:sz w:val="16"/>
          <w:szCs w:val="16"/>
        </w:rPr>
        <w:t>Foucaultian</w:t>
      </w:r>
      <w:proofErr w:type="spellEnd"/>
      <w:r w:rsidRPr="00ED7140">
        <w:rPr>
          <w:rFonts w:ascii="Calibri" w:hAnsi="Calibri"/>
          <w:sz w:val="16"/>
          <w:szCs w:val="16"/>
        </w:rPr>
        <w:t xml:space="preserve"> archaeology of knowledge without the Chinese </w:t>
      </w:r>
      <w:proofErr w:type="spellStart"/>
      <w:r w:rsidRPr="00ED7140">
        <w:rPr>
          <w:rFonts w:ascii="Calibri" w:hAnsi="Calibri"/>
          <w:sz w:val="16"/>
          <w:szCs w:val="16"/>
        </w:rPr>
        <w:t>encyclopaedia</w:t>
      </w:r>
      <w:proofErr w:type="spellEnd"/>
      <w:r w:rsidRPr="00ED7140">
        <w:rPr>
          <w:rFonts w:ascii="Calibri" w:hAnsi="Calibri"/>
          <w:sz w:val="16"/>
          <w:szCs w:val="16"/>
        </w:rPr>
        <w:t xml:space="preserve">, and perhaps even no linguistic turn in later twentieth-century French thought without the disillusionment with Maoism. Perhaps Roland Barthes’ work would not have transitioned from structuralism to poststructuralism without a trip to and a book about Japan, and Heidegger might never have learned about Daoism—which some claim is the basis of his notion of </w:t>
      </w:r>
      <w:proofErr w:type="spellStart"/>
      <w:r w:rsidRPr="00ED7140">
        <w:rPr>
          <w:rFonts w:ascii="Calibri" w:hAnsi="Calibri"/>
          <w:sz w:val="16"/>
          <w:szCs w:val="16"/>
        </w:rPr>
        <w:t>Dasein</w:t>
      </w:r>
      <w:proofErr w:type="spellEnd"/>
      <w:r w:rsidRPr="00ED7140">
        <w:rPr>
          <w:rFonts w:ascii="Calibri" w:hAnsi="Calibri"/>
          <w:sz w:val="16"/>
          <w:szCs w:val="16"/>
        </w:rPr>
        <w:t xml:space="preserve">—without his conversations with the Japanese philosopher </w:t>
      </w:r>
      <w:proofErr w:type="spellStart"/>
      <w:r w:rsidRPr="00ED7140">
        <w:rPr>
          <w:rFonts w:ascii="Calibri" w:hAnsi="Calibri"/>
          <w:sz w:val="16"/>
          <w:szCs w:val="16"/>
        </w:rPr>
        <w:t>Kuki</w:t>
      </w:r>
      <w:proofErr w:type="spellEnd"/>
      <w:r w:rsidRPr="00ED7140">
        <w:rPr>
          <w:rFonts w:ascii="Calibri" w:hAnsi="Calibri"/>
          <w:sz w:val="16"/>
          <w:szCs w:val="16"/>
        </w:rPr>
        <w:t xml:space="preserve"> </w:t>
      </w:r>
      <w:proofErr w:type="spellStart"/>
      <w:r w:rsidRPr="00ED7140">
        <w:rPr>
          <w:rFonts w:ascii="Calibri" w:hAnsi="Calibri"/>
          <w:sz w:val="16"/>
          <w:szCs w:val="16"/>
        </w:rPr>
        <w:t>Shûzô</w:t>
      </w:r>
      <w:proofErr w:type="spellEnd"/>
      <w:r w:rsidRPr="00ED7140">
        <w:rPr>
          <w:rFonts w:ascii="Calibri" w:hAnsi="Calibri"/>
          <w:sz w:val="16"/>
          <w:szCs w:val="16"/>
        </w:rPr>
        <w:t>, one of the founders of the Kyoto School of Philosophy. In all of these examples, however, traces of Asia do not change the character of Western theory so much as function as illustrations or details which support it; and those details are often conjured up in the Western imagination with their residues of Orientalism more or less intact. A better example for this argument of ‘Asia within the West’ is probably postcolonial theory, which has focused predominantly on theorizing the effects of British colonialism in South Asia and was pioneered by immigrant scholars from South Asia working in US institutions. This Asia, however, is the one most thoroughly and explicitly touched by the West, and the colonial mediation (almost always seen as Western, despite the fact that Asia has known other colonizers) has been the legitimizing mechanism for the relevance and success of postcolonial theory as a school of thought in the American academy. This Asia became ‘</w:t>
      </w:r>
      <w:proofErr w:type="spellStart"/>
      <w:r w:rsidRPr="00ED7140">
        <w:rPr>
          <w:rFonts w:ascii="Calibri" w:hAnsi="Calibri"/>
          <w:sz w:val="16"/>
          <w:szCs w:val="16"/>
        </w:rPr>
        <w:t>theorizable</w:t>
      </w:r>
      <w:proofErr w:type="spellEnd"/>
      <w:r w:rsidRPr="00ED7140">
        <w:rPr>
          <w:rFonts w:ascii="Calibri" w:hAnsi="Calibri"/>
          <w:sz w:val="16"/>
          <w:szCs w:val="16"/>
        </w:rPr>
        <w:t xml:space="preserve">’, so to speak, precisely because it had been intimately touched by the West. And if South Asia had not been postcolonial theory's predominant focus, </w:t>
      </w:r>
      <w:proofErr w:type="spellStart"/>
      <w:r w:rsidRPr="00ED7140">
        <w:rPr>
          <w:rFonts w:ascii="Calibri" w:hAnsi="Calibri"/>
          <w:sz w:val="16"/>
          <w:szCs w:val="16"/>
        </w:rPr>
        <w:t>Gayatri</w:t>
      </w:r>
      <w:proofErr w:type="spellEnd"/>
      <w:r w:rsidRPr="00ED7140">
        <w:rPr>
          <w:rFonts w:ascii="Calibri" w:hAnsi="Calibri"/>
          <w:sz w:val="16"/>
          <w:szCs w:val="16"/>
        </w:rPr>
        <w:t xml:space="preserve"> </w:t>
      </w:r>
      <w:proofErr w:type="spellStart"/>
      <w:r w:rsidRPr="00ED7140">
        <w:rPr>
          <w:rFonts w:ascii="Calibri" w:hAnsi="Calibri"/>
          <w:sz w:val="16"/>
          <w:szCs w:val="16"/>
        </w:rPr>
        <w:t>Spivak</w:t>
      </w:r>
      <w:proofErr w:type="spellEnd"/>
      <w:r w:rsidRPr="00ED7140">
        <w:rPr>
          <w:rFonts w:ascii="Calibri" w:hAnsi="Calibri"/>
          <w:sz w:val="16"/>
          <w:szCs w:val="16"/>
        </w:rPr>
        <w:t xml:space="preserve"> would not have had to promote the pluralization of Asia in her recent book, Other </w:t>
      </w:r>
      <w:proofErr w:type="spellStart"/>
      <w:r w:rsidRPr="00ED7140">
        <w:rPr>
          <w:rFonts w:ascii="Calibri" w:hAnsi="Calibri"/>
          <w:sz w:val="16"/>
          <w:szCs w:val="16"/>
        </w:rPr>
        <w:t>Asias</w:t>
      </w:r>
      <w:proofErr w:type="spellEnd"/>
      <w:r w:rsidRPr="00ED7140">
        <w:rPr>
          <w:rFonts w:ascii="Calibri" w:hAnsi="Calibri"/>
          <w:sz w:val="16"/>
          <w:szCs w:val="16"/>
        </w:rPr>
        <w:t xml:space="preserve">. What is more, postcolonial theory as it has developed thus far has a distinctly American history and, we may argue, a correspondingly American character. It has received institutional support in American academia when such support continues to elude postcolonial scholars in Britain. Its genesis is partially attributable to </w:t>
      </w:r>
      <w:proofErr w:type="spellStart"/>
      <w:r w:rsidRPr="00ED7140">
        <w:rPr>
          <w:rFonts w:ascii="Calibri" w:hAnsi="Calibri"/>
          <w:sz w:val="16"/>
          <w:szCs w:val="16"/>
        </w:rPr>
        <w:t>Spivak's</w:t>
      </w:r>
      <w:proofErr w:type="spellEnd"/>
      <w:r w:rsidRPr="00ED7140">
        <w:rPr>
          <w:rFonts w:ascii="Calibri" w:hAnsi="Calibri"/>
          <w:sz w:val="16"/>
          <w:szCs w:val="16"/>
        </w:rPr>
        <w:t xml:space="preserve"> translation of Derrida's Of Grammatology, which helped usher in the age of theory in the US academy—more properly called the age of translated theory, or even the Americanization of French thought. Yet even in Other </w:t>
      </w:r>
      <w:proofErr w:type="spellStart"/>
      <w:r w:rsidRPr="00ED7140">
        <w:rPr>
          <w:rFonts w:ascii="Calibri" w:hAnsi="Calibri"/>
          <w:sz w:val="16"/>
          <w:szCs w:val="16"/>
        </w:rPr>
        <w:t>Asias</w:t>
      </w:r>
      <w:proofErr w:type="spellEnd"/>
      <w:r w:rsidRPr="00ED7140">
        <w:rPr>
          <w:rFonts w:ascii="Calibri" w:hAnsi="Calibri"/>
          <w:sz w:val="16"/>
          <w:szCs w:val="16"/>
        </w:rPr>
        <w:t xml:space="preserve">, </w:t>
      </w:r>
      <w:proofErr w:type="spellStart"/>
      <w:r w:rsidRPr="00ED7140">
        <w:rPr>
          <w:rFonts w:ascii="Calibri" w:hAnsi="Calibri"/>
          <w:sz w:val="16"/>
          <w:szCs w:val="16"/>
        </w:rPr>
        <w:t>Spivak</w:t>
      </w:r>
      <w:proofErr w:type="spellEnd"/>
      <w:r w:rsidRPr="00ED7140">
        <w:rPr>
          <w:rFonts w:ascii="Calibri" w:hAnsi="Calibri"/>
          <w:sz w:val="16"/>
          <w:szCs w:val="16"/>
        </w:rPr>
        <w:t xml:space="preserve"> subtitles two of the chapters ‘testing theory’ in various locations in Asia, a move which tacitly acknowledges the American-ness or Western-ness of postcolonial theory. The formula ‘Western theory, Asian reality’ still operates here, albeit only implicitly. For all practical purposes, postcolonial theory is travelling the same itineraries to Asia as did any other Western theory; it is written in English; it travels on the might of global English sanctioned by the American empire; and it is highly coveted within Asia. Can Asia be the location of theory? Takeuchi Yoshimi, the Japanese Sinologist and cultural critic, tried to offer some answers to this question half a century ago. He begins his discussion in the influential 1948 essay, ‘What is Modernity?’, by positing an implicit binary between the West and Asia in dialectical fashion.10 For Takeuchi, Asia can achieve modernity and enter history only via European invasion. This invasion is inevitable due to capitalism's inexorable expansionist drive, and it is through resistance to European encroachment that Asia acquires self-consciousness.11 This self-consciousness allows Asia to reject its recalcitrant tradition and to incorporate Western modernity as thoroughly as possible, while simultaneously resisting the West. Based on this conception of Asian modernity, Takeuchi offers a model for negotiating the relationship between Western theory and Asian reality: When in Europe a concept become[s] discordant (i.e. contradictory) with reality (it always becomes contradictory), a movement occurs in which accord is sought by the overcoming of that contradiction, that is to say, by the development of place. Here it is the concept itself that develops. However, when in Japan a concept becomes discordant with reality (this is not movement, so not a contradiction), one abandons former principles and begins searching for others. Concepts are deserted and principles are abandoned. Writers abandon words and search for others. The more faithful these writers are to scholarship and literature, the more fervently they abandon the old and incorporate the new.12 Thus one borrows concepts from Europe, tests them against local reality, and then solves the contradictions that arise so that the concepts can develop properly. Here, the origin of conceptual thinking is still Europe, but it is the mode and attitude of reception that become Takeuchi's point of focus: namely, critical negotiation in correspondence with local reality as the basis for development. Takeuchi laments that his compatriots in Japan have failed at this; many tend instead to import and then discard, while others simply imitate the West slavishly without mounting even a token resistance. In the works of Lu </w:t>
      </w:r>
      <w:proofErr w:type="spellStart"/>
      <w:r w:rsidRPr="00ED7140">
        <w:rPr>
          <w:rFonts w:ascii="Calibri" w:hAnsi="Calibri"/>
          <w:sz w:val="16"/>
          <w:szCs w:val="16"/>
        </w:rPr>
        <w:t>Xun</w:t>
      </w:r>
      <w:proofErr w:type="spellEnd"/>
      <w:r w:rsidRPr="00ED7140">
        <w:rPr>
          <w:rFonts w:ascii="Calibri" w:hAnsi="Calibri"/>
          <w:sz w:val="16"/>
          <w:szCs w:val="16"/>
        </w:rPr>
        <w:t xml:space="preserve">, however, Takeuchi finds a perfect combination of grafting from the West while maintaining an attitude of resistance. The sign of resistance which he identifies in Lu </w:t>
      </w:r>
      <w:proofErr w:type="spellStart"/>
      <w:r w:rsidRPr="00ED7140">
        <w:rPr>
          <w:rFonts w:ascii="Calibri" w:hAnsi="Calibri"/>
          <w:sz w:val="16"/>
          <w:szCs w:val="16"/>
        </w:rPr>
        <w:t>Xun</w:t>
      </w:r>
      <w:proofErr w:type="spellEnd"/>
      <w:r w:rsidRPr="00ED7140">
        <w:rPr>
          <w:rFonts w:ascii="Calibri" w:hAnsi="Calibri"/>
          <w:sz w:val="16"/>
          <w:szCs w:val="16"/>
        </w:rPr>
        <w:t xml:space="preserve"> is the despair that comes from the slave's full comprehension of his own predicament and from his recognition that salvation is impossible. Unlike the Japanese who are slaves to the West without knowing it, Lu </w:t>
      </w:r>
      <w:proofErr w:type="spellStart"/>
      <w:r w:rsidRPr="00ED7140">
        <w:rPr>
          <w:rFonts w:ascii="Calibri" w:hAnsi="Calibri"/>
          <w:sz w:val="16"/>
          <w:szCs w:val="16"/>
        </w:rPr>
        <w:t>Xun</w:t>
      </w:r>
      <w:proofErr w:type="spellEnd"/>
      <w:r w:rsidRPr="00ED7140">
        <w:rPr>
          <w:rFonts w:ascii="Calibri" w:hAnsi="Calibri"/>
          <w:sz w:val="16"/>
          <w:szCs w:val="16"/>
        </w:rPr>
        <w:t xml:space="preserve"> acknowledges the condition of the self as slave, and hence shows a critical spirit that promises—quite paradoxically—a future beyond subjection. In this way, despair becomes a form of resistance.13 If Takeuchi ended up articulating a poetics and politics of despair in his essays from the 1940s and found himself stymied by the ‘Western theory, Asian reality’ binary, he returned to the problem with renewed </w:t>
      </w:r>
      <w:proofErr w:type="spellStart"/>
      <w:r w:rsidRPr="00ED7140">
        <w:rPr>
          <w:rFonts w:ascii="Calibri" w:hAnsi="Calibri"/>
          <w:sz w:val="16"/>
          <w:szCs w:val="16"/>
        </w:rPr>
        <w:t>vigour</w:t>
      </w:r>
      <w:proofErr w:type="spellEnd"/>
      <w:r w:rsidRPr="00ED7140">
        <w:rPr>
          <w:rFonts w:ascii="Calibri" w:hAnsi="Calibri"/>
          <w:sz w:val="16"/>
          <w:szCs w:val="16"/>
        </w:rPr>
        <w:t xml:space="preserve"> in an influential essay from 1961 entitled ‘Asia as Method’. The title of the essay clearly implies that Asia can be the base from which methods are derived, in opposition to the notion that the West must always serve as the origin of concepts and methods. What is intriguing in his seemingly resistant formulation, however, is the fact that Takeuchi considered this to be a possibility only after Asia had engaged fully with the West. To be more precise, Asia must ‘re-embrace the West’—especially after Japan's defeat in World War II—and help transform it in order to allow for the creation of a truly universal humanity: [...] the Orient must re-embrace the West, it must change the West itself in order to realize the latter's outstanding cultural values on a greater scale. Such a rollback of culture or values would create universality. The Orient must change the West in order to further elevate those universal values that the West itself produced [...] When this rollback takes place, we must have our own cultural values. And yet perhaps these values do not already exist, in substantive form. Rather I suspect that they are possible as method, that is to say, as the process of the subject's self-formation. This I have called ‘Asia as method,’ and yet it is impossible to definitely state what this might mean.14 Asian cultural values are ‘possible as method’, and they are not so much material or substantive as they are processes of ‘the subject's self-formation’. As vague as this statement sounds, the core point relates to agency and Asia's ability to </w:t>
      </w:r>
      <w:proofErr w:type="spellStart"/>
      <w:r w:rsidRPr="00ED7140">
        <w:rPr>
          <w:rFonts w:ascii="Calibri" w:hAnsi="Calibri"/>
          <w:sz w:val="16"/>
          <w:szCs w:val="16"/>
        </w:rPr>
        <w:t>subjectivize</w:t>
      </w:r>
      <w:proofErr w:type="spellEnd"/>
      <w:r w:rsidRPr="00ED7140">
        <w:rPr>
          <w:rFonts w:ascii="Calibri" w:hAnsi="Calibri"/>
          <w:sz w:val="16"/>
          <w:szCs w:val="16"/>
        </w:rPr>
        <w:t xml:space="preserve"> itself. In other words, it is the agency and subjectivity of Asia that are at stake if Asia is to become the site of method. Ultimately, then, Takeuchi is dealing in notions of political economy: in the binary between Asia and the West, Asia must learn from the West and critique it; and it is through this very process of criticality that Asia becomes a subject and an agent, who can then theorize. ‘Asia as method’ is projected into the future as a potentiality that can be realized only when Asia has achieved this kind of critical subjectivity. Seeing through the political economy of theory is one of Takeuchi's key contributions in this piece. Unlike those </w:t>
      </w:r>
      <w:proofErr w:type="spellStart"/>
      <w:r w:rsidRPr="00ED7140">
        <w:rPr>
          <w:rFonts w:ascii="Calibri" w:hAnsi="Calibri"/>
          <w:sz w:val="16"/>
          <w:szCs w:val="16"/>
        </w:rPr>
        <w:t>Asiacentrics</w:t>
      </w:r>
      <w:proofErr w:type="spellEnd"/>
      <w:r w:rsidRPr="00ED7140">
        <w:rPr>
          <w:rFonts w:ascii="Calibri" w:hAnsi="Calibri"/>
          <w:sz w:val="16"/>
          <w:szCs w:val="16"/>
        </w:rPr>
        <w:t xml:space="preserve"> who claim that Asians should take comfortable recourse to Asian values and theories, he[Takeuchi] considers the question from perspectives that emerge after the inevitable Western incursion into Asia has taken place. In a sense, then, one might say that Takeuchi is an early precursor of postcolonial theory: indeed, although he was initially supportive of the cause of the Greater East Asia Co-Prosperity Sphere during the war, he later became a strong critic of Japanese imperialism precisely because it mimicked Western imperialism, and was thus an expression of the slave mentality on the one hand, and a means of strategically displacing internal contradictions on the other. His theory of mimicry is particularly powerful because it does not concern itself with the colonized who mimics and then resists the colonizer, but instead critiques the self-colonized who mimics the West in order to colonize and dominate others. It is a layered and multi-angulated theory of mimicry that encompasses many agents. In critiquing Japanese imperialism, then, Takeuchi fractures the singularity of Asia into a plurality with its own internal and variegated dynamics of colonialism and resistance, a perspective quite lacking in contemporary American postcolonial theory—which largely ignores both modern and historical East Asian empires. In </w:t>
      </w:r>
      <w:proofErr w:type="spellStart"/>
      <w:r w:rsidRPr="00ED7140">
        <w:rPr>
          <w:rFonts w:ascii="Calibri" w:hAnsi="Calibri"/>
          <w:sz w:val="16"/>
          <w:szCs w:val="16"/>
        </w:rPr>
        <w:t>analysing</w:t>
      </w:r>
      <w:proofErr w:type="spellEnd"/>
      <w:r w:rsidRPr="00ED7140">
        <w:rPr>
          <w:rFonts w:ascii="Calibri" w:hAnsi="Calibri"/>
          <w:sz w:val="16"/>
          <w:szCs w:val="16"/>
        </w:rPr>
        <w:t xml:space="preserve"> Lu </w:t>
      </w:r>
      <w:proofErr w:type="spellStart"/>
      <w:r w:rsidRPr="00ED7140">
        <w:rPr>
          <w:rFonts w:ascii="Calibri" w:hAnsi="Calibri"/>
          <w:sz w:val="16"/>
          <w:szCs w:val="16"/>
        </w:rPr>
        <w:t>Xun's</w:t>
      </w:r>
      <w:proofErr w:type="spellEnd"/>
      <w:r w:rsidRPr="00ED7140">
        <w:rPr>
          <w:rFonts w:ascii="Calibri" w:hAnsi="Calibri"/>
          <w:sz w:val="16"/>
          <w:szCs w:val="16"/>
        </w:rPr>
        <w:t xml:space="preserve"> particular form of resistance, he further fractures the symbolic construct that is the West by referencing the margins or others to this putative entity. He notes, moreover, that Lu </w:t>
      </w:r>
      <w:proofErr w:type="spellStart"/>
      <w:r w:rsidRPr="00ED7140">
        <w:rPr>
          <w:rFonts w:ascii="Calibri" w:hAnsi="Calibri"/>
          <w:sz w:val="16"/>
          <w:szCs w:val="16"/>
        </w:rPr>
        <w:t>Xun</w:t>
      </w:r>
      <w:proofErr w:type="spellEnd"/>
      <w:r w:rsidRPr="00ED7140">
        <w:rPr>
          <w:rFonts w:ascii="Calibri" w:hAnsi="Calibri"/>
          <w:sz w:val="16"/>
          <w:szCs w:val="16"/>
        </w:rPr>
        <w:t xml:space="preserve"> chose to translate not mainstream Western literature, as the Japanese tended to do, but rather works from ‘smaller, oppressed nations, such as Poland, Czechoslovakia, Hungary and the Balkans, in addition to Slavic resistance poetry’.15 Lu </w:t>
      </w:r>
      <w:proofErr w:type="spellStart"/>
      <w:r w:rsidRPr="00ED7140">
        <w:rPr>
          <w:rFonts w:ascii="Calibri" w:hAnsi="Calibri"/>
          <w:sz w:val="16"/>
          <w:szCs w:val="16"/>
        </w:rPr>
        <w:t>Xun's</w:t>
      </w:r>
      <w:proofErr w:type="spellEnd"/>
      <w:r w:rsidRPr="00ED7140">
        <w:rPr>
          <w:rFonts w:ascii="Calibri" w:hAnsi="Calibri"/>
          <w:sz w:val="16"/>
          <w:szCs w:val="16"/>
        </w:rPr>
        <w:t xml:space="preserve"> sympathies lay with ‘minor works’ of literature, and these sympathies show his resistant spirit, because they are not dictated by a slavish importation of what is considered ‘the best’ of Western literature. This idea of ‘the best’ guides the Japanese impulse for modernization, always hopeful, optimistic, and blithely unaware of its own slave mentality. Japan ‘rushes off after the latest things in order to overcome [its] own backwardness’.16 Asia as method, for Takeuchi, entailed the kind of confident choices that Lu </w:t>
      </w:r>
      <w:proofErr w:type="spellStart"/>
      <w:r w:rsidRPr="00ED7140">
        <w:rPr>
          <w:rFonts w:ascii="Calibri" w:hAnsi="Calibri"/>
          <w:sz w:val="16"/>
          <w:szCs w:val="16"/>
        </w:rPr>
        <w:t>Xun</w:t>
      </w:r>
      <w:proofErr w:type="spellEnd"/>
      <w:r w:rsidRPr="00ED7140">
        <w:rPr>
          <w:rFonts w:ascii="Calibri" w:hAnsi="Calibri"/>
          <w:sz w:val="16"/>
          <w:szCs w:val="16"/>
        </w:rPr>
        <w:t xml:space="preserve"> made of minor literatures (even if his overall tone was one of despair), the overcoming of mimicry and the slave mentality, a non-essentialist understanding of European and Asian concepts and values, and the forging of a true universalism. In these ways, we can say that Takeuchi overcame the ‘Western theory, Asian reality’ binary. But this binary is a historical product that will continue to exist as long as certain interests are still served by it. These are the selfsame interests that served Japanese imperialism, which deployed the binary of Asia versus the West as a tactic to legitimize its hegemony and displace the claims to identity by internal and colonized subjects. In short, it mobilized the discourse of wounding by the West as a self-righteous justification for wounding others. Chinese nationalism, as it resisted Japanese and Western imperialism, enacted a similar strategy of hegemony through the discourse of wounding. And</w:t>
      </w:r>
      <w:r w:rsidRPr="00ED7140">
        <w:rPr>
          <w:rFonts w:ascii="Calibri" w:hAnsi="Calibri"/>
          <w:sz w:val="16"/>
        </w:rPr>
        <w:t xml:space="preserve"> </w:t>
      </w:r>
      <w:r w:rsidRPr="00ED7140">
        <w:rPr>
          <w:rStyle w:val="StyleUnderline"/>
          <w:rFonts w:ascii="Calibri" w:hAnsi="Calibri"/>
        </w:rPr>
        <w:t xml:space="preserve">when riots erupted across </w:t>
      </w:r>
      <w:r w:rsidRPr="00ED7140">
        <w:rPr>
          <w:rStyle w:val="Emphasis"/>
          <w:rFonts w:ascii="Calibri" w:hAnsi="Calibri"/>
        </w:rPr>
        <w:t>Tibet</w:t>
      </w:r>
      <w:r w:rsidRPr="00ED7140">
        <w:rPr>
          <w:rStyle w:val="StyleUnderline"/>
          <w:rFonts w:ascii="Calibri" w:hAnsi="Calibri"/>
        </w:rPr>
        <w:t xml:space="preserve"> and </w:t>
      </w:r>
      <w:r w:rsidRPr="00ED7140">
        <w:rPr>
          <w:rStyle w:val="Emphasis"/>
          <w:rFonts w:ascii="Calibri" w:hAnsi="Calibri"/>
        </w:rPr>
        <w:t>Xinjiang</w:t>
      </w:r>
      <w:r w:rsidRPr="00ED7140">
        <w:rPr>
          <w:rStyle w:val="StyleUnderline"/>
          <w:rFonts w:ascii="Calibri" w:hAnsi="Calibri"/>
        </w:rPr>
        <w:t xml:space="preserve"> during the first decade of the twenty-first century, the Chinese government and several prominent intellectuals pointed fingers at the West for instilling ‘wrong’ ideas among the </w:t>
      </w:r>
      <w:r w:rsidRPr="00ED7140">
        <w:rPr>
          <w:rStyle w:val="Emphasis"/>
          <w:rFonts w:ascii="Calibri" w:hAnsi="Calibri"/>
        </w:rPr>
        <w:t>Tibetans</w:t>
      </w:r>
      <w:r w:rsidRPr="00ED7140">
        <w:rPr>
          <w:rStyle w:val="StyleUnderline"/>
          <w:rFonts w:ascii="Calibri" w:hAnsi="Calibri"/>
        </w:rPr>
        <w:t xml:space="preserve"> and the </w:t>
      </w:r>
      <w:r w:rsidRPr="00ED7140">
        <w:rPr>
          <w:rStyle w:val="Emphasis"/>
          <w:rFonts w:ascii="Calibri" w:hAnsi="Calibri"/>
        </w:rPr>
        <w:t>Uighurs</w:t>
      </w:r>
      <w:r w:rsidRPr="00ED7140">
        <w:rPr>
          <w:rFonts w:ascii="Calibri" w:hAnsi="Calibri"/>
          <w:sz w:val="16"/>
        </w:rPr>
        <w:t xml:space="preserve">, </w:t>
      </w:r>
      <w:r w:rsidRPr="00ED7140">
        <w:rPr>
          <w:rStyle w:val="StyleUnderline"/>
          <w:rFonts w:ascii="Calibri" w:hAnsi="Calibri"/>
        </w:rPr>
        <w:t>chastising this</w:t>
      </w:r>
      <w:r w:rsidRPr="00ED7140">
        <w:rPr>
          <w:rFonts w:ascii="Calibri" w:hAnsi="Calibri"/>
          <w:sz w:val="16"/>
        </w:rPr>
        <w:t xml:space="preserve"> supposed </w:t>
      </w:r>
      <w:r w:rsidRPr="00ED7140">
        <w:rPr>
          <w:rStyle w:val="StyleUnderline"/>
          <w:rFonts w:ascii="Calibri" w:hAnsi="Calibri"/>
        </w:rPr>
        <w:t>rhetoric as the updated expression of the West's age-old colonial ambitions towards these regions, and as a further example of a Western Orientalism that continues to demonize China. China emerges from this framing as the victim, not as the hegemonic agent against whom the Tibetans and the Uighurs were rioting. Edward Said could not have foreseen how the critique of Orientalism, articulated in the language of wounding, can end up flipping so easily into its opposite: a discourse of power.</w:t>
      </w:r>
    </w:p>
    <w:p w14:paraId="402AE516" w14:textId="77777777" w:rsidR="00655A19" w:rsidRPr="00ED7140" w:rsidRDefault="00655A19" w:rsidP="00655A19">
      <w:pPr>
        <w:rPr>
          <w:rStyle w:val="Style13ptBold"/>
          <w:rFonts w:ascii="Calibri" w:hAnsi="Calibri"/>
        </w:rPr>
      </w:pPr>
    </w:p>
    <w:p w14:paraId="48A35748" w14:textId="77777777" w:rsidR="00655A19" w:rsidRPr="00ED7140" w:rsidRDefault="00655A19" w:rsidP="001325B3">
      <w:pPr>
        <w:pStyle w:val="Heading4"/>
        <w:rPr>
          <w:rFonts w:ascii="Calibri" w:hAnsi="Calibri"/>
        </w:rPr>
      </w:pPr>
      <w:r w:rsidRPr="00ED7140">
        <w:rPr>
          <w:rFonts w:ascii="Calibri" w:hAnsi="Calibri"/>
        </w:rPr>
        <w:t>The disconnect objective narration link:</w:t>
      </w:r>
    </w:p>
    <w:p w14:paraId="3D583A46" w14:textId="77777777" w:rsidR="00655A19" w:rsidRPr="00ED7140" w:rsidRDefault="00655A19" w:rsidP="001325B3">
      <w:pPr>
        <w:pStyle w:val="Heading4"/>
        <w:rPr>
          <w:rFonts w:ascii="Calibri" w:hAnsi="Calibri"/>
        </w:rPr>
      </w:pPr>
      <w:r w:rsidRPr="00ED7140">
        <w:rPr>
          <w:rFonts w:ascii="Calibri" w:hAnsi="Calibri"/>
        </w:rPr>
        <w:t>Communicative engagement creates a “disconnect objective narration” that promotes an ethic callousness towards the racialized ‘Other’ because it views deliberation as purely rational, and open to compromises, as opposed to considering cultural antagonisms—this effaces internal colonialism and erases the voices of suffering.</w:t>
      </w:r>
    </w:p>
    <w:p w14:paraId="7CC07674" w14:textId="77777777" w:rsidR="00655A19" w:rsidRPr="00ED7140" w:rsidRDefault="00655A19" w:rsidP="00655A19">
      <w:pPr>
        <w:rPr>
          <w:rFonts w:ascii="Calibri" w:hAnsi="Calibri"/>
          <w:sz w:val="16"/>
          <w:szCs w:val="16"/>
        </w:rPr>
      </w:pPr>
      <w:proofErr w:type="spellStart"/>
      <w:r w:rsidRPr="00ED7140">
        <w:rPr>
          <w:rStyle w:val="Style13ptBold"/>
          <w:rFonts w:ascii="Calibri" w:hAnsi="Calibri"/>
        </w:rPr>
        <w:t>Mignolo</w:t>
      </w:r>
      <w:proofErr w:type="spellEnd"/>
      <w:r w:rsidRPr="00ED7140">
        <w:rPr>
          <w:rStyle w:val="Style13ptBold"/>
          <w:rFonts w:ascii="Calibri" w:hAnsi="Calibri"/>
        </w:rPr>
        <w:t xml:space="preserve"> 9</w:t>
      </w:r>
      <w:r w:rsidRPr="00ED7140">
        <w:rPr>
          <w:rFonts w:ascii="Calibri" w:hAnsi="Calibri"/>
          <w:sz w:val="16"/>
          <w:szCs w:val="16"/>
        </w:rPr>
        <w:t xml:space="preserve"> (Walter, Prof of Humanities at Duke, “Epistemic Disobedience, Independent Thought and De-Colonial Freedom,” Theory, Culture, &amp; Society 26(7-8)]</w:t>
      </w:r>
    </w:p>
    <w:p w14:paraId="7E8D36F9" w14:textId="77777777" w:rsidR="00655A19" w:rsidRPr="00ED7140" w:rsidRDefault="00655A19" w:rsidP="00655A19">
      <w:pPr>
        <w:rPr>
          <w:rFonts w:ascii="Calibri" w:hAnsi="Calibri"/>
        </w:rPr>
      </w:pPr>
      <w:r w:rsidRPr="00ED7140">
        <w:rPr>
          <w:rFonts w:ascii="Calibri" w:hAnsi="Calibri"/>
          <w:sz w:val="16"/>
          <w:szCs w:val="16"/>
        </w:rPr>
        <w:t xml:space="preserve">ONCE UPON a time scholars assumed that the </w:t>
      </w:r>
      <w:r w:rsidRPr="00ED7140">
        <w:rPr>
          <w:rFonts w:ascii="Calibri" w:hAnsi="Calibri"/>
          <w:sz w:val="16"/>
        </w:rPr>
        <w:t xml:space="preserve">knowing subject in the disciplines is transparent, </w:t>
      </w:r>
      <w:proofErr w:type="spellStart"/>
      <w:r w:rsidRPr="00ED7140">
        <w:rPr>
          <w:rFonts w:ascii="Calibri" w:hAnsi="Calibri"/>
          <w:sz w:val="16"/>
        </w:rPr>
        <w:t>disincorporated</w:t>
      </w:r>
      <w:proofErr w:type="spellEnd"/>
      <w:r w:rsidRPr="00ED7140">
        <w:rPr>
          <w:rFonts w:ascii="Calibri" w:hAnsi="Calibri"/>
          <w:sz w:val="16"/>
        </w:rPr>
        <w:t xml:space="preserve"> from the known and untouched by the geo-political configuration of the world in which people are racially ranked and regions are racially configured. </w:t>
      </w:r>
      <w:r w:rsidRPr="00ED7140">
        <w:rPr>
          <w:rStyle w:val="StyleUnderline"/>
          <w:rFonts w:ascii="Calibri" w:hAnsi="Calibri"/>
        </w:rPr>
        <w:t>From a detached and neutral point of observation</w:t>
      </w:r>
      <w:r w:rsidRPr="00ED7140">
        <w:rPr>
          <w:rFonts w:ascii="Calibri" w:hAnsi="Calibri"/>
          <w:sz w:val="16"/>
        </w:rPr>
        <w:t xml:space="preserve"> (that Colombian philosopher Santiago Castro-Gómez (2007) describes as the hubris of the zero point), </w:t>
      </w:r>
      <w:r w:rsidRPr="00ED7140">
        <w:rPr>
          <w:rStyle w:val="StyleUnderline"/>
          <w:rFonts w:ascii="Calibri" w:hAnsi="Calibri"/>
        </w:rPr>
        <w:t>the knowing subject maps the world</w:t>
      </w:r>
      <w:r w:rsidRPr="00ED7140">
        <w:rPr>
          <w:rFonts w:ascii="Calibri" w:hAnsi="Calibri"/>
          <w:sz w:val="16"/>
          <w:szCs w:val="16"/>
        </w:rPr>
        <w:t xml:space="preserve"> and its problems,</w:t>
      </w:r>
      <w:r w:rsidRPr="00ED7140">
        <w:rPr>
          <w:rFonts w:ascii="Calibri" w:hAnsi="Calibri"/>
          <w:sz w:val="16"/>
        </w:rPr>
        <w:t xml:space="preserve"> </w:t>
      </w:r>
      <w:r w:rsidRPr="00ED7140">
        <w:rPr>
          <w:rStyle w:val="StyleUnderline"/>
          <w:rFonts w:ascii="Calibri" w:hAnsi="Calibri"/>
        </w:rPr>
        <w:t>classifies</w:t>
      </w:r>
      <w:r w:rsidRPr="00ED7140">
        <w:rPr>
          <w:rFonts w:ascii="Calibri" w:hAnsi="Calibri"/>
          <w:sz w:val="16"/>
          <w:szCs w:val="16"/>
        </w:rPr>
        <w:t xml:space="preserve"> people and </w:t>
      </w:r>
      <w:r w:rsidRPr="00ED7140">
        <w:rPr>
          <w:rStyle w:val="StyleUnderline"/>
          <w:rFonts w:ascii="Calibri" w:hAnsi="Calibri"/>
        </w:rPr>
        <w:t>projects into what is good for them</w:t>
      </w:r>
      <w:r w:rsidRPr="00ED7140">
        <w:rPr>
          <w:rFonts w:ascii="Calibri" w:hAnsi="Calibri"/>
          <w:sz w:val="16"/>
        </w:rPr>
        <w:t xml:space="preserve">. Today </w:t>
      </w:r>
      <w:r w:rsidRPr="00ED7140">
        <w:rPr>
          <w:rStyle w:val="StyleUnderline"/>
          <w:rFonts w:ascii="Calibri" w:hAnsi="Calibri"/>
        </w:rPr>
        <w:t>that assumption is no longer tenable</w:t>
      </w:r>
      <w:r w:rsidRPr="00ED7140">
        <w:rPr>
          <w:rFonts w:ascii="Calibri" w:hAnsi="Calibri"/>
          <w:sz w:val="16"/>
        </w:rPr>
        <w:t>, although there are still many believers. At stake is indeed the question of racism and epistemology (</w:t>
      </w:r>
      <w:proofErr w:type="spellStart"/>
      <w:r w:rsidRPr="00ED7140">
        <w:rPr>
          <w:rFonts w:ascii="Calibri" w:hAnsi="Calibri"/>
          <w:sz w:val="16"/>
        </w:rPr>
        <w:t>Chukwudi</w:t>
      </w:r>
      <w:proofErr w:type="spellEnd"/>
      <w:r w:rsidRPr="00ED7140">
        <w:rPr>
          <w:rFonts w:ascii="Calibri" w:hAnsi="Calibri"/>
          <w:sz w:val="16"/>
        </w:rPr>
        <w:t xml:space="preserve"> </w:t>
      </w:r>
      <w:proofErr w:type="spellStart"/>
      <w:r w:rsidRPr="00ED7140">
        <w:rPr>
          <w:rFonts w:ascii="Calibri" w:hAnsi="Calibri"/>
          <w:sz w:val="16"/>
        </w:rPr>
        <w:t>Eze</w:t>
      </w:r>
      <w:proofErr w:type="spellEnd"/>
      <w:r w:rsidRPr="00ED7140">
        <w:rPr>
          <w:rFonts w:ascii="Calibri" w:hAnsi="Calibri"/>
          <w:sz w:val="16"/>
        </w:rPr>
        <w:t xml:space="preserve">, 1997; </w:t>
      </w:r>
      <w:proofErr w:type="spellStart"/>
      <w:r w:rsidRPr="00ED7140">
        <w:rPr>
          <w:rFonts w:ascii="Calibri" w:hAnsi="Calibri"/>
          <w:sz w:val="16"/>
        </w:rPr>
        <w:t>Mignolo</w:t>
      </w:r>
      <w:proofErr w:type="spellEnd"/>
      <w:r w:rsidRPr="00ED7140">
        <w:rPr>
          <w:rFonts w:ascii="Calibri" w:hAnsi="Calibri"/>
          <w:sz w:val="16"/>
        </w:rPr>
        <w:t xml:space="preserve">, forthcoming). And once upon a time scholars assumed that if you ‘come’ from Latin America you have to ‘talk about’ Latin America; that in such a case you have to be a token of your culture. Such expectation will not arise if the author ‘comes’ from Germany, France, England or the US. In such cases it is not assumed that you have to be talking about your culture but can function as a theoretically minded person. As we know: the first world has knowledge, the third world has culture; Native Americans have wisdom, Anglo Americans have science. </w:t>
      </w:r>
      <w:r w:rsidRPr="00ED7140">
        <w:rPr>
          <w:rFonts w:ascii="Calibri" w:hAnsi="Calibri"/>
          <w:sz w:val="16"/>
          <w:szCs w:val="16"/>
        </w:rPr>
        <w:t xml:space="preserve">The need for political and epistemic delinking here comes to the fore, as well as </w:t>
      </w:r>
      <w:proofErr w:type="spellStart"/>
      <w:r w:rsidRPr="00ED7140">
        <w:rPr>
          <w:rFonts w:ascii="Calibri" w:hAnsi="Calibri"/>
          <w:sz w:val="16"/>
          <w:szCs w:val="16"/>
        </w:rPr>
        <w:t>decolonializing</w:t>
      </w:r>
      <w:proofErr w:type="spellEnd"/>
      <w:r w:rsidRPr="00ED7140">
        <w:rPr>
          <w:rFonts w:ascii="Calibri" w:hAnsi="Calibri"/>
          <w:sz w:val="16"/>
          <w:szCs w:val="16"/>
        </w:rPr>
        <w:t xml:space="preserve"> and </w:t>
      </w:r>
      <w:proofErr w:type="spellStart"/>
      <w:r w:rsidRPr="00ED7140">
        <w:rPr>
          <w:rFonts w:ascii="Calibri" w:hAnsi="Calibri"/>
          <w:sz w:val="16"/>
          <w:szCs w:val="16"/>
        </w:rPr>
        <w:t>decolonial</w:t>
      </w:r>
      <w:proofErr w:type="spellEnd"/>
      <w:r w:rsidRPr="00ED7140">
        <w:rPr>
          <w:rFonts w:ascii="Calibri" w:hAnsi="Calibri"/>
          <w:sz w:val="16"/>
          <w:szCs w:val="16"/>
        </w:rPr>
        <w:t xml:space="preserve"> </w:t>
      </w:r>
      <w:proofErr w:type="spellStart"/>
      <w:r w:rsidRPr="00ED7140">
        <w:rPr>
          <w:rFonts w:ascii="Calibri" w:hAnsi="Calibri"/>
          <w:sz w:val="16"/>
          <w:szCs w:val="16"/>
        </w:rPr>
        <w:t>knowledges</w:t>
      </w:r>
      <w:proofErr w:type="spellEnd"/>
      <w:r w:rsidRPr="00ED7140">
        <w:rPr>
          <w:rFonts w:ascii="Calibri" w:hAnsi="Calibri"/>
          <w:sz w:val="16"/>
          <w:szCs w:val="16"/>
        </w:rPr>
        <w:t xml:space="preserve">, necessary steps for imagining and building democratic, just, and non-imperial/colonial societies. Geo-politics of knowledge goes hand in hand with geo-politics of knowing. Who and when, why and where is knowledge generated (rather than produced, like cars or cell phones)? Asking these questions means to shift the attention from the enunciated to the enunciation. And by so doing, turning Descartes’s dictum inside out: rather than assuming that thinking comes before being, one assumes instead that </w:t>
      </w:r>
      <w:r w:rsidRPr="00ED7140">
        <w:rPr>
          <w:rStyle w:val="StyleUnderline"/>
          <w:rFonts w:ascii="Calibri" w:hAnsi="Calibri"/>
        </w:rPr>
        <w:t xml:space="preserve">it is a </w:t>
      </w:r>
      <w:r w:rsidRPr="00ED7140">
        <w:rPr>
          <w:rStyle w:val="Emphasis"/>
          <w:rFonts w:ascii="Calibri" w:hAnsi="Calibri"/>
        </w:rPr>
        <w:t>racially marked</w:t>
      </w:r>
      <w:r w:rsidRPr="00ED7140">
        <w:rPr>
          <w:rStyle w:val="StyleUnderline"/>
          <w:rFonts w:ascii="Calibri" w:hAnsi="Calibri"/>
        </w:rPr>
        <w:t xml:space="preserve"> body in a </w:t>
      </w:r>
      <w:r w:rsidRPr="00ED7140">
        <w:rPr>
          <w:rStyle w:val="Emphasis"/>
          <w:rFonts w:ascii="Calibri" w:hAnsi="Calibri"/>
        </w:rPr>
        <w:t>geo-historical</w:t>
      </w:r>
      <w:r w:rsidRPr="00ED7140">
        <w:rPr>
          <w:rFonts w:ascii="Calibri" w:hAnsi="Calibri"/>
          <w:sz w:val="16"/>
          <w:szCs w:val="16"/>
        </w:rPr>
        <w:t xml:space="preserve"> marked </w:t>
      </w:r>
      <w:r w:rsidRPr="00ED7140">
        <w:rPr>
          <w:rStyle w:val="StyleUnderline"/>
          <w:rFonts w:ascii="Calibri" w:hAnsi="Calibri"/>
        </w:rPr>
        <w:t>space that feels the urge</w:t>
      </w:r>
      <w:r w:rsidRPr="00ED7140">
        <w:rPr>
          <w:rFonts w:ascii="Calibri" w:hAnsi="Calibri"/>
          <w:sz w:val="16"/>
          <w:szCs w:val="16"/>
        </w:rPr>
        <w:t xml:space="preserve"> or get the call to speak, </w:t>
      </w:r>
      <w:r w:rsidRPr="00ED7140">
        <w:rPr>
          <w:rStyle w:val="StyleUnderline"/>
          <w:rFonts w:ascii="Calibri" w:hAnsi="Calibri"/>
        </w:rPr>
        <w:t>to articulate</w:t>
      </w:r>
      <w:r w:rsidRPr="00ED7140">
        <w:rPr>
          <w:rFonts w:ascii="Calibri" w:hAnsi="Calibri"/>
          <w:sz w:val="16"/>
          <w:szCs w:val="16"/>
        </w:rPr>
        <w:t xml:space="preserve">, in whatever semiotic system, the urge that makes of living organisms ‘human’ beings. By setting the scenario in terms of </w:t>
      </w:r>
      <w:proofErr w:type="spellStart"/>
      <w:r w:rsidRPr="00ED7140">
        <w:rPr>
          <w:rFonts w:ascii="Calibri" w:hAnsi="Calibri"/>
          <w:sz w:val="16"/>
          <w:szCs w:val="16"/>
        </w:rPr>
        <w:t>geoand</w:t>
      </w:r>
      <w:proofErr w:type="spellEnd"/>
      <w:r w:rsidRPr="00ED7140">
        <w:rPr>
          <w:rFonts w:ascii="Calibri" w:hAnsi="Calibri"/>
          <w:sz w:val="16"/>
          <w:szCs w:val="16"/>
        </w:rPr>
        <w:t xml:space="preserve"> body-politics I am starting and departing from already familiar notions of ‘situated knowledges’. Sure, all knowledges are situated and every knowledge is constructed. But that is just the beginning. The question is: who, when, why is constructing </w:t>
      </w:r>
      <w:proofErr w:type="spellStart"/>
      <w:r w:rsidRPr="00ED7140">
        <w:rPr>
          <w:rFonts w:ascii="Calibri" w:hAnsi="Calibri"/>
          <w:sz w:val="16"/>
          <w:szCs w:val="16"/>
        </w:rPr>
        <w:t>knowledges</w:t>
      </w:r>
      <w:proofErr w:type="spellEnd"/>
      <w:r w:rsidRPr="00ED7140">
        <w:rPr>
          <w:rFonts w:ascii="Calibri" w:hAnsi="Calibri"/>
          <w:sz w:val="16"/>
          <w:szCs w:val="16"/>
        </w:rPr>
        <w:t xml:space="preserve"> (</w:t>
      </w:r>
      <w:proofErr w:type="spellStart"/>
      <w:r w:rsidRPr="00ED7140">
        <w:rPr>
          <w:rFonts w:ascii="Calibri" w:hAnsi="Calibri"/>
          <w:sz w:val="16"/>
          <w:szCs w:val="16"/>
        </w:rPr>
        <w:t>Mignolo</w:t>
      </w:r>
      <w:proofErr w:type="spellEnd"/>
      <w:r w:rsidRPr="00ED7140">
        <w:rPr>
          <w:rFonts w:ascii="Calibri" w:hAnsi="Calibri"/>
          <w:sz w:val="16"/>
          <w:szCs w:val="16"/>
        </w:rPr>
        <w:t xml:space="preserve">, 1999, 2005 [1995])? Why did </w:t>
      </w:r>
      <w:proofErr w:type="spellStart"/>
      <w:r w:rsidRPr="00ED7140">
        <w:rPr>
          <w:rFonts w:ascii="Calibri" w:hAnsi="Calibri"/>
          <w:sz w:val="16"/>
          <w:szCs w:val="16"/>
        </w:rPr>
        <w:t>eurocentered</w:t>
      </w:r>
      <w:proofErr w:type="spellEnd"/>
      <w:r w:rsidRPr="00ED7140">
        <w:rPr>
          <w:rFonts w:ascii="Calibri" w:hAnsi="Calibri"/>
          <w:sz w:val="16"/>
          <w:szCs w:val="16"/>
        </w:rPr>
        <w:t xml:space="preserve"> epistemology conceal its own geo-historical and bio-graphical locations and succeed in creating the idea of universal knowledge as if the knowing subjects were also universal? This illusion is pervasive today in the social sciences, the humanities, the natural sciences and the professional schools. Epistemic disobedience means to delink from the illusion of the zero point epistemology. The shift I am indicating is the anchor (constructed of course, located of course, not just anchored by nature or by God) of the argument that follows. It is the beginning of any epistemic </w:t>
      </w:r>
      <w:proofErr w:type="spellStart"/>
      <w:r w:rsidRPr="00ED7140">
        <w:rPr>
          <w:rFonts w:ascii="Calibri" w:hAnsi="Calibri"/>
          <w:sz w:val="16"/>
          <w:szCs w:val="16"/>
        </w:rPr>
        <w:t>decolonial</w:t>
      </w:r>
      <w:proofErr w:type="spellEnd"/>
      <w:r w:rsidRPr="00ED7140">
        <w:rPr>
          <w:rFonts w:ascii="Calibri" w:hAnsi="Calibri"/>
          <w:sz w:val="16"/>
          <w:szCs w:val="16"/>
        </w:rPr>
        <w:t xml:space="preserve"> de-linking with all its historical, political and ethical consequences. Why? Because geo-historical and bio-graphic loci of enunciation have been located by and through the making and transformation of the colonial matrix of power: a racial system of social classification that invented Occidentalism (e.g. </w:t>
      </w:r>
      <w:proofErr w:type="spellStart"/>
      <w:r w:rsidRPr="00ED7140">
        <w:rPr>
          <w:rFonts w:ascii="Calibri" w:hAnsi="Calibri"/>
          <w:sz w:val="16"/>
          <w:szCs w:val="16"/>
        </w:rPr>
        <w:t>Indias</w:t>
      </w:r>
      <w:proofErr w:type="spellEnd"/>
      <w:r w:rsidRPr="00ED7140">
        <w:rPr>
          <w:rFonts w:ascii="Calibri" w:hAnsi="Calibri"/>
          <w:sz w:val="16"/>
          <w:szCs w:val="16"/>
        </w:rPr>
        <w:t xml:space="preserve"> </w:t>
      </w:r>
      <w:proofErr w:type="spellStart"/>
      <w:r w:rsidRPr="00ED7140">
        <w:rPr>
          <w:rFonts w:ascii="Calibri" w:hAnsi="Calibri"/>
          <w:sz w:val="16"/>
          <w:szCs w:val="16"/>
        </w:rPr>
        <w:t>Occidentales</w:t>
      </w:r>
      <w:proofErr w:type="spellEnd"/>
      <w:r w:rsidRPr="00ED7140">
        <w:rPr>
          <w:rFonts w:ascii="Calibri" w:hAnsi="Calibri"/>
          <w:sz w:val="16"/>
          <w:szCs w:val="16"/>
        </w:rPr>
        <w:t>), that created the conditions for Orientalism; distinguished the South of Europe from its center (Hegel) and, on that long history, remapped the world as first, second and third</w:t>
      </w:r>
      <w:r w:rsidRPr="00ED7140">
        <w:rPr>
          <w:rFonts w:ascii="Calibri" w:hAnsi="Calibri"/>
          <w:sz w:val="16"/>
        </w:rPr>
        <w:t xml:space="preserve"> during the Cold War. Places of nonthought (of myth, non-western religions, folklore, underdevelopment involving regions and people) today have been waking up from the long process of westernization. The </w:t>
      </w:r>
      <w:proofErr w:type="spellStart"/>
      <w:r w:rsidRPr="00ED7140">
        <w:rPr>
          <w:rFonts w:ascii="Calibri" w:hAnsi="Calibri"/>
          <w:sz w:val="16"/>
        </w:rPr>
        <w:t>anthropos</w:t>
      </w:r>
      <w:proofErr w:type="spellEnd"/>
      <w:r w:rsidRPr="00ED7140">
        <w:rPr>
          <w:rFonts w:ascii="Calibri" w:hAnsi="Calibri"/>
          <w:sz w:val="16"/>
        </w:rPr>
        <w:t xml:space="preserve"> inhabiting non-European places discovered that s/he had been invented, as </w:t>
      </w:r>
      <w:proofErr w:type="spellStart"/>
      <w:r w:rsidRPr="00ED7140">
        <w:rPr>
          <w:rFonts w:ascii="Calibri" w:hAnsi="Calibri"/>
          <w:sz w:val="16"/>
        </w:rPr>
        <w:t>anthropos</w:t>
      </w:r>
      <w:proofErr w:type="spellEnd"/>
      <w:r w:rsidRPr="00ED7140">
        <w:rPr>
          <w:rFonts w:ascii="Calibri" w:hAnsi="Calibri"/>
          <w:sz w:val="16"/>
        </w:rPr>
        <w:t xml:space="preserve">, by a locus of enunciations self-defined as </w:t>
      </w:r>
      <w:proofErr w:type="spellStart"/>
      <w:r w:rsidRPr="00ED7140">
        <w:rPr>
          <w:rFonts w:ascii="Calibri" w:hAnsi="Calibri"/>
          <w:sz w:val="16"/>
        </w:rPr>
        <w:t>humanitas</w:t>
      </w:r>
      <w:proofErr w:type="spellEnd"/>
      <w:r w:rsidRPr="00ED7140">
        <w:rPr>
          <w:rFonts w:ascii="Calibri" w:hAnsi="Calibri"/>
          <w:sz w:val="16"/>
        </w:rPr>
        <w:t xml:space="preserve">. Now, there are currently two kinds or directions advanced by the former </w:t>
      </w:r>
      <w:proofErr w:type="spellStart"/>
      <w:r w:rsidRPr="00ED7140">
        <w:rPr>
          <w:rFonts w:ascii="Calibri" w:hAnsi="Calibri"/>
          <w:sz w:val="16"/>
        </w:rPr>
        <w:t>anthropos</w:t>
      </w:r>
      <w:proofErr w:type="spellEnd"/>
      <w:r w:rsidRPr="00ED7140">
        <w:rPr>
          <w:rFonts w:ascii="Calibri" w:hAnsi="Calibri"/>
          <w:sz w:val="16"/>
        </w:rPr>
        <w:t xml:space="preserve"> who are no longer claiming recognition by or inclusion in the </w:t>
      </w:r>
      <w:proofErr w:type="spellStart"/>
      <w:r w:rsidRPr="00ED7140">
        <w:rPr>
          <w:rFonts w:ascii="Calibri" w:hAnsi="Calibri"/>
          <w:sz w:val="16"/>
        </w:rPr>
        <w:t>humanitas</w:t>
      </w:r>
      <w:proofErr w:type="spellEnd"/>
      <w:r w:rsidRPr="00ED7140">
        <w:rPr>
          <w:rFonts w:ascii="Calibri" w:hAnsi="Calibri"/>
          <w:sz w:val="16"/>
        </w:rPr>
        <w:t xml:space="preserve">, but engaging in epistemic disobedience and de-linking from the magic of the Western idea of modernity, ideals of humanity and promises of economic growth and financial prosperity (Wall Street dixit). One direction unfolds within the globalization of a type of economy that in both liberal and Marxist vocabulary is defined as ‘capitalism’. One of the strongest advocates of this is the Singaporean scholar, intellectual and politician Kishore </w:t>
      </w:r>
      <w:proofErr w:type="spellStart"/>
      <w:r w:rsidRPr="00ED7140">
        <w:rPr>
          <w:rFonts w:ascii="Calibri" w:hAnsi="Calibri"/>
          <w:sz w:val="16"/>
        </w:rPr>
        <w:t>Mahbubani</w:t>
      </w:r>
      <w:proofErr w:type="spellEnd"/>
      <w:r w:rsidRPr="00ED7140">
        <w:rPr>
          <w:rFonts w:ascii="Calibri" w:hAnsi="Calibri"/>
          <w:sz w:val="16"/>
        </w:rPr>
        <w:t xml:space="preserve">, to which I will return later. One of his earlier book titles carries the unmistakable and irreverent message: Can Asians Think?: Understanding the Divide between East and West (2001). Following </w:t>
      </w:r>
      <w:proofErr w:type="spellStart"/>
      <w:r w:rsidRPr="00ED7140">
        <w:rPr>
          <w:rFonts w:ascii="Calibri" w:hAnsi="Calibri"/>
          <w:sz w:val="16"/>
        </w:rPr>
        <w:t>Mahbubani’s</w:t>
      </w:r>
      <w:proofErr w:type="spellEnd"/>
      <w:r w:rsidRPr="00ED7140">
        <w:rPr>
          <w:rFonts w:ascii="Calibri" w:hAnsi="Calibri"/>
          <w:sz w:val="16"/>
        </w:rPr>
        <w:t xml:space="preserve"> own terminology, this direction could be identified as de-westernization. </w:t>
      </w:r>
      <w:proofErr w:type="spellStart"/>
      <w:r w:rsidRPr="00ED7140">
        <w:rPr>
          <w:rFonts w:ascii="Calibri" w:hAnsi="Calibri"/>
          <w:sz w:val="16"/>
        </w:rPr>
        <w:t>Dewesternization</w:t>
      </w:r>
      <w:proofErr w:type="spellEnd"/>
      <w:r w:rsidRPr="00ED7140">
        <w:rPr>
          <w:rFonts w:ascii="Calibri" w:hAnsi="Calibri"/>
          <w:sz w:val="16"/>
        </w:rPr>
        <w:t xml:space="preserve"> means, within a capitalist economy, that the rules of the game and the shots are no longer called by Western players and institutions. The seventh Doha round is a signal example of de-westernizing options. The second direction is being advanced by what I describe as the </w:t>
      </w:r>
      <w:proofErr w:type="spellStart"/>
      <w:r w:rsidRPr="00ED7140">
        <w:rPr>
          <w:rFonts w:ascii="Calibri" w:hAnsi="Calibri"/>
          <w:sz w:val="16"/>
        </w:rPr>
        <w:t>decolonial</w:t>
      </w:r>
      <w:proofErr w:type="spellEnd"/>
      <w:r w:rsidRPr="00ED7140">
        <w:rPr>
          <w:rFonts w:ascii="Calibri" w:hAnsi="Calibri"/>
          <w:sz w:val="16"/>
        </w:rPr>
        <w:t xml:space="preserve"> option. The </w:t>
      </w:r>
      <w:proofErr w:type="spellStart"/>
      <w:r w:rsidRPr="00ED7140">
        <w:rPr>
          <w:rFonts w:ascii="Calibri" w:hAnsi="Calibri"/>
          <w:sz w:val="16"/>
        </w:rPr>
        <w:t>decolonial</w:t>
      </w:r>
      <w:proofErr w:type="spellEnd"/>
      <w:r w:rsidRPr="00ED7140">
        <w:rPr>
          <w:rFonts w:ascii="Calibri" w:hAnsi="Calibri"/>
          <w:sz w:val="16"/>
        </w:rPr>
        <w:t xml:space="preserve"> option is the singular connector of a diversity of </w:t>
      </w:r>
      <w:proofErr w:type="spellStart"/>
      <w:r w:rsidRPr="00ED7140">
        <w:rPr>
          <w:rFonts w:ascii="Calibri" w:hAnsi="Calibri"/>
          <w:sz w:val="16"/>
        </w:rPr>
        <w:t>decolonials</w:t>
      </w:r>
      <w:proofErr w:type="spellEnd"/>
      <w:r w:rsidRPr="00ED7140">
        <w:rPr>
          <w:rFonts w:ascii="Calibri" w:hAnsi="Calibri"/>
          <w:sz w:val="16"/>
        </w:rPr>
        <w:t xml:space="preserve">. The </w:t>
      </w:r>
      <w:proofErr w:type="spellStart"/>
      <w:r w:rsidRPr="00ED7140">
        <w:rPr>
          <w:rFonts w:ascii="Calibri" w:hAnsi="Calibri"/>
          <w:sz w:val="16"/>
        </w:rPr>
        <w:t>decolonial</w:t>
      </w:r>
      <w:proofErr w:type="spellEnd"/>
      <w:r w:rsidRPr="00ED7140">
        <w:rPr>
          <w:rFonts w:ascii="Calibri" w:hAnsi="Calibri"/>
          <w:sz w:val="16"/>
        </w:rPr>
        <w:t xml:space="preserve"> paths have one thing in common: the colonial wound, the fact that regions and people around the world have been classified as underdeveloped economically and mentally. Racism not only affects people but also regions or, better yet, the conjunction of natural resources needed by </w:t>
      </w:r>
      <w:proofErr w:type="spellStart"/>
      <w:r w:rsidRPr="00ED7140">
        <w:rPr>
          <w:rFonts w:ascii="Calibri" w:hAnsi="Calibri"/>
          <w:sz w:val="16"/>
        </w:rPr>
        <w:t>humanitas</w:t>
      </w:r>
      <w:proofErr w:type="spellEnd"/>
      <w:r w:rsidRPr="00ED7140">
        <w:rPr>
          <w:rFonts w:ascii="Calibri" w:hAnsi="Calibri"/>
          <w:sz w:val="16"/>
        </w:rPr>
        <w:t xml:space="preserve"> in places inhabited by </w:t>
      </w:r>
      <w:proofErr w:type="spellStart"/>
      <w:r w:rsidRPr="00ED7140">
        <w:rPr>
          <w:rFonts w:ascii="Calibri" w:hAnsi="Calibri"/>
          <w:sz w:val="16"/>
        </w:rPr>
        <w:t>anthropos</w:t>
      </w:r>
      <w:proofErr w:type="spellEnd"/>
      <w:r w:rsidRPr="00ED7140">
        <w:rPr>
          <w:rFonts w:ascii="Calibri" w:hAnsi="Calibri"/>
          <w:sz w:val="16"/>
        </w:rPr>
        <w:t xml:space="preserve">. De colonial options have one aspect in common with de-westernizing arguments: the definitive rejection of ‘being told’ from the epistemic privileges of the zero point what ‘we’ are, what our ranking is in relation to the ideal of </w:t>
      </w:r>
      <w:proofErr w:type="spellStart"/>
      <w:r w:rsidRPr="00ED7140">
        <w:rPr>
          <w:rFonts w:ascii="Calibri" w:hAnsi="Calibri"/>
          <w:sz w:val="16"/>
        </w:rPr>
        <w:t>humanitas</w:t>
      </w:r>
      <w:proofErr w:type="spellEnd"/>
      <w:r w:rsidRPr="00ED7140">
        <w:rPr>
          <w:rFonts w:ascii="Calibri" w:hAnsi="Calibri"/>
          <w:sz w:val="16"/>
        </w:rPr>
        <w:t xml:space="preserve"> and what we have to do to be recognized as such. However, </w:t>
      </w:r>
      <w:proofErr w:type="spellStart"/>
      <w:r w:rsidRPr="00ED7140">
        <w:rPr>
          <w:rFonts w:ascii="Calibri" w:hAnsi="Calibri"/>
          <w:sz w:val="16"/>
        </w:rPr>
        <w:t>decolonial</w:t>
      </w:r>
      <w:proofErr w:type="spellEnd"/>
      <w:r w:rsidRPr="00ED7140">
        <w:rPr>
          <w:rFonts w:ascii="Calibri" w:hAnsi="Calibri"/>
          <w:sz w:val="16"/>
        </w:rPr>
        <w:t xml:space="preserve"> and de-westernizing options diverge in one crucial and in disputable point: while the latter do not question the ‘civilization of death’ hidden under the rhetoric of modernization and prosperity, of the improvement of modern institutions (e.g. liberal democracy and an economy propelled by the principle of growth and prosperity), </w:t>
      </w:r>
      <w:proofErr w:type="spellStart"/>
      <w:r w:rsidRPr="00ED7140">
        <w:rPr>
          <w:rFonts w:ascii="Calibri" w:hAnsi="Calibri"/>
          <w:sz w:val="16"/>
        </w:rPr>
        <w:t>decolonial</w:t>
      </w:r>
      <w:proofErr w:type="spellEnd"/>
      <w:r w:rsidRPr="00ED7140">
        <w:rPr>
          <w:rFonts w:ascii="Calibri" w:hAnsi="Calibri"/>
          <w:sz w:val="16"/>
        </w:rPr>
        <w:t xml:space="preserve"> options start from the principle that the regeneration of life shall prevail over primacy of the production and reproduction of goods at the cost of life (life in general and of </w:t>
      </w:r>
      <w:proofErr w:type="spellStart"/>
      <w:r w:rsidRPr="00ED7140">
        <w:rPr>
          <w:rFonts w:ascii="Calibri" w:hAnsi="Calibri"/>
          <w:sz w:val="16"/>
        </w:rPr>
        <w:t>humanitas</w:t>
      </w:r>
      <w:proofErr w:type="spellEnd"/>
      <w:r w:rsidRPr="00ED7140">
        <w:rPr>
          <w:rFonts w:ascii="Calibri" w:hAnsi="Calibri"/>
          <w:sz w:val="16"/>
        </w:rPr>
        <w:t xml:space="preserve"> and </w:t>
      </w:r>
      <w:proofErr w:type="spellStart"/>
      <w:r w:rsidRPr="00ED7140">
        <w:rPr>
          <w:rFonts w:ascii="Calibri" w:hAnsi="Calibri"/>
          <w:sz w:val="16"/>
        </w:rPr>
        <w:t>anthropos</w:t>
      </w:r>
      <w:proofErr w:type="spellEnd"/>
      <w:r w:rsidRPr="00ED7140">
        <w:rPr>
          <w:rFonts w:ascii="Calibri" w:hAnsi="Calibri"/>
          <w:sz w:val="16"/>
        </w:rPr>
        <w:t xml:space="preserve"> alike!). I illustrate this direction, below, commenting on </w:t>
      </w:r>
      <w:proofErr w:type="spellStart"/>
      <w:r w:rsidRPr="00ED7140">
        <w:rPr>
          <w:rFonts w:ascii="Calibri" w:hAnsi="Calibri"/>
          <w:sz w:val="16"/>
        </w:rPr>
        <w:t>Partha</w:t>
      </w:r>
      <w:proofErr w:type="spellEnd"/>
      <w:r w:rsidRPr="00ED7140">
        <w:rPr>
          <w:rFonts w:ascii="Calibri" w:hAnsi="Calibri"/>
          <w:sz w:val="16"/>
        </w:rPr>
        <w:t xml:space="preserve"> Chatterjee’s re-orienting ‘</w:t>
      </w:r>
      <w:proofErr w:type="spellStart"/>
      <w:r w:rsidRPr="00ED7140">
        <w:rPr>
          <w:rFonts w:ascii="Calibri" w:hAnsi="Calibri"/>
          <w:sz w:val="16"/>
        </w:rPr>
        <w:t>eurocentered</w:t>
      </w:r>
      <w:proofErr w:type="spellEnd"/>
      <w:r w:rsidRPr="00ED7140">
        <w:rPr>
          <w:rFonts w:ascii="Calibri" w:hAnsi="Calibri"/>
          <w:sz w:val="16"/>
        </w:rPr>
        <w:t xml:space="preserve"> modernity’ toward the future in which ‘our modernity’ (in India, in Central Asia and the Caucasus, in South America, briefly, in all regions of the world upon which </w:t>
      </w:r>
      <w:proofErr w:type="spellStart"/>
      <w:r w:rsidRPr="00ED7140">
        <w:rPr>
          <w:rFonts w:ascii="Calibri" w:hAnsi="Calibri"/>
          <w:sz w:val="16"/>
        </w:rPr>
        <w:t>eurocentered</w:t>
      </w:r>
      <w:proofErr w:type="spellEnd"/>
      <w:r w:rsidRPr="00ED7140">
        <w:rPr>
          <w:rFonts w:ascii="Calibri" w:hAnsi="Calibri"/>
          <w:sz w:val="16"/>
        </w:rPr>
        <w:t xml:space="preserve"> modernity was either imposed or ‘adopted’ by local actors assimilating to local histories inventing and enacting global designs) becomes the statement of interconnected dispersal in which </w:t>
      </w:r>
      <w:proofErr w:type="spellStart"/>
      <w:r w:rsidRPr="00ED7140">
        <w:rPr>
          <w:rFonts w:ascii="Calibri" w:hAnsi="Calibri"/>
          <w:sz w:val="16"/>
        </w:rPr>
        <w:t>decolonial</w:t>
      </w:r>
      <w:proofErr w:type="spellEnd"/>
      <w:r w:rsidRPr="00ED7140">
        <w:rPr>
          <w:rFonts w:ascii="Calibri" w:hAnsi="Calibri"/>
          <w:sz w:val="16"/>
        </w:rPr>
        <w:t xml:space="preserve"> futures are being played out. Last but not least, my argument doesn’t claim originality (‘originality’ is one of the basic expectations of modern control of subjectivity) but aims to make a contribution to growing processes of </w:t>
      </w:r>
      <w:proofErr w:type="spellStart"/>
      <w:r w:rsidRPr="00ED7140">
        <w:rPr>
          <w:rFonts w:ascii="Calibri" w:hAnsi="Calibri"/>
          <w:sz w:val="16"/>
        </w:rPr>
        <w:t>decoloniality</w:t>
      </w:r>
      <w:proofErr w:type="spellEnd"/>
      <w:r w:rsidRPr="00ED7140">
        <w:rPr>
          <w:rFonts w:ascii="Calibri" w:hAnsi="Calibri"/>
          <w:sz w:val="16"/>
        </w:rPr>
        <w:t xml:space="preserve"> around the world. My humble claim is that </w:t>
      </w:r>
      <w:proofErr w:type="spellStart"/>
      <w:r w:rsidRPr="00ED7140">
        <w:rPr>
          <w:rFonts w:ascii="Calibri" w:hAnsi="Calibri"/>
          <w:sz w:val="16"/>
        </w:rPr>
        <w:t>geoand</w:t>
      </w:r>
      <w:proofErr w:type="spellEnd"/>
      <w:r w:rsidRPr="00ED7140">
        <w:rPr>
          <w:rFonts w:ascii="Calibri" w:hAnsi="Calibri"/>
          <w:sz w:val="16"/>
        </w:rPr>
        <w:t xml:space="preserve"> body-politics of knowledge has been hidden from the self-serving interests of Western epistemology and that a task of </w:t>
      </w:r>
      <w:proofErr w:type="spellStart"/>
      <w:r w:rsidRPr="00ED7140">
        <w:rPr>
          <w:rFonts w:ascii="Calibri" w:hAnsi="Calibri"/>
          <w:sz w:val="16"/>
        </w:rPr>
        <w:t>decolonial</w:t>
      </w:r>
      <w:proofErr w:type="spellEnd"/>
      <w:r w:rsidRPr="00ED7140">
        <w:rPr>
          <w:rFonts w:ascii="Calibri" w:hAnsi="Calibri"/>
          <w:sz w:val="16"/>
        </w:rPr>
        <w:t xml:space="preserve"> thinking is the unveiling of epistemic silences of Western epistemology and affirming the epistemic rights of the racially devalued, and </w:t>
      </w:r>
      <w:proofErr w:type="spellStart"/>
      <w:r w:rsidRPr="00ED7140">
        <w:rPr>
          <w:rFonts w:ascii="Calibri" w:hAnsi="Calibri"/>
          <w:sz w:val="16"/>
        </w:rPr>
        <w:t>decolonial</w:t>
      </w:r>
      <w:proofErr w:type="spellEnd"/>
      <w:r w:rsidRPr="00ED7140">
        <w:rPr>
          <w:rFonts w:ascii="Calibri" w:hAnsi="Calibri"/>
          <w:sz w:val="16"/>
        </w:rPr>
        <w:t xml:space="preserve"> options to allow the silences to build arguments to confront those who take ‘originality’ as the ultimate criterion for the final judgment. 1 II The introduction of geo-historical and bio-graphical configurations in processes of knowing and understanding allows for a radical re-framing (e.g. decolonization) of the original formal apparatus of enunciation. 2 I have supported in the past those who maintain that </w:t>
      </w:r>
      <w:r w:rsidRPr="00ED7140">
        <w:rPr>
          <w:rStyle w:val="StyleUnderline"/>
          <w:rFonts w:ascii="Calibri" w:hAnsi="Calibri"/>
        </w:rPr>
        <w:t xml:space="preserve">it is </w:t>
      </w:r>
      <w:r w:rsidRPr="00ED7140">
        <w:rPr>
          <w:rStyle w:val="Emphasis"/>
          <w:rFonts w:ascii="Calibri" w:hAnsi="Calibri"/>
        </w:rPr>
        <w:t>not enough to change the content</w:t>
      </w:r>
      <w:r w:rsidRPr="00ED7140">
        <w:rPr>
          <w:rStyle w:val="StyleUnderline"/>
          <w:rFonts w:ascii="Calibri" w:hAnsi="Calibri"/>
        </w:rPr>
        <w:t xml:space="preserve"> of the conversation</w:t>
      </w:r>
      <w:r w:rsidRPr="00ED7140">
        <w:rPr>
          <w:rFonts w:ascii="Calibri" w:hAnsi="Calibri"/>
          <w:sz w:val="16"/>
        </w:rPr>
        <w:t xml:space="preserve">, that </w:t>
      </w:r>
      <w:r w:rsidRPr="00ED7140">
        <w:rPr>
          <w:rStyle w:val="StyleUnderline"/>
          <w:rFonts w:ascii="Calibri" w:hAnsi="Calibri"/>
        </w:rPr>
        <w:t>it is of</w:t>
      </w:r>
      <w:r w:rsidRPr="00ED7140">
        <w:rPr>
          <w:rFonts w:ascii="Calibri" w:hAnsi="Calibri"/>
          <w:sz w:val="16"/>
          <w:szCs w:val="16"/>
        </w:rPr>
        <w:t xml:space="preserve"> the </w:t>
      </w:r>
      <w:r w:rsidRPr="00ED7140">
        <w:rPr>
          <w:rStyle w:val="StyleUnderline"/>
          <w:rFonts w:ascii="Calibri" w:hAnsi="Calibri"/>
        </w:rPr>
        <w:t xml:space="preserve">essence to change the </w:t>
      </w:r>
      <w:r w:rsidRPr="00ED7140">
        <w:rPr>
          <w:rStyle w:val="Emphasis"/>
          <w:rFonts w:ascii="Calibri" w:hAnsi="Calibri"/>
        </w:rPr>
        <w:t>terms</w:t>
      </w:r>
      <w:r w:rsidRPr="00ED7140">
        <w:rPr>
          <w:rStyle w:val="StyleUnderline"/>
          <w:rFonts w:ascii="Calibri" w:hAnsi="Calibri"/>
        </w:rPr>
        <w:t xml:space="preserve"> </w:t>
      </w:r>
      <w:r w:rsidRPr="00ED7140">
        <w:rPr>
          <w:rFonts w:ascii="Calibri" w:hAnsi="Calibri"/>
          <w:sz w:val="16"/>
          <w:szCs w:val="16"/>
        </w:rPr>
        <w:t>of the conversation. Changing the terms of the conversation implies going beyond disciplinary or interdisciplinary controversies and the conflict of interpretations.</w:t>
      </w:r>
      <w:r w:rsidRPr="00ED7140">
        <w:rPr>
          <w:rFonts w:ascii="Calibri" w:hAnsi="Calibri"/>
          <w:sz w:val="16"/>
        </w:rPr>
        <w:t xml:space="preserve"> </w:t>
      </w:r>
      <w:r w:rsidRPr="00ED7140">
        <w:rPr>
          <w:rStyle w:val="StyleUnderline"/>
          <w:rFonts w:ascii="Calibri" w:hAnsi="Calibri"/>
        </w:rPr>
        <w:t>As far as controversies and interpretations remain within the same rules of the game</w:t>
      </w:r>
      <w:r w:rsidRPr="00ED7140">
        <w:rPr>
          <w:rFonts w:ascii="Calibri" w:hAnsi="Calibri"/>
          <w:sz w:val="16"/>
        </w:rPr>
        <w:t xml:space="preserve"> (terms of the conversation), </w:t>
      </w:r>
      <w:r w:rsidRPr="00ED7140">
        <w:rPr>
          <w:rStyle w:val="StyleUnderline"/>
          <w:rFonts w:ascii="Calibri" w:hAnsi="Calibri"/>
        </w:rPr>
        <w:t xml:space="preserve">the </w:t>
      </w:r>
      <w:r w:rsidRPr="00ED7140">
        <w:rPr>
          <w:rStyle w:val="Emphasis"/>
          <w:rFonts w:ascii="Calibri" w:hAnsi="Calibri"/>
        </w:rPr>
        <w:t>control of knowledge</w:t>
      </w:r>
      <w:r w:rsidRPr="00ED7140">
        <w:rPr>
          <w:rStyle w:val="StyleUnderline"/>
          <w:rFonts w:ascii="Calibri" w:hAnsi="Calibri"/>
        </w:rPr>
        <w:t xml:space="preserve"> is not called into question</w:t>
      </w:r>
      <w:r w:rsidRPr="00ED7140">
        <w:rPr>
          <w:rFonts w:ascii="Calibri" w:hAnsi="Calibri"/>
          <w:sz w:val="16"/>
        </w:rPr>
        <w:t xml:space="preserve">. And </w:t>
      </w:r>
      <w:r w:rsidRPr="00ED7140">
        <w:rPr>
          <w:rFonts w:ascii="Calibri" w:hAnsi="Calibri"/>
          <w:sz w:val="16"/>
          <w:szCs w:val="16"/>
        </w:rPr>
        <w:t>in order</w:t>
      </w:r>
      <w:r w:rsidRPr="00ED7140">
        <w:rPr>
          <w:rStyle w:val="StyleUnderline"/>
          <w:rFonts w:ascii="Calibri" w:hAnsi="Calibri"/>
        </w:rPr>
        <w:t xml:space="preserve"> to call into question the </w:t>
      </w:r>
      <w:r w:rsidRPr="00ED7140">
        <w:rPr>
          <w:rFonts w:ascii="Calibri" w:hAnsi="Calibri"/>
          <w:sz w:val="16"/>
          <w:szCs w:val="16"/>
        </w:rPr>
        <w:t>modern/</w:t>
      </w:r>
      <w:r w:rsidRPr="00ED7140">
        <w:rPr>
          <w:rStyle w:val="StyleUnderline"/>
          <w:rFonts w:ascii="Calibri" w:hAnsi="Calibri"/>
        </w:rPr>
        <w:t>colonial foundation of</w:t>
      </w:r>
      <w:r w:rsidRPr="00ED7140">
        <w:rPr>
          <w:rFonts w:ascii="Calibri" w:hAnsi="Calibri"/>
          <w:sz w:val="16"/>
          <w:szCs w:val="16"/>
        </w:rPr>
        <w:t xml:space="preserve"> the control of </w:t>
      </w:r>
      <w:r w:rsidRPr="00ED7140">
        <w:rPr>
          <w:rStyle w:val="StyleUnderline"/>
          <w:rFonts w:ascii="Calibri" w:hAnsi="Calibri"/>
        </w:rPr>
        <w:t>knowledge</w:t>
      </w:r>
      <w:r w:rsidRPr="00ED7140">
        <w:rPr>
          <w:rFonts w:ascii="Calibri" w:hAnsi="Calibri"/>
          <w:sz w:val="16"/>
        </w:rPr>
        <w:t xml:space="preserve">, </w:t>
      </w:r>
      <w:r w:rsidRPr="00ED7140">
        <w:rPr>
          <w:rStyle w:val="StyleUnderline"/>
          <w:rFonts w:ascii="Calibri" w:hAnsi="Calibri"/>
        </w:rPr>
        <w:t xml:space="preserve">it is necessary to focus on the knower rather than </w:t>
      </w:r>
      <w:r w:rsidRPr="00ED7140">
        <w:rPr>
          <w:rFonts w:ascii="Calibri" w:hAnsi="Calibri"/>
          <w:sz w:val="16"/>
          <w:szCs w:val="16"/>
        </w:rPr>
        <w:t xml:space="preserve">on </w:t>
      </w:r>
      <w:r w:rsidRPr="00ED7140">
        <w:rPr>
          <w:rStyle w:val="StyleUnderline"/>
          <w:rFonts w:ascii="Calibri" w:hAnsi="Calibri"/>
        </w:rPr>
        <w:t>the known</w:t>
      </w:r>
      <w:r w:rsidRPr="00ED7140">
        <w:rPr>
          <w:rFonts w:ascii="Calibri" w:hAnsi="Calibri"/>
          <w:sz w:val="16"/>
        </w:rPr>
        <w:t xml:space="preserve">. It means to go to the very assumptions that sustain locus enunciations. In what follows I revisit the formal apparatus of enunciation from the perspective of geo and bio-graphic politics of knowledge. My revisiting is epistemic rather than linguistic, although focusing on the enunciation is unavoidable if we aim at changing the terms and not only the content of the conversation. The basic assumption is that </w:t>
      </w:r>
      <w:r w:rsidRPr="00ED7140">
        <w:rPr>
          <w:rFonts w:ascii="Calibri" w:hAnsi="Calibri"/>
          <w:sz w:val="16"/>
          <w:szCs w:val="16"/>
        </w:rPr>
        <w:t>the knower is always implicated, geo and body-politically, in the known, although</w:t>
      </w:r>
      <w:r w:rsidRPr="00ED7140">
        <w:rPr>
          <w:rStyle w:val="StyleUnderline"/>
          <w:rFonts w:ascii="Calibri" w:hAnsi="Calibri"/>
        </w:rPr>
        <w:t xml:space="preserve"> modern epistemology</w:t>
      </w:r>
      <w:r w:rsidRPr="00ED7140">
        <w:rPr>
          <w:rFonts w:ascii="Calibri" w:hAnsi="Calibri"/>
          <w:sz w:val="16"/>
        </w:rPr>
        <w:t xml:space="preserve"> (e.g. the hubris of the zero point) </w:t>
      </w:r>
      <w:r w:rsidRPr="00ED7140">
        <w:rPr>
          <w:rStyle w:val="StyleUnderline"/>
          <w:rFonts w:ascii="Calibri" w:hAnsi="Calibri"/>
        </w:rPr>
        <w:t>managed to conceal both and created</w:t>
      </w:r>
      <w:r w:rsidRPr="00ED7140">
        <w:rPr>
          <w:rFonts w:ascii="Calibri" w:hAnsi="Calibri"/>
          <w:sz w:val="16"/>
          <w:szCs w:val="16"/>
        </w:rPr>
        <w:t xml:space="preserve"> the figure of the detached observer</w:t>
      </w:r>
      <w:r w:rsidRPr="00ED7140">
        <w:rPr>
          <w:rFonts w:ascii="Calibri" w:hAnsi="Calibri"/>
          <w:sz w:val="16"/>
        </w:rPr>
        <w:t xml:space="preserve">, </w:t>
      </w:r>
      <w:r w:rsidRPr="00ED7140">
        <w:rPr>
          <w:rStyle w:val="StyleUnderline"/>
          <w:rFonts w:ascii="Calibri" w:hAnsi="Calibri"/>
        </w:rPr>
        <w:t xml:space="preserve">a </w:t>
      </w:r>
      <w:r w:rsidRPr="00ED7140">
        <w:rPr>
          <w:rStyle w:val="Emphasis"/>
          <w:rFonts w:ascii="Calibri" w:hAnsi="Calibri"/>
        </w:rPr>
        <w:t>neutral seeker</w:t>
      </w:r>
      <w:r w:rsidRPr="00ED7140">
        <w:rPr>
          <w:rStyle w:val="StyleUnderline"/>
          <w:rFonts w:ascii="Calibri" w:hAnsi="Calibri"/>
        </w:rPr>
        <w:t xml:space="preserve"> of</w:t>
      </w:r>
      <w:r w:rsidRPr="00ED7140">
        <w:rPr>
          <w:rFonts w:ascii="Calibri" w:hAnsi="Calibri"/>
          <w:sz w:val="16"/>
          <w:szCs w:val="16"/>
        </w:rPr>
        <w:t xml:space="preserve"> truth and </w:t>
      </w:r>
      <w:r w:rsidRPr="00ED7140">
        <w:rPr>
          <w:rStyle w:val="StyleUnderline"/>
          <w:rFonts w:ascii="Calibri" w:hAnsi="Calibri"/>
        </w:rPr>
        <w:t>objectivity who</w:t>
      </w:r>
      <w:r w:rsidRPr="00ED7140">
        <w:rPr>
          <w:rFonts w:ascii="Calibri" w:hAnsi="Calibri"/>
          <w:sz w:val="16"/>
          <w:szCs w:val="16"/>
        </w:rPr>
        <w:t xml:space="preserve"> at the same time controls the disciplinary rules and </w:t>
      </w:r>
      <w:r w:rsidRPr="00ED7140">
        <w:rPr>
          <w:rStyle w:val="StyleUnderline"/>
          <w:rFonts w:ascii="Calibri" w:hAnsi="Calibri"/>
        </w:rPr>
        <w:t xml:space="preserve">puts [themselves] </w:t>
      </w:r>
      <w:r w:rsidRPr="00ED7140">
        <w:rPr>
          <w:rFonts w:ascii="Calibri" w:hAnsi="Calibri"/>
          <w:sz w:val="16"/>
          <w:szCs w:val="16"/>
        </w:rPr>
        <w:t>himself or herself</w:t>
      </w:r>
      <w:r w:rsidRPr="00ED7140">
        <w:rPr>
          <w:rStyle w:val="StyleUnderline"/>
          <w:rFonts w:ascii="Calibri" w:hAnsi="Calibri"/>
        </w:rPr>
        <w:t xml:space="preserve"> in a privileged position to evaluate and dictate</w:t>
      </w:r>
      <w:r w:rsidRPr="00ED7140">
        <w:rPr>
          <w:rFonts w:ascii="Calibri" w:hAnsi="Calibri"/>
          <w:sz w:val="16"/>
        </w:rPr>
        <w:t xml:space="preserve">. </w:t>
      </w:r>
    </w:p>
    <w:p w14:paraId="0A82F1F6" w14:textId="77777777" w:rsidR="00655A19" w:rsidRPr="00ED7140" w:rsidRDefault="00655A19" w:rsidP="00655A19">
      <w:pPr>
        <w:rPr>
          <w:rStyle w:val="Style13ptBold"/>
          <w:rFonts w:ascii="Calibri" w:hAnsi="Calibri"/>
        </w:rPr>
      </w:pPr>
    </w:p>
    <w:p w14:paraId="5C891573" w14:textId="26A69C41" w:rsidR="00655A19" w:rsidRPr="00ED7140" w:rsidRDefault="00ED7140" w:rsidP="001325B3">
      <w:pPr>
        <w:pStyle w:val="Heading4"/>
        <w:rPr>
          <w:rFonts w:ascii="Calibri" w:hAnsi="Calibri"/>
        </w:rPr>
      </w:pPr>
      <w:r>
        <w:rPr>
          <w:rFonts w:ascii="Calibri" w:hAnsi="Calibri"/>
        </w:rPr>
        <w:t>The macro-micr</w:t>
      </w:r>
      <w:bookmarkStart w:id="0" w:name="_GoBack"/>
      <w:bookmarkEnd w:id="0"/>
      <w:r w:rsidR="00655A19" w:rsidRPr="00ED7140">
        <w:rPr>
          <w:rFonts w:ascii="Calibri" w:hAnsi="Calibri"/>
        </w:rPr>
        <w:t>o link:</w:t>
      </w:r>
    </w:p>
    <w:p w14:paraId="1208C7A1" w14:textId="77777777" w:rsidR="00655A19" w:rsidRPr="00ED7140" w:rsidRDefault="00655A19" w:rsidP="001325B3">
      <w:pPr>
        <w:pStyle w:val="Heading4"/>
        <w:rPr>
          <w:rFonts w:ascii="Calibri" w:hAnsi="Calibri"/>
        </w:rPr>
      </w:pPr>
      <w:r w:rsidRPr="00ED7140">
        <w:rPr>
          <w:rFonts w:ascii="Calibri" w:hAnsi="Calibri"/>
        </w:rPr>
        <w:t>By only engaging China, the 1AC foregrounds great geopolitical powers like the nation-state to the detriment of local, “non-state actors” that’re treated as footnotes—this silences the voices of Uyghurs and Tibetans who live under Chinese colonialism</w:t>
      </w:r>
    </w:p>
    <w:p w14:paraId="75DF1FB6" w14:textId="77777777" w:rsidR="00655A19" w:rsidRPr="00ED7140" w:rsidRDefault="00655A19" w:rsidP="00655A19">
      <w:pPr>
        <w:rPr>
          <w:rFonts w:ascii="Calibri" w:hAnsi="Calibri"/>
        </w:rPr>
      </w:pPr>
      <w:r w:rsidRPr="00ED7140">
        <w:rPr>
          <w:rStyle w:val="Style13ptBold"/>
          <w:rFonts w:ascii="Calibri" w:hAnsi="Calibri"/>
        </w:rPr>
        <w:t>Kramer 11</w:t>
      </w:r>
      <w:r w:rsidRPr="00ED7140">
        <w:rPr>
          <w:rFonts w:ascii="Calibri" w:hAnsi="Calibri"/>
        </w:rPr>
        <w:t xml:space="preserve"> </w:t>
      </w:r>
      <w:r w:rsidRPr="00ED7140">
        <w:rPr>
          <w:rFonts w:ascii="Calibri" w:hAnsi="Calibri"/>
          <w:sz w:val="16"/>
          <w:szCs w:val="16"/>
        </w:rPr>
        <w:t xml:space="preserve">(Paul, Associate Professor of History at Vanderbilt University, where he specializes in the history of the late-nineteenth- and twentieth-century United States in global context. “Power and Connection: Imperial Histories of the United States in the World.”  The American Historical Review (2011) 116 (5): 1348-1391. </w:t>
      </w:r>
      <w:proofErr w:type="spellStart"/>
      <w:r w:rsidRPr="00ED7140">
        <w:rPr>
          <w:rFonts w:ascii="Calibri" w:hAnsi="Calibri"/>
          <w:sz w:val="16"/>
          <w:szCs w:val="16"/>
        </w:rPr>
        <w:t>doi</w:t>
      </w:r>
      <w:proofErr w:type="spellEnd"/>
      <w:r w:rsidRPr="00ED7140">
        <w:rPr>
          <w:rFonts w:ascii="Calibri" w:hAnsi="Calibri"/>
          <w:sz w:val="16"/>
          <w:szCs w:val="16"/>
        </w:rPr>
        <w:t>: 10.1086/ahr.116.5.1348)</w:t>
      </w:r>
    </w:p>
    <w:p w14:paraId="0BD07A1D" w14:textId="77777777" w:rsidR="00655A19" w:rsidRPr="00ED7140" w:rsidRDefault="00655A19" w:rsidP="00655A19">
      <w:pPr>
        <w:rPr>
          <w:rFonts w:ascii="Calibri" w:hAnsi="Calibri"/>
        </w:rPr>
      </w:pPr>
      <w:r w:rsidRPr="00ED7140">
        <w:rPr>
          <w:rFonts w:ascii="Calibri" w:hAnsi="Calibri"/>
          <w:sz w:val="16"/>
        </w:rPr>
        <w:t xml:space="preserve">Among </w:t>
      </w:r>
      <w:r w:rsidRPr="00ED7140">
        <w:rPr>
          <w:rStyle w:val="StyleUnderline"/>
          <w:rFonts w:ascii="Calibri" w:hAnsi="Calibri"/>
        </w:rPr>
        <w:t xml:space="preserve">the readiest tools for understanding U.S. imperial history has been the </w:t>
      </w:r>
      <w:r w:rsidRPr="00ED7140">
        <w:rPr>
          <w:rStyle w:val="Emphasis"/>
          <w:rFonts w:ascii="Calibri" w:hAnsi="Calibri"/>
        </w:rPr>
        <w:t>seductive</w:t>
      </w:r>
      <w:r w:rsidRPr="00ED7140">
        <w:rPr>
          <w:rStyle w:val="StyleUnderline"/>
          <w:rFonts w:ascii="Calibri" w:hAnsi="Calibri"/>
        </w:rPr>
        <w:t xml:space="preserve"> dichotomy of “formal” and “informal.”</w:t>
      </w:r>
      <w:r w:rsidRPr="00ED7140">
        <w:rPr>
          <w:rFonts w:ascii="Calibri" w:hAnsi="Calibri"/>
          <w:sz w:val="16"/>
        </w:rPr>
        <w:t xml:space="preserve"> These can divide specific imperial practices, </w:t>
      </w:r>
      <w:r w:rsidRPr="00ED7140">
        <w:rPr>
          <w:rStyle w:val="StyleUnderline"/>
          <w:rFonts w:ascii="Calibri" w:hAnsi="Calibri"/>
        </w:rPr>
        <w:t xml:space="preserve">“formal” indicating </w:t>
      </w:r>
      <w:r w:rsidRPr="00ED7140">
        <w:rPr>
          <w:rStyle w:val="Emphasis"/>
          <w:rFonts w:ascii="Calibri" w:hAnsi="Calibri"/>
        </w:rPr>
        <w:t>state-territorial</w:t>
      </w:r>
      <w:r w:rsidRPr="00ED7140">
        <w:rPr>
          <w:rStyle w:val="StyleUnderline"/>
          <w:rFonts w:ascii="Calibri" w:hAnsi="Calibri"/>
        </w:rPr>
        <w:t xml:space="preserve"> control and “informal” referring to either forms of economic control or the primacy of </w:t>
      </w:r>
      <w:r w:rsidRPr="00ED7140">
        <w:rPr>
          <w:rStyle w:val="Emphasis"/>
          <w:rFonts w:ascii="Calibri" w:hAnsi="Calibri"/>
        </w:rPr>
        <w:t>private-sector</w:t>
      </w:r>
      <w:r w:rsidRPr="00ED7140">
        <w:rPr>
          <w:rStyle w:val="StyleUnderline"/>
          <w:rFonts w:ascii="Calibri" w:hAnsi="Calibri"/>
        </w:rPr>
        <w:t xml:space="preserve"> actors</w:t>
      </w:r>
      <w:r w:rsidRPr="00ED7140">
        <w:rPr>
          <w:rFonts w:ascii="Calibri" w:hAnsi="Calibri"/>
          <w:sz w:val="16"/>
        </w:rPr>
        <w:t xml:space="preserve">. They can also distinguish national-imperial styles, with modern European empires gathered and homogenized as “formal empires” and the United States (and the British Empire, in part) depicted as “informal empires.”73 Both adjectivally and nominally, the pair is crucial to U.S. </w:t>
      </w:r>
      <w:proofErr w:type="spellStart"/>
      <w:r w:rsidRPr="00ED7140">
        <w:rPr>
          <w:rFonts w:ascii="Calibri" w:hAnsi="Calibri"/>
          <w:sz w:val="16"/>
        </w:rPr>
        <w:t>exceptionalist</w:t>
      </w:r>
      <w:proofErr w:type="spellEnd"/>
      <w:r w:rsidRPr="00ED7140">
        <w:rPr>
          <w:rFonts w:ascii="Calibri" w:hAnsi="Calibri"/>
          <w:sz w:val="16"/>
        </w:rPr>
        <w:t xml:space="preserve"> history-writing. </w:t>
      </w:r>
      <w:proofErr w:type="spellStart"/>
      <w:r w:rsidRPr="00ED7140">
        <w:rPr>
          <w:rFonts w:ascii="Calibri" w:hAnsi="Calibri"/>
          <w:sz w:val="16"/>
        </w:rPr>
        <w:t>Historiographically</w:t>
      </w:r>
      <w:proofErr w:type="spellEnd"/>
      <w:r w:rsidRPr="00ED7140">
        <w:rPr>
          <w:rFonts w:ascii="Calibri" w:hAnsi="Calibri"/>
          <w:sz w:val="16"/>
        </w:rPr>
        <w:t xml:space="preserve"> speaking, Britain was the first informal empire, named so by historians trying to capture its pursuit of commercial power outside of politico-military conquest and rule. Britain's exemplary informal empire involved the dominance of its investments and trade in Latin America in the nineteenth century, an empire of capital built in other peoples' nation-states. While invented by British imperial historians, the formal/informal dichotomy was imported by New Left historians of the United States, for whom informal empire was not only a concept but a problem. In their persuasive account of the United States as an “informal empire,” they identified the universal pursuit of overseas export markets for American products as the defining feature of U.S. global power, while reframing this process, so often naturalized, as imperial.74 But </w:t>
      </w:r>
      <w:r w:rsidRPr="00ED7140">
        <w:rPr>
          <w:rStyle w:val="StyleUnderline"/>
          <w:rFonts w:ascii="Calibri" w:hAnsi="Calibri"/>
        </w:rPr>
        <w:t xml:space="preserve">there were problems with the scholarship of U.S. informal empire. It was </w:t>
      </w:r>
      <w:r w:rsidRPr="00ED7140">
        <w:rPr>
          <w:rStyle w:val="Emphasis"/>
          <w:rFonts w:ascii="Calibri" w:hAnsi="Calibri"/>
        </w:rPr>
        <w:t>too static</w:t>
      </w:r>
      <w:r w:rsidRPr="00ED7140">
        <w:rPr>
          <w:rStyle w:val="StyleUnderline"/>
          <w:rFonts w:ascii="Calibri" w:hAnsi="Calibri"/>
        </w:rPr>
        <w:t xml:space="preserve"> and </w:t>
      </w:r>
      <w:proofErr w:type="spellStart"/>
      <w:r w:rsidRPr="00ED7140">
        <w:rPr>
          <w:rStyle w:val="StyleUnderline"/>
          <w:rFonts w:ascii="Calibri" w:hAnsi="Calibri"/>
        </w:rPr>
        <w:t>monocausal</w:t>
      </w:r>
      <w:proofErr w:type="spellEnd"/>
      <w:r w:rsidRPr="00ED7140">
        <w:rPr>
          <w:rStyle w:val="StyleUnderline"/>
          <w:rFonts w:ascii="Calibri" w:hAnsi="Calibri"/>
        </w:rPr>
        <w:t xml:space="preserve"> to make sense of the multiple and contradictory</w:t>
      </w:r>
      <w:r w:rsidRPr="00ED7140">
        <w:rPr>
          <w:rFonts w:ascii="Calibri" w:hAnsi="Calibri"/>
          <w:sz w:val="16"/>
        </w:rPr>
        <w:t xml:space="preserve"> </w:t>
      </w:r>
      <w:r w:rsidRPr="00ED7140">
        <w:rPr>
          <w:rStyle w:val="StyleUnderline"/>
          <w:rFonts w:ascii="Calibri" w:hAnsi="Calibri"/>
        </w:rPr>
        <w:t>ideological</w:t>
      </w:r>
      <w:r w:rsidRPr="00ED7140">
        <w:rPr>
          <w:rFonts w:ascii="Calibri" w:hAnsi="Calibri"/>
          <w:sz w:val="16"/>
        </w:rPr>
        <w:t xml:space="preserve">, practical, </w:t>
      </w:r>
      <w:r w:rsidRPr="00ED7140">
        <w:rPr>
          <w:rStyle w:val="StyleUnderline"/>
          <w:rFonts w:ascii="Calibri" w:hAnsi="Calibri"/>
        </w:rPr>
        <w:t>and institutional expressions of U.S. imperial power over time</w:t>
      </w:r>
      <w:r w:rsidRPr="00ED7140">
        <w:rPr>
          <w:rFonts w:ascii="Calibri" w:hAnsi="Calibri"/>
          <w:sz w:val="16"/>
        </w:rPr>
        <w:t xml:space="preserve">. In its admirable effort to overturn an earlier, </w:t>
      </w:r>
      <w:proofErr w:type="spellStart"/>
      <w:r w:rsidRPr="00ED7140">
        <w:rPr>
          <w:rFonts w:ascii="Calibri" w:hAnsi="Calibri"/>
          <w:sz w:val="16"/>
        </w:rPr>
        <w:t>exceptionalist</w:t>
      </w:r>
      <w:proofErr w:type="spellEnd"/>
      <w:r w:rsidRPr="00ED7140">
        <w:rPr>
          <w:rFonts w:ascii="Calibri" w:hAnsi="Calibri"/>
          <w:sz w:val="16"/>
        </w:rPr>
        <w:t xml:space="preserve"> literature on the “aberration” of 1898, </w:t>
      </w:r>
      <w:r w:rsidRPr="00ED7140">
        <w:rPr>
          <w:rStyle w:val="StyleUnderline"/>
          <w:rFonts w:ascii="Calibri" w:hAnsi="Calibri"/>
        </w:rPr>
        <w:t xml:space="preserve">it reduced U.S. “formal” colonialism to a strict function of “informal empire”: whatever the conquest of the Philippines, Guam, or Hawaii might have meant to their inhabitants or historians, they were </w:t>
      </w:r>
      <w:r w:rsidRPr="00ED7140">
        <w:rPr>
          <w:rStyle w:val="Emphasis"/>
          <w:rFonts w:ascii="Calibri" w:hAnsi="Calibri"/>
        </w:rPr>
        <w:t>“stepping-stones”</w:t>
      </w:r>
      <w:r w:rsidRPr="00ED7140">
        <w:rPr>
          <w:rStyle w:val="StyleUnderline"/>
          <w:rFonts w:ascii="Calibri" w:hAnsi="Calibri"/>
        </w:rPr>
        <w:t xml:space="preserve"> to the China market</w:t>
      </w:r>
      <w:r w:rsidRPr="00ED7140">
        <w:rPr>
          <w:rFonts w:ascii="Calibri" w:hAnsi="Calibri"/>
          <w:sz w:val="16"/>
        </w:rPr>
        <w:t xml:space="preserve">. Like other research on elite subjects, histories of informal empire—as a subset of </w:t>
      </w:r>
      <w:r w:rsidRPr="00ED7140">
        <w:rPr>
          <w:rStyle w:val="StyleUnderline"/>
          <w:rFonts w:ascii="Calibri" w:hAnsi="Calibri"/>
        </w:rPr>
        <w:t>diplomatic history</w:t>
      </w:r>
      <w:r w:rsidRPr="00ED7140">
        <w:rPr>
          <w:rFonts w:ascii="Calibri" w:hAnsi="Calibri"/>
          <w:sz w:val="16"/>
        </w:rPr>
        <w:t>—</w:t>
      </w:r>
      <w:r w:rsidRPr="00ED7140">
        <w:rPr>
          <w:rStyle w:val="StyleUnderline"/>
          <w:rFonts w:ascii="Calibri" w:hAnsi="Calibri"/>
        </w:rPr>
        <w:t xml:space="preserve">were also positioned badly when it came to </w:t>
      </w:r>
      <w:r w:rsidRPr="00ED7140">
        <w:rPr>
          <w:rFonts w:ascii="Calibri" w:hAnsi="Calibri"/>
          <w:sz w:val="16"/>
        </w:rPr>
        <w:t xml:space="preserve">the </w:t>
      </w:r>
      <w:r w:rsidRPr="00ED7140">
        <w:rPr>
          <w:rStyle w:val="StyleUnderline"/>
          <w:rFonts w:ascii="Calibri" w:hAnsi="Calibri"/>
        </w:rPr>
        <w:t>social- and cultural-historical turns</w:t>
      </w:r>
      <w:r w:rsidRPr="00ED7140">
        <w:rPr>
          <w:rFonts w:ascii="Calibri" w:hAnsi="Calibri"/>
          <w:sz w:val="16"/>
        </w:rPr>
        <w:t xml:space="preserve">.75 The </w:t>
      </w:r>
      <w:r w:rsidRPr="00ED7140">
        <w:rPr>
          <w:rStyle w:val="Emphasis"/>
          <w:rFonts w:ascii="Calibri" w:hAnsi="Calibri"/>
        </w:rPr>
        <w:t>New Left scholarship differed in politics but not in methodology from the “maps and chaps” schools of U.S. diplomatic and British-imperial history</w:t>
      </w:r>
      <w:r w:rsidRPr="00ED7140">
        <w:rPr>
          <w:rFonts w:ascii="Calibri" w:hAnsi="Calibri"/>
          <w:sz w:val="16"/>
        </w:rPr>
        <w:t xml:space="preserve">. </w:t>
      </w:r>
      <w:r w:rsidRPr="00ED7140">
        <w:rPr>
          <w:rStyle w:val="StyleUnderline"/>
          <w:rFonts w:ascii="Calibri" w:hAnsi="Calibri"/>
        </w:rPr>
        <w:t xml:space="preserve">These literatures foregrounded </w:t>
      </w:r>
      <w:r w:rsidRPr="00ED7140">
        <w:rPr>
          <w:rStyle w:val="Emphasis"/>
          <w:rFonts w:ascii="Calibri" w:hAnsi="Calibri"/>
        </w:rPr>
        <w:t>elite, metropolitan actors, voices, and decisions</w:t>
      </w:r>
      <w:r w:rsidRPr="00ED7140">
        <w:rPr>
          <w:rStyle w:val="StyleUnderline"/>
          <w:rFonts w:ascii="Calibri" w:hAnsi="Calibri"/>
        </w:rPr>
        <w:t xml:space="preserve"> to the exclusion of </w:t>
      </w:r>
      <w:r w:rsidRPr="00ED7140">
        <w:rPr>
          <w:rStyle w:val="Emphasis"/>
          <w:rFonts w:ascii="Calibri" w:hAnsi="Calibri"/>
        </w:rPr>
        <w:t>local actors, intersections, and impacts</w:t>
      </w:r>
      <w:r w:rsidRPr="00ED7140">
        <w:rPr>
          <w:rFonts w:ascii="Calibri" w:hAnsi="Calibri"/>
          <w:sz w:val="16"/>
        </w:rPr>
        <w:t xml:space="preserve">; </w:t>
      </w:r>
      <w:r w:rsidRPr="00ED7140">
        <w:rPr>
          <w:rStyle w:val="StyleUnderline"/>
          <w:rFonts w:ascii="Calibri" w:hAnsi="Calibri"/>
        </w:rPr>
        <w:t>privileged agents of the state over what foreign relations historians called (tellingly) “non-state” actors; and valued political-historical over social- and cultural-historical modes.</w:t>
      </w:r>
      <w:r w:rsidRPr="00ED7140">
        <w:rPr>
          <w:rFonts w:ascii="Calibri" w:hAnsi="Calibri"/>
          <w:sz w:val="16"/>
        </w:rPr>
        <w:t xml:space="preserve"> </w:t>
      </w:r>
      <w:r w:rsidRPr="00ED7140">
        <w:rPr>
          <w:rStyle w:val="StyleUnderline"/>
          <w:rFonts w:ascii="Calibri" w:hAnsi="Calibri"/>
        </w:rPr>
        <w:t>It was</w:t>
      </w:r>
      <w:r w:rsidRPr="00ED7140">
        <w:rPr>
          <w:rFonts w:ascii="Calibri" w:hAnsi="Calibri"/>
          <w:sz w:val="16"/>
        </w:rPr>
        <w:t xml:space="preserve"> partly </w:t>
      </w:r>
      <w:r w:rsidRPr="00ED7140">
        <w:rPr>
          <w:rStyle w:val="StyleUnderline"/>
          <w:rFonts w:ascii="Calibri" w:hAnsi="Calibri"/>
        </w:rPr>
        <w:t>for such reasons that historians taking these varied turns chose to turn away from the New Left framework</w:t>
      </w:r>
      <w:r w:rsidRPr="00ED7140">
        <w:rPr>
          <w:rFonts w:ascii="Calibri" w:hAnsi="Calibri"/>
          <w:sz w:val="16"/>
        </w:rPr>
        <w:t>.</w:t>
      </w:r>
    </w:p>
    <w:p w14:paraId="5DAC8B56" w14:textId="0CE8325B" w:rsidR="00F631F6" w:rsidRPr="00ED7140" w:rsidRDefault="00F631F6" w:rsidP="00BB62C7">
      <w:pPr>
        <w:rPr>
          <w:rStyle w:val="Style13ptBold"/>
          <w:rFonts w:ascii="Calibri" w:hAnsi="Calibri"/>
        </w:rPr>
      </w:pPr>
    </w:p>
    <w:p w14:paraId="42E082EF" w14:textId="3A0BD54E" w:rsidR="00885E38" w:rsidRPr="00ED7140" w:rsidRDefault="00885E38" w:rsidP="00BB62C7">
      <w:pPr>
        <w:rPr>
          <w:rStyle w:val="Style13ptBold"/>
          <w:rFonts w:ascii="Calibri" w:hAnsi="Calibri"/>
        </w:rPr>
      </w:pPr>
    </w:p>
    <w:p w14:paraId="7302D9F0" w14:textId="4F6FCCC4" w:rsidR="00885E38" w:rsidRPr="00ED7140" w:rsidRDefault="00885E38" w:rsidP="00BB62C7">
      <w:pPr>
        <w:rPr>
          <w:rStyle w:val="Style13ptBold"/>
          <w:rFonts w:ascii="Calibri" w:hAnsi="Calibri"/>
        </w:rPr>
      </w:pPr>
    </w:p>
    <w:p w14:paraId="19EF8B1F" w14:textId="2C328A22" w:rsidR="00D427AD" w:rsidRPr="00ED7140" w:rsidRDefault="00D427AD" w:rsidP="00D427AD">
      <w:pPr>
        <w:pStyle w:val="Heading1"/>
        <w:rPr>
          <w:rFonts w:ascii="Calibri" w:hAnsi="Calibri"/>
        </w:rPr>
      </w:pPr>
      <w:r w:rsidRPr="00ED7140">
        <w:rPr>
          <w:rFonts w:ascii="Calibri" w:hAnsi="Calibri"/>
        </w:rPr>
        <w:t>Case</w:t>
      </w:r>
    </w:p>
    <w:p w14:paraId="1BCE5303" w14:textId="625A444C" w:rsidR="00D427AD" w:rsidRPr="00ED7140" w:rsidRDefault="00D427AD" w:rsidP="00D427AD">
      <w:pPr>
        <w:pStyle w:val="Heading2"/>
        <w:rPr>
          <w:rFonts w:ascii="Calibri" w:hAnsi="Calibri"/>
        </w:rPr>
      </w:pPr>
      <w:r w:rsidRPr="00ED7140">
        <w:rPr>
          <w:rFonts w:ascii="Calibri" w:hAnsi="Calibri"/>
        </w:rPr>
        <w:t>1NC</w:t>
      </w:r>
    </w:p>
    <w:p w14:paraId="6DB3B4E1" w14:textId="0BB33217" w:rsidR="00DF366C" w:rsidRPr="00ED7140" w:rsidRDefault="003A24CE" w:rsidP="00DF366C">
      <w:pPr>
        <w:pStyle w:val="Heading3"/>
        <w:rPr>
          <w:rFonts w:ascii="Calibri" w:hAnsi="Calibri"/>
        </w:rPr>
      </w:pPr>
      <w:r w:rsidRPr="00ED7140">
        <w:rPr>
          <w:rFonts w:ascii="Calibri" w:hAnsi="Calibri"/>
        </w:rPr>
        <w:t>1NC—U/Q take out</w:t>
      </w:r>
    </w:p>
    <w:p w14:paraId="7EBB2873" w14:textId="0F64ED9A" w:rsidR="00A25A52" w:rsidRPr="00ED7140" w:rsidRDefault="00A37BCC" w:rsidP="001325B3">
      <w:pPr>
        <w:pStyle w:val="Heading4"/>
        <w:rPr>
          <w:rFonts w:ascii="Calibri" w:hAnsi="Calibri"/>
        </w:rPr>
      </w:pPr>
      <w:r w:rsidRPr="00ED7140">
        <w:rPr>
          <w:rFonts w:ascii="Calibri" w:hAnsi="Calibri"/>
        </w:rPr>
        <w:t>S</w:t>
      </w:r>
      <w:r w:rsidR="00A25A52" w:rsidRPr="00ED7140">
        <w:rPr>
          <w:rFonts w:ascii="Calibri" w:hAnsi="Calibri"/>
        </w:rPr>
        <w:t>trategic engagement and communicative engagement are not mutually excl</w:t>
      </w:r>
      <w:r w:rsidRPr="00ED7140">
        <w:rPr>
          <w:rFonts w:ascii="Calibri" w:hAnsi="Calibri"/>
        </w:rPr>
        <w:t>usive—</w:t>
      </w:r>
      <w:r w:rsidR="001C2CDE" w:rsidRPr="00ED7140">
        <w:rPr>
          <w:rFonts w:ascii="Calibri" w:hAnsi="Calibri"/>
        </w:rPr>
        <w:t>their author proves this is the STATUS QUO</w:t>
      </w:r>
    </w:p>
    <w:p w14:paraId="2ADD16F6"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3"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753C9F04" w14:textId="77777777" w:rsidR="00A25A52" w:rsidRPr="00ED7140" w:rsidRDefault="00A25A52" w:rsidP="00A25A52">
      <w:pPr>
        <w:rPr>
          <w:rFonts w:ascii="Calibri" w:hAnsi="Calibri"/>
          <w:sz w:val="16"/>
        </w:rPr>
      </w:pPr>
      <w:r w:rsidRPr="00ED7140">
        <w:rPr>
          <w:rStyle w:val="StyleUnderline"/>
          <w:rFonts w:ascii="Calibri" w:hAnsi="Calibri"/>
        </w:rPr>
        <w:t>Engagement could follow either strategic or communicative logic, or</w:t>
      </w:r>
      <w:r w:rsidRPr="00ED7140">
        <w:rPr>
          <w:rFonts w:ascii="Calibri" w:hAnsi="Calibri"/>
          <w:sz w:val="16"/>
        </w:rPr>
        <w:t xml:space="preserve"> a mixture of </w:t>
      </w:r>
      <w:r w:rsidRPr="00ED7140">
        <w:rPr>
          <w:rStyle w:val="StyleUnderline"/>
          <w:rFonts w:ascii="Calibri" w:hAnsi="Calibri"/>
        </w:rPr>
        <w:t>both.</w:t>
      </w:r>
      <w:r w:rsidRPr="00ED7140">
        <w:rPr>
          <w:rFonts w:ascii="Calibri" w:hAnsi="Calibri"/>
          <w:sz w:val="16"/>
        </w:rPr>
        <w:t xml:space="preserve"> The problems troubling the US–China relationship had to do less with the shifting balance of power than with the breakdown of the mutual understandings and expectations that governed relations prior to 1989. Faced with the breakdown in these norms and expectations, </w:t>
      </w:r>
      <w:r w:rsidRPr="00ED7140">
        <w:rPr>
          <w:rStyle w:val="StyleUnderline"/>
          <w:rFonts w:ascii="Calibri" w:hAnsi="Calibri"/>
        </w:rPr>
        <w:t>the US and China sought to reconstruct the foundations of a relationship based upon common understandings, perceptions and expectations.</w:t>
      </w:r>
      <w:r w:rsidRPr="00ED7140">
        <w:rPr>
          <w:rFonts w:ascii="Calibri" w:hAnsi="Calibri"/>
          <w:sz w:val="16"/>
        </w:rPr>
        <w:t xml:space="preserve"> </w:t>
      </w:r>
      <w:r w:rsidRPr="00ED7140">
        <w:rPr>
          <w:rStyle w:val="StyleUnderline"/>
          <w:rFonts w:ascii="Calibri" w:hAnsi="Calibri"/>
        </w:rPr>
        <w:t xml:space="preserve">The Clinton Administration’s policy of engagement followed a logic of strategic action, defined in terms of changing China through non-coercive means rather than as arriving at mutually acceptable outcomes through the exchange of reasoned argument. </w:t>
      </w:r>
      <w:r w:rsidRPr="00ED7140">
        <w:rPr>
          <w:rFonts w:ascii="Calibri" w:hAnsi="Calibri"/>
          <w:sz w:val="16"/>
        </w:rPr>
        <w:t xml:space="preserve">Engagement was widely understood as a ‘hedging’ strategy, in which the United States attempted to reassure China about its intentions while attempting to bind and shape its behavior (Johnston and Ross, 1999). The American strategy of engagement, because of its unacknowledged rationalist theoretical premises, fell short of the international public deliberation necessary to recreate the foundations of common expectations and understandings necessary for normal interaction. </w:t>
      </w:r>
      <w:r w:rsidRPr="00ED7140">
        <w:rPr>
          <w:rStyle w:val="StyleUnderline"/>
          <w:rFonts w:ascii="Calibri" w:hAnsi="Calibri"/>
        </w:rPr>
        <w:t>The introduction of more communicative modes of action into engagement</w:t>
      </w:r>
      <w:r w:rsidRPr="00ED7140">
        <w:rPr>
          <w:rFonts w:ascii="Calibri" w:hAnsi="Calibri"/>
          <w:sz w:val="16"/>
        </w:rPr>
        <w:t xml:space="preserve">, particularly after the Taiwan Straits crisis of 1996, </w:t>
      </w:r>
      <w:r w:rsidRPr="00ED7140">
        <w:rPr>
          <w:rStyle w:val="StyleUnderline"/>
          <w:rFonts w:ascii="Calibri" w:hAnsi="Calibri"/>
        </w:rPr>
        <w:t xml:space="preserve">helps to account for ‘China’s </w:t>
      </w:r>
      <w:r w:rsidRPr="00ED7140">
        <w:rPr>
          <w:rFonts w:ascii="Calibri" w:hAnsi="Calibri"/>
          <w:sz w:val="16"/>
        </w:rPr>
        <w:t xml:space="preserve">relatively recent (post-1995) </w:t>
      </w:r>
      <w:r w:rsidRPr="00ED7140">
        <w:rPr>
          <w:rStyle w:val="StyleUnderline"/>
          <w:rFonts w:ascii="Calibri" w:hAnsi="Calibri"/>
        </w:rPr>
        <w:t>embrace of multilateral institutions</w:t>
      </w:r>
      <w:r w:rsidRPr="00ED7140">
        <w:rPr>
          <w:rFonts w:ascii="Calibri" w:hAnsi="Calibri"/>
          <w:sz w:val="16"/>
        </w:rPr>
        <w:t>, particularly in the security sphere’ (</w:t>
      </w:r>
      <w:proofErr w:type="spellStart"/>
      <w:r w:rsidRPr="00ED7140">
        <w:rPr>
          <w:rFonts w:ascii="Calibri" w:hAnsi="Calibri"/>
          <w:sz w:val="16"/>
        </w:rPr>
        <w:t>Shambaugh</w:t>
      </w:r>
      <w:proofErr w:type="spellEnd"/>
      <w:r w:rsidRPr="00ED7140">
        <w:rPr>
          <w:rFonts w:ascii="Calibri" w:hAnsi="Calibri"/>
          <w:sz w:val="16"/>
        </w:rPr>
        <w:t xml:space="preserve">, 2001: 28). The empirical record suggests that </w:t>
      </w:r>
      <w:r w:rsidRPr="00ED7140">
        <w:rPr>
          <w:rStyle w:val="StyleUnderline"/>
          <w:rFonts w:ascii="Calibri" w:hAnsi="Calibri"/>
        </w:rPr>
        <w:t>where engagement has followed a more communicative logic, it has been more successful in achieving its avowed goals</w:t>
      </w:r>
      <w:r w:rsidRPr="00ED7140">
        <w:rPr>
          <w:rFonts w:ascii="Calibri" w:hAnsi="Calibri"/>
          <w:sz w:val="16"/>
        </w:rPr>
        <w:t xml:space="preserve">, if not the more ambitious goals of its critics. </w:t>
      </w:r>
      <w:r w:rsidRPr="00ED7140">
        <w:rPr>
          <w:rStyle w:val="StyleUnderline"/>
          <w:rFonts w:ascii="Calibri" w:hAnsi="Calibri"/>
        </w:rPr>
        <w:t>This can be seen in China’s recent willingness to accommodate</w:t>
      </w:r>
      <w:r w:rsidRPr="00ED7140">
        <w:rPr>
          <w:rFonts w:ascii="Calibri" w:hAnsi="Calibri"/>
          <w:sz w:val="16"/>
        </w:rPr>
        <w:t xml:space="preserve"> its behavior to prevailing international norms in the realm of </w:t>
      </w:r>
      <w:r w:rsidRPr="00ED7140">
        <w:rPr>
          <w:rStyle w:val="StyleUnderline"/>
          <w:rFonts w:ascii="Calibri" w:hAnsi="Calibri"/>
        </w:rPr>
        <w:t>nuclear arms control</w:t>
      </w:r>
      <w:r w:rsidRPr="00ED7140">
        <w:rPr>
          <w:rFonts w:ascii="Calibri" w:hAnsi="Calibri"/>
          <w:sz w:val="16"/>
        </w:rPr>
        <w:t xml:space="preserve">, including signing the Comprehensive Test Ban Treaty, military transparency, conventional and nonconventional arms sales and nuclear proliferation (Johnston and Evans, 1999; Gill, 2001). A recent Council on Foreign Relations report concludes that ‘when </w:t>
      </w:r>
      <w:r w:rsidRPr="00ED7140">
        <w:rPr>
          <w:rStyle w:val="StyleUnderline"/>
          <w:rFonts w:ascii="Calibri" w:hAnsi="Calibri"/>
        </w:rPr>
        <w:t>intensive, high-level, strategic dialogue with China’s leaders</w:t>
      </w:r>
      <w:r w:rsidRPr="00ED7140">
        <w:rPr>
          <w:rFonts w:ascii="Calibri" w:hAnsi="Calibri"/>
          <w:sz w:val="16"/>
        </w:rPr>
        <w:t xml:space="preserve"> was conducted . . . </w:t>
      </w:r>
      <w:r w:rsidRPr="00ED7140">
        <w:rPr>
          <w:rStyle w:val="StyleUnderline"/>
          <w:rFonts w:ascii="Calibri" w:hAnsi="Calibri"/>
        </w:rPr>
        <w:t>progress was made in shaping Chinese thinking. Over time, Chinese perceptions can be influenced through dialogue</w:t>
      </w:r>
      <w:r w:rsidRPr="00ED7140">
        <w:rPr>
          <w:rFonts w:ascii="Calibri" w:hAnsi="Calibri"/>
          <w:sz w:val="16"/>
        </w:rPr>
        <w:t xml:space="preserve">, provided the Americans in turn are willing to listen carefully to Chinese views.’ Crucially, ‘the dialogue cannot be a lecture’ (Economy and </w:t>
      </w:r>
      <w:proofErr w:type="spellStart"/>
      <w:r w:rsidRPr="00ED7140">
        <w:rPr>
          <w:rFonts w:ascii="Calibri" w:hAnsi="Calibri"/>
          <w:sz w:val="16"/>
        </w:rPr>
        <w:t>Oksenberg</w:t>
      </w:r>
      <w:proofErr w:type="spellEnd"/>
      <w:r w:rsidRPr="00ED7140">
        <w:rPr>
          <w:rFonts w:ascii="Calibri" w:hAnsi="Calibri"/>
          <w:sz w:val="16"/>
        </w:rPr>
        <w:t>, 1999: 18).</w:t>
      </w:r>
    </w:p>
    <w:p w14:paraId="31BEC5E8" w14:textId="77777777" w:rsidR="00A25A52" w:rsidRPr="00ED7140" w:rsidRDefault="00A25A52" w:rsidP="00A25A52">
      <w:pPr>
        <w:rPr>
          <w:rFonts w:ascii="Calibri" w:hAnsi="Calibri"/>
        </w:rPr>
      </w:pPr>
    </w:p>
    <w:p w14:paraId="7A98AB42" w14:textId="6F82C6CE" w:rsidR="00220BFA" w:rsidRPr="00ED7140" w:rsidRDefault="00A37BCC" w:rsidP="00220BFA">
      <w:pPr>
        <w:pStyle w:val="Heading3"/>
        <w:rPr>
          <w:rStyle w:val="StyleUnderline"/>
          <w:rFonts w:ascii="Calibri" w:hAnsi="Calibri"/>
          <w:sz w:val="32"/>
        </w:rPr>
      </w:pPr>
      <w:r w:rsidRPr="00ED7140">
        <w:rPr>
          <w:rStyle w:val="StyleUnderline"/>
          <w:rFonts w:ascii="Calibri" w:hAnsi="Calibri"/>
          <w:sz w:val="32"/>
        </w:rPr>
        <w:t>1NC—CE Fails</w:t>
      </w:r>
    </w:p>
    <w:p w14:paraId="44FB02F7" w14:textId="5AAEB52D" w:rsidR="008504CF" w:rsidRPr="00ED7140" w:rsidRDefault="008504CF" w:rsidP="001325B3">
      <w:pPr>
        <w:pStyle w:val="Heading4"/>
        <w:rPr>
          <w:rFonts w:ascii="Calibri" w:hAnsi="Calibri"/>
        </w:rPr>
      </w:pPr>
      <w:r w:rsidRPr="00ED7140">
        <w:rPr>
          <w:rFonts w:ascii="Calibri" w:hAnsi="Calibri"/>
        </w:rPr>
        <w:t>Their own author admits that communic</w:t>
      </w:r>
      <w:r w:rsidR="00B82F14" w:rsidRPr="00ED7140">
        <w:rPr>
          <w:rFonts w:ascii="Calibri" w:hAnsi="Calibri"/>
        </w:rPr>
        <w:t>ative engagement is likely to fail in the real world</w:t>
      </w:r>
      <w:r w:rsidRPr="00ED7140">
        <w:rPr>
          <w:rFonts w:ascii="Calibri" w:hAnsi="Calibri"/>
        </w:rPr>
        <w:t>—three reasons</w:t>
      </w:r>
    </w:p>
    <w:p w14:paraId="5C4D3A2A" w14:textId="77777777" w:rsidR="008504CF" w:rsidRPr="00ED7140" w:rsidRDefault="008504CF" w:rsidP="001325B3">
      <w:pPr>
        <w:pStyle w:val="Heading4"/>
        <w:rPr>
          <w:rFonts w:ascii="Calibri" w:hAnsi="Calibri"/>
        </w:rPr>
      </w:pPr>
    </w:p>
    <w:p w14:paraId="0F28E0D6" w14:textId="74016E24" w:rsidR="00B82F14" w:rsidRPr="00ED7140" w:rsidRDefault="00B82F14" w:rsidP="001325B3">
      <w:pPr>
        <w:pStyle w:val="Heading4"/>
        <w:rPr>
          <w:rFonts w:ascii="Calibri" w:hAnsi="Calibri"/>
        </w:rPr>
      </w:pPr>
      <w:r w:rsidRPr="00ED7140">
        <w:rPr>
          <w:rFonts w:ascii="Calibri" w:hAnsi="Calibri"/>
        </w:rPr>
        <w:t xml:space="preserve">The practical implemental of communicative engagement rarely lives up to the theory </w:t>
      </w:r>
    </w:p>
    <w:p w14:paraId="7EC6A312"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4"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1C6A120C" w14:textId="7D8CA7EE" w:rsidR="00B82F14" w:rsidRPr="00ED7140" w:rsidRDefault="00B82F14" w:rsidP="00B82F14">
      <w:pPr>
        <w:rPr>
          <w:rStyle w:val="StyleUnderline"/>
          <w:rFonts w:ascii="Calibri" w:hAnsi="Calibri"/>
          <w:sz w:val="16"/>
          <w:u w:val="none"/>
        </w:rPr>
      </w:pPr>
      <w:r w:rsidRPr="00ED7140">
        <w:rPr>
          <w:rStyle w:val="StyleUnderline"/>
          <w:rFonts w:ascii="Calibri" w:hAnsi="Calibri"/>
        </w:rPr>
        <w:t>The practice of engagement rarely fully lived up to this communicative ideal</w:t>
      </w:r>
      <w:r w:rsidRPr="00ED7140">
        <w:rPr>
          <w:rStyle w:val="StyleUnderline"/>
          <w:rFonts w:ascii="Calibri" w:hAnsi="Calibri"/>
          <w:sz w:val="16"/>
          <w:u w:val="none"/>
        </w:rPr>
        <w:t xml:space="preserve">, of course. The American policy of engagement has been eminently purposive and instrumental in its ends. </w:t>
      </w:r>
      <w:r w:rsidRPr="00ED7140">
        <w:rPr>
          <w:rStyle w:val="StyleUnderline"/>
          <w:rFonts w:ascii="Calibri" w:hAnsi="Calibri"/>
        </w:rPr>
        <w:t>At no point have China and the United States entered into a serious dialogue predicated on coming to a reasoned consensus about the nature of their interaction, in which each side is prepared to change its mind in the face of new information. China has not been notably more communicative in its orientation than the United States. Deeply suspicious of American intentions, and consumed by a sense of regime insecurity, the Chinese leadership has shown little inclination to open itself up to serious dialogues</w:t>
      </w:r>
      <w:r w:rsidRPr="00ED7140">
        <w:rPr>
          <w:rStyle w:val="StyleUnderline"/>
          <w:rFonts w:ascii="Calibri" w:hAnsi="Calibri"/>
          <w:sz w:val="16"/>
          <w:u w:val="none"/>
        </w:rPr>
        <w:t xml:space="preserve"> (Deng and Wang, 1999). At the same time, both sides have recognized the instrumental value of such dialogues and have pursued them even in the face of severe domestic criticism. Dialogues on specific issues in the security realm have come far closer to the communicative conception. A more nuanced evaluation of the empirical record suggests that the success of engagement closely tracks its communicative rather than strategic orientation.</w:t>
      </w:r>
    </w:p>
    <w:p w14:paraId="62712034" w14:textId="28ED487A" w:rsidR="00B82F14" w:rsidRPr="00ED7140" w:rsidRDefault="00B82F14" w:rsidP="00B82F14">
      <w:pPr>
        <w:rPr>
          <w:rStyle w:val="StyleUnderline"/>
          <w:rFonts w:ascii="Calibri" w:hAnsi="Calibri"/>
          <w:sz w:val="16"/>
          <w:u w:val="none"/>
        </w:rPr>
      </w:pPr>
    </w:p>
    <w:p w14:paraId="32024524" w14:textId="77777777" w:rsidR="00B82F14" w:rsidRPr="00ED7140" w:rsidRDefault="00B82F14" w:rsidP="00B82F14">
      <w:pPr>
        <w:rPr>
          <w:rStyle w:val="StyleUnderline"/>
          <w:rFonts w:ascii="Calibri" w:hAnsi="Calibri"/>
          <w:sz w:val="16"/>
          <w:u w:val="none"/>
        </w:rPr>
      </w:pPr>
    </w:p>
    <w:p w14:paraId="6E96DAA3" w14:textId="2BFC4858" w:rsidR="008504CF" w:rsidRPr="00ED7140" w:rsidRDefault="00B45546" w:rsidP="001325B3">
      <w:pPr>
        <w:pStyle w:val="Heading4"/>
        <w:rPr>
          <w:rFonts w:ascii="Calibri" w:hAnsi="Calibri"/>
        </w:rPr>
      </w:pPr>
      <w:r w:rsidRPr="00ED7140">
        <w:rPr>
          <w:rFonts w:ascii="Calibri" w:hAnsi="Calibri"/>
        </w:rPr>
        <w:t>Communicative engagement sharpens differences in the public sphere which const</w:t>
      </w:r>
      <w:r w:rsidR="006A41FB" w:rsidRPr="00ED7140">
        <w:rPr>
          <w:rFonts w:ascii="Calibri" w:hAnsi="Calibri"/>
        </w:rPr>
        <w:t xml:space="preserve">rain policymakers from making </w:t>
      </w:r>
      <w:r w:rsidRPr="00ED7140">
        <w:rPr>
          <w:rFonts w:ascii="Calibri" w:hAnsi="Calibri"/>
        </w:rPr>
        <w:t>on beneficial</w:t>
      </w:r>
      <w:r w:rsidR="006A41FB" w:rsidRPr="00ED7140">
        <w:rPr>
          <w:rFonts w:ascii="Calibri" w:hAnsi="Calibri"/>
        </w:rPr>
        <w:t xml:space="preserve"> deals</w:t>
      </w:r>
    </w:p>
    <w:p w14:paraId="256AE339"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5"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5E7D66AB" w14:textId="77777777" w:rsidR="008504CF" w:rsidRPr="00ED7140" w:rsidRDefault="008504CF" w:rsidP="008504CF">
      <w:pPr>
        <w:rPr>
          <w:rStyle w:val="StyleUnderline"/>
          <w:rFonts w:ascii="Calibri" w:hAnsi="Calibri"/>
        </w:rPr>
      </w:pPr>
      <w:r w:rsidRPr="00ED7140">
        <w:rPr>
          <w:rStyle w:val="StyleUnderline"/>
          <w:rFonts w:ascii="Calibri" w:hAnsi="Calibri"/>
        </w:rPr>
        <w:t>Communicative engagement assumes</w:t>
      </w:r>
      <w:r w:rsidRPr="00ED7140">
        <w:rPr>
          <w:rFonts w:ascii="Calibri" w:hAnsi="Calibri" w:cs="Galliard-Roman"/>
          <w:sz w:val="16"/>
          <w:szCs w:val="20"/>
        </w:rPr>
        <w:t xml:space="preserve"> only that </w:t>
      </w:r>
      <w:r w:rsidRPr="00ED7140">
        <w:rPr>
          <w:rStyle w:val="StyleUnderline"/>
          <w:rFonts w:ascii="Calibri" w:hAnsi="Calibri"/>
        </w:rPr>
        <w:t xml:space="preserve">actors </w:t>
      </w:r>
      <w:r w:rsidRPr="00ED7140">
        <w:rPr>
          <w:rFonts w:ascii="Calibri" w:hAnsi="Calibri" w:cs="Galliard-Roman"/>
          <w:sz w:val="16"/>
          <w:szCs w:val="20"/>
        </w:rPr>
        <w:t xml:space="preserve">might </w:t>
      </w:r>
      <w:r w:rsidRPr="00ED7140">
        <w:rPr>
          <w:rStyle w:val="StyleUnderline"/>
          <w:rFonts w:ascii="Calibri" w:hAnsi="Calibri"/>
        </w:rPr>
        <w:t>prefer cooperation to conflict</w:t>
      </w:r>
      <w:r w:rsidRPr="00ED7140">
        <w:rPr>
          <w:rFonts w:ascii="Calibri" w:hAnsi="Calibri" w:cs="Galliard-Roman"/>
          <w:sz w:val="16"/>
          <w:szCs w:val="20"/>
        </w:rPr>
        <w:t xml:space="preserve">. It does not assume away conflicts of interest. </w:t>
      </w:r>
      <w:r w:rsidRPr="00ED7140">
        <w:rPr>
          <w:rStyle w:val="StyleUnderline"/>
          <w:rFonts w:ascii="Calibri" w:hAnsi="Calibri"/>
        </w:rPr>
        <w:t>Public deliberation</w:t>
      </w:r>
      <w:r w:rsidRPr="00ED7140">
        <w:rPr>
          <w:rFonts w:ascii="Calibri" w:hAnsi="Calibri" w:cs="Galliard-Roman"/>
          <w:sz w:val="16"/>
          <w:szCs w:val="20"/>
        </w:rPr>
        <w:t xml:space="preserve"> might in fact </w:t>
      </w:r>
      <w:r w:rsidRPr="00ED7140">
        <w:rPr>
          <w:rStyle w:val="StyleUnderline"/>
          <w:rFonts w:ascii="Calibri" w:hAnsi="Calibri"/>
        </w:rPr>
        <w:t>clarify the extent of</w:t>
      </w:r>
      <w:r w:rsidRPr="00ED7140">
        <w:rPr>
          <w:rFonts w:ascii="Calibri" w:hAnsi="Calibri" w:cs="Galliard-Roman"/>
          <w:sz w:val="16"/>
          <w:szCs w:val="20"/>
        </w:rPr>
        <w:t xml:space="preserve"> </w:t>
      </w:r>
      <w:r w:rsidRPr="00ED7140">
        <w:rPr>
          <w:rStyle w:val="StyleUnderline"/>
          <w:rFonts w:ascii="Calibri" w:hAnsi="Calibri"/>
        </w:rPr>
        <w:t>differences and hostility.</w:t>
      </w:r>
      <w:r w:rsidRPr="00ED7140">
        <w:rPr>
          <w:rFonts w:ascii="Calibri" w:hAnsi="Calibri" w:cs="Galliard-Roman"/>
          <w:sz w:val="16"/>
          <w:szCs w:val="20"/>
        </w:rPr>
        <w:t xml:space="preserve"> Recognition of clashing interests does not preclude the utility of communicative engagement, however. McCarthy points out that ‘when </w:t>
      </w:r>
      <w:r w:rsidRPr="00ED7140">
        <w:rPr>
          <w:rStyle w:val="StyleUnderline"/>
          <w:rFonts w:ascii="Calibri" w:hAnsi="Calibri"/>
        </w:rPr>
        <w:t>public discussion, rather than leading to rationally motivated consensus</w:t>
      </w:r>
      <w:r w:rsidRPr="00ED7140">
        <w:rPr>
          <w:rFonts w:ascii="Calibri" w:hAnsi="Calibri" w:cs="Galliard-Roman"/>
          <w:sz w:val="16"/>
          <w:szCs w:val="20"/>
        </w:rPr>
        <w:t xml:space="preserve"> on general interests and shared values, </w:t>
      </w:r>
      <w:r w:rsidRPr="00ED7140">
        <w:rPr>
          <w:rStyle w:val="StyleUnderline"/>
          <w:rFonts w:ascii="Calibri" w:hAnsi="Calibri"/>
        </w:rPr>
        <w:t>instead sharpens disagreement by</w:t>
      </w:r>
      <w:r w:rsidRPr="00ED7140">
        <w:rPr>
          <w:rFonts w:ascii="Calibri" w:hAnsi="Calibri" w:cs="Galliard-Roman"/>
          <w:sz w:val="16"/>
          <w:szCs w:val="20"/>
        </w:rPr>
        <w:t xml:space="preserve"> revealing </w:t>
      </w:r>
      <w:r w:rsidRPr="00ED7140">
        <w:rPr>
          <w:rStyle w:val="StyleUnderline"/>
          <w:rFonts w:ascii="Calibri" w:hAnsi="Calibri"/>
        </w:rPr>
        <w:t>particular interests</w:t>
      </w:r>
      <w:r w:rsidRPr="00ED7140">
        <w:rPr>
          <w:rFonts w:ascii="Calibri" w:hAnsi="Calibri" w:cs="Galliard-Roman"/>
          <w:sz w:val="16"/>
          <w:szCs w:val="20"/>
        </w:rPr>
        <w:t xml:space="preserve"> to be ungeneralizable . . . we can still reach a reasonable agreement by moving discussion to a higher level of abstraction’ (1994: 56). For example, the United States almost certainly will not persuade China to change its views on Taiwan, but the two states can converge upon the more general principle that the island’s fate should not be settled by force. The long-standing policy of ‘strategic ambiguity’ on Taiwan allowed the US and China to continue interacting despite their inability to agree on its status or future. An underappreciated argument for </w:t>
      </w:r>
      <w:r w:rsidRPr="00ED7140">
        <w:rPr>
          <w:rStyle w:val="StyleUnderline"/>
          <w:rFonts w:ascii="Calibri" w:hAnsi="Calibri"/>
        </w:rPr>
        <w:t>public deliberation is</w:t>
      </w:r>
      <w:r w:rsidRPr="00ED7140">
        <w:rPr>
          <w:rFonts w:ascii="Calibri" w:hAnsi="Calibri" w:cs="Galliard-Roman"/>
          <w:sz w:val="16"/>
          <w:szCs w:val="20"/>
        </w:rPr>
        <w:t xml:space="preserve"> that it can transform conflicts of identity into conflicts of interest (H. Saunders, 1999). Conflicts of identity, with institutionalized social relationships of enmity,</w:t>
      </w:r>
      <w:r w:rsidRPr="00ED7140">
        <w:rPr>
          <w:rFonts w:ascii="Calibri" w:hAnsi="Calibri"/>
          <w:sz w:val="16"/>
        </w:rPr>
        <w:t xml:space="preserve"> are</w:t>
      </w:r>
      <w:r w:rsidRPr="00ED7140">
        <w:rPr>
          <w:rStyle w:val="StyleUnderline"/>
          <w:rFonts w:ascii="Calibri" w:hAnsi="Calibri"/>
        </w:rPr>
        <w:t xml:space="preserve"> not readily amenable to negotiated solutions</w:t>
      </w:r>
      <w:r w:rsidRPr="00ED7140">
        <w:rPr>
          <w:rFonts w:ascii="Calibri" w:hAnsi="Calibri" w:cs="Galliard-Roman"/>
          <w:sz w:val="16"/>
          <w:szCs w:val="20"/>
        </w:rPr>
        <w:t xml:space="preserve">; hence, students of ethnic conflict find that symbolic issues of seemingly little material value tend to be the deal-breakers which prevent resolution. The US–China relationship has been bedeviled by such symbolic issues (Downs and Saunders, 1998/99). </w:t>
      </w:r>
      <w:r w:rsidRPr="00ED7140">
        <w:rPr>
          <w:rStyle w:val="StyleUnderline"/>
          <w:rFonts w:ascii="Calibri" w:hAnsi="Calibri"/>
        </w:rPr>
        <w:t>Internal processes of scapegoating and rhetorical attack</w:t>
      </w:r>
      <w:r w:rsidRPr="00ED7140">
        <w:rPr>
          <w:rFonts w:ascii="Calibri" w:hAnsi="Calibri" w:cs="Galliard-Roman"/>
          <w:sz w:val="16"/>
          <w:szCs w:val="20"/>
        </w:rPr>
        <w:t>, such as the explosive rage of Chinese nationalists over the embassy bombing (</w:t>
      </w:r>
      <w:proofErr w:type="spellStart"/>
      <w:r w:rsidRPr="00ED7140">
        <w:rPr>
          <w:rFonts w:ascii="Calibri" w:hAnsi="Calibri" w:cs="Galliard-Roman"/>
          <w:sz w:val="16"/>
          <w:szCs w:val="20"/>
        </w:rPr>
        <w:t>Gries</w:t>
      </w:r>
      <w:proofErr w:type="spellEnd"/>
      <w:r w:rsidRPr="00ED7140">
        <w:rPr>
          <w:rFonts w:ascii="Calibri" w:hAnsi="Calibri" w:cs="Galliard-Roman"/>
          <w:sz w:val="16"/>
          <w:szCs w:val="20"/>
        </w:rPr>
        <w:t xml:space="preserve">, 2001), or the anti-China mobilization surrounding the Cox report, deeply </w:t>
      </w:r>
      <w:r w:rsidRPr="00ED7140">
        <w:rPr>
          <w:rStyle w:val="StyleUnderline"/>
          <w:rFonts w:ascii="Calibri" w:hAnsi="Calibri"/>
        </w:rPr>
        <w:t>constitute the background assumptions and expectations at the public level.</w:t>
      </w:r>
      <w:r w:rsidRPr="00ED7140">
        <w:rPr>
          <w:rFonts w:ascii="Calibri" w:hAnsi="Calibri" w:cs="Galliard-Roman"/>
          <w:sz w:val="16"/>
          <w:szCs w:val="20"/>
        </w:rPr>
        <w:t xml:space="preserve"> It should not be assumed that actors want to overcome conflicts of identity; </w:t>
      </w:r>
      <w:r w:rsidRPr="00ED7140">
        <w:rPr>
          <w:rStyle w:val="StyleUnderline"/>
          <w:rFonts w:ascii="Calibri" w:hAnsi="Calibri"/>
        </w:rPr>
        <w:t>any move towards reconciliation with a bitter enemy threatens both the identity and interests</w:t>
      </w:r>
      <w:r w:rsidRPr="00ED7140">
        <w:rPr>
          <w:rFonts w:ascii="Calibri" w:hAnsi="Calibri" w:cs="Galliard-Roman"/>
          <w:sz w:val="16"/>
          <w:szCs w:val="20"/>
        </w:rPr>
        <w:t xml:space="preserve"> of many individuals within each society, </w:t>
      </w:r>
      <w:r w:rsidRPr="00ED7140">
        <w:rPr>
          <w:rStyle w:val="StyleUnderline"/>
          <w:rFonts w:ascii="Calibri" w:hAnsi="Calibri"/>
        </w:rPr>
        <w:t>invoking</w:t>
      </w:r>
      <w:r w:rsidRPr="00ED7140">
        <w:rPr>
          <w:rFonts w:ascii="Calibri" w:hAnsi="Calibri" w:cs="Galliard-Roman"/>
          <w:sz w:val="16"/>
          <w:szCs w:val="20"/>
        </w:rPr>
        <w:t xml:space="preserve"> deep historical </w:t>
      </w:r>
      <w:r w:rsidRPr="00ED7140">
        <w:rPr>
          <w:rStyle w:val="StyleUnderline"/>
          <w:rFonts w:ascii="Calibri" w:hAnsi="Calibri"/>
        </w:rPr>
        <w:t>memories and traumas</w:t>
      </w:r>
      <w:r w:rsidRPr="00ED7140">
        <w:rPr>
          <w:rFonts w:ascii="Calibri" w:hAnsi="Calibri" w:cs="Galliard-Roman"/>
          <w:sz w:val="16"/>
          <w:szCs w:val="20"/>
        </w:rPr>
        <w:t xml:space="preserve"> which they may prefer to continue to embrace. Furthermore, </w:t>
      </w:r>
      <w:r w:rsidRPr="00ED7140">
        <w:rPr>
          <w:rStyle w:val="StyleUnderline"/>
          <w:rFonts w:ascii="Calibri" w:hAnsi="Calibri"/>
        </w:rPr>
        <w:t>those whose interests are threatened by engagement will often strategically invoke symbolic issues, which provide the most effective means for mobilizing public opinion against materially beneficial engagement policies</w:t>
      </w:r>
      <w:r w:rsidRPr="00ED7140">
        <w:rPr>
          <w:rFonts w:ascii="Calibri" w:hAnsi="Calibri" w:cs="Galliard-Roman"/>
          <w:sz w:val="16"/>
          <w:szCs w:val="20"/>
        </w:rPr>
        <w:t xml:space="preserve">. </w:t>
      </w:r>
      <w:r w:rsidRPr="00ED7140">
        <w:rPr>
          <w:rStyle w:val="StyleUnderline"/>
          <w:rFonts w:ascii="Calibri" w:hAnsi="Calibri"/>
        </w:rPr>
        <w:t>Existential conflicts based on incompatible identities are far less amenable to negotiated resolution than are distributional conflicts. Bringing these issues into the public domain in order to defuse them is playing with fire, since this could lead to ideological war and prevent any possibility of agreement.</w:t>
      </w:r>
    </w:p>
    <w:p w14:paraId="13728E93" w14:textId="77777777" w:rsidR="00B45546" w:rsidRPr="00ED7140" w:rsidRDefault="00B45546" w:rsidP="00220BFA">
      <w:pPr>
        <w:rPr>
          <w:rFonts w:ascii="Calibri" w:hAnsi="Calibri" w:cs="Galliard-Roman"/>
          <w:sz w:val="24"/>
          <w:szCs w:val="20"/>
        </w:rPr>
      </w:pPr>
    </w:p>
    <w:p w14:paraId="613DA450" w14:textId="74C0CAC8" w:rsidR="00220BFA" w:rsidRPr="00ED7140" w:rsidRDefault="00220BFA" w:rsidP="00D20091">
      <w:pPr>
        <w:rPr>
          <w:rFonts w:ascii="Calibri" w:hAnsi="Calibri"/>
          <w:b/>
          <w:sz w:val="24"/>
          <w:szCs w:val="20"/>
        </w:rPr>
      </w:pPr>
      <w:r w:rsidRPr="00ED7140">
        <w:rPr>
          <w:rFonts w:ascii="Calibri" w:eastAsiaTheme="majorEastAsia" w:hAnsi="Calibri" w:cstheme="majorBidi"/>
          <w:b/>
          <w:bCs/>
          <w:sz w:val="26"/>
          <w:szCs w:val="26"/>
        </w:rPr>
        <w:t>China doesn</w:t>
      </w:r>
      <w:r w:rsidR="00B82F14" w:rsidRPr="00ED7140">
        <w:rPr>
          <w:rFonts w:ascii="Calibri" w:eastAsiaTheme="majorEastAsia" w:hAnsi="Calibri" w:cstheme="majorBidi"/>
          <w:b/>
          <w:bCs/>
          <w:sz w:val="26"/>
          <w:szCs w:val="26"/>
        </w:rPr>
        <w:t>’t have an open public sphere which means they access communicative engagement through public deliberation</w:t>
      </w:r>
      <w:r w:rsidRPr="00ED7140">
        <w:rPr>
          <w:rFonts w:ascii="Calibri" w:hAnsi="Calibri"/>
          <w:b/>
          <w:sz w:val="24"/>
          <w:szCs w:val="20"/>
        </w:rPr>
        <w:t>.</w:t>
      </w:r>
    </w:p>
    <w:p w14:paraId="109BDAF3" w14:textId="77777777" w:rsidR="00D20091" w:rsidRPr="00ED7140" w:rsidRDefault="00D20091" w:rsidP="00D20091">
      <w:pPr>
        <w:ind w:left="360"/>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6"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5FA5D5B6" w14:textId="77777777" w:rsidR="00220BFA" w:rsidRPr="00ED7140" w:rsidRDefault="00220BFA" w:rsidP="00220BFA">
      <w:pPr>
        <w:rPr>
          <w:rFonts w:ascii="Calibri" w:hAnsi="Calibri"/>
          <w:sz w:val="16"/>
          <w:szCs w:val="20"/>
        </w:rPr>
      </w:pPr>
      <w:r w:rsidRPr="00ED7140">
        <w:rPr>
          <w:rStyle w:val="StyleUnderline"/>
          <w:rFonts w:ascii="Calibri" w:hAnsi="Calibri"/>
        </w:rPr>
        <w:t>Regime type makes an obvious difference</w:t>
      </w:r>
      <w:r w:rsidRPr="00ED7140">
        <w:rPr>
          <w:rFonts w:ascii="Calibri" w:hAnsi="Calibri"/>
          <w:sz w:val="16"/>
          <w:szCs w:val="20"/>
        </w:rPr>
        <w:t xml:space="preserve">, although </w:t>
      </w:r>
      <w:r w:rsidRPr="00ED7140">
        <w:rPr>
          <w:rStyle w:val="StyleUnderline"/>
          <w:rFonts w:ascii="Calibri" w:hAnsi="Calibri"/>
        </w:rPr>
        <w:t>the key variable is</w:t>
      </w:r>
      <w:r w:rsidRPr="00ED7140">
        <w:rPr>
          <w:rFonts w:ascii="Calibri" w:hAnsi="Calibri"/>
          <w:sz w:val="16"/>
          <w:szCs w:val="20"/>
        </w:rPr>
        <w:t xml:space="preserve"> not so much democracy as </w:t>
      </w:r>
      <w:r w:rsidRPr="00ED7140">
        <w:rPr>
          <w:rStyle w:val="StyleUnderline"/>
          <w:rFonts w:ascii="Calibri" w:hAnsi="Calibri"/>
        </w:rPr>
        <w:t>the existence of an open, contested public sphere</w:t>
      </w:r>
      <w:r w:rsidRPr="00ED7140">
        <w:rPr>
          <w:rFonts w:ascii="Calibri" w:hAnsi="Calibri"/>
          <w:sz w:val="16"/>
          <w:szCs w:val="20"/>
        </w:rPr>
        <w:t xml:space="preserve">. </w:t>
      </w:r>
      <w:r w:rsidRPr="00ED7140">
        <w:rPr>
          <w:rStyle w:val="StyleUnderline"/>
          <w:rFonts w:ascii="Calibri" w:hAnsi="Calibri"/>
        </w:rPr>
        <w:t>The constant public exchange of argument and discourse about foreign policy provides greater transparency.</w:t>
      </w:r>
      <w:r w:rsidRPr="00ED7140">
        <w:rPr>
          <w:rFonts w:ascii="Calibri" w:hAnsi="Calibri"/>
          <w:sz w:val="16"/>
          <w:szCs w:val="20"/>
        </w:rPr>
        <w:t xml:space="preserve"> The involuntary character of this transparency conveys more convincing signals about state preferences, crucially because governments cannot easily control whether or not information becomes public (Schultz, 1999). </w:t>
      </w:r>
      <w:r w:rsidRPr="00ED7140">
        <w:rPr>
          <w:rStyle w:val="StyleUnderline"/>
          <w:rFonts w:ascii="Calibri" w:hAnsi="Calibri"/>
        </w:rPr>
        <w:t>When only one of the states has such an open public sphere</w:t>
      </w:r>
      <w:r w:rsidRPr="00ED7140">
        <w:rPr>
          <w:rFonts w:ascii="Calibri" w:hAnsi="Calibri"/>
          <w:sz w:val="16"/>
          <w:szCs w:val="20"/>
        </w:rPr>
        <w:t xml:space="preserve">, information of this sort is distributed asymmetrically — meaning that one side has information that the other side cannot observe — [so] identifying and </w:t>
      </w:r>
      <w:r w:rsidRPr="00ED7140">
        <w:rPr>
          <w:rStyle w:val="StyleUnderline"/>
          <w:rFonts w:ascii="Calibri" w:hAnsi="Calibri"/>
        </w:rPr>
        <w:t>agreeing on a mutually beneficial bargain can be problematic</w:t>
      </w:r>
      <w:r w:rsidRPr="00ED7140">
        <w:rPr>
          <w:rFonts w:ascii="Calibri" w:hAnsi="Calibri"/>
          <w:sz w:val="16"/>
          <w:szCs w:val="20"/>
        </w:rPr>
        <w:t xml:space="preserve"> . . . informational </w:t>
      </w:r>
      <w:r w:rsidRPr="00ED7140">
        <w:rPr>
          <w:rStyle w:val="StyleUnderline"/>
          <w:rFonts w:ascii="Calibri" w:hAnsi="Calibri"/>
        </w:rPr>
        <w:t>asymmetries are compounded</w:t>
      </w:r>
      <w:r w:rsidRPr="00ED7140">
        <w:rPr>
          <w:rFonts w:ascii="Calibri" w:hAnsi="Calibri"/>
          <w:sz w:val="16"/>
          <w:szCs w:val="20"/>
        </w:rPr>
        <w:t xml:space="preserve"> </w:t>
      </w:r>
      <w:r w:rsidRPr="00ED7140">
        <w:rPr>
          <w:rStyle w:val="StyleUnderline"/>
          <w:rFonts w:ascii="Calibri" w:hAnsi="Calibri"/>
        </w:rPr>
        <w:t>by a strategic environment that encourages concealment, deception, and bluff.</w:t>
      </w:r>
      <w:r w:rsidRPr="00ED7140">
        <w:rPr>
          <w:rFonts w:ascii="Calibri" w:hAnsi="Calibri"/>
          <w:sz w:val="16"/>
          <w:szCs w:val="20"/>
        </w:rPr>
        <w:t xml:space="preserve"> (Schultz, 1999: 236) Despite real disagreements within </w:t>
      </w:r>
      <w:r w:rsidRPr="00ED7140">
        <w:rPr>
          <w:rStyle w:val="StyleUnderline"/>
          <w:rFonts w:ascii="Calibri" w:hAnsi="Calibri"/>
        </w:rPr>
        <w:t>the Chinese ruling elite</w:t>
      </w:r>
      <w:r w:rsidRPr="00ED7140">
        <w:rPr>
          <w:rFonts w:ascii="Calibri" w:hAnsi="Calibri"/>
          <w:sz w:val="16"/>
          <w:szCs w:val="20"/>
        </w:rPr>
        <w:t xml:space="preserve">, for example, the United States puts out considerably more information about its preferences through its open public debate. While China is not a democracy, it has developed an increasingly open and contentious press which </w:t>
      </w:r>
      <w:r w:rsidRPr="00ED7140">
        <w:rPr>
          <w:rStyle w:val="StyleUnderline"/>
          <w:rFonts w:ascii="Calibri" w:hAnsi="Calibri"/>
        </w:rPr>
        <w:t>has allowed some public contestation about societal issues, however</w:t>
      </w:r>
      <w:r w:rsidRPr="00ED7140">
        <w:rPr>
          <w:rFonts w:ascii="Calibri" w:hAnsi="Calibri"/>
          <w:sz w:val="16"/>
          <w:szCs w:val="20"/>
        </w:rPr>
        <w:t xml:space="preserve"> (D. Lynch, 1999; </w:t>
      </w:r>
      <w:proofErr w:type="spellStart"/>
      <w:r w:rsidRPr="00ED7140">
        <w:rPr>
          <w:rFonts w:ascii="Calibri" w:hAnsi="Calibri"/>
          <w:sz w:val="16"/>
          <w:szCs w:val="20"/>
        </w:rPr>
        <w:t>Gries</w:t>
      </w:r>
      <w:proofErr w:type="spellEnd"/>
      <w:r w:rsidRPr="00ED7140">
        <w:rPr>
          <w:rFonts w:ascii="Calibri" w:hAnsi="Calibri"/>
          <w:sz w:val="16"/>
          <w:szCs w:val="20"/>
        </w:rPr>
        <w:t xml:space="preserve">, 2001; </w:t>
      </w:r>
      <w:proofErr w:type="spellStart"/>
      <w:r w:rsidRPr="00ED7140">
        <w:rPr>
          <w:rFonts w:ascii="Calibri" w:hAnsi="Calibri"/>
          <w:sz w:val="16"/>
          <w:szCs w:val="20"/>
        </w:rPr>
        <w:t>Polenbaum</w:t>
      </w:r>
      <w:proofErr w:type="spellEnd"/>
      <w:r w:rsidRPr="00ED7140">
        <w:rPr>
          <w:rFonts w:ascii="Calibri" w:hAnsi="Calibri"/>
          <w:sz w:val="16"/>
          <w:szCs w:val="20"/>
        </w:rPr>
        <w:t xml:space="preserve">, 2001). </w:t>
      </w:r>
      <w:r w:rsidRPr="00ED7140">
        <w:rPr>
          <w:rFonts w:ascii="Calibri" w:hAnsi="Calibri"/>
          <w:sz w:val="16"/>
        </w:rPr>
        <w:t>Nevertheless,</w:t>
      </w:r>
      <w:r w:rsidRPr="00ED7140">
        <w:rPr>
          <w:rStyle w:val="StyleUnderline"/>
          <w:rFonts w:ascii="Calibri" w:hAnsi="Calibri"/>
        </w:rPr>
        <w:t xml:space="preserve"> the closed nature of the Chinese system left the United States relatively dependent upon a restricted universe of cues.  </w:t>
      </w:r>
      <w:r w:rsidRPr="00ED7140">
        <w:rPr>
          <w:rFonts w:ascii="Calibri" w:hAnsi="Calibri"/>
          <w:sz w:val="16"/>
          <w:szCs w:val="20"/>
        </w:rPr>
        <w:t xml:space="preserve">In contrast to the conventional wisdom that American domestic disputes detract from American policy, Phillip Saunders quotes a Chinese analyst as complaining that ‘[your </w:t>
      </w:r>
      <w:r w:rsidRPr="00ED7140">
        <w:rPr>
          <w:rStyle w:val="StyleUnderline"/>
          <w:rFonts w:ascii="Calibri" w:hAnsi="Calibri"/>
        </w:rPr>
        <w:t>open debates] give the US an advantageous position. You can argue that confrontational remarks do not reflect official policy, but they still have an effect’</w:t>
      </w:r>
      <w:r w:rsidRPr="00ED7140">
        <w:rPr>
          <w:rFonts w:ascii="Calibri" w:hAnsi="Calibri"/>
          <w:sz w:val="16"/>
          <w:szCs w:val="20"/>
        </w:rPr>
        <w:t xml:space="preserve"> (P. Saunders, 2000a: 51). </w:t>
      </w:r>
    </w:p>
    <w:p w14:paraId="41BF001C" w14:textId="3182B877" w:rsidR="001375F9" w:rsidRPr="00ED7140" w:rsidRDefault="001375F9" w:rsidP="001375F9">
      <w:pPr>
        <w:pStyle w:val="Heading3"/>
        <w:rPr>
          <w:rFonts w:ascii="Calibri" w:hAnsi="Calibri"/>
        </w:rPr>
      </w:pPr>
      <w:r w:rsidRPr="00ED7140">
        <w:rPr>
          <w:rFonts w:ascii="Calibri" w:hAnsi="Calibri"/>
        </w:rPr>
        <w:t>1NC—</w:t>
      </w:r>
      <w:r w:rsidR="008F1DE2" w:rsidRPr="00ED7140">
        <w:rPr>
          <w:rFonts w:ascii="Calibri" w:hAnsi="Calibri"/>
        </w:rPr>
        <w:t>Neolib</w:t>
      </w:r>
    </w:p>
    <w:p w14:paraId="61D2EEA0" w14:textId="36F8B808" w:rsidR="008F1DE2" w:rsidRPr="00ED7140" w:rsidRDefault="008F1DE2" w:rsidP="001325B3">
      <w:pPr>
        <w:pStyle w:val="Heading4"/>
        <w:rPr>
          <w:rFonts w:ascii="Calibri" w:hAnsi="Calibri"/>
        </w:rPr>
      </w:pPr>
      <w:r w:rsidRPr="00ED7140">
        <w:rPr>
          <w:rFonts w:ascii="Calibri" w:hAnsi="Calibri"/>
        </w:rPr>
        <w:t>Alt causes to neolib—</w:t>
      </w:r>
      <w:r w:rsidR="001D5F7D" w:rsidRPr="00ED7140">
        <w:rPr>
          <w:rFonts w:ascii="Calibri" w:hAnsi="Calibri"/>
        </w:rPr>
        <w:t xml:space="preserve">NAFTA, the WTO, and government de-regulation overwhelm—1AC Brown </w:t>
      </w:r>
      <w:proofErr w:type="spellStart"/>
      <w:r w:rsidR="001D5F7D" w:rsidRPr="00ED7140">
        <w:rPr>
          <w:rFonts w:ascii="Calibri" w:hAnsi="Calibri"/>
        </w:rPr>
        <w:t>ev</w:t>
      </w:r>
      <w:proofErr w:type="spellEnd"/>
      <w:r w:rsidR="001D5F7D" w:rsidRPr="00ED7140">
        <w:rPr>
          <w:rFonts w:ascii="Calibri" w:hAnsi="Calibri"/>
        </w:rPr>
        <w:t xml:space="preserve"> is about how welfare policy is neoliberal—they read no reverse causal evidence that communicative engagement between US and China is sufficient to solve neolib.</w:t>
      </w:r>
    </w:p>
    <w:p w14:paraId="7EB8EF28" w14:textId="77777777" w:rsidR="001D5F7D" w:rsidRPr="00ED7140" w:rsidRDefault="001D5F7D" w:rsidP="001325B3">
      <w:pPr>
        <w:pStyle w:val="Heading4"/>
        <w:rPr>
          <w:rFonts w:ascii="Calibri" w:hAnsi="Calibri"/>
        </w:rPr>
      </w:pPr>
    </w:p>
    <w:p w14:paraId="577415D3" w14:textId="736A6117" w:rsidR="001375F9" w:rsidRPr="00ED7140" w:rsidRDefault="001375F9" w:rsidP="001325B3">
      <w:pPr>
        <w:pStyle w:val="Heading4"/>
        <w:rPr>
          <w:rFonts w:ascii="Calibri" w:hAnsi="Calibri"/>
        </w:rPr>
      </w:pPr>
      <w:r w:rsidRPr="00ED7140">
        <w:rPr>
          <w:rFonts w:ascii="Calibri" w:hAnsi="Calibri"/>
        </w:rPr>
        <w:t xml:space="preserve">Neoliberalism creates a new paradigm for sustainable green </w:t>
      </w:r>
      <w:r w:rsidR="00F650BD" w:rsidRPr="00ED7140">
        <w:rPr>
          <w:rFonts w:ascii="Calibri" w:hAnsi="Calibri"/>
        </w:rPr>
        <w:t xml:space="preserve">growth—this drives </w:t>
      </w:r>
      <w:r w:rsidR="007D5B40" w:rsidRPr="00ED7140">
        <w:rPr>
          <w:rFonts w:ascii="Calibri" w:hAnsi="Calibri"/>
        </w:rPr>
        <w:t>job growth, technological innovation, and reduces poverty.</w:t>
      </w:r>
    </w:p>
    <w:p w14:paraId="1B762FD3" w14:textId="77777777" w:rsidR="001375F9" w:rsidRPr="00ED7140" w:rsidRDefault="001375F9" w:rsidP="001375F9">
      <w:pPr>
        <w:rPr>
          <w:rFonts w:ascii="Calibri" w:hAnsi="Calibri"/>
        </w:rPr>
      </w:pPr>
      <w:r w:rsidRPr="00ED7140">
        <w:rPr>
          <w:rStyle w:val="Style13ptBold"/>
          <w:rFonts w:ascii="Calibri" w:hAnsi="Calibri"/>
        </w:rPr>
        <w:t xml:space="preserve">Shear 14 </w:t>
      </w:r>
      <w:r w:rsidRPr="00ED7140">
        <w:rPr>
          <w:rFonts w:ascii="Calibri" w:hAnsi="Calibri"/>
        </w:rPr>
        <w:t>(2014/2/16—Boone Shear is an Associated Professor of Anthropology at University of Massachusetts Amherst “Making the green economy: politics, desire, and economic possibility” http://www.communityeconomies.org/site/assets/media/Boone-Shear/ShearJPE2014copy.pdf)</w:t>
      </w:r>
    </w:p>
    <w:p w14:paraId="201561E9" w14:textId="77777777" w:rsidR="001375F9" w:rsidRPr="00ED7140" w:rsidRDefault="001375F9" w:rsidP="001375F9">
      <w:pPr>
        <w:rPr>
          <w:rFonts w:ascii="Calibri" w:hAnsi="Calibri"/>
        </w:rPr>
      </w:pPr>
      <w:r w:rsidRPr="00ED7140">
        <w:rPr>
          <w:rStyle w:val="StyleUnderline"/>
          <w:rFonts w:ascii="Calibri" w:hAnsi="Calibri"/>
        </w:rPr>
        <w:t>On a global scale</w:t>
      </w:r>
      <w:r w:rsidRPr="00ED7140">
        <w:rPr>
          <w:rFonts w:ascii="Calibri" w:hAnsi="Calibri"/>
        </w:rPr>
        <w:t xml:space="preserve">, and from the perspective of international policy-makers, the mainstream </w:t>
      </w:r>
      <w:r w:rsidRPr="00ED7140">
        <w:rPr>
          <w:rStyle w:val="StyleUnderline"/>
          <w:rFonts w:ascii="Calibri" w:hAnsi="Calibri"/>
        </w:rPr>
        <w:t>green economy</w:t>
      </w:r>
      <w:r w:rsidRPr="00ED7140">
        <w:rPr>
          <w:rFonts w:ascii="Calibri" w:hAnsi="Calibri"/>
        </w:rPr>
        <w:t xml:space="preserve"> project attributes economic and ecological crises to a "misallocation of capital", a mistake that can be rectified through the proper market incentives and the right policy prescriptions (UNEP 2011). These ideas are not altogether new; the green economy as a named, political project </w:t>
      </w:r>
      <w:r w:rsidRPr="00ED7140">
        <w:rPr>
          <w:rStyle w:val="StyleUnderline"/>
          <w:rFonts w:ascii="Calibri" w:hAnsi="Calibri"/>
        </w:rPr>
        <w:t xml:space="preserve">can be understood as both incorporating and extending other, interrelated global-environmental initiatives and discourses that have intended to capitalize and </w:t>
      </w:r>
      <w:proofErr w:type="spellStart"/>
      <w:r w:rsidRPr="00ED7140">
        <w:rPr>
          <w:rStyle w:val="StyleUnderline"/>
          <w:rFonts w:ascii="Calibri" w:hAnsi="Calibri"/>
        </w:rPr>
        <w:t>commodify</w:t>
      </w:r>
      <w:proofErr w:type="spellEnd"/>
      <w:r w:rsidRPr="00ED7140">
        <w:rPr>
          <w:rStyle w:val="StyleUnderline"/>
          <w:rFonts w:ascii="Calibri" w:hAnsi="Calibri"/>
        </w:rPr>
        <w:t xml:space="preserve"> nature including sustainable development, biodiversity conservation, and ecological modernization</w:t>
      </w:r>
      <w:r w:rsidRPr="00ED7140">
        <w:rPr>
          <w:rFonts w:ascii="Calibri" w:hAnsi="Calibri"/>
        </w:rPr>
        <w:t xml:space="preserve"> (Brockington and Duffy 2010; Escobar 1996; Escobar 1997; </w:t>
      </w:r>
      <w:proofErr w:type="spellStart"/>
      <w:r w:rsidRPr="00ED7140">
        <w:rPr>
          <w:rFonts w:ascii="Calibri" w:hAnsi="Calibri"/>
        </w:rPr>
        <w:t>Igoe</w:t>
      </w:r>
      <w:proofErr w:type="spellEnd"/>
      <w:r w:rsidRPr="00ED7140">
        <w:rPr>
          <w:rFonts w:ascii="Calibri" w:hAnsi="Calibri"/>
        </w:rPr>
        <w:t xml:space="preserve"> et al. 2010; MacDonald 2010; West and Brockington 2006). Brockington and Duffy explain that while conservation and capitalism have always had a "close relationship", in recent decades "capitalist conservation" and its "aggressive faith in market solutions to environmental problems" (p.470) have become increasingly commonsensical; "</w:t>
      </w:r>
      <w:r w:rsidRPr="00ED7140">
        <w:rPr>
          <w:rStyle w:val="StyleUnderline"/>
          <w:rFonts w:ascii="Calibri" w:hAnsi="Calibri"/>
        </w:rPr>
        <w:t>the idea that capitalism can and should help conservation save the world now occupies the mainstream of the conservation movement</w:t>
      </w:r>
      <w:r w:rsidRPr="00ED7140">
        <w:rPr>
          <w:rFonts w:ascii="Calibri" w:hAnsi="Calibri"/>
        </w:rPr>
        <w:t xml:space="preserve">" (470). In a similar vein, Escobar explains that the discourse of </w:t>
      </w:r>
      <w:r w:rsidRPr="00ED7140">
        <w:rPr>
          <w:rStyle w:val="StyleUnderline"/>
          <w:rFonts w:ascii="Calibri" w:hAnsi="Calibri"/>
        </w:rPr>
        <w:t>sustainable development proposes to commodify nature in order to facilitate conservation efforts and manage the ecologically destructive externalities of capitalist production and exchange</w:t>
      </w:r>
      <w:r w:rsidRPr="00ED7140">
        <w:rPr>
          <w:rFonts w:ascii="Calibri" w:hAnsi="Calibri"/>
        </w:rPr>
        <w:t xml:space="preserve"> (Escobar 1996). In contrast, Macdonald (2010) identifies ecological modernization as posing a "challenge" to sustainable development, pushing it past its ostensible imperative of limiting growth through the market and towards a vision that weds </w:t>
      </w:r>
      <w:r w:rsidRPr="00ED7140">
        <w:rPr>
          <w:rStyle w:val="StyleUnderline"/>
          <w:rFonts w:ascii="Calibri" w:hAnsi="Calibri"/>
        </w:rPr>
        <w:t>ecological responsibility with technological fixes and "new strategies of accumulation"</w:t>
      </w:r>
      <w:r w:rsidRPr="00ED7140">
        <w:rPr>
          <w:rFonts w:ascii="Calibri" w:hAnsi="Calibri"/>
        </w:rPr>
        <w:t xml:space="preserve"> (p.519). Ecological modernization "</w:t>
      </w:r>
      <w:r w:rsidRPr="00ED7140">
        <w:rPr>
          <w:rStyle w:val="StyleUnderline"/>
          <w:rFonts w:ascii="Calibri" w:hAnsi="Calibri"/>
        </w:rPr>
        <w:t>refuses to see the supposed trade-off between environmental concerns and growth" and instead tends to looks for "win-win" situations</w:t>
      </w:r>
      <w:r w:rsidRPr="00ED7140">
        <w:rPr>
          <w:rFonts w:ascii="Calibri" w:hAnsi="Calibri"/>
        </w:rPr>
        <w:t xml:space="preserve"> (Harvey 1996: 378). A similar marriage of economic growth and ecological health is at the heart of the green economy project. </w:t>
      </w:r>
      <w:r w:rsidRPr="00ED7140">
        <w:rPr>
          <w:rStyle w:val="StyleUnderline"/>
          <w:rFonts w:ascii="Calibri" w:hAnsi="Calibri"/>
        </w:rPr>
        <w:t>While the green economy includes ideas of conservation and sustainability, it is promised as a remedy to ecological crises while at the same time is "pro-growth, pro-jobs, and pro-poverty-reduction</w:t>
      </w:r>
      <w:r w:rsidRPr="00ED7140">
        <w:rPr>
          <w:rFonts w:ascii="Calibri" w:hAnsi="Calibri"/>
        </w:rPr>
        <w:t>" (UNEP 2010: 6-7</w:t>
      </w:r>
      <w:r w:rsidRPr="00ED7140">
        <w:rPr>
          <w:rStyle w:val="StyleUnderline"/>
          <w:rFonts w:ascii="Calibri" w:hAnsi="Calibri"/>
        </w:rPr>
        <w:t>). In addition to regulating markets, the green economy finds solutions to social and environmental problems through the expansion and creation of new markets for capital investment, technological innovation, and job creation</w:t>
      </w:r>
      <w:r w:rsidRPr="00ED7140">
        <w:rPr>
          <w:rFonts w:ascii="Calibri" w:hAnsi="Calibri"/>
        </w:rPr>
        <w:t xml:space="preserve"> (ETC Group 2011; </w:t>
      </w:r>
      <w:proofErr w:type="spellStart"/>
      <w:r w:rsidRPr="00ED7140">
        <w:rPr>
          <w:rFonts w:ascii="Calibri" w:hAnsi="Calibri"/>
        </w:rPr>
        <w:t>Pollin</w:t>
      </w:r>
      <w:proofErr w:type="spellEnd"/>
      <w:r w:rsidRPr="00ED7140">
        <w:rPr>
          <w:rFonts w:ascii="Calibri" w:hAnsi="Calibri"/>
        </w:rPr>
        <w:t xml:space="preserve"> et. al. 2008; UNEP 2011).</w:t>
      </w:r>
    </w:p>
    <w:p w14:paraId="0C8B90C6" w14:textId="5C5FE42F" w:rsidR="00220BFA" w:rsidRPr="00ED7140" w:rsidRDefault="00BB5859" w:rsidP="001375F9">
      <w:pPr>
        <w:pStyle w:val="Heading3"/>
        <w:rPr>
          <w:rFonts w:ascii="Calibri" w:hAnsi="Calibri"/>
        </w:rPr>
      </w:pPr>
      <w:r w:rsidRPr="00ED7140">
        <w:rPr>
          <w:rFonts w:ascii="Calibri" w:hAnsi="Calibri"/>
        </w:rPr>
        <w:t>1NC—China Threat</w:t>
      </w:r>
      <w:r w:rsidR="003B2F54" w:rsidRPr="00ED7140">
        <w:rPr>
          <w:rFonts w:ascii="Calibri" w:hAnsi="Calibri"/>
        </w:rPr>
        <w:t xml:space="preserve"> </w:t>
      </w:r>
      <w:r w:rsidR="0094236B" w:rsidRPr="00ED7140">
        <w:rPr>
          <w:rFonts w:ascii="Calibri" w:hAnsi="Calibri"/>
        </w:rPr>
        <w:t>Real</w:t>
      </w:r>
    </w:p>
    <w:p w14:paraId="17BBD316" w14:textId="24B52AF6" w:rsidR="001D5F7D" w:rsidRPr="00ED7140" w:rsidRDefault="001D5F7D" w:rsidP="001325B3">
      <w:pPr>
        <w:pStyle w:val="Heading4"/>
        <w:rPr>
          <w:rFonts w:ascii="Calibri" w:hAnsi="Calibri"/>
        </w:rPr>
      </w:pPr>
      <w:r w:rsidRPr="00ED7140">
        <w:rPr>
          <w:rFonts w:ascii="Calibri" w:hAnsi="Calibri"/>
        </w:rPr>
        <w:t>No solvency—even if they create new communicative engagement, they don’t solve China Bashing from Trump and Clinton in the election cycle, or public animosity towards China.</w:t>
      </w:r>
    </w:p>
    <w:p w14:paraId="549A9246" w14:textId="2A321921" w:rsidR="00BC6C31" w:rsidRPr="00ED7140" w:rsidRDefault="00BC6C31" w:rsidP="001325B3">
      <w:pPr>
        <w:pStyle w:val="Heading4"/>
        <w:rPr>
          <w:rFonts w:ascii="Calibri" w:hAnsi="Calibri"/>
        </w:rPr>
      </w:pPr>
      <w:r w:rsidRPr="00ED7140">
        <w:rPr>
          <w:rFonts w:ascii="Calibri" w:hAnsi="Calibri"/>
        </w:rPr>
        <w:t>China Rise is a threat to regio</w:t>
      </w:r>
      <w:r w:rsidR="00DB1D92" w:rsidRPr="00ED7140">
        <w:rPr>
          <w:rFonts w:ascii="Calibri" w:hAnsi="Calibri"/>
        </w:rPr>
        <w:t>nal stability– empirics prove</w:t>
      </w:r>
    </w:p>
    <w:p w14:paraId="62AB0559" w14:textId="54D2FA55" w:rsidR="00BC6C31" w:rsidRPr="00ED7140" w:rsidRDefault="00BC6C31" w:rsidP="00BC6C31">
      <w:pPr>
        <w:rPr>
          <w:rFonts w:ascii="Calibri" w:hAnsi="Calibri"/>
          <w:color w:val="000000" w:themeColor="text1"/>
        </w:rPr>
      </w:pPr>
      <w:proofErr w:type="spellStart"/>
      <w:r w:rsidRPr="00ED7140">
        <w:rPr>
          <w:rStyle w:val="Style13ptBold"/>
          <w:rFonts w:ascii="Calibri" w:hAnsi="Calibri"/>
          <w:color w:val="000000" w:themeColor="text1"/>
        </w:rPr>
        <w:t>Liff</w:t>
      </w:r>
      <w:proofErr w:type="spellEnd"/>
      <w:r w:rsidRPr="00ED7140">
        <w:rPr>
          <w:rStyle w:val="Style13ptBold"/>
          <w:rFonts w:ascii="Calibri" w:hAnsi="Calibri"/>
          <w:color w:val="000000" w:themeColor="text1"/>
        </w:rPr>
        <w:t xml:space="preserve"> and </w:t>
      </w:r>
      <w:proofErr w:type="spellStart"/>
      <w:r w:rsidRPr="00ED7140">
        <w:rPr>
          <w:rStyle w:val="Style13ptBold"/>
          <w:rFonts w:ascii="Calibri" w:hAnsi="Calibri"/>
          <w:color w:val="000000" w:themeColor="text1"/>
        </w:rPr>
        <w:t>Ikenberry</w:t>
      </w:r>
      <w:proofErr w:type="spellEnd"/>
      <w:r w:rsidRPr="00ED7140">
        <w:rPr>
          <w:rStyle w:val="Style13ptBold"/>
          <w:rFonts w:ascii="Calibri" w:hAnsi="Calibri"/>
          <w:color w:val="000000" w:themeColor="text1"/>
        </w:rPr>
        <w:t xml:space="preserve"> 14</w:t>
      </w:r>
      <w:r w:rsidR="00DB1D92" w:rsidRPr="00ED7140">
        <w:rPr>
          <w:rStyle w:val="Style13ptBold"/>
          <w:rFonts w:ascii="Calibri" w:hAnsi="Calibri"/>
          <w:color w:val="000000" w:themeColor="text1"/>
        </w:rPr>
        <w:t xml:space="preserve"> </w:t>
      </w:r>
      <w:r w:rsidR="00DB1D92" w:rsidRPr="00ED7140">
        <w:rPr>
          <w:rFonts w:ascii="Calibri" w:hAnsi="Calibri"/>
          <w:color w:val="000000" w:themeColor="text1"/>
        </w:rPr>
        <w:t>(</w:t>
      </w:r>
      <w:r w:rsidRPr="00ED7140">
        <w:rPr>
          <w:rFonts w:ascii="Calibri" w:hAnsi="Calibri"/>
          <w:color w:val="000000" w:themeColor="text1"/>
        </w:rPr>
        <w:t xml:space="preserve">Adam P. </w:t>
      </w:r>
      <w:proofErr w:type="spellStart"/>
      <w:r w:rsidRPr="00ED7140">
        <w:rPr>
          <w:rFonts w:ascii="Calibri" w:hAnsi="Calibri"/>
          <w:color w:val="000000" w:themeColor="text1"/>
        </w:rPr>
        <w:t>Liff</w:t>
      </w:r>
      <w:proofErr w:type="spellEnd"/>
      <w:r w:rsidRPr="00ED7140">
        <w:rPr>
          <w:rFonts w:ascii="Calibri" w:hAnsi="Calibri"/>
          <w:color w:val="000000" w:themeColor="text1"/>
        </w:rPr>
        <w:t xml:space="preserve"> is Assistant Professor of East Asian International Relations at Indiana University’s School of Global and International Studies, a postdoctoral fellow in the Princeton-Harvard China and the World Program, and Associate-in-Research at Harvard University’s Reischauer Institute of Japanese Studies and Fairbank Center for Chinese Studies. G. John </w:t>
      </w:r>
      <w:proofErr w:type="spellStart"/>
      <w:r w:rsidRPr="00ED7140">
        <w:rPr>
          <w:rFonts w:ascii="Calibri" w:hAnsi="Calibri"/>
          <w:color w:val="000000" w:themeColor="text1"/>
        </w:rPr>
        <w:t>Ikenberry</w:t>
      </w:r>
      <w:proofErr w:type="spellEnd"/>
      <w:r w:rsidRPr="00ED7140">
        <w:rPr>
          <w:rFonts w:ascii="Calibri" w:hAnsi="Calibri"/>
          <w:color w:val="000000" w:themeColor="text1"/>
        </w:rPr>
        <w:t xml:space="preserve"> is Albert G. Milbank Professor of Politics and Inter- national Affairs at Princeton University in the Department of Politics and the Woodrow Wilson School of Public and International Affairs. His most recent book is Liberal Leviathan: The Origins, Crisis, and Transformation of the American World Order (Princeton University Press, 2011).  “Racing toward Tragedy? China’s Rise, Military Competition in the Asia Pacific, and the Security Dilemma”, International Security. Vol 39 Issue 2, pg. 52-91, Fall 2014.</w:t>
      </w:r>
      <w:r w:rsidR="00DB1D92" w:rsidRPr="00ED7140">
        <w:rPr>
          <w:rFonts w:ascii="Calibri" w:hAnsi="Calibri"/>
          <w:color w:val="000000" w:themeColor="text1"/>
        </w:rPr>
        <w:t>)</w:t>
      </w:r>
      <w:r w:rsidRPr="00ED7140">
        <w:rPr>
          <w:rFonts w:ascii="Calibri" w:hAnsi="Calibri"/>
          <w:color w:val="000000" w:themeColor="text1"/>
        </w:rPr>
        <w:t xml:space="preserve">  </w:t>
      </w:r>
    </w:p>
    <w:p w14:paraId="55F91AB8" w14:textId="77777777" w:rsidR="00BC6C31" w:rsidRPr="00ED7140" w:rsidRDefault="00BC6C31" w:rsidP="00DB1D92">
      <w:pPr>
        <w:rPr>
          <w:rFonts w:ascii="Calibri" w:hAnsi="Calibri"/>
          <w:color w:val="000000" w:themeColor="text1"/>
        </w:rPr>
      </w:pPr>
      <w:r w:rsidRPr="00ED7140">
        <w:rPr>
          <w:rStyle w:val="StyleUnderline"/>
          <w:rFonts w:ascii="Calibri" w:hAnsi="Calibri"/>
          <w:color w:val="000000" w:themeColor="text1"/>
        </w:rPr>
        <w:t xml:space="preserve">The Asia Pacific is a region in geopolitical transition. </w:t>
      </w:r>
      <w:r w:rsidRPr="00ED7140">
        <w:rPr>
          <w:rFonts w:ascii="Calibri" w:hAnsi="Calibri"/>
          <w:color w:val="000000" w:themeColor="text1"/>
        </w:rPr>
        <w:t xml:space="preserve">For decades, </w:t>
      </w:r>
      <w:r w:rsidRPr="00ED7140">
        <w:rPr>
          <w:rStyle w:val="StyleUnderline"/>
          <w:rFonts w:ascii="Calibri" w:hAnsi="Calibri"/>
          <w:color w:val="000000" w:themeColor="text1"/>
        </w:rPr>
        <w:t>regional stability has been maintained primarily through a U.S.-led alliance</w:t>
      </w:r>
      <w:r w:rsidRPr="00ED7140">
        <w:rPr>
          <w:rFonts w:ascii="Calibri" w:hAnsi="Calibri"/>
          <w:color w:val="000000" w:themeColor="text1"/>
        </w:rPr>
        <w:t xml:space="preserve"> system. </w:t>
      </w:r>
      <w:r w:rsidRPr="00ED7140">
        <w:rPr>
          <w:rStyle w:val="StyleUnderline"/>
          <w:rFonts w:ascii="Calibri" w:hAnsi="Calibri"/>
          <w:color w:val="000000" w:themeColor="text1"/>
        </w:rPr>
        <w:t>Since the turn of the millennium</w:t>
      </w:r>
      <w:r w:rsidRPr="00ED7140">
        <w:rPr>
          <w:rFonts w:ascii="Calibri" w:hAnsi="Calibri"/>
          <w:color w:val="000000" w:themeColor="text1"/>
        </w:rPr>
        <w:t xml:space="preserve">, </w:t>
      </w:r>
      <w:r w:rsidRPr="00ED7140">
        <w:rPr>
          <w:rStyle w:val="StyleUnderline"/>
          <w:rFonts w:ascii="Calibri" w:hAnsi="Calibri"/>
          <w:color w:val="000000" w:themeColor="text1"/>
        </w:rPr>
        <w:t xml:space="preserve">however, </w:t>
      </w:r>
      <w:r w:rsidRPr="00ED7140">
        <w:rPr>
          <w:rFonts w:ascii="Calibri" w:hAnsi="Calibri"/>
          <w:color w:val="000000" w:themeColor="text1"/>
        </w:rPr>
        <w:t>the</w:t>
      </w:r>
      <w:r w:rsidRPr="00ED7140">
        <w:rPr>
          <w:rStyle w:val="StyleUnderline"/>
          <w:rFonts w:ascii="Calibri" w:hAnsi="Calibri"/>
          <w:color w:val="000000" w:themeColor="text1"/>
        </w:rPr>
        <w:t xml:space="preserve"> shifting political and economic terrain </w:t>
      </w:r>
      <w:r w:rsidRPr="00ED7140">
        <w:rPr>
          <w:rFonts w:ascii="Calibri" w:hAnsi="Calibri"/>
          <w:color w:val="000000" w:themeColor="text1"/>
        </w:rPr>
        <w:t>has</w:t>
      </w:r>
      <w:r w:rsidRPr="00ED7140">
        <w:rPr>
          <w:rStyle w:val="StyleUnderline"/>
          <w:rFonts w:ascii="Calibri" w:hAnsi="Calibri"/>
          <w:color w:val="000000" w:themeColor="text1"/>
        </w:rPr>
        <w:t xml:space="preserve"> led </w:t>
      </w:r>
      <w:r w:rsidRPr="00ED7140">
        <w:rPr>
          <w:rFonts w:ascii="Calibri" w:hAnsi="Calibri"/>
          <w:color w:val="000000" w:themeColor="text1"/>
        </w:rPr>
        <w:t>many</w:t>
      </w:r>
      <w:r w:rsidRPr="00ED7140">
        <w:rPr>
          <w:rStyle w:val="StyleUnderline"/>
          <w:rFonts w:ascii="Calibri" w:hAnsi="Calibri"/>
          <w:color w:val="000000" w:themeColor="text1"/>
        </w:rPr>
        <w:t xml:space="preserve"> observers to expect an upsurge in military competition, arms races, and </w:t>
      </w:r>
      <w:r w:rsidRPr="00ED7140">
        <w:rPr>
          <w:rFonts w:ascii="Calibri" w:hAnsi="Calibri"/>
          <w:color w:val="000000" w:themeColor="text1"/>
        </w:rPr>
        <w:t>the possibility of a</w:t>
      </w:r>
      <w:r w:rsidRPr="00ED7140">
        <w:rPr>
          <w:rStyle w:val="StyleUnderline"/>
          <w:rFonts w:ascii="Calibri" w:hAnsi="Calibri"/>
          <w:color w:val="000000" w:themeColor="text1"/>
        </w:rPr>
        <w:t xml:space="preserve"> catastrophic military conflict.  </w:t>
      </w:r>
      <w:r w:rsidRPr="00ED7140">
        <w:rPr>
          <w:rFonts w:ascii="Calibri" w:hAnsi="Calibri"/>
          <w:color w:val="000000" w:themeColor="text1"/>
        </w:rPr>
        <w:t xml:space="preserve">The rapid transformation of the region is not exclusively a story about China. Indeed, </w:t>
      </w:r>
      <w:r w:rsidRPr="00ED7140">
        <w:rPr>
          <w:rStyle w:val="StyleUnderline"/>
          <w:rFonts w:ascii="Calibri" w:hAnsi="Calibri"/>
          <w:color w:val="000000" w:themeColor="text1"/>
        </w:rPr>
        <w:t>the economies and militaries of the countries in Southeast Asia, as well as China’s large neighbors India and Russia, have also experienced rapid growth</w:t>
      </w:r>
      <w:r w:rsidRPr="00ED7140">
        <w:rPr>
          <w:rFonts w:ascii="Calibri" w:hAnsi="Calibri"/>
          <w:color w:val="000000" w:themeColor="text1"/>
        </w:rPr>
        <w:t xml:space="preserve">. Meanwhile, U.S. allies </w:t>
      </w:r>
      <w:r w:rsidRPr="00ED7140">
        <w:rPr>
          <w:rStyle w:val="StyleUnderline"/>
          <w:rFonts w:ascii="Calibri" w:hAnsi="Calibri"/>
          <w:color w:val="000000" w:themeColor="text1"/>
        </w:rPr>
        <w:t>South Korea and Australia are significantly strengthening their militaries</w:t>
      </w:r>
      <w:r w:rsidRPr="00ED7140">
        <w:rPr>
          <w:rFonts w:ascii="Calibri" w:hAnsi="Calibri"/>
          <w:color w:val="000000" w:themeColor="text1"/>
        </w:rPr>
        <w:t xml:space="preserve"> and </w:t>
      </w:r>
      <w:r w:rsidRPr="00ED7140">
        <w:rPr>
          <w:rStyle w:val="StyleUnderline"/>
          <w:rFonts w:ascii="Calibri" w:hAnsi="Calibri"/>
          <w:color w:val="000000" w:themeColor="text1"/>
        </w:rPr>
        <w:t>becoming</w:t>
      </w:r>
      <w:r w:rsidRPr="00ED7140">
        <w:rPr>
          <w:rFonts w:ascii="Calibri" w:hAnsi="Calibri"/>
          <w:color w:val="000000" w:themeColor="text1"/>
        </w:rPr>
        <w:t xml:space="preserve"> increasingly </w:t>
      </w:r>
      <w:r w:rsidRPr="00ED7140">
        <w:rPr>
          <w:rStyle w:val="StyleUnderline"/>
          <w:rFonts w:ascii="Calibri" w:hAnsi="Calibri"/>
          <w:color w:val="000000" w:themeColor="text1"/>
        </w:rPr>
        <w:t>active players in regional security</w:t>
      </w:r>
      <w:r w:rsidRPr="00ED7140">
        <w:rPr>
          <w:rFonts w:ascii="Calibri" w:hAnsi="Calibri"/>
          <w:color w:val="000000" w:themeColor="text1"/>
        </w:rPr>
        <w:t xml:space="preserve">. For its part, Japan remains the world’s third-largest economy, has considerable wealth and military capabilities, and has begun to gradually increase its defense spending. More generally, </w:t>
      </w:r>
      <w:r w:rsidRPr="00ED7140">
        <w:rPr>
          <w:rStyle w:val="StyleUnderline"/>
          <w:rFonts w:ascii="Calibri" w:hAnsi="Calibri"/>
          <w:color w:val="000000" w:themeColor="text1"/>
        </w:rPr>
        <w:t>Japan’s traditionally low-key security profile appears to be undergoing changes</w:t>
      </w:r>
      <w:r w:rsidRPr="00ED7140">
        <w:rPr>
          <w:rFonts w:ascii="Calibri" w:hAnsi="Calibri"/>
          <w:color w:val="000000" w:themeColor="text1"/>
        </w:rPr>
        <w:t xml:space="preserve"> of potentially immense long-term significance. </w:t>
      </w:r>
      <w:r w:rsidRPr="00ED7140">
        <w:rPr>
          <w:rStyle w:val="Emphasis"/>
          <w:rFonts w:ascii="Calibri" w:hAnsi="Calibri"/>
          <w:color w:val="000000" w:themeColor="text1"/>
        </w:rPr>
        <w:t>Yet the rapid rise of China</w:t>
      </w:r>
      <w:r w:rsidRPr="00ED7140">
        <w:rPr>
          <w:rFonts w:ascii="Calibri" w:hAnsi="Calibri"/>
          <w:color w:val="000000" w:themeColor="text1"/>
        </w:rPr>
        <w:t xml:space="preserve">, the resulting shift in the distribution of regional material capabilities, </w:t>
      </w:r>
      <w:r w:rsidRPr="00ED7140">
        <w:rPr>
          <w:rStyle w:val="Emphasis"/>
          <w:rFonts w:ascii="Calibri" w:hAnsi="Calibri"/>
          <w:color w:val="000000" w:themeColor="text1"/>
        </w:rPr>
        <w:t>and uncertainty about China’s future trajectory are</w:t>
      </w:r>
      <w:r w:rsidRPr="00ED7140">
        <w:rPr>
          <w:rFonts w:ascii="Calibri" w:hAnsi="Calibri"/>
          <w:color w:val="000000" w:themeColor="text1"/>
        </w:rPr>
        <w:t xml:space="preserve"> arguably </w:t>
      </w:r>
      <w:r w:rsidRPr="00ED7140">
        <w:rPr>
          <w:rStyle w:val="Emphasis"/>
          <w:rFonts w:ascii="Calibri" w:hAnsi="Calibri"/>
          <w:color w:val="000000" w:themeColor="text1"/>
        </w:rPr>
        <w:t xml:space="preserve">the main forces driving concerns about possible arms races, now or in the  future. </w:t>
      </w:r>
      <w:r w:rsidRPr="00ED7140">
        <w:rPr>
          <w:rFonts w:ascii="Calibri" w:hAnsi="Calibri"/>
          <w:color w:val="000000" w:themeColor="text1"/>
        </w:rPr>
        <w:t xml:space="preserve">In 2010 </w:t>
      </w:r>
      <w:r w:rsidRPr="00ED7140">
        <w:rPr>
          <w:rStyle w:val="Emphasis"/>
          <w:rFonts w:ascii="Calibri" w:hAnsi="Calibri"/>
          <w:color w:val="000000" w:themeColor="text1"/>
        </w:rPr>
        <w:t>China</w:t>
      </w:r>
      <w:r w:rsidRPr="00ED7140">
        <w:rPr>
          <w:rFonts w:ascii="Calibri" w:hAnsi="Calibri"/>
          <w:color w:val="000000" w:themeColor="text1"/>
        </w:rPr>
        <w:t xml:space="preserve"> became the world’s second-largest economy. Its </w:t>
      </w:r>
      <w:r w:rsidRPr="00ED7140">
        <w:rPr>
          <w:rStyle w:val="Emphasis"/>
          <w:rFonts w:ascii="Calibri" w:hAnsi="Calibri"/>
          <w:color w:val="000000" w:themeColor="text1"/>
        </w:rPr>
        <w:t>official defense spending has nearly quintupled</w:t>
      </w:r>
      <w:r w:rsidRPr="00ED7140">
        <w:rPr>
          <w:rFonts w:ascii="Calibri" w:hAnsi="Calibri"/>
          <w:color w:val="000000" w:themeColor="text1"/>
        </w:rPr>
        <w:t xml:space="preserve"> in nominal renminbi terms since 2002 and now </w:t>
      </w:r>
      <w:r w:rsidRPr="00ED7140">
        <w:rPr>
          <w:rStyle w:val="Emphasis"/>
          <w:rFonts w:ascii="Calibri" w:hAnsi="Calibri"/>
          <w:color w:val="000000" w:themeColor="text1"/>
        </w:rPr>
        <w:t>ranks second only to that of the</w:t>
      </w:r>
      <w:r w:rsidRPr="00ED7140">
        <w:rPr>
          <w:rFonts w:ascii="Calibri" w:hAnsi="Calibri"/>
          <w:color w:val="000000" w:themeColor="text1"/>
        </w:rPr>
        <w:t xml:space="preserve"> (globally distributed) </w:t>
      </w:r>
      <w:r w:rsidRPr="00ED7140">
        <w:rPr>
          <w:rStyle w:val="Emphasis"/>
          <w:rFonts w:ascii="Calibri" w:hAnsi="Calibri"/>
          <w:color w:val="000000" w:themeColor="text1"/>
        </w:rPr>
        <w:t>U.S</w:t>
      </w:r>
      <w:r w:rsidRPr="00ED7140">
        <w:rPr>
          <w:rFonts w:ascii="Calibri" w:hAnsi="Calibri"/>
          <w:color w:val="000000" w:themeColor="text1"/>
        </w:rPr>
        <w:t xml:space="preserve">. military. </w:t>
      </w:r>
      <w:r w:rsidRPr="00ED7140">
        <w:rPr>
          <w:rStyle w:val="StyleUnderline"/>
          <w:rFonts w:ascii="Calibri" w:hAnsi="Calibri"/>
          <w:color w:val="000000" w:themeColor="text1"/>
        </w:rPr>
        <w:t>China’s defense spending remains</w:t>
      </w:r>
      <w:r w:rsidRPr="00ED7140">
        <w:rPr>
          <w:rFonts w:ascii="Calibri" w:hAnsi="Calibri"/>
          <w:color w:val="000000" w:themeColor="text1"/>
        </w:rPr>
        <w:t xml:space="preserve"> largely </w:t>
      </w:r>
      <w:r w:rsidRPr="00ED7140">
        <w:rPr>
          <w:rStyle w:val="StyleUnderline"/>
          <w:rFonts w:ascii="Calibri" w:hAnsi="Calibri"/>
          <w:color w:val="000000" w:themeColor="text1"/>
        </w:rPr>
        <w:t>constant</w:t>
      </w:r>
      <w:r w:rsidRPr="00ED7140">
        <w:rPr>
          <w:rFonts w:ascii="Calibri" w:hAnsi="Calibri"/>
          <w:color w:val="000000" w:themeColor="text1"/>
        </w:rPr>
        <w:t xml:space="preserve"> as a percentage of its (rap- idly growing) gross domestic product, though that long-term trend has re- versed itself for the last several years, including a twice-as-fast projected increase in 2014.Widespread </w:t>
      </w:r>
      <w:r w:rsidRPr="00ED7140">
        <w:rPr>
          <w:rStyle w:val="Emphasis"/>
          <w:rFonts w:ascii="Calibri" w:hAnsi="Calibri"/>
          <w:color w:val="000000" w:themeColor="text1"/>
        </w:rPr>
        <w:t xml:space="preserve">concerns about the objective reality of China’s rapidly increasing military capabilities are exacerbated by its low military transparency, </w:t>
      </w:r>
      <w:r w:rsidRPr="00ED7140">
        <w:rPr>
          <w:rStyle w:val="StyleUnderline"/>
          <w:rFonts w:ascii="Calibri" w:hAnsi="Calibri"/>
          <w:color w:val="000000" w:themeColor="text1"/>
        </w:rPr>
        <w:t xml:space="preserve">which deepens </w:t>
      </w:r>
      <w:r w:rsidRPr="00ED7140">
        <w:rPr>
          <w:rFonts w:ascii="Calibri" w:hAnsi="Calibri"/>
          <w:color w:val="000000" w:themeColor="text1"/>
        </w:rPr>
        <w:t xml:space="preserve">general </w:t>
      </w:r>
      <w:r w:rsidRPr="00ED7140">
        <w:rPr>
          <w:rStyle w:val="StyleUnderline"/>
          <w:rFonts w:ascii="Calibri" w:hAnsi="Calibri"/>
          <w:color w:val="000000" w:themeColor="text1"/>
        </w:rPr>
        <w:t xml:space="preserve">uncertainty and </w:t>
      </w:r>
      <w:proofErr w:type="spellStart"/>
      <w:r w:rsidRPr="00ED7140">
        <w:rPr>
          <w:rStyle w:val="StyleUnderline"/>
          <w:rFonts w:ascii="Calibri" w:hAnsi="Calibri"/>
          <w:color w:val="000000" w:themeColor="text1"/>
        </w:rPr>
        <w:t>speciac</w:t>
      </w:r>
      <w:proofErr w:type="spellEnd"/>
      <w:r w:rsidRPr="00ED7140">
        <w:rPr>
          <w:rStyle w:val="StyleUnderline"/>
          <w:rFonts w:ascii="Calibri" w:hAnsi="Calibri"/>
          <w:color w:val="000000" w:themeColor="text1"/>
        </w:rPr>
        <w:t xml:space="preserve"> worries about its capabilities and intentions</w:t>
      </w:r>
      <w:r w:rsidRPr="00ED7140">
        <w:rPr>
          <w:rFonts w:ascii="Calibri" w:hAnsi="Calibri"/>
          <w:color w:val="000000" w:themeColor="text1"/>
        </w:rPr>
        <w:t xml:space="preserve">. </w:t>
      </w:r>
      <w:r w:rsidRPr="00ED7140">
        <w:rPr>
          <w:rStyle w:val="StyleUnderline"/>
          <w:rFonts w:ascii="Calibri" w:hAnsi="Calibri"/>
          <w:color w:val="000000" w:themeColor="text1"/>
        </w:rPr>
        <w:t>China’s worsening relations with</w:t>
      </w:r>
      <w:r w:rsidRPr="00ED7140">
        <w:rPr>
          <w:rFonts w:ascii="Calibri" w:hAnsi="Calibri"/>
          <w:color w:val="000000" w:themeColor="text1"/>
        </w:rPr>
        <w:t xml:space="preserve"> its </w:t>
      </w:r>
      <w:r w:rsidRPr="00ED7140">
        <w:rPr>
          <w:rStyle w:val="StyleUnderline"/>
          <w:rFonts w:ascii="Calibri" w:hAnsi="Calibri"/>
          <w:color w:val="000000" w:themeColor="text1"/>
        </w:rPr>
        <w:t xml:space="preserve">neighbors may exemplify the challenge </w:t>
      </w:r>
      <w:r w:rsidRPr="00ED7140">
        <w:rPr>
          <w:rFonts w:ascii="Calibri" w:hAnsi="Calibri"/>
          <w:color w:val="000000" w:themeColor="text1"/>
        </w:rPr>
        <w:t xml:space="preserve">that any state with such rapidly increasing material capabilities has </w:t>
      </w:r>
      <w:r w:rsidRPr="00ED7140">
        <w:rPr>
          <w:rStyle w:val="StyleUnderline"/>
          <w:rFonts w:ascii="Calibri" w:hAnsi="Calibri"/>
          <w:color w:val="000000" w:themeColor="text1"/>
        </w:rPr>
        <w:t>in signaling restraint</w:t>
      </w:r>
      <w:r w:rsidRPr="00ED7140">
        <w:rPr>
          <w:rFonts w:ascii="Calibri" w:hAnsi="Calibri"/>
          <w:color w:val="000000" w:themeColor="text1"/>
        </w:rPr>
        <w:t xml:space="preserve">. As China’s leaders state, </w:t>
      </w:r>
      <w:r w:rsidRPr="00ED7140">
        <w:rPr>
          <w:rStyle w:val="StyleUnderline"/>
          <w:rFonts w:ascii="Calibri" w:hAnsi="Calibri"/>
          <w:color w:val="000000" w:themeColor="text1"/>
        </w:rPr>
        <w:t xml:space="preserve">Beijing </w:t>
      </w:r>
      <w:r w:rsidRPr="00ED7140">
        <w:rPr>
          <w:rFonts w:ascii="Calibri" w:hAnsi="Calibri"/>
          <w:color w:val="000000" w:themeColor="text1"/>
        </w:rPr>
        <w:t>may be</w:t>
      </w:r>
      <w:r w:rsidRPr="00ED7140">
        <w:rPr>
          <w:rStyle w:val="StyleUnderline"/>
          <w:rFonts w:ascii="Calibri" w:hAnsi="Calibri"/>
          <w:color w:val="000000" w:themeColor="text1"/>
        </w:rPr>
        <w:t xml:space="preserve"> modernizing its military forces</w:t>
      </w:r>
      <w:r w:rsidRPr="00ED7140">
        <w:rPr>
          <w:rFonts w:ascii="Calibri" w:hAnsi="Calibri"/>
          <w:color w:val="000000" w:themeColor="text1"/>
        </w:rPr>
        <w:t xml:space="preserve"> primarily to compensate for decades of neglect, and </w:t>
      </w:r>
      <w:r w:rsidRPr="00ED7140">
        <w:rPr>
          <w:rStyle w:val="StyleUnderline"/>
          <w:rFonts w:ascii="Calibri" w:hAnsi="Calibri"/>
          <w:color w:val="000000" w:themeColor="text1"/>
        </w:rPr>
        <w:t xml:space="preserve">its leaders may sin- </w:t>
      </w:r>
      <w:proofErr w:type="spellStart"/>
      <w:r w:rsidRPr="00ED7140">
        <w:rPr>
          <w:rStyle w:val="StyleUnderline"/>
          <w:rFonts w:ascii="Calibri" w:hAnsi="Calibri"/>
          <w:color w:val="000000" w:themeColor="text1"/>
        </w:rPr>
        <w:t>cerely</w:t>
      </w:r>
      <w:proofErr w:type="spellEnd"/>
      <w:r w:rsidRPr="00ED7140">
        <w:rPr>
          <w:rStyle w:val="StyleUnderline"/>
          <w:rFonts w:ascii="Calibri" w:hAnsi="Calibri"/>
          <w:color w:val="000000" w:themeColor="text1"/>
        </w:rPr>
        <w:t xml:space="preserve"> view its policies toward its neighbors as reactive and defensive</w:t>
      </w:r>
      <w:r w:rsidRPr="00ED7140">
        <w:rPr>
          <w:rFonts w:ascii="Calibri" w:hAnsi="Calibri"/>
          <w:color w:val="000000" w:themeColor="text1"/>
        </w:rPr>
        <w:t xml:space="preserve">. </w:t>
      </w:r>
      <w:r w:rsidRPr="00ED7140">
        <w:rPr>
          <w:rStyle w:val="Emphasis"/>
          <w:rFonts w:ascii="Calibri" w:hAnsi="Calibri"/>
          <w:color w:val="000000" w:themeColor="text1"/>
        </w:rPr>
        <w:t xml:space="preserve">Yet the more important point is that regardless of China’s actual intentions, to other states the objective reality of Beijing’s growing military power, coupled with its rapidly expanding military capabilities and recent policies </w:t>
      </w:r>
      <w:proofErr w:type="spellStart"/>
      <w:r w:rsidRPr="00ED7140">
        <w:rPr>
          <w:rStyle w:val="Emphasis"/>
          <w:rFonts w:ascii="Calibri" w:hAnsi="Calibri"/>
          <w:color w:val="000000" w:themeColor="text1"/>
        </w:rPr>
        <w:t>vis</w:t>
      </w:r>
      <w:proofErr w:type="spellEnd"/>
      <w:r w:rsidRPr="00ED7140">
        <w:rPr>
          <w:rStyle w:val="Emphasis"/>
          <w:rFonts w:ascii="Calibri" w:hAnsi="Calibri"/>
          <w:color w:val="000000" w:themeColor="text1"/>
        </w:rPr>
        <w:t>-à-</w:t>
      </w:r>
      <w:proofErr w:type="spellStart"/>
      <w:r w:rsidRPr="00ED7140">
        <w:rPr>
          <w:rStyle w:val="Emphasis"/>
          <w:rFonts w:ascii="Calibri" w:hAnsi="Calibri"/>
          <w:color w:val="000000" w:themeColor="text1"/>
        </w:rPr>
        <w:t>vis</w:t>
      </w:r>
      <w:proofErr w:type="spellEnd"/>
      <w:r w:rsidRPr="00ED7140">
        <w:rPr>
          <w:rStyle w:val="Emphasis"/>
          <w:rFonts w:ascii="Calibri" w:hAnsi="Calibri"/>
          <w:color w:val="000000" w:themeColor="text1"/>
        </w:rPr>
        <w:t xml:space="preserve"> dis- </w:t>
      </w:r>
      <w:proofErr w:type="spellStart"/>
      <w:r w:rsidRPr="00ED7140">
        <w:rPr>
          <w:rStyle w:val="Emphasis"/>
          <w:rFonts w:ascii="Calibri" w:hAnsi="Calibri"/>
          <w:color w:val="000000" w:themeColor="text1"/>
        </w:rPr>
        <w:t>puted</w:t>
      </w:r>
      <w:proofErr w:type="spellEnd"/>
      <w:r w:rsidRPr="00ED7140">
        <w:rPr>
          <w:rStyle w:val="Emphasis"/>
          <w:rFonts w:ascii="Calibri" w:hAnsi="Calibri"/>
          <w:color w:val="000000" w:themeColor="text1"/>
        </w:rPr>
        <w:t xml:space="preserve"> territory and features on its periphery, appear provocative and newly “assertive,” even aggressive.</w:t>
      </w:r>
      <w:r w:rsidRPr="00ED7140">
        <w:rPr>
          <w:rFonts w:ascii="Calibri" w:hAnsi="Calibri"/>
          <w:color w:val="000000" w:themeColor="text1"/>
        </w:rPr>
        <w:t xml:space="preserve"> As a case in point, however controversial and destabilizing, </w:t>
      </w:r>
      <w:r w:rsidRPr="00ED7140">
        <w:rPr>
          <w:rStyle w:val="StyleUnderline"/>
          <w:rFonts w:ascii="Calibri" w:hAnsi="Calibri"/>
          <w:color w:val="000000" w:themeColor="text1"/>
        </w:rPr>
        <w:t>China’s vast claims over islands and features in the South and East China Seas predate its current “rise” by decades.</w:t>
      </w:r>
      <w:r w:rsidRPr="00ED7140">
        <w:rPr>
          <w:rFonts w:ascii="Calibri" w:hAnsi="Calibri"/>
          <w:color w:val="000000" w:themeColor="text1"/>
        </w:rPr>
        <w:t xml:space="preserve"> </w:t>
      </w:r>
      <w:r w:rsidRPr="00ED7140">
        <w:rPr>
          <w:rStyle w:val="StyleUnderline"/>
          <w:rFonts w:ascii="Calibri" w:hAnsi="Calibri"/>
          <w:color w:val="000000" w:themeColor="text1"/>
        </w:rPr>
        <w:t>Yet as China’s military capabilities grow, Beijing is increasingly capable of asserting these claims in a manner that it was unable to only a few years ago</w:t>
      </w:r>
      <w:r w:rsidRPr="00ED7140">
        <w:rPr>
          <w:rFonts w:ascii="Calibri" w:hAnsi="Calibri"/>
          <w:color w:val="000000" w:themeColor="text1"/>
        </w:rPr>
        <w:t xml:space="preserve">. Similarly, </w:t>
      </w:r>
      <w:r w:rsidRPr="00ED7140">
        <w:rPr>
          <w:rStyle w:val="StyleUnderline"/>
          <w:rFonts w:ascii="Calibri" w:hAnsi="Calibri"/>
          <w:color w:val="000000" w:themeColor="text1"/>
        </w:rPr>
        <w:t xml:space="preserve">the growing frequency and geographical scope of its patrols and exercises </w:t>
      </w:r>
      <w:r w:rsidRPr="00ED7140">
        <w:rPr>
          <w:rStyle w:val="Emphasis"/>
          <w:rFonts w:ascii="Calibri" w:hAnsi="Calibri"/>
          <w:color w:val="000000" w:themeColor="text1"/>
        </w:rPr>
        <w:t>worsen tensions by creating far more opportunities for a clash or incident,</w:t>
      </w:r>
      <w:r w:rsidRPr="00ED7140">
        <w:rPr>
          <w:rStyle w:val="StyleUnderline"/>
          <w:rFonts w:ascii="Calibri" w:hAnsi="Calibri"/>
          <w:color w:val="000000" w:themeColor="text1"/>
        </w:rPr>
        <w:t xml:space="preserve"> as Chinese vessels and aircraft increasingly cross paths with foreign militaries in </w:t>
      </w:r>
      <w:proofErr w:type="spellStart"/>
      <w:r w:rsidRPr="00ED7140">
        <w:rPr>
          <w:rStyle w:val="StyleUnderline"/>
          <w:rFonts w:ascii="Calibri" w:hAnsi="Calibri"/>
          <w:color w:val="000000" w:themeColor="text1"/>
        </w:rPr>
        <w:t>interna</w:t>
      </w:r>
      <w:proofErr w:type="spellEnd"/>
      <w:r w:rsidRPr="00ED7140">
        <w:rPr>
          <w:rStyle w:val="StyleUnderline"/>
          <w:rFonts w:ascii="Calibri" w:hAnsi="Calibri"/>
          <w:color w:val="000000" w:themeColor="text1"/>
        </w:rPr>
        <w:t xml:space="preserve">- </w:t>
      </w:r>
      <w:proofErr w:type="spellStart"/>
      <w:r w:rsidRPr="00ED7140">
        <w:rPr>
          <w:rStyle w:val="StyleUnderline"/>
          <w:rFonts w:ascii="Calibri" w:hAnsi="Calibri"/>
          <w:color w:val="000000" w:themeColor="text1"/>
        </w:rPr>
        <w:t>tional</w:t>
      </w:r>
      <w:proofErr w:type="spellEnd"/>
      <w:r w:rsidRPr="00ED7140">
        <w:rPr>
          <w:rStyle w:val="StyleUnderline"/>
          <w:rFonts w:ascii="Calibri" w:hAnsi="Calibri"/>
          <w:color w:val="000000" w:themeColor="text1"/>
        </w:rPr>
        <w:t xml:space="preserve"> waters.</w:t>
      </w:r>
      <w:r w:rsidRPr="00ED7140">
        <w:rPr>
          <w:rFonts w:ascii="Calibri" w:hAnsi="Calibri"/>
          <w:color w:val="000000" w:themeColor="text1"/>
        </w:rPr>
        <w:t xml:space="preserve"> A decade ago, China’s leaders appeared far more sensitive to the dilemma their country faces as a rising power; the slogan “peaceful rise” and China’s engagement and reassurance of neighboring states of its peaceful intentions encapsulated this self-awareness. At least seen from Beijing, </w:t>
      </w:r>
      <w:r w:rsidRPr="00ED7140">
        <w:rPr>
          <w:rStyle w:val="StyleUnderline"/>
          <w:rFonts w:ascii="Calibri" w:hAnsi="Calibri"/>
          <w:color w:val="000000" w:themeColor="text1"/>
        </w:rPr>
        <w:t>China’s intentions may continue to be “peaceful” and its military policy “defensive”—both now and in the future—as its leaders often assert. Yet its future intentions are unknowable</w:t>
      </w:r>
      <w:r w:rsidRPr="00ED7140">
        <w:rPr>
          <w:rFonts w:ascii="Calibri" w:hAnsi="Calibri"/>
          <w:color w:val="000000" w:themeColor="text1"/>
        </w:rPr>
        <w:t>—</w:t>
      </w:r>
      <w:r w:rsidRPr="00ED7140">
        <w:rPr>
          <w:rStyle w:val="StyleUnderline"/>
          <w:rFonts w:ascii="Calibri" w:hAnsi="Calibri"/>
          <w:color w:val="000000" w:themeColor="text1"/>
        </w:rPr>
        <w:t>even to the most prescient of Chinese leaders</w:t>
      </w:r>
      <w:r w:rsidRPr="00ED7140">
        <w:rPr>
          <w:rFonts w:ascii="Calibri" w:hAnsi="Calibri"/>
          <w:color w:val="000000" w:themeColor="text1"/>
        </w:rPr>
        <w:t xml:space="preserve">. Under anarchy and </w:t>
      </w:r>
      <w:r w:rsidRPr="00ED7140">
        <w:rPr>
          <w:rStyle w:val="Emphasis"/>
          <w:rFonts w:ascii="Calibri" w:hAnsi="Calibri"/>
          <w:color w:val="000000" w:themeColor="text1"/>
        </w:rPr>
        <w:t xml:space="preserve">in the context of Beijing’s rapid enhancement of military capabilities, this uncertainty can create or exacerbate regional instability. </w:t>
      </w:r>
      <w:r w:rsidRPr="00ED7140">
        <w:rPr>
          <w:rFonts w:ascii="Calibri" w:hAnsi="Calibri"/>
          <w:color w:val="000000" w:themeColor="text1"/>
        </w:rPr>
        <w:t xml:space="preserve">To the extent that China’s intentions are truly peaceful and defensive, if Beijing is unable to credibly convey them, its rise is likely to increasingly elicit backlash and counter- balancing from its neighbors. The perhaps unintended result will be to worsen, rather than enhance, China’s security—even to the point of self-encirclement. The net result is high costs all around—in terms of wasteful military spending and an increasingly unstable region even if a military conflict does not occur— that leave all parties worse off. </w:t>
      </w:r>
    </w:p>
    <w:p w14:paraId="6A321682" w14:textId="02B13139" w:rsidR="00D427AD" w:rsidRPr="00ED7140" w:rsidRDefault="00D427AD" w:rsidP="00D427AD">
      <w:pPr>
        <w:pStyle w:val="Heading2"/>
        <w:rPr>
          <w:rFonts w:ascii="Calibri" w:hAnsi="Calibri"/>
        </w:rPr>
      </w:pPr>
      <w:r w:rsidRPr="00ED7140">
        <w:rPr>
          <w:rFonts w:ascii="Calibri" w:hAnsi="Calibri"/>
        </w:rPr>
        <w:t>2NC</w:t>
      </w:r>
    </w:p>
    <w:p w14:paraId="62BA0197" w14:textId="010AFEB2" w:rsidR="00B82F14" w:rsidRPr="00ED7140" w:rsidRDefault="00B82F14" w:rsidP="00B82F14">
      <w:pPr>
        <w:pStyle w:val="Heading3"/>
        <w:rPr>
          <w:rFonts w:ascii="Calibri" w:hAnsi="Calibri"/>
        </w:rPr>
      </w:pPr>
      <w:r w:rsidRPr="00ED7140">
        <w:rPr>
          <w:rFonts w:ascii="Calibri" w:hAnsi="Calibri"/>
        </w:rPr>
        <w:t>2NC—</w:t>
      </w:r>
      <w:r w:rsidR="00F650BD" w:rsidRPr="00ED7140">
        <w:rPr>
          <w:rFonts w:ascii="Calibri" w:hAnsi="Calibri"/>
        </w:rPr>
        <w:t>U/Q take out</w:t>
      </w:r>
    </w:p>
    <w:p w14:paraId="1AC27F80" w14:textId="77777777" w:rsidR="00B3089A" w:rsidRPr="00ED7140" w:rsidRDefault="00B3089A" w:rsidP="00B82F14">
      <w:pPr>
        <w:rPr>
          <w:rStyle w:val="Style13ptBold"/>
          <w:rFonts w:ascii="Calibri" w:hAnsi="Calibri"/>
        </w:rPr>
      </w:pPr>
    </w:p>
    <w:p w14:paraId="162B6474" w14:textId="0FC92AAC" w:rsidR="00B82F14" w:rsidRPr="00ED7140" w:rsidRDefault="00A37BCC" w:rsidP="001325B3">
      <w:pPr>
        <w:pStyle w:val="Heading4"/>
        <w:rPr>
          <w:rFonts w:ascii="Calibri" w:hAnsi="Calibri"/>
        </w:rPr>
      </w:pPr>
      <w:r w:rsidRPr="00ED7140">
        <w:rPr>
          <w:rFonts w:ascii="Calibri" w:hAnsi="Calibri"/>
        </w:rPr>
        <w:t xml:space="preserve">The combination of strategic and communicative engagement </w:t>
      </w:r>
      <w:r w:rsidR="00847644" w:rsidRPr="00ED7140">
        <w:rPr>
          <w:rFonts w:ascii="Calibri" w:hAnsi="Calibri"/>
        </w:rPr>
        <w:t>solves</w:t>
      </w:r>
      <w:r w:rsidR="00B82F14" w:rsidRPr="00ED7140">
        <w:rPr>
          <w:rFonts w:ascii="Calibri" w:hAnsi="Calibri"/>
        </w:rPr>
        <w:t xml:space="preserve">— the Clinton administration proves. </w:t>
      </w:r>
    </w:p>
    <w:p w14:paraId="30066B76"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7"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7C6E4908" w14:textId="77777777" w:rsidR="00B82F14" w:rsidRPr="00ED7140" w:rsidRDefault="00B82F14" w:rsidP="00B82F14">
      <w:pPr>
        <w:rPr>
          <w:rStyle w:val="StyleUnderline"/>
          <w:rFonts w:ascii="Calibri" w:hAnsi="Calibri"/>
          <w:sz w:val="16"/>
          <w:u w:val="none"/>
        </w:rPr>
      </w:pPr>
      <w:r w:rsidRPr="00ED7140">
        <w:rPr>
          <w:rStyle w:val="StyleUnderline"/>
          <w:rFonts w:ascii="Calibri" w:hAnsi="Calibri"/>
          <w:sz w:val="16"/>
          <w:u w:val="none"/>
        </w:rPr>
        <w:t xml:space="preserve"> </w:t>
      </w:r>
      <w:r w:rsidRPr="00ED7140">
        <w:rPr>
          <w:rStyle w:val="StyleUnderline"/>
          <w:rFonts w:ascii="Calibri" w:hAnsi="Calibri"/>
        </w:rPr>
        <w:t>Domestic pressure to demonstrate ‘results’ forced the administration into a strategic logic of behavioral change, undermining efforts at communicative engagement</w:t>
      </w:r>
      <w:r w:rsidRPr="00ED7140">
        <w:rPr>
          <w:rStyle w:val="StyleUnderline"/>
          <w:rFonts w:ascii="Calibri" w:hAnsi="Calibri"/>
          <w:sz w:val="16"/>
          <w:u w:val="none"/>
        </w:rPr>
        <w:t xml:space="preserve">. The Clinton Administration emphasized consistently that engagement aimed at the pursuit of American interests which were best achieved through cooperation rather than conflict.23 </w:t>
      </w:r>
      <w:r w:rsidRPr="00ED7140">
        <w:rPr>
          <w:rStyle w:val="StyleUnderline"/>
          <w:rFonts w:ascii="Calibri" w:hAnsi="Calibri"/>
        </w:rPr>
        <w:t>Engagement generally remained dominated by the behavioral logic of enmeshing China within institutions and interests which would automatically change its preferences, combined with attempts at persuasion through rhetoric.</w:t>
      </w:r>
      <w:r w:rsidRPr="00ED7140">
        <w:rPr>
          <w:rStyle w:val="StyleUnderline"/>
          <w:rFonts w:ascii="Calibri" w:hAnsi="Calibri"/>
          <w:sz w:val="16"/>
          <w:u w:val="none"/>
        </w:rPr>
        <w:t xml:space="preserve"> In addition to </w:t>
      </w:r>
      <w:r w:rsidRPr="00ED7140">
        <w:rPr>
          <w:rStyle w:val="StyleUnderline"/>
          <w:rFonts w:ascii="Calibri" w:hAnsi="Calibri"/>
        </w:rPr>
        <w:t>the strategic nature of the dialogue</w:t>
      </w:r>
      <w:r w:rsidRPr="00ED7140">
        <w:rPr>
          <w:rStyle w:val="StyleUnderline"/>
          <w:rFonts w:ascii="Calibri" w:hAnsi="Calibri"/>
          <w:sz w:val="16"/>
          <w:u w:val="none"/>
        </w:rPr>
        <w:t xml:space="preserve">, the discussions rarely — if ever — were insulated from power considerations. Some of the more technical dimensions of engagement in the security realm </w:t>
      </w:r>
      <w:r w:rsidRPr="00ED7140">
        <w:rPr>
          <w:rStyle w:val="StyleUnderline"/>
          <w:rFonts w:ascii="Calibri" w:hAnsi="Calibri"/>
        </w:rPr>
        <w:t>have come closer to the communicative model. Involving China in multilateral institutions</w:t>
      </w:r>
      <w:r w:rsidRPr="00ED7140">
        <w:rPr>
          <w:rStyle w:val="StyleUnderline"/>
          <w:rFonts w:ascii="Calibri" w:hAnsi="Calibri"/>
          <w:sz w:val="16"/>
          <w:u w:val="none"/>
        </w:rPr>
        <w:t xml:space="preserve">, from the ARF to highly specialized arms control organizations, </w:t>
      </w:r>
      <w:r w:rsidRPr="00ED7140">
        <w:rPr>
          <w:rStyle w:val="StyleUnderline"/>
          <w:rFonts w:ascii="Calibri" w:hAnsi="Calibri"/>
        </w:rPr>
        <w:t>has been a major avenue by which the goals of communicative engagement have been advanced.</w:t>
      </w:r>
      <w:r w:rsidRPr="00ED7140">
        <w:rPr>
          <w:rStyle w:val="StyleUnderline"/>
          <w:rFonts w:ascii="Calibri" w:hAnsi="Calibri"/>
          <w:sz w:val="16"/>
          <w:u w:val="none"/>
        </w:rPr>
        <w:t xml:space="preserve"> The advances in nonproliferation and nuclear arms control policies followed dialogues and exchanges of information among experts. </w:t>
      </w:r>
      <w:r w:rsidRPr="00ED7140">
        <w:rPr>
          <w:rStyle w:val="StyleUnderline"/>
          <w:rFonts w:ascii="Calibri" w:hAnsi="Calibri"/>
        </w:rPr>
        <w:t>In these dialogues, both sides were able to articulate common interests in international security and stability which gave credibility to the institutional and technical solutions proposed. China’s dramatic shift of policy towards North Korea</w:t>
      </w:r>
      <w:r w:rsidRPr="00ED7140">
        <w:rPr>
          <w:rStyle w:val="StyleUnderline"/>
          <w:rFonts w:ascii="Calibri" w:hAnsi="Calibri"/>
          <w:sz w:val="16"/>
          <w:u w:val="none"/>
        </w:rPr>
        <w:t xml:space="preserve">, in which it began to cooperate with the US on nonproliferation and </w:t>
      </w:r>
      <w:r w:rsidRPr="00ED7140">
        <w:rPr>
          <w:rStyle w:val="StyleUnderline"/>
          <w:rFonts w:ascii="Calibri" w:hAnsi="Calibri"/>
        </w:rPr>
        <w:t>encouraging the North to engage in dialogue with the South, followed from such dialogues, in which common interests and understandings were developed</w:t>
      </w:r>
      <w:r w:rsidRPr="00ED7140">
        <w:rPr>
          <w:rStyle w:val="StyleUnderline"/>
          <w:rFonts w:ascii="Calibri" w:hAnsi="Calibri"/>
          <w:sz w:val="16"/>
          <w:u w:val="none"/>
        </w:rPr>
        <w:t xml:space="preserve"> (Gill, 2001). High-level military and academic exchanges have been a particularly important area for the building of common understandings.</w:t>
      </w:r>
    </w:p>
    <w:p w14:paraId="00AD5F3D" w14:textId="77777777" w:rsidR="00B82F14" w:rsidRPr="00ED7140" w:rsidRDefault="00B82F14" w:rsidP="00B82F14">
      <w:pPr>
        <w:rPr>
          <w:rFonts w:ascii="Calibri" w:hAnsi="Calibri"/>
        </w:rPr>
      </w:pPr>
    </w:p>
    <w:p w14:paraId="6670891B" w14:textId="280B4D8F" w:rsidR="008504CF" w:rsidRPr="00ED7140" w:rsidRDefault="008504CF" w:rsidP="008504CF">
      <w:pPr>
        <w:pStyle w:val="Heading3"/>
        <w:rPr>
          <w:rFonts w:ascii="Calibri" w:hAnsi="Calibri"/>
        </w:rPr>
      </w:pPr>
      <w:r w:rsidRPr="00ED7140">
        <w:rPr>
          <w:rFonts w:ascii="Calibri" w:hAnsi="Calibri"/>
        </w:rPr>
        <w:t>2NC—</w:t>
      </w:r>
      <w:r w:rsidR="00A37BCC" w:rsidRPr="00ED7140">
        <w:rPr>
          <w:rFonts w:ascii="Calibri" w:hAnsi="Calibri"/>
        </w:rPr>
        <w:t>CE Fails</w:t>
      </w:r>
    </w:p>
    <w:p w14:paraId="451624E6" w14:textId="77777777" w:rsidR="006A41FB" w:rsidRPr="00ED7140" w:rsidRDefault="006A41FB" w:rsidP="006A41FB">
      <w:pPr>
        <w:rPr>
          <w:rFonts w:ascii="Calibri" w:hAnsi="Calibri"/>
        </w:rPr>
      </w:pPr>
    </w:p>
    <w:p w14:paraId="5AAD94DD" w14:textId="568E98C9" w:rsidR="008504CF" w:rsidRPr="00ED7140" w:rsidRDefault="003B2E55" w:rsidP="001325B3">
      <w:pPr>
        <w:pStyle w:val="Heading4"/>
        <w:rPr>
          <w:rFonts w:ascii="Calibri" w:hAnsi="Calibri"/>
        </w:rPr>
      </w:pPr>
      <w:r w:rsidRPr="00ED7140">
        <w:rPr>
          <w:rFonts w:ascii="Calibri" w:hAnsi="Calibri"/>
        </w:rPr>
        <w:t xml:space="preserve">No Solvency—Elites in the PLA hinders effective </w:t>
      </w:r>
      <w:r w:rsidR="008504CF" w:rsidRPr="00ED7140">
        <w:rPr>
          <w:rFonts w:ascii="Calibri" w:hAnsi="Calibri"/>
        </w:rPr>
        <w:t xml:space="preserve">communicative engagement </w:t>
      </w:r>
      <w:r w:rsidRPr="00ED7140">
        <w:rPr>
          <w:rFonts w:ascii="Calibri" w:hAnsi="Calibri"/>
        </w:rPr>
        <w:t>by shutting down the flow of information</w:t>
      </w:r>
      <w:r w:rsidR="00847644" w:rsidRPr="00ED7140">
        <w:rPr>
          <w:rFonts w:ascii="Calibri" w:hAnsi="Calibri"/>
        </w:rPr>
        <w:t xml:space="preserve"> in the public sphere.</w:t>
      </w:r>
    </w:p>
    <w:p w14:paraId="01554DC9"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8"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16521910" w14:textId="4CCB371A" w:rsidR="008504CF" w:rsidRPr="00ED7140" w:rsidRDefault="008504CF" w:rsidP="008504CF">
      <w:pPr>
        <w:rPr>
          <w:rStyle w:val="StyleUnderline"/>
          <w:rFonts w:ascii="Calibri" w:hAnsi="Calibri"/>
          <w:sz w:val="16"/>
          <w:u w:val="none"/>
        </w:rPr>
      </w:pPr>
      <w:r w:rsidRPr="00ED7140">
        <w:rPr>
          <w:rStyle w:val="StyleUnderline"/>
          <w:rFonts w:ascii="Calibri" w:hAnsi="Calibri"/>
          <w:sz w:val="16"/>
          <w:u w:val="none"/>
        </w:rPr>
        <w:t xml:space="preserve">Despite some tentative steps, however, ‘direct interactions with </w:t>
      </w:r>
      <w:r w:rsidRPr="00ED7140">
        <w:rPr>
          <w:rStyle w:val="StyleUnderline"/>
          <w:rFonts w:ascii="Calibri" w:hAnsi="Calibri"/>
        </w:rPr>
        <w:t>the PLA elite remain rare and are tightly scripted, while an extremely low level of transparency further obscures the perspectives</w:t>
      </w:r>
      <w:r w:rsidRPr="00ED7140">
        <w:rPr>
          <w:rStyle w:val="StyleUnderline"/>
          <w:rFonts w:ascii="Calibri" w:hAnsi="Calibri"/>
          <w:sz w:val="16"/>
          <w:u w:val="none"/>
        </w:rPr>
        <w:t xml:space="preserve"> and capabilities of the PLA’ (</w:t>
      </w:r>
      <w:proofErr w:type="spellStart"/>
      <w:r w:rsidRPr="00ED7140">
        <w:rPr>
          <w:rStyle w:val="StyleUnderline"/>
          <w:rFonts w:ascii="Calibri" w:hAnsi="Calibri"/>
          <w:sz w:val="16"/>
          <w:u w:val="none"/>
        </w:rPr>
        <w:t>Shambaugh</w:t>
      </w:r>
      <w:proofErr w:type="spellEnd"/>
      <w:r w:rsidRPr="00ED7140">
        <w:rPr>
          <w:rStyle w:val="StyleUnderline"/>
          <w:rFonts w:ascii="Calibri" w:hAnsi="Calibri"/>
          <w:sz w:val="16"/>
          <w:u w:val="none"/>
        </w:rPr>
        <w:t xml:space="preserve">, 1999/2000: 54). </w:t>
      </w:r>
      <w:r w:rsidRPr="00ED7140">
        <w:rPr>
          <w:rStyle w:val="StyleUnderline"/>
          <w:rFonts w:ascii="Calibri" w:hAnsi="Calibri"/>
        </w:rPr>
        <w:t>Human rights</w:t>
      </w:r>
      <w:r w:rsidRPr="00ED7140">
        <w:rPr>
          <w:rStyle w:val="StyleUnderline"/>
          <w:rFonts w:ascii="Calibri" w:hAnsi="Calibri"/>
          <w:sz w:val="16"/>
          <w:u w:val="none"/>
        </w:rPr>
        <w:t xml:space="preserve">, while beyond the scope of this article, </w:t>
      </w:r>
      <w:r w:rsidRPr="00ED7140">
        <w:rPr>
          <w:rStyle w:val="StyleUnderline"/>
          <w:rFonts w:ascii="Calibri" w:hAnsi="Calibri"/>
        </w:rPr>
        <w:t>have been a highly public arena of international dialogues with China</w:t>
      </w:r>
      <w:r w:rsidRPr="00ED7140">
        <w:rPr>
          <w:rStyle w:val="StyleUnderline"/>
          <w:rFonts w:ascii="Calibri" w:hAnsi="Calibri"/>
          <w:sz w:val="16"/>
          <w:u w:val="none"/>
        </w:rPr>
        <w:t xml:space="preserve"> (Foot, 2000). While few would cite China’s human rights behavior as a success for engagement, the approach developed here brings some important points out of the empirical record. </w:t>
      </w:r>
      <w:r w:rsidRPr="00ED7140">
        <w:rPr>
          <w:rStyle w:val="StyleUnderline"/>
          <w:rFonts w:ascii="Calibri" w:hAnsi="Calibri"/>
        </w:rPr>
        <w:t>China steadfastly resisted, and ultimately defeated, American attempts to coerce Chinese human rights behavior by linking trade with change in human rights practices</w:t>
      </w:r>
      <w:r w:rsidRPr="00ED7140">
        <w:rPr>
          <w:rStyle w:val="StyleUnderline"/>
          <w:rFonts w:ascii="Calibri" w:hAnsi="Calibri"/>
          <w:sz w:val="16"/>
          <w:u w:val="none"/>
        </w:rPr>
        <w:t xml:space="preserve">. At the same time, China cares deeply about being perceived as a legitimate great power, which made it susceptible to shaming in international institutions (Foot, 2000: 18–20; also see Johnston and Evans, 1999). In contrast to its firm rejection of bilateral pressure, China has joined numerous international treaties and agencies, and has accepted the relevance of human rights norms even if it has not internalized or complied with them (Kent, 1999; Foot, 2000). </w:t>
      </w:r>
      <w:r w:rsidRPr="00ED7140">
        <w:rPr>
          <w:rStyle w:val="StyleUnderline"/>
          <w:rFonts w:ascii="Calibri" w:hAnsi="Calibri"/>
        </w:rPr>
        <w:t xml:space="preserve">After forcing the United States to delink trade and human rights, China moved to replace ‘confrontation’ with ‘dialogue’. </w:t>
      </w:r>
      <w:r w:rsidRPr="00ED7140">
        <w:rPr>
          <w:rStyle w:val="StyleUnderline"/>
          <w:rFonts w:ascii="Calibri" w:hAnsi="Calibri"/>
          <w:sz w:val="16"/>
          <w:u w:val="none"/>
        </w:rPr>
        <w:t xml:space="preserve">In the context of the argument advanced in this article, it is quite striking that non-strategic dialogue emerged as China’s preferred approach (Kent, 1999). In summit meetings in Washington (1997) and Beijing (1998), Jiang </w:t>
      </w:r>
      <w:proofErr w:type="spellStart"/>
      <w:r w:rsidRPr="00ED7140">
        <w:rPr>
          <w:rStyle w:val="StyleUnderline"/>
          <w:rFonts w:ascii="Calibri" w:hAnsi="Calibri"/>
          <w:sz w:val="16"/>
          <w:u w:val="none"/>
        </w:rPr>
        <w:t>Xemin</w:t>
      </w:r>
      <w:proofErr w:type="spellEnd"/>
      <w:r w:rsidRPr="00ED7140">
        <w:rPr>
          <w:rStyle w:val="StyleUnderline"/>
          <w:rFonts w:ascii="Calibri" w:hAnsi="Calibri"/>
          <w:sz w:val="16"/>
          <w:u w:val="none"/>
        </w:rPr>
        <w:t xml:space="preserve"> ‘agreed to public debate over human rights, signaling to domestic and international audiences that China had become a fully fledged participant in that discourse’ China (along with other Asian countries) responded to the universalizing claims of Western human rights activists, in a substantive and ongoing (if not fully satisfying) discourse. While </w:t>
      </w:r>
      <w:r w:rsidRPr="00ED7140">
        <w:rPr>
          <w:rStyle w:val="StyleUnderline"/>
          <w:rFonts w:ascii="Calibri" w:hAnsi="Calibri"/>
        </w:rPr>
        <w:t>these dialogues</w:t>
      </w:r>
      <w:r w:rsidRPr="00ED7140">
        <w:rPr>
          <w:rStyle w:val="StyleUnderline"/>
          <w:rFonts w:ascii="Calibri" w:hAnsi="Calibri"/>
          <w:sz w:val="16"/>
          <w:u w:val="none"/>
        </w:rPr>
        <w:t xml:space="preserve"> did provide the opportunity for regular open-ended bilateral discussions, they </w:t>
      </w:r>
      <w:r w:rsidRPr="00ED7140">
        <w:rPr>
          <w:rStyle w:val="StyleUnderline"/>
          <w:rFonts w:ascii="Calibri" w:hAnsi="Calibri"/>
        </w:rPr>
        <w:t>lacked the key characteristic of publicity, making human rights activists ‘suspicious of the lack of transparency and accountability’ as well as the notable lack of tangible results</w:t>
      </w:r>
      <w:r w:rsidRPr="00ED7140">
        <w:rPr>
          <w:rStyle w:val="StyleUnderline"/>
          <w:rFonts w:ascii="Calibri" w:hAnsi="Calibri"/>
          <w:sz w:val="16"/>
          <w:u w:val="none"/>
        </w:rPr>
        <w:t xml:space="preserve"> (HRIC, 1998). </w:t>
      </w:r>
    </w:p>
    <w:p w14:paraId="2B0DC3BA" w14:textId="77777777" w:rsidR="00512B2B" w:rsidRPr="00ED7140" w:rsidRDefault="00512B2B" w:rsidP="008504CF">
      <w:pPr>
        <w:rPr>
          <w:rStyle w:val="StyleUnderline"/>
          <w:rFonts w:ascii="Calibri" w:hAnsi="Calibri"/>
          <w:sz w:val="16"/>
          <w:u w:val="none"/>
        </w:rPr>
      </w:pPr>
    </w:p>
    <w:p w14:paraId="5BEFEAE0" w14:textId="3BA5D1C0" w:rsidR="003B2E55" w:rsidRPr="00ED7140" w:rsidRDefault="003B2E55" w:rsidP="00840A23">
      <w:pPr>
        <w:pStyle w:val="Heading4"/>
        <w:rPr>
          <w:rFonts w:ascii="Calibri" w:hAnsi="Calibri"/>
        </w:rPr>
      </w:pPr>
      <w:r w:rsidRPr="00ED7140">
        <w:rPr>
          <w:rStyle w:val="Style13ptBold"/>
          <w:rFonts w:ascii="Calibri" w:hAnsi="Calibri"/>
        </w:rPr>
        <w:t xml:space="preserve"> </w:t>
      </w:r>
      <w:r w:rsidR="00847644" w:rsidRPr="00ED7140">
        <w:rPr>
          <w:rFonts w:ascii="Calibri" w:hAnsi="Calibri"/>
        </w:rPr>
        <w:t xml:space="preserve">There can’t exist communicative engagement where </w:t>
      </w:r>
      <w:r w:rsidR="00AB5A5B" w:rsidRPr="00ED7140">
        <w:rPr>
          <w:rFonts w:ascii="Calibri" w:hAnsi="Calibri"/>
        </w:rPr>
        <w:t xml:space="preserve">there exist </w:t>
      </w:r>
      <w:r w:rsidR="00847644" w:rsidRPr="00ED7140">
        <w:rPr>
          <w:rFonts w:ascii="Calibri" w:hAnsi="Calibri"/>
        </w:rPr>
        <w:t>mutual hostility</w:t>
      </w:r>
    </w:p>
    <w:p w14:paraId="4095D4AD"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19"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42A4BB32" w14:textId="77777777" w:rsidR="00512B2B" w:rsidRPr="00ED7140" w:rsidRDefault="00512B2B" w:rsidP="00512B2B">
      <w:pPr>
        <w:rPr>
          <w:rFonts w:ascii="Calibri" w:hAnsi="Calibri" w:cs="Galliard-Roman"/>
          <w:szCs w:val="20"/>
        </w:rPr>
      </w:pPr>
      <w:r w:rsidRPr="00ED7140">
        <w:rPr>
          <w:rFonts w:ascii="Calibri" w:hAnsi="Calibri" w:cs="Galliard-Roman"/>
          <w:szCs w:val="20"/>
        </w:rPr>
        <w:t xml:space="preserve">The empirical claims made for </w:t>
      </w:r>
      <w:r w:rsidRPr="00ED7140">
        <w:rPr>
          <w:rStyle w:val="StyleUnderline"/>
          <w:rFonts w:ascii="Calibri" w:hAnsi="Calibri"/>
        </w:rPr>
        <w:t>communicative engagement rest on</w:t>
      </w:r>
      <w:r w:rsidRPr="00ED7140">
        <w:rPr>
          <w:rFonts w:ascii="Calibri" w:hAnsi="Calibri" w:cs="Galliard-Roman"/>
          <w:szCs w:val="20"/>
        </w:rPr>
        <w:t xml:space="preserve"> theoretical arguments about each of engagement’s goals — </w:t>
      </w:r>
      <w:r w:rsidRPr="00ED7140">
        <w:rPr>
          <w:rStyle w:val="StyleUnderline"/>
          <w:rFonts w:ascii="Calibri" w:hAnsi="Calibri"/>
        </w:rPr>
        <w:t xml:space="preserve">revealing preferences, shaping preferences and creating stable institutions. </w:t>
      </w:r>
      <w:r w:rsidRPr="00ED7140">
        <w:rPr>
          <w:rFonts w:ascii="Calibri" w:hAnsi="Calibri" w:cs="Galliard-Roman"/>
          <w:szCs w:val="20"/>
        </w:rPr>
        <w:t>This conception of engagement begins from the goal of achieving communication, rather than the goal of non-coercive manipulation. Communicative engagement more effectively reveals the preferences of each side regardless of whether an actor would prefer to bluff. Change in beliefs which is internalized through persuasion, the accepting of reasons or some other mechanism of socialization will be more likely to produce durable changes in state behavior (</w:t>
      </w:r>
      <w:proofErr w:type="spellStart"/>
      <w:r w:rsidRPr="00ED7140">
        <w:rPr>
          <w:rFonts w:ascii="Calibri" w:hAnsi="Calibri" w:cs="Galliard-Roman"/>
          <w:szCs w:val="20"/>
        </w:rPr>
        <w:t>Checkel</w:t>
      </w:r>
      <w:proofErr w:type="spellEnd"/>
      <w:r w:rsidRPr="00ED7140">
        <w:rPr>
          <w:rFonts w:ascii="Calibri" w:hAnsi="Calibri" w:cs="Galliard-Roman"/>
          <w:szCs w:val="20"/>
        </w:rPr>
        <w:t xml:space="preserve">, 1997; </w:t>
      </w:r>
      <w:proofErr w:type="spellStart"/>
      <w:r w:rsidRPr="00ED7140">
        <w:rPr>
          <w:rFonts w:ascii="Calibri" w:hAnsi="Calibri" w:cs="Galliard-Roman"/>
          <w:szCs w:val="20"/>
        </w:rPr>
        <w:t>Cortell</w:t>
      </w:r>
      <w:proofErr w:type="spellEnd"/>
      <w:r w:rsidRPr="00ED7140">
        <w:rPr>
          <w:rFonts w:ascii="Calibri" w:hAnsi="Calibri" w:cs="Galliard-Roman"/>
          <w:szCs w:val="20"/>
        </w:rPr>
        <w:t xml:space="preserve"> and Davis, 2000).1 Finally, dialogue offers an important route towards the development of mutually acceptable institutions, although </w:t>
      </w:r>
      <w:r w:rsidRPr="00ED7140">
        <w:rPr>
          <w:rStyle w:val="StyleUnderline"/>
          <w:rFonts w:ascii="Calibri" w:hAnsi="Calibri"/>
        </w:rPr>
        <w:t>the nature of these institutions contrasts sharply with the goal of the socialization of a weaker state (China) into norms and institutions established by the stronger.US–China dialogues have generated such hostility and skepticism in large part because of this tension in the underlying theoretical assumptions about engagement</w:t>
      </w:r>
      <w:r w:rsidRPr="00ED7140">
        <w:rPr>
          <w:rFonts w:ascii="Calibri" w:hAnsi="Calibri" w:cs="Galliard-Roman"/>
          <w:szCs w:val="20"/>
        </w:rPr>
        <w:t xml:space="preserve">. </w:t>
      </w:r>
      <w:r w:rsidRPr="00ED7140">
        <w:rPr>
          <w:rStyle w:val="StyleUnderline"/>
          <w:rFonts w:ascii="Calibri" w:hAnsi="Calibri"/>
        </w:rPr>
        <w:t>Conservative critics raged that ‘appeasement doesn’t work’ (</w:t>
      </w:r>
      <w:r w:rsidRPr="00ED7140">
        <w:rPr>
          <w:rFonts w:ascii="Calibri" w:hAnsi="Calibri" w:cs="Galliard-Roman"/>
          <w:szCs w:val="20"/>
        </w:rPr>
        <w:t xml:space="preserve">Charles Krauthammer), dismissed it as a sham (Michael Kelly), </w:t>
      </w:r>
      <w:r w:rsidRPr="00ED7140">
        <w:rPr>
          <w:rStyle w:val="StyleUnderline"/>
          <w:rFonts w:ascii="Calibri" w:hAnsi="Calibri"/>
        </w:rPr>
        <w:t xml:space="preserve">blasted it as fundamentally dishonest </w:t>
      </w:r>
      <w:r w:rsidRPr="00ED7140">
        <w:rPr>
          <w:rFonts w:ascii="Calibri" w:hAnsi="Calibri" w:cs="Galliard-Roman"/>
          <w:szCs w:val="20"/>
        </w:rPr>
        <w:t xml:space="preserve">(Arthur Waldron). Robert Kagan and William Kristol </w:t>
      </w:r>
      <w:r w:rsidRPr="00ED7140">
        <w:rPr>
          <w:rStyle w:val="StyleUnderline"/>
          <w:rFonts w:ascii="Calibri" w:hAnsi="Calibri"/>
        </w:rPr>
        <w:t>dismiss military to military contacts as unequal exchanges where ‘we share a great deal of information with them while they share nothing with us’</w:t>
      </w:r>
      <w:r w:rsidRPr="00ED7140">
        <w:rPr>
          <w:rFonts w:ascii="Calibri" w:hAnsi="Calibri" w:cs="Galliard-Roman"/>
          <w:szCs w:val="20"/>
        </w:rPr>
        <w:t xml:space="preserve"> (2001: 11). At a more academic level, David </w:t>
      </w:r>
      <w:proofErr w:type="spellStart"/>
      <w:r w:rsidRPr="00ED7140">
        <w:rPr>
          <w:rFonts w:ascii="Calibri" w:hAnsi="Calibri" w:cs="Galliard-Roman"/>
          <w:szCs w:val="20"/>
        </w:rPr>
        <w:t>Shambaugh</w:t>
      </w:r>
      <w:proofErr w:type="spellEnd"/>
      <w:r w:rsidRPr="00ED7140">
        <w:rPr>
          <w:rFonts w:ascii="Calibri" w:hAnsi="Calibri" w:cs="Galliard-Roman"/>
          <w:szCs w:val="20"/>
        </w:rPr>
        <w:t xml:space="preserve"> concludes that ‘</w:t>
      </w:r>
      <w:r w:rsidRPr="00ED7140">
        <w:rPr>
          <w:rStyle w:val="StyleUnderline"/>
          <w:rFonts w:ascii="Calibri" w:hAnsi="Calibri"/>
        </w:rPr>
        <w:t>dialogue</w:t>
      </w:r>
      <w:r w:rsidRPr="00ED7140">
        <w:rPr>
          <w:rFonts w:ascii="Calibri" w:hAnsi="Calibri" w:cs="Galliard-Roman"/>
          <w:szCs w:val="20"/>
        </w:rPr>
        <w:t xml:space="preserve"> may increase clarity and understanding — even if it </w:t>
      </w:r>
      <w:r w:rsidRPr="00ED7140">
        <w:rPr>
          <w:rStyle w:val="StyleUnderline"/>
          <w:rFonts w:ascii="Calibri" w:hAnsi="Calibri"/>
        </w:rPr>
        <w:t>does not narrow differences</w:t>
      </w:r>
      <w:r w:rsidRPr="00ED7140">
        <w:rPr>
          <w:rFonts w:ascii="Calibri" w:hAnsi="Calibri" w:cs="Galliard-Roman"/>
          <w:szCs w:val="20"/>
        </w:rPr>
        <w:t xml:space="preserve"> — </w:t>
      </w:r>
      <w:r w:rsidRPr="00ED7140">
        <w:rPr>
          <w:rStyle w:val="StyleUnderline"/>
          <w:rFonts w:ascii="Calibri" w:hAnsi="Calibri"/>
        </w:rPr>
        <w:t>but those Americans who interact with the PLA</w:t>
      </w:r>
      <w:r w:rsidRPr="00ED7140">
        <w:rPr>
          <w:rFonts w:ascii="Calibri" w:hAnsi="Calibri" w:cs="Galliard-Roman"/>
          <w:szCs w:val="20"/>
        </w:rPr>
        <w:t xml:space="preserve">, officially or unofficially, </w:t>
      </w:r>
      <w:r w:rsidRPr="00ED7140">
        <w:rPr>
          <w:rStyle w:val="StyleUnderline"/>
          <w:rFonts w:ascii="Calibri" w:hAnsi="Calibri"/>
        </w:rPr>
        <w:t>should be under no illusion about the depth of China’s suspicion and animosity toward the United States’</w:t>
      </w:r>
      <w:r w:rsidRPr="00ED7140">
        <w:rPr>
          <w:rFonts w:ascii="Calibri" w:hAnsi="Calibri" w:cs="Galliard-Roman"/>
          <w:szCs w:val="20"/>
        </w:rPr>
        <w:t xml:space="preserve"> </w:t>
      </w:r>
    </w:p>
    <w:p w14:paraId="42287059" w14:textId="6CDFB6E8" w:rsidR="008504CF" w:rsidRPr="00ED7140" w:rsidRDefault="008504CF" w:rsidP="008504CF">
      <w:pPr>
        <w:rPr>
          <w:rFonts w:ascii="Calibri" w:hAnsi="Calibri"/>
          <w:sz w:val="16"/>
        </w:rPr>
      </w:pPr>
    </w:p>
    <w:p w14:paraId="246AE737" w14:textId="77777777" w:rsidR="008504CF" w:rsidRPr="00ED7140" w:rsidRDefault="008504CF" w:rsidP="008504CF">
      <w:pPr>
        <w:rPr>
          <w:rFonts w:ascii="Calibri" w:hAnsi="Calibri"/>
          <w:sz w:val="16"/>
        </w:rPr>
      </w:pPr>
    </w:p>
    <w:p w14:paraId="3434FD80" w14:textId="7BA52DB5" w:rsidR="008504CF" w:rsidRPr="00ED7140" w:rsidRDefault="00D20091" w:rsidP="00D20091">
      <w:pPr>
        <w:rPr>
          <w:rStyle w:val="Style13ptBold"/>
          <w:rFonts w:ascii="Calibri" w:hAnsi="Calibri"/>
        </w:rPr>
      </w:pPr>
      <w:r w:rsidRPr="00ED7140">
        <w:rPr>
          <w:rStyle w:val="Style13ptBold"/>
          <w:rFonts w:ascii="Calibri" w:hAnsi="Calibri"/>
        </w:rPr>
        <w:t xml:space="preserve">And, </w:t>
      </w:r>
      <w:r w:rsidR="008504CF" w:rsidRPr="00ED7140">
        <w:rPr>
          <w:rStyle w:val="Style13ptBold"/>
          <w:rFonts w:ascii="Calibri" w:hAnsi="Calibri"/>
        </w:rPr>
        <w:t>Communicative dialogue create comprises that holds the Chinese gov</w:t>
      </w:r>
      <w:r w:rsidR="0046561A" w:rsidRPr="00ED7140">
        <w:rPr>
          <w:rStyle w:val="Style13ptBold"/>
          <w:rFonts w:ascii="Calibri" w:hAnsi="Calibri"/>
        </w:rPr>
        <w:t xml:space="preserve">ernment to a low threshold </w:t>
      </w:r>
      <w:r w:rsidR="00847644" w:rsidRPr="00ED7140">
        <w:rPr>
          <w:rStyle w:val="Style13ptBold"/>
          <w:rFonts w:ascii="Calibri" w:hAnsi="Calibri"/>
        </w:rPr>
        <w:t xml:space="preserve">for </w:t>
      </w:r>
      <w:r w:rsidR="0046561A" w:rsidRPr="00ED7140">
        <w:rPr>
          <w:rStyle w:val="Style13ptBold"/>
          <w:rFonts w:ascii="Calibri" w:hAnsi="Calibri"/>
        </w:rPr>
        <w:t>actual change</w:t>
      </w:r>
    </w:p>
    <w:p w14:paraId="0AD7840D" w14:textId="77777777" w:rsidR="00D20091" w:rsidRPr="00ED7140" w:rsidRDefault="00D20091" w:rsidP="00D20091">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20"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15AF6F86" w14:textId="77777777" w:rsidR="008504CF" w:rsidRPr="00ED7140" w:rsidRDefault="008504CF" w:rsidP="008504CF">
      <w:pPr>
        <w:rPr>
          <w:rFonts w:ascii="Calibri" w:hAnsi="Calibri" w:cs="Galliard-Roman"/>
          <w:sz w:val="16"/>
          <w:szCs w:val="20"/>
        </w:rPr>
      </w:pPr>
      <w:r w:rsidRPr="00ED7140">
        <w:rPr>
          <w:rFonts w:ascii="Calibri" w:hAnsi="Calibri"/>
          <w:sz w:val="16"/>
        </w:rPr>
        <w:t xml:space="preserve">The empirical claims made for </w:t>
      </w:r>
      <w:r w:rsidRPr="00ED7140">
        <w:rPr>
          <w:rStyle w:val="StyleUnderline"/>
          <w:rFonts w:ascii="Calibri" w:hAnsi="Calibri"/>
        </w:rPr>
        <w:t>communicative engagement rest on</w:t>
      </w:r>
      <w:r w:rsidRPr="00ED7140">
        <w:rPr>
          <w:rFonts w:ascii="Calibri" w:hAnsi="Calibri"/>
          <w:sz w:val="16"/>
        </w:rPr>
        <w:t xml:space="preserve"> theoretical arguments about each of engagement’s goals </w:t>
      </w:r>
      <w:r w:rsidRPr="00ED7140">
        <w:rPr>
          <w:rStyle w:val="StyleUnderline"/>
          <w:rFonts w:ascii="Calibri" w:hAnsi="Calibri"/>
        </w:rPr>
        <w:t>— revealing preferences, shaping preferences and creating stable institutions.</w:t>
      </w:r>
      <w:r w:rsidRPr="00ED7140">
        <w:rPr>
          <w:rFonts w:ascii="Calibri" w:hAnsi="Calibri"/>
          <w:sz w:val="16"/>
        </w:rPr>
        <w:t xml:space="preserve"> This conception of engagement begins from the goal of achieving communication, rather than the goal of non-coercive manipulation. Communicative engagement more effectively reveals the preferences of each side regardless of whether an actor would prefer to bluff. Change in beliefs which is internalized through persuasion, the accepting of reasons or some other mechanism of socialization will be more likely to produce durable changes in state behavior (</w:t>
      </w:r>
      <w:proofErr w:type="spellStart"/>
      <w:r w:rsidRPr="00ED7140">
        <w:rPr>
          <w:rFonts w:ascii="Calibri" w:hAnsi="Calibri"/>
          <w:sz w:val="16"/>
        </w:rPr>
        <w:t>Checkel</w:t>
      </w:r>
      <w:proofErr w:type="spellEnd"/>
      <w:r w:rsidRPr="00ED7140">
        <w:rPr>
          <w:rFonts w:ascii="Calibri" w:hAnsi="Calibri"/>
          <w:sz w:val="16"/>
        </w:rPr>
        <w:t xml:space="preserve">, 1997; </w:t>
      </w:r>
      <w:proofErr w:type="spellStart"/>
      <w:r w:rsidRPr="00ED7140">
        <w:rPr>
          <w:rFonts w:ascii="Calibri" w:hAnsi="Calibri"/>
          <w:sz w:val="16"/>
        </w:rPr>
        <w:t>Cortell</w:t>
      </w:r>
      <w:proofErr w:type="spellEnd"/>
      <w:r w:rsidRPr="00ED7140">
        <w:rPr>
          <w:rFonts w:ascii="Calibri" w:hAnsi="Calibri"/>
          <w:sz w:val="16"/>
        </w:rPr>
        <w:t xml:space="preserve"> and Davis, 2000).1 Finally, </w:t>
      </w:r>
      <w:r w:rsidRPr="00ED7140">
        <w:rPr>
          <w:rStyle w:val="StyleUnderline"/>
          <w:rFonts w:ascii="Calibri" w:hAnsi="Calibri"/>
        </w:rPr>
        <w:t>dialogue offers</w:t>
      </w:r>
      <w:r w:rsidRPr="00ED7140">
        <w:rPr>
          <w:rFonts w:ascii="Calibri" w:hAnsi="Calibri"/>
          <w:sz w:val="16"/>
        </w:rPr>
        <w:t xml:space="preserve"> an important route towards </w:t>
      </w:r>
      <w:r w:rsidRPr="00ED7140">
        <w:rPr>
          <w:rStyle w:val="StyleUnderline"/>
          <w:rFonts w:ascii="Calibri" w:hAnsi="Calibri"/>
        </w:rPr>
        <w:t>the development of mutually acceptable institutions, although the nature of these institutions contrasts sharply with</w:t>
      </w:r>
      <w:r w:rsidRPr="00ED7140">
        <w:rPr>
          <w:rFonts w:ascii="Calibri" w:hAnsi="Calibri"/>
          <w:sz w:val="16"/>
        </w:rPr>
        <w:t xml:space="preserve"> the goal of the socialization of a weaker state (China) into </w:t>
      </w:r>
      <w:r w:rsidRPr="00ED7140">
        <w:rPr>
          <w:rStyle w:val="StyleUnderline"/>
          <w:rFonts w:ascii="Calibri" w:hAnsi="Calibri"/>
        </w:rPr>
        <w:t>norms and institutions established by</w:t>
      </w:r>
      <w:r w:rsidRPr="00ED7140">
        <w:rPr>
          <w:rFonts w:ascii="Calibri" w:hAnsi="Calibri"/>
          <w:sz w:val="16"/>
        </w:rPr>
        <w:t xml:space="preserve"> the stronger. </w:t>
      </w:r>
      <w:r w:rsidRPr="00ED7140">
        <w:rPr>
          <w:rStyle w:val="StyleUnderline"/>
          <w:rFonts w:ascii="Calibri" w:hAnsi="Calibri"/>
        </w:rPr>
        <w:t>US</w:t>
      </w:r>
      <w:r w:rsidRPr="00ED7140">
        <w:rPr>
          <w:rFonts w:ascii="Calibri" w:hAnsi="Calibri"/>
          <w:sz w:val="16"/>
        </w:rPr>
        <w:t xml:space="preserve">–China </w:t>
      </w:r>
      <w:r w:rsidRPr="00ED7140">
        <w:rPr>
          <w:rStyle w:val="StyleUnderline"/>
          <w:rFonts w:ascii="Calibri" w:hAnsi="Calibri"/>
        </w:rPr>
        <w:t>dialogues have generated such hostility and skepticism</w:t>
      </w:r>
      <w:r w:rsidRPr="00ED7140">
        <w:rPr>
          <w:rFonts w:ascii="Calibri" w:hAnsi="Calibri"/>
          <w:sz w:val="16"/>
        </w:rPr>
        <w:t xml:space="preserve"> in large part because of this tension in the underlying theoretical assumptions about engagement. </w:t>
      </w:r>
      <w:r w:rsidRPr="00ED7140">
        <w:rPr>
          <w:rStyle w:val="StyleUnderline"/>
          <w:rFonts w:ascii="Calibri" w:hAnsi="Calibri"/>
        </w:rPr>
        <w:t>Conservative critics</w:t>
      </w:r>
      <w:r w:rsidRPr="00ED7140">
        <w:rPr>
          <w:rFonts w:ascii="Calibri" w:hAnsi="Calibri"/>
          <w:sz w:val="16"/>
        </w:rPr>
        <w:t xml:space="preserve"> raged that ‘appeasement doesn’t work’ (Charles Krauthammer), </w:t>
      </w:r>
      <w:r w:rsidRPr="00ED7140">
        <w:rPr>
          <w:rStyle w:val="StyleUnderline"/>
          <w:rFonts w:ascii="Calibri" w:hAnsi="Calibri"/>
        </w:rPr>
        <w:t>dismissed it as a sham</w:t>
      </w:r>
      <w:r w:rsidRPr="00ED7140">
        <w:rPr>
          <w:rFonts w:ascii="Calibri" w:hAnsi="Calibri"/>
          <w:sz w:val="16"/>
        </w:rPr>
        <w:t xml:space="preserve"> (Michael Kelly), blasted it </w:t>
      </w:r>
      <w:r w:rsidRPr="00ED7140">
        <w:rPr>
          <w:rStyle w:val="StyleUnderline"/>
          <w:rFonts w:ascii="Calibri" w:hAnsi="Calibri"/>
        </w:rPr>
        <w:t>as fundamentally dishonest</w:t>
      </w:r>
      <w:r w:rsidRPr="00ED7140">
        <w:rPr>
          <w:rFonts w:ascii="Calibri" w:hAnsi="Calibri"/>
          <w:sz w:val="16"/>
        </w:rPr>
        <w:t xml:space="preserve"> (Arthur Waldron). Robert Kagan and William Kristol dismiss military to military contacts as unequal exchanges where ‘we share a great deal of information with them while they share nothing with us’ (2001: 11). At a more academic level, David </w:t>
      </w:r>
      <w:proofErr w:type="spellStart"/>
      <w:r w:rsidRPr="00ED7140">
        <w:rPr>
          <w:rFonts w:ascii="Calibri" w:hAnsi="Calibri"/>
          <w:sz w:val="16"/>
        </w:rPr>
        <w:t>Shambaugh</w:t>
      </w:r>
      <w:proofErr w:type="spellEnd"/>
      <w:r w:rsidRPr="00ED7140">
        <w:rPr>
          <w:rFonts w:ascii="Calibri" w:hAnsi="Calibri"/>
          <w:sz w:val="16"/>
        </w:rPr>
        <w:t xml:space="preserve"> concludes that ‘dialogue may increase clarity and understanding — even if it does not narrow differences — but those Americans who interact with the PLA, officially or unofficially, should be under no illusion about the depth of China’s suspicion and animosity toward the United States’ (1999/2000:</w:t>
      </w:r>
      <w:r w:rsidRPr="00ED7140">
        <w:rPr>
          <w:rFonts w:ascii="Calibri" w:hAnsi="Calibri" w:cs="Galliard-Roman"/>
          <w:sz w:val="16"/>
          <w:szCs w:val="20"/>
        </w:rPr>
        <w:t xml:space="preserve"> </w:t>
      </w:r>
      <w:r w:rsidRPr="00ED7140">
        <w:rPr>
          <w:rStyle w:val="StyleUnderline"/>
          <w:rFonts w:ascii="Calibri" w:hAnsi="Calibri"/>
        </w:rPr>
        <w:t>Human rights campaigners express concerns that bilateral dialogues are an ineffective ‘alternative to international pressure through multilateral action’ which is marred by a lack of transparency, accountability or clear benchmarks for progress</w:t>
      </w:r>
      <w:r w:rsidRPr="00ED7140">
        <w:rPr>
          <w:rFonts w:ascii="Calibri" w:hAnsi="Calibri" w:cs="Galliard-Roman"/>
          <w:sz w:val="16"/>
          <w:szCs w:val="20"/>
        </w:rPr>
        <w:t xml:space="preserve"> (HRIC, 1998; Kent, 1999). To evaluate these claims it is necessary to rethink both the theoretical foundations and the empirical record of engagement. These criticisms of the </w:t>
      </w:r>
      <w:r w:rsidRPr="00ED7140">
        <w:rPr>
          <w:rFonts w:ascii="Calibri" w:hAnsi="Calibri" w:cs="Galliard-Italic"/>
          <w:i/>
          <w:iCs/>
          <w:sz w:val="16"/>
          <w:szCs w:val="20"/>
        </w:rPr>
        <w:t xml:space="preserve">practice </w:t>
      </w:r>
      <w:r w:rsidRPr="00ED7140">
        <w:rPr>
          <w:rFonts w:ascii="Calibri" w:hAnsi="Calibri" w:cs="Galliard-Roman"/>
          <w:sz w:val="16"/>
          <w:szCs w:val="20"/>
        </w:rPr>
        <w:t xml:space="preserve">of engagement should not be taken as a fatal critique of engagement itself. The inadequacy of practice represents a point of entry for a </w:t>
      </w:r>
      <w:r w:rsidRPr="00ED7140">
        <w:rPr>
          <w:rFonts w:ascii="Calibri" w:hAnsi="Calibri" w:cs="Galliard-Italic"/>
          <w:i/>
          <w:iCs/>
          <w:sz w:val="16"/>
          <w:szCs w:val="20"/>
        </w:rPr>
        <w:t xml:space="preserve">critical </w:t>
      </w:r>
      <w:r w:rsidRPr="00ED7140">
        <w:rPr>
          <w:rFonts w:ascii="Calibri" w:hAnsi="Calibri" w:cs="Galliard-Roman"/>
          <w:sz w:val="16"/>
          <w:szCs w:val="20"/>
        </w:rPr>
        <w:t>theory of engagement.</w:t>
      </w:r>
    </w:p>
    <w:p w14:paraId="06561B76" w14:textId="77777777" w:rsidR="008504CF" w:rsidRPr="00ED7140" w:rsidRDefault="008504CF" w:rsidP="008504CF">
      <w:pPr>
        <w:rPr>
          <w:rFonts w:ascii="Calibri" w:hAnsi="Calibri" w:cs="Galliard-Roman"/>
          <w:sz w:val="24"/>
          <w:szCs w:val="20"/>
        </w:rPr>
      </w:pPr>
    </w:p>
    <w:p w14:paraId="30681EB0" w14:textId="1BEFFA07" w:rsidR="008504CF" w:rsidRPr="00ED7140" w:rsidRDefault="008504CF" w:rsidP="00D20091">
      <w:pPr>
        <w:rPr>
          <w:rStyle w:val="Style13ptBold"/>
          <w:rFonts w:ascii="Calibri" w:hAnsi="Calibri"/>
        </w:rPr>
      </w:pPr>
      <w:r w:rsidRPr="00ED7140">
        <w:rPr>
          <w:rStyle w:val="Style13ptBold"/>
          <w:rFonts w:ascii="Calibri" w:hAnsi="Calibri"/>
        </w:rPr>
        <w:t xml:space="preserve">The </w:t>
      </w:r>
      <w:proofErr w:type="spellStart"/>
      <w:r w:rsidRPr="00ED7140">
        <w:rPr>
          <w:rStyle w:val="Style13ptBold"/>
          <w:rFonts w:ascii="Calibri" w:hAnsi="Calibri"/>
        </w:rPr>
        <w:t>Aff’s</w:t>
      </w:r>
      <w:proofErr w:type="spellEnd"/>
      <w:r w:rsidRPr="00ED7140">
        <w:rPr>
          <w:rStyle w:val="Style13ptBold"/>
          <w:rFonts w:ascii="Calibri" w:hAnsi="Calibri"/>
        </w:rPr>
        <w:t xml:space="preserve"> notion of communicative engage is utopian</w:t>
      </w:r>
      <w:r w:rsidR="00AB5A5B" w:rsidRPr="00ED7140">
        <w:rPr>
          <w:rStyle w:val="Style13ptBold"/>
          <w:rFonts w:ascii="Calibri" w:hAnsi="Calibri"/>
        </w:rPr>
        <w:t>— “better argument” won’t change international relations</w:t>
      </w:r>
      <w:r w:rsidRPr="00ED7140">
        <w:rPr>
          <w:rStyle w:val="Style13ptBold"/>
          <w:rFonts w:ascii="Calibri" w:hAnsi="Calibri"/>
        </w:rPr>
        <w:t>.</w:t>
      </w:r>
    </w:p>
    <w:p w14:paraId="3E4BCADF" w14:textId="77777777" w:rsidR="00D25394" w:rsidRPr="00ED7140" w:rsidRDefault="00D25394" w:rsidP="00D25394">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21"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1068CC3F" w14:textId="77777777" w:rsidR="00D25394" w:rsidRPr="00ED7140" w:rsidRDefault="00D25394" w:rsidP="00D20091">
      <w:pPr>
        <w:rPr>
          <w:rStyle w:val="Style13ptBold"/>
          <w:rFonts w:ascii="Calibri" w:hAnsi="Calibri"/>
        </w:rPr>
      </w:pPr>
    </w:p>
    <w:p w14:paraId="256E0ED8" w14:textId="77777777" w:rsidR="008504CF" w:rsidRPr="00ED7140" w:rsidRDefault="008504CF" w:rsidP="008504CF">
      <w:pPr>
        <w:rPr>
          <w:rStyle w:val="StyleUnderline"/>
          <w:rFonts w:ascii="Calibri" w:hAnsi="Calibri"/>
        </w:rPr>
      </w:pPr>
      <w:r w:rsidRPr="00ED7140">
        <w:rPr>
          <w:rFonts w:ascii="Calibri" w:hAnsi="Calibri" w:cs="Galliard-Roman"/>
          <w:sz w:val="16"/>
          <w:szCs w:val="20"/>
        </w:rPr>
        <w:t xml:space="preserve">He distinguishes mere communication — the exchange of information — from </w:t>
      </w:r>
      <w:r w:rsidRPr="00ED7140">
        <w:rPr>
          <w:rStyle w:val="StyleUnderline"/>
          <w:rFonts w:ascii="Calibri" w:hAnsi="Calibri"/>
        </w:rPr>
        <w:t>communicative action</w:t>
      </w:r>
      <w:r w:rsidRPr="00ED7140">
        <w:rPr>
          <w:rFonts w:ascii="Calibri" w:hAnsi="Calibri" w:cs="Galliard-Roman"/>
          <w:sz w:val="16"/>
          <w:szCs w:val="20"/>
        </w:rPr>
        <w:t xml:space="preserve">, which can . . . be distinguished from strategic action in the following respect: the successful coordination of action </w:t>
      </w:r>
      <w:r w:rsidRPr="00ED7140">
        <w:rPr>
          <w:rStyle w:val="StyleUnderline"/>
          <w:rFonts w:ascii="Calibri" w:hAnsi="Calibri"/>
        </w:rPr>
        <w:t xml:space="preserve">does not rely on the purposive rationality of the respective individual plans of action but rather on the rationally motivating power of feats of reaching understanding, that is, on a rationality that manifests itself in </w:t>
      </w:r>
      <w:r w:rsidRPr="00ED7140">
        <w:rPr>
          <w:rStyle w:val="Emphasis"/>
          <w:rFonts w:ascii="Calibri" w:hAnsi="Calibri"/>
        </w:rPr>
        <w:t>the conditions for a rationally motivated agreement</w:t>
      </w:r>
      <w:r w:rsidRPr="00ED7140">
        <w:rPr>
          <w:rStyle w:val="StyleUnderline"/>
          <w:rFonts w:ascii="Calibri" w:hAnsi="Calibri"/>
        </w:rPr>
        <w:t>.</w:t>
      </w:r>
      <w:r w:rsidRPr="00ED7140">
        <w:rPr>
          <w:rFonts w:ascii="Calibri" w:hAnsi="Calibri" w:cs="Galliard-Roman"/>
          <w:sz w:val="16"/>
          <w:szCs w:val="20"/>
        </w:rPr>
        <w:t xml:space="preserve"> (1998: 222) In other words, communicative engagement involves an orientation towards coming to understanding over the conditions of interaction rather than an orientation towards achieving immediate self-interest. In such a </w:t>
      </w:r>
      <w:r w:rsidRPr="00ED7140">
        <w:rPr>
          <w:rStyle w:val="StyleUnderline"/>
          <w:rFonts w:ascii="Calibri" w:hAnsi="Calibri"/>
        </w:rPr>
        <w:t xml:space="preserve">dialogue, only the force of the </w:t>
      </w:r>
      <w:r w:rsidRPr="00ED7140">
        <w:rPr>
          <w:rStyle w:val="Emphasis"/>
          <w:rFonts w:ascii="Calibri" w:hAnsi="Calibri"/>
        </w:rPr>
        <w:t>better argument should prevail, as actors abstract from their identities and set aside power considerations</w:t>
      </w:r>
      <w:r w:rsidRPr="00ED7140">
        <w:rPr>
          <w:rStyle w:val="StyleUnderline"/>
          <w:rFonts w:ascii="Calibri" w:hAnsi="Calibri"/>
        </w:rPr>
        <w:t xml:space="preserve"> in their joint pursuit of understanding.</w:t>
      </w:r>
    </w:p>
    <w:p w14:paraId="0A3C4432" w14:textId="77777777" w:rsidR="008504CF" w:rsidRPr="00ED7140" w:rsidRDefault="008504CF" w:rsidP="008504CF">
      <w:pPr>
        <w:rPr>
          <w:rStyle w:val="StyleUnderline"/>
          <w:rFonts w:ascii="Calibri" w:hAnsi="Calibri"/>
        </w:rPr>
      </w:pPr>
    </w:p>
    <w:p w14:paraId="4510EFD4" w14:textId="77777777" w:rsidR="008504CF" w:rsidRPr="00ED7140" w:rsidRDefault="008504CF" w:rsidP="008504CF">
      <w:pPr>
        <w:rPr>
          <w:rStyle w:val="StyleUnderline"/>
          <w:rFonts w:ascii="Calibri" w:hAnsi="Calibri"/>
        </w:rPr>
      </w:pPr>
    </w:p>
    <w:p w14:paraId="35CD84AA" w14:textId="1AFE936B" w:rsidR="008504CF" w:rsidRPr="00ED7140" w:rsidRDefault="008504CF" w:rsidP="00D25394">
      <w:pPr>
        <w:rPr>
          <w:rStyle w:val="Style13ptBold"/>
          <w:rFonts w:ascii="Calibri" w:hAnsi="Calibri"/>
        </w:rPr>
      </w:pPr>
      <w:r w:rsidRPr="00ED7140">
        <w:rPr>
          <w:rStyle w:val="Style13ptBold"/>
          <w:rFonts w:ascii="Calibri" w:hAnsi="Calibri"/>
        </w:rPr>
        <w:t>Even their notion of public deliberation is utopian—</w:t>
      </w:r>
      <w:r w:rsidR="00AB5A5B" w:rsidRPr="00ED7140">
        <w:rPr>
          <w:rStyle w:val="Style13ptBold"/>
          <w:rFonts w:ascii="Calibri" w:hAnsi="Calibri"/>
        </w:rPr>
        <w:t xml:space="preserve"> there exist not ideal speech condition where their can be a “free exchange of reasoned argument among equals”—doesn’t Trump prove</w:t>
      </w:r>
      <w:r w:rsidRPr="00ED7140">
        <w:rPr>
          <w:rStyle w:val="Style13ptBold"/>
          <w:rFonts w:ascii="Calibri" w:hAnsi="Calibri"/>
        </w:rPr>
        <w:t>.</w:t>
      </w:r>
    </w:p>
    <w:p w14:paraId="7CB2B10A" w14:textId="77777777" w:rsidR="00D25394" w:rsidRPr="00ED7140" w:rsidRDefault="00D25394" w:rsidP="00D25394">
      <w:pPr>
        <w:rPr>
          <w:rFonts w:ascii="Calibri" w:hAnsi="Calibri"/>
        </w:rPr>
      </w:pPr>
      <w:r w:rsidRPr="00ED7140">
        <w:rPr>
          <w:rStyle w:val="Style13ptBold"/>
          <w:rFonts w:ascii="Calibri" w:hAnsi="Calibri"/>
        </w:rPr>
        <w:t xml:space="preserve">Lynch 02 </w:t>
      </w:r>
      <w:r w:rsidRPr="00ED7140">
        <w:rPr>
          <w:rFonts w:ascii="Calibri" w:hAnsi="Calibri"/>
        </w:rPr>
        <w:t xml:space="preserve">(Marc Lynch is a Professor of Political Science and International Affairs at George Washington University, where he is also director of both the Institute for Middle East Studies and the Middle East Studies Program, “Why Engage? China and the Logic of Communicative Engagement”, </w:t>
      </w:r>
      <w:r w:rsidRPr="00ED7140">
        <w:rPr>
          <w:rFonts w:ascii="Calibri" w:hAnsi="Calibri"/>
          <w:u w:val="single"/>
        </w:rPr>
        <w:t xml:space="preserve">European Journal of International Relations </w:t>
      </w:r>
      <w:r w:rsidRPr="00ED7140">
        <w:rPr>
          <w:rFonts w:ascii="Calibri" w:hAnsi="Calibri"/>
        </w:rPr>
        <w:t xml:space="preserve">2002 </w:t>
      </w:r>
      <w:proofErr w:type="spellStart"/>
      <w:r w:rsidRPr="00ED7140">
        <w:rPr>
          <w:rFonts w:ascii="Calibri" w:hAnsi="Calibri"/>
        </w:rPr>
        <w:t>vol</w:t>
      </w:r>
      <w:proofErr w:type="spellEnd"/>
      <w:r w:rsidRPr="00ED7140">
        <w:rPr>
          <w:rFonts w:ascii="Calibri" w:hAnsi="Calibri"/>
        </w:rPr>
        <w:t xml:space="preserve"> 8(2) accessed </w:t>
      </w:r>
      <w:hyperlink r:id="rId22" w:history="1">
        <w:r w:rsidRPr="00ED7140">
          <w:rPr>
            <w:rStyle w:val="Hyperlink"/>
            <w:rFonts w:ascii="Calibri" w:hAnsi="Calibri"/>
          </w:rPr>
          <w:t>http://citeseerx.ist.psu.edu/viewdoc/download?doi=10.1.1.467.185&amp;rep=rep1&amp;type=pdf</w:t>
        </w:r>
      </w:hyperlink>
      <w:r w:rsidRPr="00ED7140">
        <w:rPr>
          <w:rFonts w:ascii="Calibri" w:hAnsi="Calibri"/>
        </w:rPr>
        <w:t xml:space="preserve">  DDI – KC )</w:t>
      </w:r>
    </w:p>
    <w:p w14:paraId="19A07362" w14:textId="51A4F1E4" w:rsidR="008504CF" w:rsidRPr="00ED7140" w:rsidRDefault="008504CF" w:rsidP="008504CF">
      <w:pPr>
        <w:rPr>
          <w:rStyle w:val="StyleUnderline"/>
          <w:rFonts w:ascii="Calibri" w:hAnsi="Calibri"/>
        </w:rPr>
      </w:pPr>
      <w:r w:rsidRPr="00ED7140">
        <w:rPr>
          <w:rStyle w:val="StyleUnderline"/>
          <w:rFonts w:ascii="Calibri" w:hAnsi="Calibri"/>
        </w:rPr>
        <w:t xml:space="preserve"> Public deliberation under conditions approaching </w:t>
      </w:r>
      <w:r w:rsidRPr="00ED7140">
        <w:rPr>
          <w:rStyle w:val="Emphasis"/>
          <w:rFonts w:ascii="Calibri" w:hAnsi="Calibri"/>
        </w:rPr>
        <w:t>conditions of the free exchange of reasoned argument among equals</w:t>
      </w:r>
      <w:r w:rsidRPr="00ED7140">
        <w:rPr>
          <w:rStyle w:val="StyleUnderline"/>
          <w:rFonts w:ascii="Calibri" w:hAnsi="Calibri"/>
        </w:rPr>
        <w:t xml:space="preserve"> which produces working consensus on underlying principles of interaction</w:t>
      </w:r>
      <w:r w:rsidRPr="00ED7140">
        <w:rPr>
          <w:rFonts w:ascii="Calibri" w:hAnsi="Calibri" w:cs="Galliard-Roman"/>
          <w:sz w:val="16"/>
          <w:szCs w:val="20"/>
        </w:rPr>
        <w:t xml:space="preserve"> — but not necessarily on distributive outcomes — </w:t>
      </w:r>
      <w:r w:rsidRPr="00ED7140">
        <w:rPr>
          <w:rStyle w:val="StyleUnderline"/>
          <w:rFonts w:ascii="Calibri" w:hAnsi="Calibri"/>
        </w:rPr>
        <w:t xml:space="preserve">offers the route most conducive to establishing cooperative and mutually beneficial relations. Where most analysis of public deliberation presumes the existence of a common </w:t>
      </w:r>
      <w:proofErr w:type="spellStart"/>
      <w:r w:rsidRPr="00ED7140">
        <w:rPr>
          <w:rStyle w:val="StyleUnderline"/>
          <w:rFonts w:ascii="Calibri" w:hAnsi="Calibri"/>
        </w:rPr>
        <w:t>lifeworld</w:t>
      </w:r>
      <w:proofErr w:type="spellEnd"/>
      <w:r w:rsidRPr="00ED7140">
        <w:rPr>
          <w:rStyle w:val="StyleUnderline"/>
          <w:rFonts w:ascii="Calibri" w:hAnsi="Calibri"/>
        </w:rPr>
        <w:t xml:space="preserve">, </w:t>
      </w:r>
      <w:r w:rsidRPr="00ED7140">
        <w:rPr>
          <w:rStyle w:val="Emphasis"/>
          <w:rFonts w:ascii="Calibri" w:hAnsi="Calibri"/>
        </w:rPr>
        <w:t>international engagement</w:t>
      </w:r>
      <w:r w:rsidRPr="00ED7140">
        <w:rPr>
          <w:rStyle w:val="StyleUnderline"/>
          <w:rFonts w:ascii="Calibri" w:hAnsi="Calibri"/>
        </w:rPr>
        <w:t xml:space="preserve"> strategies distinctively </w:t>
      </w:r>
      <w:r w:rsidRPr="00ED7140">
        <w:rPr>
          <w:rStyle w:val="Emphasis"/>
          <w:rFonts w:ascii="Calibri" w:hAnsi="Calibri"/>
        </w:rPr>
        <w:t>involve states</w:t>
      </w:r>
      <w:r w:rsidRPr="00ED7140">
        <w:rPr>
          <w:rStyle w:val="StyleUnderline"/>
          <w:rFonts w:ascii="Calibri" w:hAnsi="Calibri"/>
        </w:rPr>
        <w:t xml:space="preserve"> which lack these common experiences and understandings</w:t>
      </w:r>
      <w:r w:rsidRPr="00ED7140">
        <w:rPr>
          <w:rFonts w:ascii="Calibri" w:hAnsi="Calibri" w:cs="Galliard-Roman"/>
          <w:sz w:val="16"/>
          <w:szCs w:val="20"/>
        </w:rPr>
        <w:t xml:space="preserve"> (</w:t>
      </w:r>
      <w:proofErr w:type="spellStart"/>
      <w:r w:rsidRPr="00ED7140">
        <w:rPr>
          <w:rFonts w:ascii="Calibri" w:hAnsi="Calibri" w:cs="Galliard-Roman"/>
          <w:sz w:val="16"/>
          <w:szCs w:val="20"/>
        </w:rPr>
        <w:t>Risse</w:t>
      </w:r>
      <w:proofErr w:type="spellEnd"/>
      <w:r w:rsidRPr="00ED7140">
        <w:rPr>
          <w:rFonts w:ascii="Calibri" w:hAnsi="Calibri" w:cs="Galliard-Roman"/>
          <w:sz w:val="16"/>
          <w:szCs w:val="20"/>
        </w:rPr>
        <w:t xml:space="preserve">, 2000: 14–16; </w:t>
      </w:r>
      <w:proofErr w:type="spellStart"/>
      <w:r w:rsidRPr="00ED7140">
        <w:rPr>
          <w:rFonts w:ascii="Calibri" w:hAnsi="Calibri" w:cs="Galliard-Roman"/>
          <w:sz w:val="16"/>
          <w:szCs w:val="20"/>
        </w:rPr>
        <w:t>M¨uller</w:t>
      </w:r>
      <w:proofErr w:type="spellEnd"/>
      <w:r w:rsidRPr="00ED7140">
        <w:rPr>
          <w:rFonts w:ascii="Calibri" w:hAnsi="Calibri" w:cs="Galliard-Roman"/>
          <w:sz w:val="16"/>
          <w:szCs w:val="20"/>
        </w:rPr>
        <w:t xml:space="preserve">, 2001). </w:t>
      </w:r>
      <w:r w:rsidRPr="00ED7140">
        <w:rPr>
          <w:rStyle w:val="StyleUnderline"/>
          <w:rFonts w:ascii="Calibri" w:hAnsi="Calibri"/>
        </w:rPr>
        <w:t>The engagement of China, a state which had been particularly alienated from international society and thereby lacking in most elements of a common international lifeworld, served to build these layers of background knowledge, understandings and expectations</w:t>
      </w:r>
    </w:p>
    <w:p w14:paraId="3FE0A5F9" w14:textId="284C1BBF" w:rsidR="007D5B40" w:rsidRPr="00ED7140" w:rsidRDefault="007D5B40" w:rsidP="008504CF">
      <w:pPr>
        <w:rPr>
          <w:rStyle w:val="StyleUnderline"/>
          <w:rFonts w:ascii="Calibri" w:hAnsi="Calibri"/>
        </w:rPr>
      </w:pPr>
    </w:p>
    <w:p w14:paraId="191792E4" w14:textId="1A0A869E" w:rsidR="007D5B40" w:rsidRPr="00ED7140" w:rsidRDefault="007D5B40" w:rsidP="007D5B40">
      <w:pPr>
        <w:pStyle w:val="Heading3"/>
        <w:rPr>
          <w:rFonts w:ascii="Calibri" w:hAnsi="Calibri"/>
        </w:rPr>
      </w:pPr>
      <w:r w:rsidRPr="00ED7140">
        <w:rPr>
          <w:rFonts w:ascii="Calibri" w:hAnsi="Calibri"/>
        </w:rPr>
        <w:t>2NC—I/T: Neolib/Warming</w:t>
      </w:r>
    </w:p>
    <w:p w14:paraId="125FF050" w14:textId="77777777" w:rsidR="00DD4197" w:rsidRPr="00ED7140" w:rsidRDefault="00DD4197" w:rsidP="00DD4197">
      <w:pPr>
        <w:rPr>
          <w:rStyle w:val="Style13ptBold"/>
          <w:rFonts w:ascii="Calibri" w:hAnsi="Calibri"/>
        </w:rPr>
      </w:pPr>
      <w:r w:rsidRPr="00ED7140">
        <w:rPr>
          <w:rStyle w:val="Style13ptBold"/>
          <w:rFonts w:ascii="Calibri" w:hAnsi="Calibri"/>
        </w:rPr>
        <w:t>Neoliberalism motivates individuals to seek the economic benefits of shifting towards an economically friendly paradigm</w:t>
      </w:r>
    </w:p>
    <w:p w14:paraId="0592E650" w14:textId="77777777" w:rsidR="00DD4197" w:rsidRPr="00ED7140" w:rsidRDefault="00DD4197" w:rsidP="00DD4197">
      <w:pPr>
        <w:rPr>
          <w:rFonts w:ascii="Calibri" w:hAnsi="Calibri"/>
        </w:rPr>
      </w:pPr>
      <w:r w:rsidRPr="00ED7140">
        <w:rPr>
          <w:rStyle w:val="Style13ptBold"/>
          <w:rFonts w:ascii="Calibri" w:hAnsi="Calibri"/>
        </w:rPr>
        <w:t xml:space="preserve">Shear 14 </w:t>
      </w:r>
      <w:r w:rsidRPr="00ED7140">
        <w:rPr>
          <w:rFonts w:ascii="Calibri" w:hAnsi="Calibri"/>
        </w:rPr>
        <w:t>(2014/2/16—Boone Shear is an Associated Professor of Anthropology at University of Massachusetts Amherst “Making the green economy: politics, desire, and economic possibility” http://www.communityeconomies.org/site/assets/media/Boone-Shear/ShearJPE2014copy.pdf)</w:t>
      </w:r>
    </w:p>
    <w:p w14:paraId="6F9A35D8" w14:textId="1581FCD0" w:rsidR="00DD4197" w:rsidRPr="00ED7140" w:rsidRDefault="00DD4197" w:rsidP="00DD4197">
      <w:pPr>
        <w:rPr>
          <w:rFonts w:ascii="Calibri" w:hAnsi="Calibri"/>
        </w:rPr>
      </w:pPr>
      <w:r w:rsidRPr="00ED7140">
        <w:rPr>
          <w:rFonts w:ascii="Calibri" w:hAnsi="Calibri"/>
        </w:rPr>
        <w:t xml:space="preserve"> In the U.S, </w:t>
      </w:r>
      <w:r w:rsidRPr="00ED7140">
        <w:rPr>
          <w:rStyle w:val="StyleUnderline"/>
          <w:rFonts w:ascii="Calibri" w:hAnsi="Calibri"/>
        </w:rPr>
        <w:t>green economy policy makers have focused on economic growth and job creation in the renewable energy sector, energy efficiency, and green building construction as part of a "clean energy economy".</w:t>
      </w:r>
      <w:r w:rsidRPr="00ED7140">
        <w:rPr>
          <w:rFonts w:ascii="Calibri" w:hAnsi="Calibri"/>
        </w:rPr>
        <w:t xml:space="preserve"> Massachusetts has positioned itself at the forefront of these happenings. In 2008 Massachusetts passed </w:t>
      </w:r>
      <w:r w:rsidRPr="00ED7140">
        <w:rPr>
          <w:rStyle w:val="StyleUnderline"/>
          <w:rFonts w:ascii="Calibri" w:hAnsi="Calibri"/>
        </w:rPr>
        <w:t>the Global Warming Solutions Act which mandates an 80% decrease in greenhouse gas emissions by 2050 (below</w:t>
      </w:r>
      <w:r w:rsidRPr="00ED7140">
        <w:rPr>
          <w:rFonts w:ascii="Calibri" w:hAnsi="Calibri"/>
        </w:rPr>
        <w:t xml:space="preserve"> 1990 levels), </w:t>
      </w:r>
      <w:r w:rsidRPr="00ED7140">
        <w:rPr>
          <w:rStyle w:val="StyleUnderline"/>
          <w:rFonts w:ascii="Calibri" w:hAnsi="Calibri"/>
        </w:rPr>
        <w:t>passed the Green Jobs Act which encourages and supports clean energy work, and created the Massachusetts Clean Energy Center–"the first state agency in the nation dedicated solely to facilitating the development of the clean energy industry"</w:t>
      </w:r>
      <w:r w:rsidRPr="00ED7140">
        <w:rPr>
          <w:rFonts w:ascii="Calibri" w:hAnsi="Calibri"/>
        </w:rPr>
        <w:t xml:space="preserve"> (https://www.facebook.com/MassCEC/info). "In addition, Massachusetts based companies and research institutions have received 17%- or $62.8million- of the federal dollars awarded through the first year of the US Department of Energy's Advanced Research Projects Agency-Energy (ARPA-E) program." (BW Research Partnership 2011: 2). Employment in the industry in Massachusetts grew by 6.7% from 2010 to 2011 compared to a 1% overall growth rate (BW Research Partnership 2011: 4). And in 2011 Massachusetts jumped ahead of California as the country's most energy-efficient state (ACEEE 2011). It's interesting to note the different economic philosophies that surface and intermingle, even in this limited recounting of the mainstream green economy project. On the one hand, we can see a concerted shift Shear </w:t>
      </w:r>
      <w:r w:rsidRPr="00ED7140">
        <w:rPr>
          <w:rStyle w:val="StyleUnderline"/>
          <w:rFonts w:ascii="Calibri" w:hAnsi="Calibri"/>
        </w:rPr>
        <w:t>Making the green economy in away from some</w:t>
      </w:r>
      <w:r w:rsidRPr="00ED7140">
        <w:rPr>
          <w:rFonts w:ascii="Calibri" w:hAnsi="Calibri"/>
        </w:rPr>
        <w:t xml:space="preserve"> of the ideology and </w:t>
      </w:r>
      <w:r w:rsidRPr="00ED7140">
        <w:rPr>
          <w:rStyle w:val="StyleUnderline"/>
          <w:rFonts w:ascii="Calibri" w:hAnsi="Calibri"/>
        </w:rPr>
        <w:t>dogma associated with neoliberal capitalism</w:t>
      </w:r>
      <w:r w:rsidRPr="00ED7140">
        <w:rPr>
          <w:rFonts w:ascii="Calibri" w:hAnsi="Calibri"/>
        </w:rPr>
        <w:t xml:space="preserve">. The very premise of the green economy concedes that "business as usual" resulted in economic and ecological crises, and thus we now need something different. Indeed, as a recent UN report on the Green Economy states, "unfettered markets are not meant to solve social problems" (UNEP 2011: 01 citing </w:t>
      </w:r>
      <w:proofErr w:type="spellStart"/>
      <w:r w:rsidRPr="00ED7140">
        <w:rPr>
          <w:rFonts w:ascii="Calibri" w:hAnsi="Calibri"/>
        </w:rPr>
        <w:t>Yunus</w:t>
      </w:r>
      <w:proofErr w:type="spellEnd"/>
      <w:r w:rsidRPr="00ED7140">
        <w:rPr>
          <w:rFonts w:ascii="Calibri" w:hAnsi="Calibri"/>
        </w:rPr>
        <w:t xml:space="preserve"> and Weber 2007). I</w:t>
      </w:r>
      <w:r w:rsidRPr="00ED7140">
        <w:rPr>
          <w:rStyle w:val="StyleUnderline"/>
          <w:rFonts w:ascii="Calibri" w:hAnsi="Calibri"/>
        </w:rPr>
        <w:t>nstead of leaving markets alone, the green economy would regulate and reallocate capital through government intervention</w:t>
      </w:r>
      <w:r w:rsidRPr="00ED7140">
        <w:rPr>
          <w:rFonts w:ascii="Calibri" w:hAnsi="Calibri"/>
        </w:rPr>
        <w:t xml:space="preserve">. In addition, the green economy has often been put forward as </w:t>
      </w:r>
      <w:r w:rsidRPr="00ED7140">
        <w:rPr>
          <w:rStyle w:val="StyleUnderline"/>
          <w:rFonts w:ascii="Calibri" w:hAnsi="Calibri"/>
        </w:rPr>
        <w:t>a Green New Deal</w:t>
      </w:r>
      <w:r w:rsidRPr="00ED7140">
        <w:rPr>
          <w:rFonts w:ascii="Calibri" w:hAnsi="Calibri"/>
        </w:rPr>
        <w:t xml:space="preserve"> (</w:t>
      </w:r>
      <w:proofErr w:type="spellStart"/>
      <w:r w:rsidRPr="00ED7140">
        <w:rPr>
          <w:rFonts w:ascii="Calibri" w:hAnsi="Calibri"/>
        </w:rPr>
        <w:t>Dipeso</w:t>
      </w:r>
      <w:proofErr w:type="spellEnd"/>
      <w:r w:rsidRPr="00ED7140">
        <w:rPr>
          <w:rFonts w:ascii="Calibri" w:hAnsi="Calibri"/>
        </w:rPr>
        <w:t xml:space="preserve"> 2009; </w:t>
      </w:r>
      <w:proofErr w:type="spellStart"/>
      <w:r w:rsidRPr="00ED7140">
        <w:rPr>
          <w:rFonts w:ascii="Calibri" w:hAnsi="Calibri"/>
        </w:rPr>
        <w:t>Pollin</w:t>
      </w:r>
      <w:proofErr w:type="spellEnd"/>
      <w:r w:rsidRPr="00ED7140">
        <w:rPr>
          <w:rFonts w:ascii="Calibri" w:hAnsi="Calibri"/>
        </w:rPr>
        <w:t xml:space="preserve"> 2009; UNEP 2009), in which </w:t>
      </w:r>
      <w:r w:rsidRPr="00ED7140">
        <w:rPr>
          <w:rStyle w:val="StyleUnderline"/>
          <w:rFonts w:ascii="Calibri" w:hAnsi="Calibri"/>
        </w:rPr>
        <w:t>government intervention</w:t>
      </w:r>
      <w:r w:rsidRPr="00ED7140">
        <w:rPr>
          <w:rFonts w:ascii="Calibri" w:hAnsi="Calibri"/>
        </w:rPr>
        <w:t xml:space="preserve">, spending, and policy changes </w:t>
      </w:r>
      <w:r w:rsidRPr="00ED7140">
        <w:rPr>
          <w:rStyle w:val="StyleUnderline"/>
          <w:rFonts w:ascii="Calibri" w:hAnsi="Calibri"/>
        </w:rPr>
        <w:t>would create new jobs and save the (capitalist) economy</w:t>
      </w:r>
      <w:r w:rsidRPr="00ED7140">
        <w:rPr>
          <w:rFonts w:ascii="Calibri" w:hAnsi="Calibri"/>
        </w:rPr>
        <w:t xml:space="preserve">. This idea, which also suggests a class compromise in which social antagonisms are resolved through economic growth, job creation and a redistribution of resources, </w:t>
      </w:r>
      <w:r w:rsidRPr="00ED7140">
        <w:rPr>
          <w:rStyle w:val="StyleUnderline"/>
          <w:rFonts w:ascii="Calibri" w:hAnsi="Calibri"/>
        </w:rPr>
        <w:t>has been attractive to organized labor and progressives</w:t>
      </w:r>
      <w:r w:rsidRPr="00ED7140">
        <w:rPr>
          <w:rFonts w:ascii="Calibri" w:hAnsi="Calibri"/>
        </w:rPr>
        <w:t xml:space="preserve"> (Baugh 2009; Apollo Alliance 2008). On the other hand, the green economy can appear as a neoliberal project, proposing that it is </w:t>
      </w:r>
      <w:r w:rsidRPr="00ED7140">
        <w:rPr>
          <w:rStyle w:val="StyleUnderline"/>
          <w:rFonts w:ascii="Calibri" w:hAnsi="Calibri"/>
        </w:rPr>
        <w:t>the role of government to create new markets for capital investment and to use markets to manage nature and climate change. Despite its association with laissez-faire economics, neoliberalism involves the active creation of the conditions that will support new markets</w:t>
      </w:r>
      <w:r w:rsidRPr="00ED7140">
        <w:rPr>
          <w:rFonts w:ascii="Calibri" w:hAnsi="Calibri"/>
        </w:rPr>
        <w:t xml:space="preserve"> including the production of particular types of people, "…subjects whose moral quality is based on the fact that they rationally assess the costs and benefits of a certain act as opposed to other alternative acts" (Lemke 2001: 201). At a November 2011 state legislative hearing dealing with </w:t>
      </w:r>
      <w:r w:rsidRPr="00ED7140">
        <w:rPr>
          <w:rStyle w:val="StyleUnderline"/>
          <w:rFonts w:ascii="Calibri" w:hAnsi="Calibri"/>
        </w:rPr>
        <w:t>the growth in the energy efficiency industry</w:t>
      </w:r>
      <w:r w:rsidRPr="00ED7140">
        <w:rPr>
          <w:rFonts w:ascii="Calibri" w:hAnsi="Calibri"/>
        </w:rPr>
        <w:t xml:space="preserve"> in Massachusetts, a state official suggested that the green economy </w:t>
      </w:r>
      <w:r w:rsidRPr="00ED7140">
        <w:rPr>
          <w:rStyle w:val="StyleUnderline"/>
          <w:rFonts w:ascii="Calibri" w:hAnsi="Calibri"/>
        </w:rPr>
        <w:t>would be built through individual, self-interested decision making, "…as people learn they can save money [by doing energy efficiency measures] people are doing it because it makes sense."</w:t>
      </w:r>
      <w:r w:rsidRPr="00ED7140">
        <w:rPr>
          <w:rFonts w:ascii="Calibri" w:hAnsi="Calibri"/>
        </w:rPr>
        <w:t xml:space="preserve"> In sum, we can see that the green economy—in its state-projected construction—can accommodate elements of both Keynesian regulation and neoliberal development discourse. And it should be no surprise then that both poles of </w:t>
      </w:r>
      <w:r w:rsidRPr="00ED7140">
        <w:rPr>
          <w:rStyle w:val="StyleUnderline"/>
          <w:rFonts w:ascii="Calibri" w:hAnsi="Calibri"/>
        </w:rPr>
        <w:t>the mainstream economic spectrum can support the creation of the green economy</w:t>
      </w:r>
      <w:r w:rsidRPr="00ED7140">
        <w:rPr>
          <w:rFonts w:ascii="Calibri" w:hAnsi="Calibri"/>
        </w:rPr>
        <w:t xml:space="preserve"> (for example, compare Friedman 2008 and Krugman 2010). Though not a cohesive project, the coordinates in this frame are precisely creating and incentivizing capitalist markets for investment and the creation of wage labor jobs. It can be useful to understand </w:t>
      </w:r>
      <w:r w:rsidRPr="00ED7140">
        <w:rPr>
          <w:rStyle w:val="StyleUnderline"/>
          <w:rFonts w:ascii="Calibri" w:hAnsi="Calibri"/>
        </w:rPr>
        <w:t>this state-sponsored green economy project</w:t>
      </w:r>
      <w:r w:rsidRPr="00ED7140">
        <w:rPr>
          <w:rFonts w:ascii="Calibri" w:hAnsi="Calibri"/>
        </w:rPr>
        <w:t xml:space="preserve">—which </w:t>
      </w:r>
      <w:r w:rsidRPr="00ED7140">
        <w:rPr>
          <w:rStyle w:val="StyleUnderline"/>
          <w:rFonts w:ascii="Calibri" w:hAnsi="Calibri"/>
        </w:rPr>
        <w:t xml:space="preserve">envisions a </w:t>
      </w:r>
      <w:proofErr w:type="spellStart"/>
      <w:r w:rsidRPr="00ED7140">
        <w:rPr>
          <w:rStyle w:val="StyleUnderline"/>
          <w:rFonts w:ascii="Calibri" w:hAnsi="Calibri"/>
        </w:rPr>
        <w:t>marketeconomy</w:t>
      </w:r>
      <w:proofErr w:type="spellEnd"/>
      <w:r w:rsidRPr="00ED7140">
        <w:rPr>
          <w:rStyle w:val="StyleUnderline"/>
          <w:rFonts w:ascii="Calibri" w:hAnsi="Calibri"/>
        </w:rPr>
        <w:t xml:space="preserve"> animated by homo-</w:t>
      </w:r>
      <w:proofErr w:type="spellStart"/>
      <w:r w:rsidRPr="00ED7140">
        <w:rPr>
          <w:rStyle w:val="StyleUnderline"/>
          <w:rFonts w:ascii="Calibri" w:hAnsi="Calibri"/>
        </w:rPr>
        <w:t>economicus</w:t>
      </w:r>
      <w:proofErr w:type="spellEnd"/>
      <w:r w:rsidRPr="00ED7140">
        <w:rPr>
          <w:rStyle w:val="StyleUnderline"/>
          <w:rFonts w:ascii="Calibri" w:hAnsi="Calibri"/>
        </w:rPr>
        <w:t xml:space="preserve">—as a form of governmentality that seeks to discipline and produce people that will then reproduce capitalism. </w:t>
      </w:r>
      <w:r w:rsidRPr="00ED7140">
        <w:rPr>
          <w:rFonts w:ascii="Calibri" w:hAnsi="Calibri"/>
        </w:rPr>
        <w:t xml:space="preserve">Though not completely cohesive or singular, the mainstream green economy project can aptly be characterized in terms of neoliberal </w:t>
      </w:r>
      <w:proofErr w:type="spellStart"/>
      <w:r w:rsidRPr="00ED7140">
        <w:rPr>
          <w:rFonts w:ascii="Calibri" w:hAnsi="Calibri"/>
        </w:rPr>
        <w:t>environmentality</w:t>
      </w:r>
      <w:proofErr w:type="spellEnd"/>
      <w:r w:rsidRPr="00ED7140">
        <w:rPr>
          <w:rFonts w:ascii="Calibri" w:hAnsi="Calibri"/>
        </w:rPr>
        <w:t xml:space="preserve"> (Fletcher 2010)6 , a form of governmentality that mobilizes and incentivizes people to address "environmental problems… as issues that require cost benefit analysis" (p.176) and in which "economic growth is the chief mechanism through which the aims of bio-power are pursued" (p.175 </w:t>
      </w:r>
    </w:p>
    <w:p w14:paraId="5AB95C86" w14:textId="1E603275" w:rsidR="00BC6C31" w:rsidRPr="00ED7140" w:rsidRDefault="00BC6C31" w:rsidP="00BC6C31">
      <w:pPr>
        <w:pStyle w:val="Heading3"/>
        <w:rPr>
          <w:rFonts w:ascii="Calibri" w:hAnsi="Calibri"/>
        </w:rPr>
      </w:pPr>
      <w:r w:rsidRPr="00ED7140">
        <w:rPr>
          <w:rFonts w:ascii="Calibri" w:hAnsi="Calibri"/>
        </w:rPr>
        <w:t>2NC—China Threat</w:t>
      </w:r>
    </w:p>
    <w:p w14:paraId="3B8328A9" w14:textId="77777777" w:rsidR="00BC6C31" w:rsidRPr="00ED7140" w:rsidRDefault="00BC6C31" w:rsidP="00BC6C31">
      <w:pPr>
        <w:rPr>
          <w:rFonts w:ascii="Calibri" w:hAnsi="Calibri"/>
        </w:rPr>
      </w:pPr>
      <w:r w:rsidRPr="00ED7140">
        <w:rPr>
          <w:rFonts w:ascii="Calibri" w:eastAsiaTheme="majorEastAsia" w:hAnsi="Calibri" w:cstheme="majorBidi"/>
          <w:b/>
          <w:bCs/>
          <w:sz w:val="26"/>
          <w:szCs w:val="26"/>
        </w:rPr>
        <w:t>US threat construction justified- 5 reasons</w:t>
      </w:r>
      <w:r w:rsidRPr="00ED7140">
        <w:rPr>
          <w:rFonts w:ascii="Calibri" w:eastAsiaTheme="majorEastAsia" w:hAnsi="Calibri" w:cstheme="majorBidi"/>
          <w:b/>
          <w:bCs/>
          <w:sz w:val="26"/>
          <w:szCs w:val="26"/>
        </w:rPr>
        <w:br/>
      </w:r>
      <w:r w:rsidRPr="00ED7140">
        <w:rPr>
          <w:rStyle w:val="Style13ptBold"/>
          <w:rFonts w:ascii="Calibri" w:hAnsi="Calibri"/>
        </w:rPr>
        <w:t xml:space="preserve">Yee and </w:t>
      </w:r>
      <w:proofErr w:type="spellStart"/>
      <w:r w:rsidRPr="00ED7140">
        <w:rPr>
          <w:rStyle w:val="Style13ptBold"/>
          <w:rFonts w:ascii="Calibri" w:hAnsi="Calibri"/>
        </w:rPr>
        <w:t>Storey</w:t>
      </w:r>
      <w:proofErr w:type="spellEnd"/>
      <w:r w:rsidRPr="00ED7140">
        <w:rPr>
          <w:rStyle w:val="Style13ptBold"/>
          <w:rFonts w:ascii="Calibri" w:hAnsi="Calibri"/>
        </w:rPr>
        <w:t xml:space="preserve"> 02</w:t>
      </w:r>
    </w:p>
    <w:p w14:paraId="31BBBB87" w14:textId="77777777" w:rsidR="00BC6C31" w:rsidRPr="00ED7140" w:rsidRDefault="00BC6C31" w:rsidP="00BC6C31">
      <w:pPr>
        <w:rPr>
          <w:rFonts w:ascii="Calibri" w:hAnsi="Calibri"/>
        </w:rPr>
      </w:pPr>
      <w:r w:rsidRPr="00ED7140">
        <w:rPr>
          <w:rFonts w:ascii="Calibri" w:hAnsi="Calibri"/>
        </w:rPr>
        <w:t xml:space="preserve">Herbert Yee and Ian </w:t>
      </w:r>
      <w:proofErr w:type="spellStart"/>
      <w:r w:rsidRPr="00ED7140">
        <w:rPr>
          <w:rFonts w:ascii="Calibri" w:hAnsi="Calibri"/>
        </w:rPr>
        <w:t>Storey</w:t>
      </w:r>
      <w:proofErr w:type="spellEnd"/>
      <w:r w:rsidRPr="00ED7140">
        <w:rPr>
          <w:rFonts w:ascii="Calibri" w:hAnsi="Calibri"/>
        </w:rPr>
        <w:t>, 2002 (</w:t>
      </w:r>
      <w:proofErr w:type="spellStart"/>
      <w:r w:rsidRPr="00ED7140">
        <w:rPr>
          <w:rFonts w:ascii="Calibri" w:hAnsi="Calibri"/>
        </w:rPr>
        <w:t>Herbet</w:t>
      </w:r>
      <w:proofErr w:type="spellEnd"/>
      <w:r w:rsidRPr="00ED7140">
        <w:rPr>
          <w:rFonts w:ascii="Calibri" w:hAnsi="Calibri"/>
        </w:rPr>
        <w:t xml:space="preserve"> Yee is a Professor of Politics and International Relations at the Hong Kong Baptist University. His research interests are China’s foreign policy, political culture, political development, and national minorities. His recent publications include China in Transition: Issues and Policies (co-editor, 1999) and Macau in Transition: From Colony to Special Autonomous Region (2001) Ian </w:t>
      </w:r>
      <w:proofErr w:type="spellStart"/>
      <w:r w:rsidRPr="00ED7140">
        <w:rPr>
          <w:rFonts w:ascii="Calibri" w:hAnsi="Calibri"/>
        </w:rPr>
        <w:t>Storey</w:t>
      </w:r>
      <w:proofErr w:type="spellEnd"/>
      <w:r w:rsidRPr="00ED7140">
        <w:rPr>
          <w:rFonts w:ascii="Calibri" w:hAnsi="Calibri"/>
        </w:rPr>
        <w:t xml:space="preserve"> is a Lecturer in </w:t>
      </w:r>
      <w:proofErr w:type="spellStart"/>
      <w:r w:rsidRPr="00ED7140">
        <w:rPr>
          <w:rFonts w:ascii="Calibri" w:hAnsi="Calibri"/>
        </w:rPr>
        <w:t>Defence</w:t>
      </w:r>
      <w:proofErr w:type="spellEnd"/>
      <w:r w:rsidRPr="00ED7140">
        <w:rPr>
          <w:rFonts w:ascii="Calibri" w:hAnsi="Calibri"/>
        </w:rPr>
        <w:t xml:space="preserve"> Studies at </w:t>
      </w:r>
      <w:proofErr w:type="spellStart"/>
      <w:r w:rsidRPr="00ED7140">
        <w:rPr>
          <w:rFonts w:ascii="Calibri" w:hAnsi="Calibri"/>
        </w:rPr>
        <w:t>Deakin</w:t>
      </w:r>
      <w:proofErr w:type="spellEnd"/>
      <w:r w:rsidRPr="00ED7140">
        <w:rPr>
          <w:rFonts w:ascii="Calibri" w:hAnsi="Calibri"/>
        </w:rPr>
        <w:t xml:space="preserve"> University, Geelong, Australia. His research interests include Asia-Pacific </w:t>
      </w:r>
      <w:proofErr w:type="spellStart"/>
      <w:r w:rsidRPr="00ED7140">
        <w:rPr>
          <w:rFonts w:ascii="Calibri" w:hAnsi="Calibri"/>
        </w:rPr>
        <w:t>defence</w:t>
      </w:r>
      <w:proofErr w:type="spellEnd"/>
      <w:r w:rsidRPr="00ED7140">
        <w:rPr>
          <w:rFonts w:ascii="Calibri" w:hAnsi="Calibri"/>
        </w:rPr>
        <w:t xml:space="preserve"> and security issues, international relations, and ASEAN-China relations. He has published articles in Contemporary Southeast Asia, Parameters and Jane’s Intelligence Review )“The China Threat: Perceptions, Myths and Reality” </w:t>
      </w:r>
      <w:proofErr w:type="spellStart"/>
      <w:r w:rsidRPr="00ED7140">
        <w:rPr>
          <w:rFonts w:ascii="Calibri" w:hAnsi="Calibri"/>
        </w:rPr>
        <w:t>RoutledgeCruzon</w:t>
      </w:r>
      <w:proofErr w:type="spellEnd"/>
      <w:r w:rsidRPr="00ED7140">
        <w:rPr>
          <w:rFonts w:ascii="Calibri" w:hAnsi="Calibri"/>
        </w:rPr>
        <w:t xml:space="preserve"> https://books.google.com/books?hl=en&amp;lr=&amp;id=-FmQAgAAQBAJ&amp;oi=fnd&amp;pg=PP1&amp;dq=china+%22threat%22+usa&amp;ots=osYfI2mS6u&amp;sig=_3jb6acyZ9eHOCl_PHJlOz2uN-0#v=onepage&amp;q=china%20%22threat%22%20usa&amp;f=false</w:t>
      </w:r>
    </w:p>
    <w:p w14:paraId="0A16059C" w14:textId="77777777" w:rsidR="00BC6C31" w:rsidRPr="00ED7140" w:rsidRDefault="00BC6C31" w:rsidP="00BC6C31">
      <w:pPr>
        <w:rPr>
          <w:rStyle w:val="StyleUnderline"/>
          <w:rFonts w:ascii="Calibri" w:hAnsi="Calibri"/>
          <w:sz w:val="10"/>
          <w:lang w:eastAsia="zh-TW"/>
        </w:rPr>
      </w:pPr>
      <w:r w:rsidRPr="00ED7140">
        <w:rPr>
          <w:rStyle w:val="StyleUnderline"/>
          <w:rFonts w:ascii="Calibri" w:hAnsi="Calibri"/>
        </w:rPr>
        <w:t xml:space="preserve">The </w:t>
      </w:r>
      <w:r w:rsidRPr="00ED7140">
        <w:rPr>
          <w:rStyle w:val="StyleUnderline"/>
          <w:rFonts w:ascii="Calibri" w:hAnsi="Calibri"/>
          <w:highlight w:val="yellow"/>
        </w:rPr>
        <w:t>issue of the China threat emerged in</w:t>
      </w:r>
      <w:r w:rsidRPr="00ED7140">
        <w:rPr>
          <w:rStyle w:val="StyleUnderline"/>
          <w:rFonts w:ascii="Calibri" w:hAnsi="Calibri"/>
        </w:rPr>
        <w:t xml:space="preserve"> early 19</w:t>
      </w:r>
      <w:r w:rsidRPr="00ED7140">
        <w:rPr>
          <w:rStyle w:val="StyleUnderline"/>
          <w:rFonts w:ascii="Calibri" w:hAnsi="Calibri"/>
          <w:highlight w:val="yellow"/>
        </w:rPr>
        <w:t>93 in the U</w:t>
      </w:r>
      <w:r w:rsidRPr="00ED7140">
        <w:rPr>
          <w:rStyle w:val="StyleUnderline"/>
          <w:rFonts w:ascii="Calibri" w:hAnsi="Calibri"/>
        </w:rPr>
        <w:t xml:space="preserve">nited </w:t>
      </w:r>
      <w:r w:rsidRPr="00ED7140">
        <w:rPr>
          <w:rStyle w:val="StyleUnderline"/>
          <w:rFonts w:ascii="Calibri" w:hAnsi="Calibri"/>
          <w:highlight w:val="yellow"/>
        </w:rPr>
        <w:t>S</w:t>
      </w:r>
      <w:r w:rsidRPr="00ED7140">
        <w:rPr>
          <w:rStyle w:val="StyleUnderline"/>
          <w:rFonts w:ascii="Calibri" w:hAnsi="Calibri"/>
        </w:rPr>
        <w:t xml:space="preserve">tates. The background to the issue </w:t>
      </w:r>
      <w:r w:rsidRPr="00ED7140">
        <w:rPr>
          <w:rStyle w:val="StyleUnderline"/>
          <w:rFonts w:ascii="Calibri" w:hAnsi="Calibri"/>
          <w:highlight w:val="yellow"/>
        </w:rPr>
        <w:t>was the PRC’s rapid economic growth following</w:t>
      </w:r>
      <w:r w:rsidRPr="00ED7140">
        <w:rPr>
          <w:rStyle w:val="StyleUnderline"/>
          <w:rFonts w:ascii="Calibri" w:hAnsi="Calibri"/>
        </w:rPr>
        <w:t xml:space="preserve"> the introduction of economic </w:t>
      </w:r>
      <w:r w:rsidRPr="00ED7140">
        <w:rPr>
          <w:rStyle w:val="StyleUnderline"/>
          <w:rFonts w:ascii="Calibri" w:hAnsi="Calibri"/>
          <w:highlight w:val="yellow"/>
        </w:rPr>
        <w:t>reforms in the late 1970s.</w:t>
      </w:r>
      <w:r w:rsidRPr="00ED7140">
        <w:rPr>
          <w:rStyle w:val="StyleUnderline"/>
          <w:rFonts w:ascii="Calibri" w:hAnsi="Calibri"/>
        </w:rPr>
        <w:t xml:space="preserve"> </w:t>
      </w:r>
      <w:r w:rsidRPr="00ED7140">
        <w:rPr>
          <w:rStyle w:val="StyleUnderline"/>
          <w:rFonts w:ascii="Calibri" w:hAnsi="Calibri"/>
          <w:highlight w:val="yellow"/>
        </w:rPr>
        <w:t>From 1978 to 1992, China recorded an average growth rate of 9.5 per cent, which further increased to 10.2 per cent</w:t>
      </w:r>
      <w:r w:rsidRPr="00ED7140">
        <w:rPr>
          <w:rStyle w:val="StyleUnderline"/>
          <w:rFonts w:ascii="Calibri" w:hAnsi="Calibri"/>
        </w:rPr>
        <w:t xml:space="preserve"> during the four-year period of 1992–1995. In fact, China was the world’s fastest growing economy in the 1980s and 1990s. According to a 1992 World Bank report, in purchasing power party (PPP) terms, China’s total GDP was already approaching that of major Western developed states. </w:t>
      </w:r>
      <w:r w:rsidRPr="00ED7140">
        <w:rPr>
          <w:rStyle w:val="StyleUnderline"/>
          <w:rFonts w:ascii="Calibri" w:hAnsi="Calibri"/>
          <w:highlight w:val="yellow"/>
        </w:rPr>
        <w:t>It was projected that should the PRC maintain its growth rate, by 2020 its GDP would surpass</w:t>
      </w:r>
      <w:r w:rsidRPr="00ED7140">
        <w:rPr>
          <w:rStyle w:val="StyleUnderline"/>
          <w:rFonts w:ascii="Calibri" w:hAnsi="Calibri"/>
        </w:rPr>
        <w:t xml:space="preserve"> that of the </w:t>
      </w:r>
      <w:r w:rsidRPr="00ED7140">
        <w:rPr>
          <w:rStyle w:val="StyleUnderline"/>
          <w:rFonts w:ascii="Calibri" w:hAnsi="Calibri"/>
          <w:highlight w:val="yellow"/>
        </w:rPr>
        <w:t>U</w:t>
      </w:r>
      <w:r w:rsidRPr="00ED7140">
        <w:rPr>
          <w:rStyle w:val="StyleUnderline"/>
          <w:rFonts w:ascii="Calibri" w:hAnsi="Calibri"/>
        </w:rPr>
        <w:t xml:space="preserve">nited </w:t>
      </w:r>
      <w:r w:rsidRPr="00ED7140">
        <w:rPr>
          <w:rStyle w:val="StyleUnderline"/>
          <w:rFonts w:ascii="Calibri" w:hAnsi="Calibri"/>
          <w:highlight w:val="yellow"/>
        </w:rPr>
        <w:t>S</w:t>
      </w:r>
      <w:r w:rsidRPr="00ED7140">
        <w:rPr>
          <w:rStyle w:val="StyleUnderline"/>
          <w:rFonts w:ascii="Calibri" w:hAnsi="Calibri"/>
        </w:rPr>
        <w:t xml:space="preserve">tates </w:t>
      </w:r>
      <w:r w:rsidRPr="00ED7140">
        <w:rPr>
          <w:rStyle w:val="StyleUnderline"/>
          <w:rFonts w:ascii="Calibri" w:hAnsi="Calibri"/>
          <w:highlight w:val="yellow"/>
        </w:rPr>
        <w:t>and become the</w:t>
      </w:r>
      <w:r w:rsidRPr="00ED7140">
        <w:rPr>
          <w:rStyle w:val="StyleUnderline"/>
          <w:rFonts w:ascii="Calibri" w:hAnsi="Calibri"/>
        </w:rPr>
        <w:t xml:space="preserve"> world’s </w:t>
      </w:r>
      <w:r w:rsidRPr="00ED7140">
        <w:rPr>
          <w:rStyle w:val="StyleUnderline"/>
          <w:rFonts w:ascii="Calibri" w:hAnsi="Calibri"/>
          <w:highlight w:val="yellow"/>
        </w:rPr>
        <w:t>largest</w:t>
      </w:r>
      <w:r w:rsidRPr="00ED7140">
        <w:rPr>
          <w:rStyle w:val="StyleUnderline"/>
          <w:rFonts w:ascii="Calibri" w:hAnsi="Calibri"/>
        </w:rPr>
        <w:t xml:space="preserve"> economy.7 Some </w:t>
      </w:r>
      <w:r w:rsidRPr="00ED7140">
        <w:rPr>
          <w:rStyle w:val="StyleUnderline"/>
          <w:rFonts w:ascii="Calibri" w:hAnsi="Calibri"/>
          <w:highlight w:val="yellow"/>
        </w:rPr>
        <w:t>analysts in the West are unnerved</w:t>
      </w:r>
      <w:r w:rsidRPr="00ED7140">
        <w:rPr>
          <w:rStyle w:val="StyleUnderline"/>
          <w:rFonts w:ascii="Calibri" w:hAnsi="Calibri"/>
        </w:rPr>
        <w:t xml:space="preserve"> by China’s fast growth rates, </w:t>
      </w:r>
      <w:r w:rsidRPr="00ED7140">
        <w:rPr>
          <w:rStyle w:val="StyleUnderline"/>
          <w:rFonts w:ascii="Calibri" w:hAnsi="Calibri"/>
          <w:highlight w:val="yellow"/>
        </w:rPr>
        <w:t>believing</w:t>
      </w:r>
      <w:r w:rsidRPr="00ED7140">
        <w:rPr>
          <w:rStyle w:val="StyleUnderline"/>
          <w:rFonts w:ascii="Calibri" w:hAnsi="Calibri"/>
        </w:rPr>
        <w:t xml:space="preserve"> that the country will one day become a powerful competitor. They also believe </w:t>
      </w:r>
      <w:r w:rsidRPr="00ED7140">
        <w:rPr>
          <w:rStyle w:val="StyleUnderline"/>
          <w:rFonts w:ascii="Calibri" w:hAnsi="Calibri"/>
          <w:highlight w:val="yellow"/>
        </w:rPr>
        <w:t>that China’s rapid economic growth will quickly translate into increased military power. The second factor</w:t>
      </w:r>
      <w:r w:rsidRPr="00ED7140">
        <w:rPr>
          <w:rStyle w:val="StyleUnderline"/>
          <w:rFonts w:ascii="Calibri" w:hAnsi="Calibri"/>
        </w:rPr>
        <w:t xml:space="preserve"> contributing to the China threat issue </w:t>
      </w:r>
      <w:r w:rsidRPr="00ED7140">
        <w:rPr>
          <w:rStyle w:val="StyleUnderline"/>
          <w:rFonts w:ascii="Calibri" w:hAnsi="Calibri"/>
          <w:highlight w:val="yellow"/>
        </w:rPr>
        <w:t>is the PRC’s authoritarian socialist political system.</w:t>
      </w:r>
      <w:r w:rsidRPr="00ED7140">
        <w:rPr>
          <w:rStyle w:val="StyleUnderline"/>
          <w:rFonts w:ascii="Calibri" w:hAnsi="Calibri"/>
        </w:rPr>
        <w:t xml:space="preserve"> Since the collapse of the USSR </w:t>
      </w:r>
      <w:r w:rsidRPr="00ED7140">
        <w:rPr>
          <w:rStyle w:val="StyleUnderline"/>
          <w:rFonts w:ascii="Calibri" w:hAnsi="Calibri"/>
          <w:highlight w:val="yellow"/>
        </w:rPr>
        <w:t>in 1991</w:t>
      </w:r>
      <w:r w:rsidRPr="00ED7140">
        <w:rPr>
          <w:rStyle w:val="StyleUnderline"/>
          <w:rFonts w:ascii="Calibri" w:hAnsi="Calibri"/>
        </w:rPr>
        <w:t xml:space="preserve">, China has assumed the position of the last major communist power. At the same time, </w:t>
      </w:r>
      <w:r w:rsidRPr="00ED7140">
        <w:rPr>
          <w:rStyle w:val="StyleUnderline"/>
          <w:rFonts w:ascii="Calibri" w:hAnsi="Calibri"/>
          <w:highlight w:val="yellow"/>
        </w:rPr>
        <w:t xml:space="preserve">the ‘third-wave’ of </w:t>
      </w:r>
      <w:proofErr w:type="spellStart"/>
      <w:r w:rsidRPr="00ED7140">
        <w:rPr>
          <w:rStyle w:val="StyleUnderline"/>
          <w:rFonts w:ascii="Calibri" w:hAnsi="Calibri"/>
          <w:highlight w:val="yellow"/>
        </w:rPr>
        <w:t>democratisation</w:t>
      </w:r>
      <w:proofErr w:type="spellEnd"/>
      <w:r w:rsidRPr="00ED7140">
        <w:rPr>
          <w:rStyle w:val="StyleUnderline"/>
          <w:rFonts w:ascii="Calibri" w:hAnsi="Calibri"/>
          <w:highlight w:val="yellow"/>
        </w:rPr>
        <w:t xml:space="preserve"> overturned </w:t>
      </w:r>
      <w:r w:rsidRPr="00ED7140">
        <w:rPr>
          <w:rStyle w:val="StyleUnderline"/>
          <w:rFonts w:ascii="Calibri" w:hAnsi="Calibri"/>
        </w:rPr>
        <w:t xml:space="preserve">a number of </w:t>
      </w:r>
      <w:r w:rsidRPr="00ED7140">
        <w:rPr>
          <w:rStyle w:val="StyleUnderline"/>
          <w:rFonts w:ascii="Calibri" w:hAnsi="Calibri"/>
          <w:highlight w:val="yellow"/>
        </w:rPr>
        <w:t>authoritarian regimes in East Asia.</w:t>
      </w:r>
      <w:r w:rsidRPr="00ED7140">
        <w:rPr>
          <w:rStyle w:val="StyleUnderline"/>
          <w:rFonts w:ascii="Calibri" w:hAnsi="Calibri"/>
        </w:rPr>
        <w:t xml:space="preserve"> South Korea, Taiwan and the Philippines made good progress in their </w:t>
      </w:r>
      <w:proofErr w:type="spellStart"/>
      <w:r w:rsidRPr="00ED7140">
        <w:rPr>
          <w:rStyle w:val="StyleUnderline"/>
          <w:rFonts w:ascii="Calibri" w:hAnsi="Calibri"/>
        </w:rPr>
        <w:t>democratisation</w:t>
      </w:r>
      <w:proofErr w:type="spellEnd"/>
      <w:r w:rsidRPr="00ED7140">
        <w:rPr>
          <w:rStyle w:val="StyleUnderline"/>
          <w:rFonts w:ascii="Calibri" w:hAnsi="Calibri"/>
        </w:rPr>
        <w:t xml:space="preserve"> efforts in the early 1990s, whilst in 1998 Indonesia became the world’s third largest democracy. </w:t>
      </w:r>
      <w:r w:rsidRPr="00ED7140">
        <w:rPr>
          <w:rStyle w:val="StyleUnderline"/>
          <w:rFonts w:ascii="Calibri" w:hAnsi="Calibri"/>
          <w:highlight w:val="yellow"/>
        </w:rPr>
        <w:t xml:space="preserve">By comparison, the PRC </w:t>
      </w:r>
      <w:r w:rsidRPr="00ED7140">
        <w:rPr>
          <w:rStyle w:val="StyleUnderline"/>
          <w:rFonts w:ascii="Calibri" w:hAnsi="Calibri"/>
        </w:rPr>
        <w:t xml:space="preserve">has </w:t>
      </w:r>
      <w:r w:rsidRPr="00ED7140">
        <w:rPr>
          <w:rStyle w:val="StyleUnderline"/>
          <w:rFonts w:ascii="Calibri" w:hAnsi="Calibri"/>
          <w:highlight w:val="yellow"/>
        </w:rPr>
        <w:t>made little progress in</w:t>
      </w:r>
      <w:r w:rsidRPr="00ED7140">
        <w:rPr>
          <w:rStyle w:val="StyleUnderline"/>
          <w:rFonts w:ascii="Calibri" w:hAnsi="Calibri"/>
        </w:rPr>
        <w:t xml:space="preserve"> the sphere of </w:t>
      </w:r>
      <w:r w:rsidRPr="00ED7140">
        <w:rPr>
          <w:rStyle w:val="StyleUnderline"/>
          <w:rFonts w:ascii="Calibri" w:hAnsi="Calibri"/>
          <w:highlight w:val="yellow"/>
        </w:rPr>
        <w:t xml:space="preserve">political reform: it refuses to adopt Western democratic values or </w:t>
      </w:r>
      <w:r w:rsidRPr="00ED7140">
        <w:rPr>
          <w:rStyle w:val="StyleUnderline"/>
          <w:rFonts w:ascii="Calibri" w:hAnsi="Calibri"/>
        </w:rPr>
        <w:t xml:space="preserve">to </w:t>
      </w:r>
      <w:r w:rsidRPr="00ED7140">
        <w:rPr>
          <w:rStyle w:val="StyleUnderline"/>
          <w:rFonts w:ascii="Calibri" w:hAnsi="Calibri"/>
          <w:highlight w:val="yellow"/>
        </w:rPr>
        <w:t xml:space="preserve">share its centrally controlled political power </w:t>
      </w:r>
      <w:r w:rsidRPr="00ED7140">
        <w:rPr>
          <w:rStyle w:val="StyleUnderline"/>
          <w:rFonts w:ascii="Calibri" w:hAnsi="Calibri"/>
        </w:rPr>
        <w:t xml:space="preserve">with the people. </w:t>
      </w:r>
      <w:r w:rsidRPr="00ED7140">
        <w:rPr>
          <w:rFonts w:ascii="Calibri" w:hAnsi="Calibri"/>
          <w:sz w:val="10"/>
        </w:rPr>
        <w:t xml:space="preserve">Those who were desirous of peaceful political reform in China have been disappointed and frustrated, especially when liberal democratic ideas and values have prevailed in other parts of the world. As far as the West is concerned, socialism is no longer a viable political system and the PRC’s continuous resistance to </w:t>
      </w:r>
      <w:proofErr w:type="spellStart"/>
      <w:r w:rsidRPr="00ED7140">
        <w:rPr>
          <w:rFonts w:ascii="Calibri" w:hAnsi="Calibri"/>
          <w:sz w:val="10"/>
        </w:rPr>
        <w:t>democratisation</w:t>
      </w:r>
      <w:proofErr w:type="spellEnd"/>
      <w:r w:rsidRPr="00ED7140">
        <w:rPr>
          <w:rFonts w:ascii="Calibri" w:hAnsi="Calibri"/>
          <w:sz w:val="10"/>
        </w:rPr>
        <w:t xml:space="preserve"> is simply unacceptable. The June 4 1989 Tiananmen Square incident was a turning point in Western perceptions of China, and policies towards the PRC became a controversial political issue. During the 1992 US presidential election, the direction that Washington’s China policy should take became a campaign issue for the first time in two decades. The basic tenets of America’s China policy debate were deeply affected by the crushing of the prodemocracy movement and the different political systems and ideologies of the United States and the PRC. As a presidential candidate, Bill Clinton </w:t>
      </w:r>
      <w:proofErr w:type="spellStart"/>
      <w:r w:rsidRPr="00ED7140">
        <w:rPr>
          <w:rFonts w:ascii="Calibri" w:hAnsi="Calibri"/>
          <w:sz w:val="10"/>
        </w:rPr>
        <w:t>criticised</w:t>
      </w:r>
      <w:proofErr w:type="spellEnd"/>
      <w:r w:rsidRPr="00ED7140">
        <w:rPr>
          <w:rFonts w:ascii="Calibri" w:hAnsi="Calibri"/>
          <w:sz w:val="10"/>
        </w:rPr>
        <w:t xml:space="preserve"> the Beijing leadership and swore he would not compromise with the Chinese government. </w:t>
      </w:r>
      <w:r w:rsidRPr="00ED7140">
        <w:rPr>
          <w:rStyle w:val="StyleUnderline"/>
          <w:rFonts w:ascii="Calibri" w:hAnsi="Calibri"/>
        </w:rPr>
        <w:t xml:space="preserve">In the West, </w:t>
      </w:r>
      <w:r w:rsidRPr="00ED7140">
        <w:rPr>
          <w:rStyle w:val="StyleUnderline"/>
          <w:rFonts w:ascii="Calibri" w:hAnsi="Calibri"/>
          <w:highlight w:val="yellow"/>
        </w:rPr>
        <w:t>the image of China was greatly tarnished by the Tiananmen Square incident;</w:t>
      </w:r>
      <w:r w:rsidRPr="00ED7140">
        <w:rPr>
          <w:rStyle w:val="StyleUnderline"/>
          <w:rFonts w:ascii="Calibri" w:hAnsi="Calibri"/>
        </w:rPr>
        <w:t xml:space="preserve"> </w:t>
      </w:r>
      <w:r w:rsidRPr="00ED7140">
        <w:rPr>
          <w:rStyle w:val="StyleUnderline"/>
          <w:rFonts w:ascii="Calibri" w:hAnsi="Calibri"/>
          <w:highlight w:val="yellow"/>
        </w:rPr>
        <w:t>politicians and the</w:t>
      </w:r>
      <w:r w:rsidRPr="00ED7140">
        <w:rPr>
          <w:rStyle w:val="StyleUnderline"/>
          <w:rFonts w:ascii="Calibri" w:hAnsi="Calibri"/>
        </w:rPr>
        <w:t xml:space="preserve"> general </w:t>
      </w:r>
      <w:r w:rsidRPr="00ED7140">
        <w:rPr>
          <w:rStyle w:val="StyleUnderline"/>
          <w:rFonts w:ascii="Calibri" w:hAnsi="Calibri"/>
          <w:highlight w:val="yellow"/>
        </w:rPr>
        <w:t>public</w:t>
      </w:r>
      <w:r w:rsidRPr="00ED7140">
        <w:rPr>
          <w:rStyle w:val="StyleUnderline"/>
          <w:rFonts w:ascii="Calibri" w:hAnsi="Calibri"/>
        </w:rPr>
        <w:t xml:space="preserve"> alike </w:t>
      </w:r>
      <w:r w:rsidRPr="00ED7140">
        <w:rPr>
          <w:rStyle w:val="StyleUnderline"/>
          <w:rFonts w:ascii="Calibri" w:hAnsi="Calibri"/>
          <w:highlight w:val="yellow"/>
        </w:rPr>
        <w:t>urged their respective governments to adopt a hardlin</w:t>
      </w:r>
      <w:r w:rsidRPr="00ED7140">
        <w:rPr>
          <w:rStyle w:val="StyleUnderline"/>
          <w:rFonts w:ascii="Calibri" w:hAnsi="Calibri"/>
        </w:rPr>
        <w:t>e towards Beijing, thereby</w:t>
      </w:r>
      <w:r w:rsidRPr="00ED7140">
        <w:rPr>
          <w:rStyle w:val="StyleUnderline"/>
          <w:rFonts w:ascii="Calibri" w:hAnsi="Calibri"/>
          <w:highlight w:val="yellow"/>
        </w:rPr>
        <w:t xml:space="preserve"> forcing the Chinese government to </w:t>
      </w:r>
      <w:proofErr w:type="spellStart"/>
      <w:r w:rsidRPr="00ED7140">
        <w:rPr>
          <w:rStyle w:val="StyleUnderline"/>
          <w:rFonts w:ascii="Calibri" w:hAnsi="Calibri"/>
          <w:highlight w:val="yellow"/>
        </w:rPr>
        <w:t>liberalise</w:t>
      </w:r>
      <w:proofErr w:type="spellEnd"/>
      <w:r w:rsidRPr="00ED7140">
        <w:rPr>
          <w:rStyle w:val="StyleUnderline"/>
          <w:rFonts w:ascii="Calibri" w:hAnsi="Calibri"/>
          <w:highlight w:val="yellow"/>
        </w:rPr>
        <w:t xml:space="preserve"> its political system and improve its human rights record.</w:t>
      </w:r>
      <w:r w:rsidRPr="00ED7140">
        <w:rPr>
          <w:rFonts w:ascii="Calibri" w:hAnsi="Calibri"/>
          <w:sz w:val="10"/>
        </w:rPr>
        <w:t xml:space="preserve"> As a result, the debate lacked an objective and rational assessment. A few Western Sinologists posited that the PRC might follow the Soviet Union, and disintegrate after the death of Deng Xiaoping. It was feared that a military regime might seize power in post-Deng China.8 In the early 1990s, other China specialists pointed out that the Chinese government was under severe domestic political pressure and that the prime concern of the communist regime was to consolidate its rule and maintain political order and social stability. Few China watchers doubted the crucial role of the People’s Liberation Army (PLA) in Chinese politics: political reforms cannot be conducted in the PRC without the support of the PLA, which is generally regarded as the stronghold of conservative political forces. Moreover, despite China’s large land mass and diverse regions, there was a strong belief among provincial and local governments that it was in the interests of the country as well as the regions for China to remain unified under a central, authoritarian government.9 It was thus very unlikely that any drastic political reforms would be affected in the PRC. In short, there was no sign that political </w:t>
      </w:r>
      <w:proofErr w:type="spellStart"/>
      <w:r w:rsidRPr="00ED7140">
        <w:rPr>
          <w:rFonts w:ascii="Calibri" w:hAnsi="Calibri"/>
          <w:sz w:val="10"/>
        </w:rPr>
        <w:t>liberalisation</w:t>
      </w:r>
      <w:proofErr w:type="spellEnd"/>
      <w:r w:rsidRPr="00ED7140">
        <w:rPr>
          <w:rFonts w:ascii="Calibri" w:hAnsi="Calibri"/>
          <w:sz w:val="10"/>
        </w:rPr>
        <w:t xml:space="preserve"> was imminent, which was very frustrating to those who wished for swift </w:t>
      </w:r>
      <w:proofErr w:type="spellStart"/>
      <w:r w:rsidRPr="00ED7140">
        <w:rPr>
          <w:rFonts w:ascii="Calibri" w:hAnsi="Calibri"/>
          <w:sz w:val="10"/>
        </w:rPr>
        <w:t>democratisation</w:t>
      </w:r>
      <w:proofErr w:type="spellEnd"/>
      <w:r w:rsidRPr="00ED7140">
        <w:rPr>
          <w:rFonts w:ascii="Calibri" w:hAnsi="Calibri"/>
          <w:sz w:val="10"/>
        </w:rPr>
        <w:t xml:space="preserve">. </w:t>
      </w:r>
      <w:r w:rsidRPr="00ED7140">
        <w:rPr>
          <w:rStyle w:val="StyleUnderline"/>
          <w:rFonts w:ascii="Calibri" w:hAnsi="Calibri"/>
        </w:rPr>
        <w:t xml:space="preserve">Among Western international relations scholars, it is widely held that democracies never fight each other.10 In other words, </w:t>
      </w:r>
      <w:r w:rsidRPr="00ED7140">
        <w:rPr>
          <w:rStyle w:val="StyleUnderline"/>
          <w:rFonts w:ascii="Calibri" w:hAnsi="Calibri"/>
          <w:highlight w:val="yellow"/>
        </w:rPr>
        <w:t xml:space="preserve">democracy means peace </w:t>
      </w:r>
      <w:r w:rsidRPr="00ED7140">
        <w:rPr>
          <w:rStyle w:val="StyleUnderline"/>
          <w:rFonts w:ascii="Calibri" w:hAnsi="Calibri"/>
        </w:rPr>
        <w:t xml:space="preserve">and </w:t>
      </w:r>
      <w:r w:rsidRPr="00ED7140">
        <w:rPr>
          <w:rStyle w:val="StyleUnderline"/>
          <w:rFonts w:ascii="Calibri" w:hAnsi="Calibri"/>
          <w:highlight w:val="yellow"/>
        </w:rPr>
        <w:t>dictatorship means war.</w:t>
      </w:r>
      <w:r w:rsidRPr="00ED7140">
        <w:rPr>
          <w:rStyle w:val="StyleUnderline"/>
          <w:rFonts w:ascii="Calibri" w:hAnsi="Calibri"/>
        </w:rPr>
        <w:t xml:space="preserve"> Thus, </w:t>
      </w:r>
      <w:r w:rsidRPr="00ED7140">
        <w:rPr>
          <w:rStyle w:val="StyleUnderline"/>
          <w:rFonts w:ascii="Calibri" w:hAnsi="Calibri"/>
          <w:highlight w:val="yellow"/>
        </w:rPr>
        <w:t>an undemocratic socialist state like China remained a threat to regional and world peace.</w:t>
      </w:r>
      <w:r w:rsidRPr="00ED7140">
        <w:rPr>
          <w:rStyle w:val="StyleUnderline"/>
          <w:rFonts w:ascii="Calibri" w:hAnsi="Calibri"/>
        </w:rPr>
        <w:t xml:space="preserve"> </w:t>
      </w:r>
      <w:r w:rsidRPr="00ED7140">
        <w:rPr>
          <w:rStyle w:val="StyleUnderline"/>
          <w:rFonts w:ascii="Calibri" w:hAnsi="Calibri"/>
          <w:highlight w:val="yellow"/>
        </w:rPr>
        <w:t xml:space="preserve">The third factor contributing to the China threat debate is the PRC’s increasing military capability and its impact on </w:t>
      </w:r>
      <w:r w:rsidRPr="00ED7140">
        <w:rPr>
          <w:rStyle w:val="StyleUnderline"/>
          <w:rFonts w:ascii="Calibri" w:hAnsi="Calibri"/>
        </w:rPr>
        <w:t xml:space="preserve">regional </w:t>
      </w:r>
      <w:r w:rsidRPr="00ED7140">
        <w:rPr>
          <w:rStyle w:val="StyleUnderline"/>
          <w:rFonts w:ascii="Calibri" w:hAnsi="Calibri"/>
          <w:highlight w:val="yellow"/>
        </w:rPr>
        <w:t>security.</w:t>
      </w:r>
      <w:r w:rsidRPr="00ED7140">
        <w:rPr>
          <w:rStyle w:val="StyleUnderline"/>
          <w:rFonts w:ascii="Calibri" w:hAnsi="Calibri"/>
        </w:rPr>
        <w:t xml:space="preserve"> There is little doubt that China’s capability to influence regional affairs has significantly increased over the past few decades. A number of </w:t>
      </w:r>
      <w:r w:rsidRPr="00ED7140">
        <w:rPr>
          <w:rStyle w:val="StyleUnderline"/>
          <w:rFonts w:ascii="Calibri" w:hAnsi="Calibri"/>
          <w:highlight w:val="yellow"/>
        </w:rPr>
        <w:t xml:space="preserve">developments have contributed to </w:t>
      </w:r>
      <w:r w:rsidRPr="00ED7140">
        <w:rPr>
          <w:rStyle w:val="StyleUnderline"/>
          <w:rFonts w:ascii="Calibri" w:hAnsi="Calibri"/>
        </w:rPr>
        <w:t xml:space="preserve">the </w:t>
      </w:r>
      <w:r w:rsidRPr="00ED7140">
        <w:rPr>
          <w:rStyle w:val="StyleUnderline"/>
          <w:rFonts w:ascii="Calibri" w:hAnsi="Calibri"/>
          <w:highlight w:val="yellow"/>
        </w:rPr>
        <w:t>PRC’s increasing influence</w:t>
      </w:r>
      <w:r w:rsidRPr="00ED7140">
        <w:rPr>
          <w:rStyle w:val="StyleUnderline"/>
          <w:rFonts w:ascii="Calibri" w:hAnsi="Calibri"/>
        </w:rPr>
        <w:t xml:space="preserve"> in the region: </w:t>
      </w:r>
      <w:r w:rsidRPr="00ED7140">
        <w:rPr>
          <w:rStyle w:val="StyleUnderline"/>
          <w:rFonts w:ascii="Calibri" w:hAnsi="Calibri"/>
          <w:highlight w:val="yellow"/>
        </w:rPr>
        <w:t xml:space="preserve">(1) China has increased its share of the regional economy and </w:t>
      </w:r>
      <w:r w:rsidRPr="00ED7140">
        <w:rPr>
          <w:rStyle w:val="StyleUnderline"/>
          <w:rFonts w:ascii="Calibri" w:hAnsi="Calibri"/>
        </w:rPr>
        <w:t xml:space="preserve">hence </w:t>
      </w:r>
      <w:r w:rsidRPr="00ED7140">
        <w:rPr>
          <w:rStyle w:val="StyleUnderline"/>
          <w:rFonts w:ascii="Calibri" w:hAnsi="Calibri"/>
          <w:highlight w:val="yellow"/>
        </w:rPr>
        <w:t xml:space="preserve">its impact on economic development in the region; (2) China’s territorial disputes </w:t>
      </w:r>
      <w:r w:rsidRPr="00ED7140">
        <w:rPr>
          <w:rStyle w:val="StyleUnderline"/>
          <w:rFonts w:ascii="Calibri" w:hAnsi="Calibri"/>
        </w:rPr>
        <w:t>with other countries in the region</w:t>
      </w:r>
      <w:r w:rsidRPr="00ED7140">
        <w:rPr>
          <w:rStyle w:val="StyleUnderline"/>
          <w:rFonts w:ascii="Calibri" w:hAnsi="Calibri"/>
          <w:highlight w:val="yellow"/>
        </w:rPr>
        <w:t xml:space="preserve"> have intensified; (3) China’s rapid economic development has </w:t>
      </w:r>
      <w:r w:rsidRPr="00ED7140">
        <w:rPr>
          <w:rStyle w:val="StyleUnderline"/>
          <w:rFonts w:ascii="Calibri" w:hAnsi="Calibri"/>
        </w:rPr>
        <w:t xml:space="preserve">also </w:t>
      </w:r>
      <w:r w:rsidRPr="00ED7140">
        <w:rPr>
          <w:rStyle w:val="StyleUnderline"/>
          <w:rFonts w:ascii="Calibri" w:hAnsi="Calibri"/>
          <w:highlight w:val="yellow"/>
        </w:rPr>
        <w:t xml:space="preserve">accelerated its military </w:t>
      </w:r>
      <w:proofErr w:type="spellStart"/>
      <w:r w:rsidRPr="00ED7140">
        <w:rPr>
          <w:rStyle w:val="StyleUnderline"/>
          <w:rFonts w:ascii="Calibri" w:hAnsi="Calibri"/>
          <w:highlight w:val="yellow"/>
        </w:rPr>
        <w:t>modernisation</w:t>
      </w:r>
      <w:proofErr w:type="spellEnd"/>
      <w:r w:rsidRPr="00ED7140">
        <w:rPr>
          <w:rStyle w:val="StyleUnderline"/>
          <w:rFonts w:ascii="Calibri" w:hAnsi="Calibri"/>
          <w:highlight w:val="yellow"/>
        </w:rPr>
        <w:t xml:space="preserve"> </w:t>
      </w:r>
      <w:r w:rsidRPr="00ED7140">
        <w:rPr>
          <w:rStyle w:val="StyleUnderline"/>
          <w:rFonts w:ascii="Calibri" w:hAnsi="Calibri"/>
        </w:rPr>
        <w:t>process</w:t>
      </w:r>
      <w:r w:rsidRPr="00ED7140">
        <w:rPr>
          <w:rStyle w:val="StyleUnderline"/>
          <w:rFonts w:ascii="Calibri" w:hAnsi="Calibri"/>
          <w:highlight w:val="yellow"/>
        </w:rPr>
        <w:t>; and (4) China has elevated reunification with Taiwan as a higher priority following the retrocession of Hong Kong</w:t>
      </w:r>
      <w:r w:rsidRPr="00ED7140">
        <w:rPr>
          <w:rStyle w:val="StyleUnderline"/>
          <w:rFonts w:ascii="Calibri" w:hAnsi="Calibri"/>
        </w:rPr>
        <w:t xml:space="preserve"> in July 1997 </w:t>
      </w:r>
      <w:r w:rsidRPr="00ED7140">
        <w:rPr>
          <w:rStyle w:val="StyleUnderline"/>
          <w:rFonts w:ascii="Calibri" w:hAnsi="Calibri"/>
          <w:highlight w:val="yellow"/>
        </w:rPr>
        <w:t>and Macau</w:t>
      </w:r>
      <w:r w:rsidRPr="00ED7140">
        <w:rPr>
          <w:rStyle w:val="StyleUnderline"/>
          <w:rFonts w:ascii="Calibri" w:hAnsi="Calibri"/>
        </w:rPr>
        <w:t xml:space="preserve"> in December 1999. The last three factors are sometimes interpreted as </w:t>
      </w:r>
      <w:proofErr w:type="spellStart"/>
      <w:r w:rsidRPr="00ED7140">
        <w:rPr>
          <w:rStyle w:val="StyleUnderline"/>
          <w:rFonts w:ascii="Calibri" w:hAnsi="Calibri"/>
        </w:rPr>
        <w:t>signalling</w:t>
      </w:r>
      <w:proofErr w:type="spellEnd"/>
      <w:r w:rsidRPr="00ED7140">
        <w:rPr>
          <w:rStyle w:val="StyleUnderline"/>
          <w:rFonts w:ascii="Calibri" w:hAnsi="Calibri"/>
        </w:rPr>
        <w:t xml:space="preserve"> the beginning of China’s strategic expansion in the region. </w:t>
      </w:r>
      <w:r w:rsidRPr="00ED7140">
        <w:rPr>
          <w:rStyle w:val="StyleUnderline"/>
          <w:rFonts w:ascii="Calibri" w:hAnsi="Calibri"/>
          <w:highlight w:val="yellow"/>
        </w:rPr>
        <w:t>The PRC’s territorial claims in the region, especially on the</w:t>
      </w:r>
      <w:r w:rsidRPr="00ED7140">
        <w:rPr>
          <w:rStyle w:val="StyleUnderline"/>
          <w:rFonts w:ascii="Calibri" w:hAnsi="Calibri"/>
        </w:rPr>
        <w:t xml:space="preserve"> islets in </w:t>
      </w:r>
      <w:r w:rsidRPr="00ED7140">
        <w:rPr>
          <w:rStyle w:val="StyleUnderline"/>
          <w:rFonts w:ascii="Calibri" w:hAnsi="Calibri"/>
          <w:highlight w:val="yellow"/>
        </w:rPr>
        <w:t>the S</w:t>
      </w:r>
      <w:r w:rsidRPr="00ED7140">
        <w:rPr>
          <w:rStyle w:val="StyleUnderline"/>
          <w:rFonts w:ascii="Calibri" w:hAnsi="Calibri"/>
        </w:rPr>
        <w:t>outh</w:t>
      </w:r>
      <w:r w:rsidRPr="00ED7140">
        <w:rPr>
          <w:rStyle w:val="StyleUnderline"/>
          <w:rFonts w:ascii="Calibri" w:hAnsi="Calibri"/>
          <w:highlight w:val="yellow"/>
        </w:rPr>
        <w:t xml:space="preserve"> C</w:t>
      </w:r>
      <w:r w:rsidRPr="00ED7140">
        <w:rPr>
          <w:rStyle w:val="StyleUnderline"/>
          <w:rFonts w:ascii="Calibri" w:hAnsi="Calibri"/>
        </w:rPr>
        <w:t>hina</w:t>
      </w:r>
      <w:r w:rsidRPr="00ED7140">
        <w:rPr>
          <w:rStyle w:val="StyleUnderline"/>
          <w:rFonts w:ascii="Calibri" w:hAnsi="Calibri"/>
          <w:highlight w:val="yellow"/>
        </w:rPr>
        <w:t xml:space="preserve"> S</w:t>
      </w:r>
      <w:r w:rsidRPr="00ED7140">
        <w:rPr>
          <w:rStyle w:val="StyleUnderline"/>
          <w:rFonts w:ascii="Calibri" w:hAnsi="Calibri"/>
        </w:rPr>
        <w:t>ea</w:t>
      </w:r>
      <w:r w:rsidRPr="00ED7140">
        <w:rPr>
          <w:rStyle w:val="StyleUnderline"/>
          <w:rFonts w:ascii="Calibri" w:hAnsi="Calibri"/>
          <w:highlight w:val="yellow"/>
        </w:rPr>
        <w:t xml:space="preserve">, are </w:t>
      </w:r>
      <w:r w:rsidRPr="00ED7140">
        <w:rPr>
          <w:rStyle w:val="StyleUnderline"/>
          <w:rFonts w:ascii="Calibri" w:hAnsi="Calibri"/>
        </w:rPr>
        <w:t xml:space="preserve">often </w:t>
      </w:r>
      <w:r w:rsidRPr="00ED7140">
        <w:rPr>
          <w:rStyle w:val="StyleUnderline"/>
          <w:rFonts w:ascii="Calibri" w:hAnsi="Calibri"/>
          <w:highlight w:val="yellow"/>
        </w:rPr>
        <w:t xml:space="preserve">interpreted </w:t>
      </w:r>
      <w:r w:rsidRPr="00ED7140">
        <w:rPr>
          <w:rStyle w:val="StyleUnderline"/>
          <w:rFonts w:ascii="Calibri" w:hAnsi="Calibri"/>
        </w:rPr>
        <w:t xml:space="preserve">by its </w:t>
      </w:r>
      <w:proofErr w:type="spellStart"/>
      <w:r w:rsidRPr="00ED7140">
        <w:rPr>
          <w:rStyle w:val="StyleUnderline"/>
          <w:rFonts w:ascii="Calibri" w:hAnsi="Calibri"/>
        </w:rPr>
        <w:t>neighbours</w:t>
      </w:r>
      <w:proofErr w:type="spellEnd"/>
      <w:r w:rsidRPr="00ED7140">
        <w:rPr>
          <w:rStyle w:val="StyleUnderline"/>
          <w:rFonts w:ascii="Calibri" w:hAnsi="Calibri"/>
        </w:rPr>
        <w:t xml:space="preserve"> </w:t>
      </w:r>
      <w:r w:rsidRPr="00ED7140">
        <w:rPr>
          <w:rStyle w:val="StyleUnderline"/>
          <w:rFonts w:ascii="Calibri" w:hAnsi="Calibri"/>
          <w:highlight w:val="yellow"/>
        </w:rPr>
        <w:t>as evidence of strategic expansion</w:t>
      </w:r>
      <w:r w:rsidRPr="00ED7140">
        <w:rPr>
          <w:rFonts w:ascii="Calibri" w:hAnsi="Calibri"/>
          <w:sz w:val="10"/>
          <w:highlight w:val="yellow"/>
        </w:rPr>
        <w:t>.</w:t>
      </w:r>
      <w:r w:rsidRPr="00ED7140">
        <w:rPr>
          <w:rFonts w:ascii="Calibri" w:hAnsi="Calibri"/>
          <w:sz w:val="10"/>
        </w:rPr>
        <w:t xml:space="preserve"> Likewise, China’s military </w:t>
      </w:r>
      <w:proofErr w:type="spellStart"/>
      <w:r w:rsidRPr="00ED7140">
        <w:rPr>
          <w:rFonts w:ascii="Calibri" w:hAnsi="Calibri"/>
          <w:sz w:val="10"/>
        </w:rPr>
        <w:t>modernisation</w:t>
      </w:r>
      <w:proofErr w:type="spellEnd"/>
      <w:r w:rsidRPr="00ED7140">
        <w:rPr>
          <w:rFonts w:ascii="Calibri" w:hAnsi="Calibri"/>
          <w:sz w:val="10"/>
        </w:rPr>
        <w:t xml:space="preserve"> </w:t>
      </w:r>
      <w:proofErr w:type="spellStart"/>
      <w:r w:rsidRPr="00ED7140">
        <w:rPr>
          <w:rFonts w:ascii="Calibri" w:hAnsi="Calibri"/>
          <w:sz w:val="10"/>
        </w:rPr>
        <w:t>programme</w:t>
      </w:r>
      <w:proofErr w:type="spellEnd"/>
      <w:r w:rsidRPr="00ED7140">
        <w:rPr>
          <w:rFonts w:ascii="Calibri" w:hAnsi="Calibri"/>
          <w:sz w:val="10"/>
        </w:rPr>
        <w:t xml:space="preserve">, such as the purchase of state-of-the-art fighters, surface vessels and submarines from Russia, have been perceived by some observers as indications of the PRC’s strategic desire to dominate the region. Beijing’s hardline policy towards Taiwan, especially its refusal to abandon the threat of military force, has strengthened the image of China as </w:t>
      </w:r>
      <w:proofErr w:type="spellStart"/>
      <w:r w:rsidRPr="00ED7140">
        <w:rPr>
          <w:rFonts w:ascii="Calibri" w:hAnsi="Calibri"/>
          <w:sz w:val="10"/>
        </w:rPr>
        <w:t>awar</w:t>
      </w:r>
      <w:proofErr w:type="spellEnd"/>
      <w:r w:rsidRPr="00ED7140">
        <w:rPr>
          <w:rFonts w:ascii="Calibri" w:hAnsi="Calibri"/>
          <w:sz w:val="10"/>
        </w:rPr>
        <w:t xml:space="preserve"> prone state. Moreover, Beijing’s pursuit of the retrocession of Hong Kong and Macau was perceived by some observers as proof positive of an ambition to build a ‘Greater China’. Some linked the Greater China concept to Beijing’s alleged attempt to restore the historical greatness of the Chinese empire…</w:t>
      </w:r>
      <w:r w:rsidRPr="00ED7140">
        <w:rPr>
          <w:rFonts w:ascii="Calibri" w:hAnsi="Calibri"/>
          <w:sz w:val="10"/>
          <w:lang w:eastAsia="zh-TW"/>
        </w:rPr>
        <w:t>….</w:t>
      </w:r>
      <w:r w:rsidRPr="00ED7140">
        <w:rPr>
          <w:rStyle w:val="StyleUnderline"/>
          <w:rFonts w:ascii="Calibri" w:hAnsi="Calibri"/>
          <w:highlight w:val="yellow"/>
        </w:rPr>
        <w:t>The fourth factor</w:t>
      </w:r>
      <w:r w:rsidRPr="00ED7140">
        <w:rPr>
          <w:rStyle w:val="StyleUnderline"/>
          <w:rFonts w:ascii="Calibri" w:hAnsi="Calibri"/>
        </w:rPr>
        <w:t xml:space="preserve"> contributing to the perception of a China threat i</w:t>
      </w:r>
      <w:r w:rsidRPr="00ED7140">
        <w:rPr>
          <w:rStyle w:val="StyleUnderline"/>
          <w:rFonts w:ascii="Calibri" w:hAnsi="Calibri"/>
          <w:highlight w:val="yellow"/>
        </w:rPr>
        <w:t xml:space="preserve">s the fear of political and economic collapse in the PRC, resulting in territorial fragmentation, civil war and waves of refugees pouring into </w:t>
      </w:r>
      <w:proofErr w:type="spellStart"/>
      <w:r w:rsidRPr="00ED7140">
        <w:rPr>
          <w:rStyle w:val="StyleUnderline"/>
          <w:rFonts w:ascii="Calibri" w:hAnsi="Calibri"/>
          <w:highlight w:val="yellow"/>
        </w:rPr>
        <w:t>neighbouring</w:t>
      </w:r>
      <w:proofErr w:type="spellEnd"/>
      <w:r w:rsidRPr="00ED7140">
        <w:rPr>
          <w:rStyle w:val="StyleUnderline"/>
          <w:rFonts w:ascii="Calibri" w:hAnsi="Calibri"/>
          <w:highlight w:val="yellow"/>
        </w:rPr>
        <w:t xml:space="preserve"> countries.</w:t>
      </w:r>
      <w:r w:rsidRPr="00ED7140">
        <w:rPr>
          <w:rFonts w:ascii="Calibri" w:hAnsi="Calibri"/>
          <w:sz w:val="10"/>
        </w:rPr>
        <w:t xml:space="preserve"> Naturally, any or all of these scenarios would have a profoundly negative impact on regional stability. </w:t>
      </w:r>
      <w:r w:rsidRPr="00ED7140">
        <w:rPr>
          <w:rStyle w:val="StyleUnderline"/>
          <w:rFonts w:ascii="Calibri" w:hAnsi="Calibri"/>
        </w:rPr>
        <w:t xml:space="preserve">Today the </w:t>
      </w:r>
      <w:r w:rsidRPr="00ED7140">
        <w:rPr>
          <w:rStyle w:val="StyleUnderline"/>
          <w:rFonts w:ascii="Calibri" w:hAnsi="Calibri"/>
          <w:highlight w:val="yellow"/>
        </w:rPr>
        <w:t>Chinese leadership faces a raft of internal problems, including</w:t>
      </w:r>
      <w:r w:rsidRPr="00ED7140">
        <w:rPr>
          <w:rStyle w:val="StyleUnderline"/>
          <w:rFonts w:ascii="Calibri" w:hAnsi="Calibri"/>
        </w:rPr>
        <w:t xml:space="preserve"> the increasing </w:t>
      </w:r>
      <w:r w:rsidRPr="00ED7140">
        <w:rPr>
          <w:rStyle w:val="StyleUnderline"/>
          <w:rFonts w:ascii="Calibri" w:hAnsi="Calibri"/>
          <w:highlight w:val="yellow"/>
        </w:rPr>
        <w:t>political demands of</w:t>
      </w:r>
      <w:r w:rsidRPr="00ED7140">
        <w:rPr>
          <w:rStyle w:val="StyleUnderline"/>
          <w:rFonts w:ascii="Calibri" w:hAnsi="Calibri"/>
        </w:rPr>
        <w:t xml:space="preserve"> its </w:t>
      </w:r>
      <w:r w:rsidRPr="00ED7140">
        <w:rPr>
          <w:rStyle w:val="StyleUnderline"/>
          <w:rFonts w:ascii="Calibri" w:hAnsi="Calibri"/>
          <w:highlight w:val="yellow"/>
        </w:rPr>
        <w:t>citizens</w:t>
      </w:r>
      <w:r w:rsidRPr="00ED7140">
        <w:rPr>
          <w:rStyle w:val="StyleUnderline"/>
          <w:rFonts w:ascii="Calibri" w:hAnsi="Calibri"/>
        </w:rPr>
        <w:t xml:space="preserve">, a </w:t>
      </w:r>
      <w:r w:rsidRPr="00ED7140">
        <w:rPr>
          <w:rStyle w:val="StyleUnderline"/>
          <w:rFonts w:ascii="Calibri" w:hAnsi="Calibri"/>
          <w:highlight w:val="yellow"/>
        </w:rPr>
        <w:t>growing population</w:t>
      </w:r>
      <w:r w:rsidRPr="00ED7140">
        <w:rPr>
          <w:rStyle w:val="StyleUnderline"/>
          <w:rFonts w:ascii="Calibri" w:hAnsi="Calibri"/>
        </w:rPr>
        <w:t xml:space="preserve">, a </w:t>
      </w:r>
      <w:r w:rsidRPr="00ED7140">
        <w:rPr>
          <w:rStyle w:val="StyleUnderline"/>
          <w:rFonts w:ascii="Calibri" w:hAnsi="Calibri"/>
          <w:highlight w:val="yellow"/>
        </w:rPr>
        <w:t xml:space="preserve">shortage of </w:t>
      </w:r>
      <w:r w:rsidRPr="00ED7140">
        <w:rPr>
          <w:rStyle w:val="StyleUnderline"/>
          <w:rFonts w:ascii="Calibri" w:hAnsi="Calibri"/>
        </w:rPr>
        <w:t xml:space="preserve">natural </w:t>
      </w:r>
      <w:r w:rsidRPr="00ED7140">
        <w:rPr>
          <w:rStyle w:val="StyleUnderline"/>
          <w:rFonts w:ascii="Calibri" w:hAnsi="Calibri"/>
          <w:highlight w:val="yellow"/>
        </w:rPr>
        <w:t>resources and</w:t>
      </w:r>
      <w:r w:rsidRPr="00ED7140">
        <w:rPr>
          <w:rStyle w:val="StyleUnderline"/>
          <w:rFonts w:ascii="Calibri" w:hAnsi="Calibri"/>
        </w:rPr>
        <w:t xml:space="preserve"> a </w:t>
      </w:r>
      <w:r w:rsidRPr="00ED7140">
        <w:rPr>
          <w:rStyle w:val="StyleUnderline"/>
          <w:rFonts w:ascii="Calibri" w:hAnsi="Calibri"/>
          <w:highlight w:val="yellow"/>
        </w:rPr>
        <w:t>deterioration in</w:t>
      </w:r>
      <w:r w:rsidRPr="00ED7140">
        <w:rPr>
          <w:rStyle w:val="StyleUnderline"/>
          <w:rFonts w:ascii="Calibri" w:hAnsi="Calibri"/>
        </w:rPr>
        <w:t xml:space="preserve"> the natural </w:t>
      </w:r>
      <w:r w:rsidRPr="00ED7140">
        <w:rPr>
          <w:rStyle w:val="StyleUnderline"/>
          <w:rFonts w:ascii="Calibri" w:hAnsi="Calibri"/>
          <w:highlight w:val="yellow"/>
        </w:rPr>
        <w:t>environment</w:t>
      </w:r>
      <w:r w:rsidRPr="00ED7140">
        <w:rPr>
          <w:rStyle w:val="StyleUnderline"/>
          <w:rFonts w:ascii="Calibri" w:hAnsi="Calibri"/>
        </w:rPr>
        <w:t xml:space="preserve"> caused by rapid </w:t>
      </w:r>
      <w:proofErr w:type="spellStart"/>
      <w:r w:rsidRPr="00ED7140">
        <w:rPr>
          <w:rStyle w:val="StyleUnderline"/>
          <w:rFonts w:ascii="Calibri" w:hAnsi="Calibri"/>
        </w:rPr>
        <w:t>industrialisation</w:t>
      </w:r>
      <w:proofErr w:type="spellEnd"/>
      <w:r w:rsidRPr="00ED7140">
        <w:rPr>
          <w:rStyle w:val="StyleUnderline"/>
          <w:rFonts w:ascii="Calibri" w:hAnsi="Calibri"/>
        </w:rPr>
        <w:t xml:space="preserve"> and pollution. These problems are </w:t>
      </w:r>
      <w:r w:rsidRPr="00ED7140">
        <w:rPr>
          <w:rStyle w:val="StyleUnderline"/>
          <w:rFonts w:ascii="Calibri" w:hAnsi="Calibri"/>
          <w:highlight w:val="yellow"/>
        </w:rPr>
        <w:t>putting a strain on the</w:t>
      </w:r>
      <w:r w:rsidRPr="00ED7140">
        <w:rPr>
          <w:rStyle w:val="StyleUnderline"/>
          <w:rFonts w:ascii="Calibri" w:hAnsi="Calibri"/>
        </w:rPr>
        <w:t xml:space="preserve"> </w:t>
      </w:r>
      <w:r w:rsidRPr="00ED7140">
        <w:rPr>
          <w:rStyle w:val="StyleUnderline"/>
          <w:rFonts w:ascii="Calibri" w:hAnsi="Calibri"/>
          <w:highlight w:val="yellow"/>
        </w:rPr>
        <w:t>central government’s ability to govern</w:t>
      </w:r>
      <w:r w:rsidRPr="00ED7140">
        <w:rPr>
          <w:rStyle w:val="StyleUnderline"/>
          <w:rFonts w:ascii="Calibri" w:hAnsi="Calibri"/>
        </w:rPr>
        <w:t xml:space="preserve"> effectively. </w:t>
      </w:r>
      <w:r w:rsidRPr="00ED7140">
        <w:rPr>
          <w:rStyle w:val="StyleUnderline"/>
          <w:rFonts w:ascii="Calibri" w:hAnsi="Calibri"/>
          <w:highlight w:val="yellow"/>
        </w:rPr>
        <w:t>Political disintegration or a Chinese civil war might</w:t>
      </w:r>
      <w:r w:rsidRPr="00ED7140">
        <w:rPr>
          <w:rStyle w:val="StyleUnderline"/>
          <w:rFonts w:ascii="Calibri" w:hAnsi="Calibri"/>
        </w:rPr>
        <w:t xml:space="preserve"> </w:t>
      </w:r>
      <w:r w:rsidRPr="00ED7140">
        <w:rPr>
          <w:rStyle w:val="StyleUnderline"/>
          <w:rFonts w:ascii="Calibri" w:hAnsi="Calibri"/>
          <w:highlight w:val="yellow"/>
        </w:rPr>
        <w:t>result in millions of Chinese refugees</w:t>
      </w:r>
      <w:r w:rsidRPr="00ED7140">
        <w:rPr>
          <w:rStyle w:val="StyleUnderline"/>
          <w:rFonts w:ascii="Calibri" w:hAnsi="Calibri"/>
        </w:rPr>
        <w:t xml:space="preserve"> seeking asylum in </w:t>
      </w:r>
      <w:proofErr w:type="spellStart"/>
      <w:r w:rsidRPr="00ED7140">
        <w:rPr>
          <w:rStyle w:val="StyleUnderline"/>
          <w:rFonts w:ascii="Calibri" w:hAnsi="Calibri"/>
        </w:rPr>
        <w:t>neighbouring</w:t>
      </w:r>
      <w:proofErr w:type="spellEnd"/>
      <w:r w:rsidRPr="00ED7140">
        <w:rPr>
          <w:rStyle w:val="StyleUnderline"/>
          <w:rFonts w:ascii="Calibri" w:hAnsi="Calibri"/>
        </w:rPr>
        <w:t xml:space="preserve"> countries. </w:t>
      </w:r>
      <w:r w:rsidRPr="00ED7140">
        <w:rPr>
          <w:rFonts w:ascii="Calibri" w:hAnsi="Calibri"/>
          <w:sz w:val="10"/>
        </w:rPr>
        <w:t xml:space="preserve">Such an unprecedented exodus of refugees from a collapsed PRC would no doubt put a severe strain on the limited resources of China’s </w:t>
      </w:r>
      <w:proofErr w:type="spellStart"/>
      <w:r w:rsidRPr="00ED7140">
        <w:rPr>
          <w:rFonts w:ascii="Calibri" w:hAnsi="Calibri"/>
          <w:sz w:val="10"/>
        </w:rPr>
        <w:t>neighbours</w:t>
      </w:r>
      <w:proofErr w:type="spellEnd"/>
      <w:r w:rsidRPr="00ED7140">
        <w:rPr>
          <w:rFonts w:ascii="Calibri" w:hAnsi="Calibri"/>
          <w:sz w:val="10"/>
        </w:rPr>
        <w:t>.</w:t>
      </w:r>
      <w:r w:rsidRPr="00ED7140">
        <w:rPr>
          <w:rStyle w:val="StyleUnderline"/>
          <w:rFonts w:ascii="Calibri" w:hAnsi="Calibri"/>
        </w:rPr>
        <w:t xml:space="preserve"> </w:t>
      </w:r>
      <w:r w:rsidRPr="00ED7140">
        <w:rPr>
          <w:rStyle w:val="StyleUnderline"/>
          <w:rFonts w:ascii="Calibri" w:hAnsi="Calibri"/>
          <w:highlight w:val="yellow"/>
        </w:rPr>
        <w:t>A fragmented China could</w:t>
      </w:r>
      <w:r w:rsidRPr="00ED7140">
        <w:rPr>
          <w:rStyle w:val="StyleUnderline"/>
          <w:rFonts w:ascii="Calibri" w:hAnsi="Calibri"/>
        </w:rPr>
        <w:t xml:space="preserve"> </w:t>
      </w:r>
      <w:r w:rsidRPr="00ED7140">
        <w:rPr>
          <w:rStyle w:val="StyleUnderline"/>
          <w:rFonts w:ascii="Calibri" w:hAnsi="Calibri"/>
          <w:highlight w:val="yellow"/>
        </w:rPr>
        <w:t>also result in</w:t>
      </w:r>
      <w:r w:rsidRPr="00ED7140">
        <w:rPr>
          <w:rStyle w:val="StyleUnderline"/>
          <w:rFonts w:ascii="Calibri" w:hAnsi="Calibri"/>
        </w:rPr>
        <w:t xml:space="preserve"> another nightmare scenario—</w:t>
      </w:r>
      <w:r w:rsidRPr="00ED7140">
        <w:rPr>
          <w:rStyle w:val="StyleUnderline"/>
          <w:rFonts w:ascii="Calibri" w:hAnsi="Calibri"/>
          <w:highlight w:val="yellow"/>
        </w:rPr>
        <w:t>nuclear weapons falling into the hands of irresponsible local provincial leaders or warlords.</w:t>
      </w:r>
      <w:r w:rsidRPr="00ED7140">
        <w:rPr>
          <w:rStyle w:val="StyleUnderline"/>
          <w:rFonts w:ascii="Calibri" w:hAnsi="Calibri"/>
        </w:rPr>
        <w:t>1</w:t>
      </w:r>
      <w:r w:rsidRPr="00ED7140">
        <w:rPr>
          <w:rFonts w:ascii="Calibri" w:hAnsi="Calibri"/>
          <w:sz w:val="10"/>
        </w:rPr>
        <w:t xml:space="preserve">2 </w:t>
      </w:r>
      <w:r w:rsidRPr="00ED7140">
        <w:rPr>
          <w:rStyle w:val="StyleUnderline"/>
          <w:rFonts w:ascii="Calibri" w:hAnsi="Calibri"/>
        </w:rPr>
        <w:t xml:space="preserve">From this perspective, a disintegrating China would also pose </w:t>
      </w:r>
      <w:r w:rsidRPr="00ED7140">
        <w:rPr>
          <w:rStyle w:val="StyleUnderline"/>
          <w:rFonts w:ascii="Calibri" w:hAnsi="Calibri"/>
          <w:highlight w:val="yellow"/>
        </w:rPr>
        <w:t xml:space="preserve">a threat to its </w:t>
      </w:r>
      <w:proofErr w:type="spellStart"/>
      <w:r w:rsidRPr="00ED7140">
        <w:rPr>
          <w:rStyle w:val="StyleUnderline"/>
          <w:rFonts w:ascii="Calibri" w:hAnsi="Calibri"/>
          <w:highlight w:val="yellow"/>
        </w:rPr>
        <w:t>neighbours</w:t>
      </w:r>
      <w:proofErr w:type="spellEnd"/>
      <w:r w:rsidRPr="00ED7140">
        <w:rPr>
          <w:rStyle w:val="StyleUnderline"/>
          <w:rFonts w:ascii="Calibri" w:hAnsi="Calibri"/>
          <w:highlight w:val="yellow"/>
        </w:rPr>
        <w:t xml:space="preserve"> and the world. The fifth factor contributing to the notion of a China threat is </w:t>
      </w:r>
      <w:r w:rsidRPr="00ED7140">
        <w:rPr>
          <w:rStyle w:val="StyleUnderline"/>
          <w:rFonts w:ascii="Calibri" w:hAnsi="Calibri"/>
        </w:rPr>
        <w:t xml:space="preserve">rising </w:t>
      </w:r>
      <w:r w:rsidRPr="00ED7140">
        <w:rPr>
          <w:rStyle w:val="StyleUnderline"/>
          <w:rFonts w:ascii="Calibri" w:hAnsi="Calibri"/>
          <w:highlight w:val="yellow"/>
        </w:rPr>
        <w:t xml:space="preserve">Chinese nationalism, </w:t>
      </w:r>
      <w:r w:rsidRPr="00ED7140">
        <w:rPr>
          <w:rStyle w:val="StyleUnderline"/>
          <w:rFonts w:ascii="Calibri" w:hAnsi="Calibri"/>
        </w:rPr>
        <w:t xml:space="preserve">especially </w:t>
      </w:r>
      <w:r w:rsidRPr="00ED7140">
        <w:rPr>
          <w:rStyle w:val="StyleUnderline"/>
          <w:rFonts w:ascii="Calibri" w:hAnsi="Calibri"/>
          <w:highlight w:val="yellow"/>
        </w:rPr>
        <w:t>rising anti-American feelings.</w:t>
      </w:r>
      <w:r w:rsidRPr="00ED7140">
        <w:rPr>
          <w:rFonts w:ascii="Calibri" w:hAnsi="Calibri"/>
          <w:sz w:val="10"/>
        </w:rPr>
        <w:t xml:space="preserve"> During the first decade of China’s open door policy, the Chinese admired almost everything Western, from rock and roll to arts and philosophy. Thousands of young people went abroad to pursue graduate studies in the United States, Canada, Australia and Europe. Some liberal Chinese intellectuals, such as the famous dissident Fang </w:t>
      </w:r>
      <w:proofErr w:type="spellStart"/>
      <w:r w:rsidRPr="00ED7140">
        <w:rPr>
          <w:rFonts w:ascii="Calibri" w:hAnsi="Calibri"/>
          <w:sz w:val="10"/>
        </w:rPr>
        <w:t>Lizhi</w:t>
      </w:r>
      <w:proofErr w:type="spellEnd"/>
      <w:r w:rsidRPr="00ED7140">
        <w:rPr>
          <w:rFonts w:ascii="Calibri" w:hAnsi="Calibri"/>
          <w:sz w:val="10"/>
        </w:rPr>
        <w:t xml:space="preserve">, even openly advocated the complete </w:t>
      </w:r>
      <w:proofErr w:type="spellStart"/>
      <w:r w:rsidRPr="00ED7140">
        <w:rPr>
          <w:rFonts w:ascii="Calibri" w:hAnsi="Calibri"/>
          <w:sz w:val="10"/>
        </w:rPr>
        <w:t>Westernisation</w:t>
      </w:r>
      <w:proofErr w:type="spellEnd"/>
      <w:r w:rsidRPr="00ED7140">
        <w:rPr>
          <w:rFonts w:ascii="Calibri" w:hAnsi="Calibri"/>
          <w:sz w:val="10"/>
        </w:rPr>
        <w:t xml:space="preserve"> of China to hasten the country’s </w:t>
      </w:r>
      <w:proofErr w:type="spellStart"/>
      <w:r w:rsidRPr="00ED7140">
        <w:rPr>
          <w:rFonts w:ascii="Calibri" w:hAnsi="Calibri"/>
          <w:sz w:val="10"/>
        </w:rPr>
        <w:t>modernisation</w:t>
      </w:r>
      <w:proofErr w:type="spellEnd"/>
      <w:r w:rsidRPr="00ED7140">
        <w:rPr>
          <w:rFonts w:ascii="Calibri" w:hAnsi="Calibri"/>
          <w:sz w:val="10"/>
        </w:rPr>
        <w:t xml:space="preserve"> drive. However, this ‘love’ relationship with the West was short-lived. After the 1989 Tiananmen Square incident, and the subsequent economic sanctions imposed on China by Western countries, pro-Western voices inside China were silenced. Meanwhile, anti-Western and anti-American nationalist feelings grew stronger following Beijing’s failed bid to host the 2000 Olympic Games, an outcome which is INTRODUCTION 5 generally believed in China to be the result of a Western anti-China conspiracy and the ‘face off’13 between the PRC and the United States in the Taiwan Straits in the spring of 1996.</w:t>
      </w:r>
    </w:p>
    <w:p w14:paraId="6B7C74D0" w14:textId="77777777" w:rsidR="00BC6C31" w:rsidRPr="00ED7140" w:rsidRDefault="00BC6C31" w:rsidP="00BC6C31">
      <w:pPr>
        <w:rPr>
          <w:rFonts w:ascii="Calibri" w:hAnsi="Calibri"/>
        </w:rPr>
      </w:pPr>
    </w:p>
    <w:p w14:paraId="20DB267B" w14:textId="77777777" w:rsidR="00DD4197" w:rsidRPr="00ED7140" w:rsidRDefault="00DD4197" w:rsidP="00DD4197">
      <w:pPr>
        <w:rPr>
          <w:rFonts w:ascii="Calibri" w:hAnsi="Calibri"/>
        </w:rPr>
      </w:pPr>
    </w:p>
    <w:p w14:paraId="6952A42C" w14:textId="1A32C15C" w:rsidR="00E41E7F" w:rsidRPr="00ED7140" w:rsidRDefault="00E41E7F" w:rsidP="00430751">
      <w:pPr>
        <w:rPr>
          <w:rStyle w:val="StyleUnderline"/>
          <w:rFonts w:ascii="Calibri" w:hAnsi="Calibri"/>
          <w:sz w:val="16"/>
          <w:u w:val="none"/>
        </w:rPr>
      </w:pPr>
    </w:p>
    <w:sectPr w:rsidR="00E41E7F" w:rsidRPr="00ED7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Vrinda">
    <w:altName w:val="Times New Roman"/>
    <w:panose1 w:val="00000000000000000000"/>
    <w:charset w:val="01"/>
    <w:family w:val="roman"/>
    <w:notTrueType/>
    <w:pitch w:val="variable"/>
  </w:font>
  <w:font w:name="OpenDyslexic">
    <w:altName w:val="Arial"/>
    <w:panose1 w:val="00000000000000000000"/>
    <w:charset w:val="00"/>
    <w:family w:val="modern"/>
    <w:notTrueType/>
    <w:pitch w:val="variable"/>
    <w:sig w:usb0="20000007" w:usb1="00000000" w:usb2="00000000" w:usb3="00000000" w:csb0="00000193"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Galliard-Roman">
    <w:altName w:val="Calibri"/>
    <w:panose1 w:val="00000000000000000000"/>
    <w:charset w:val="00"/>
    <w:family w:val="roman"/>
    <w:notTrueType/>
    <w:pitch w:val="default"/>
    <w:sig w:usb0="00000003" w:usb1="00000000" w:usb2="00000000" w:usb3="00000000" w:csb0="00000001" w:csb1="00000000"/>
  </w:font>
  <w:font w:name="Galliard-Italic">
    <w:altName w:val="Calibri"/>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D612EF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012DAC"/>
    <w:multiLevelType w:val="hybridMultilevel"/>
    <w:tmpl w:val="C9D8F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857D21"/>
    <w:multiLevelType w:val="hybridMultilevel"/>
    <w:tmpl w:val="3126F9FA"/>
    <w:lvl w:ilvl="0" w:tplc="DEF603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3534FD"/>
    <w:multiLevelType w:val="hybridMultilevel"/>
    <w:tmpl w:val="D6424BF8"/>
    <w:lvl w:ilvl="0" w:tplc="EB70A95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87030B1"/>
    <w:multiLevelType w:val="hybridMultilevel"/>
    <w:tmpl w:val="09D6A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765F7A"/>
    <w:multiLevelType w:val="hybridMultilevel"/>
    <w:tmpl w:val="D4926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807EDE"/>
    <w:multiLevelType w:val="hybridMultilevel"/>
    <w:tmpl w:val="9F82E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AD6A14"/>
    <w:multiLevelType w:val="hybridMultilevel"/>
    <w:tmpl w:val="048E2590"/>
    <w:lvl w:ilvl="0" w:tplc="AE50B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50F00FF"/>
    <w:multiLevelType w:val="hybridMultilevel"/>
    <w:tmpl w:val="66821948"/>
    <w:lvl w:ilvl="0" w:tplc="9B2A49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70535B"/>
    <w:multiLevelType w:val="hybridMultilevel"/>
    <w:tmpl w:val="8B8E30FC"/>
    <w:lvl w:ilvl="0" w:tplc="9DC2904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0E7B72"/>
    <w:multiLevelType w:val="hybridMultilevel"/>
    <w:tmpl w:val="C6B6A5E8"/>
    <w:lvl w:ilvl="0" w:tplc="8DBE3500">
      <w:start w:val="1"/>
      <w:numFmt w:val="bullet"/>
      <w:lvlText w:val="-"/>
      <w:lvlJc w:val="left"/>
      <w:pPr>
        <w:ind w:left="720" w:hanging="360"/>
      </w:pPr>
      <w:rPr>
        <w:rFonts w:ascii="Arial" w:eastAsiaTheme="minorHAnsi" w:hAnsi="Arial" w:cs="Arial" w:hint="default"/>
        <w:b w:val="0"/>
        <w:color w:val="222222"/>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393441"/>
    <w:multiLevelType w:val="hybridMultilevel"/>
    <w:tmpl w:val="8ED0250A"/>
    <w:lvl w:ilvl="0" w:tplc="0409000F">
      <w:start w:val="1"/>
      <w:numFmt w:val="decimal"/>
      <w:lvlText w:val="%1."/>
      <w:lvlJc w:val="left"/>
      <w:pPr>
        <w:ind w:left="720" w:hanging="360"/>
      </w:pPr>
      <w:rPr>
        <w:rFonts w:hint="default"/>
      </w:rPr>
    </w:lvl>
    <w:lvl w:ilvl="1" w:tplc="6D76D954">
      <w:start w:val="1"/>
      <w:numFmt w:val="decimal"/>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A263F2"/>
    <w:multiLevelType w:val="hybridMultilevel"/>
    <w:tmpl w:val="8640E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662A8D"/>
    <w:multiLevelType w:val="hybridMultilevel"/>
    <w:tmpl w:val="923691F2"/>
    <w:lvl w:ilvl="0" w:tplc="66D69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7A715F9"/>
    <w:multiLevelType w:val="hybridMultilevel"/>
    <w:tmpl w:val="03FAE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2E252A"/>
    <w:multiLevelType w:val="hybridMultilevel"/>
    <w:tmpl w:val="333E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2B64E4"/>
    <w:multiLevelType w:val="hybridMultilevel"/>
    <w:tmpl w:val="71761A0E"/>
    <w:lvl w:ilvl="0" w:tplc="6D76D954">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A47B45"/>
    <w:multiLevelType w:val="hybridMultilevel"/>
    <w:tmpl w:val="048E2590"/>
    <w:lvl w:ilvl="0" w:tplc="AE50BF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20"/>
  </w:num>
  <w:num w:numId="13">
    <w:abstractNumId w:val="19"/>
  </w:num>
  <w:num w:numId="14">
    <w:abstractNumId w:val="21"/>
  </w:num>
  <w:num w:numId="15">
    <w:abstractNumId w:val="11"/>
  </w:num>
  <w:num w:numId="16">
    <w:abstractNumId w:val="26"/>
  </w:num>
  <w:num w:numId="17">
    <w:abstractNumId w:val="24"/>
  </w:num>
  <w:num w:numId="18">
    <w:abstractNumId w:val="14"/>
  </w:num>
  <w:num w:numId="19">
    <w:abstractNumId w:val="18"/>
  </w:num>
  <w:num w:numId="20">
    <w:abstractNumId w:val="15"/>
  </w:num>
  <w:num w:numId="21">
    <w:abstractNumId w:val="27"/>
  </w:num>
  <w:num w:numId="22">
    <w:abstractNumId w:val="17"/>
  </w:num>
  <w:num w:numId="23">
    <w:abstractNumId w:val="25"/>
  </w:num>
  <w:num w:numId="24">
    <w:abstractNumId w:val="16"/>
  </w:num>
  <w:num w:numId="25">
    <w:abstractNumId w:val="22"/>
  </w:num>
  <w:num w:numId="26">
    <w:abstractNumId w:val="23"/>
  </w:num>
  <w:num w:numId="27">
    <w:abstractNumId w:val="12"/>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9"/>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1520696"/>
    <w:docVar w:name="VerbatimVersion" w:val="5.1"/>
  </w:docVars>
  <w:rsids>
    <w:rsidRoot w:val="005850B0"/>
    <w:rsid w:val="00010AC8"/>
    <w:rsid w:val="000139A3"/>
    <w:rsid w:val="00015E04"/>
    <w:rsid w:val="0002134F"/>
    <w:rsid w:val="000247FC"/>
    <w:rsid w:val="00024C3B"/>
    <w:rsid w:val="000261BE"/>
    <w:rsid w:val="0002779A"/>
    <w:rsid w:val="0003632A"/>
    <w:rsid w:val="00036824"/>
    <w:rsid w:val="0004002F"/>
    <w:rsid w:val="0004043D"/>
    <w:rsid w:val="00044C18"/>
    <w:rsid w:val="00045145"/>
    <w:rsid w:val="00047B6E"/>
    <w:rsid w:val="00051EE4"/>
    <w:rsid w:val="00052406"/>
    <w:rsid w:val="00055094"/>
    <w:rsid w:val="00055F6F"/>
    <w:rsid w:val="000608C6"/>
    <w:rsid w:val="000618BC"/>
    <w:rsid w:val="00062DED"/>
    <w:rsid w:val="00066019"/>
    <w:rsid w:val="00066346"/>
    <w:rsid w:val="00073449"/>
    <w:rsid w:val="00073916"/>
    <w:rsid w:val="00086376"/>
    <w:rsid w:val="00097CBC"/>
    <w:rsid w:val="000A25EA"/>
    <w:rsid w:val="000A37EC"/>
    <w:rsid w:val="000B5154"/>
    <w:rsid w:val="000C3CC4"/>
    <w:rsid w:val="000D04DD"/>
    <w:rsid w:val="000D1D28"/>
    <w:rsid w:val="000D1FB6"/>
    <w:rsid w:val="000D7D73"/>
    <w:rsid w:val="000F319E"/>
    <w:rsid w:val="000F39B7"/>
    <w:rsid w:val="000F4312"/>
    <w:rsid w:val="000F45E8"/>
    <w:rsid w:val="000F4A9A"/>
    <w:rsid w:val="0010022B"/>
    <w:rsid w:val="0010056A"/>
    <w:rsid w:val="00100772"/>
    <w:rsid w:val="00100833"/>
    <w:rsid w:val="00104529"/>
    <w:rsid w:val="0010454B"/>
    <w:rsid w:val="00105942"/>
    <w:rsid w:val="00120BC8"/>
    <w:rsid w:val="00122E57"/>
    <w:rsid w:val="0012370F"/>
    <w:rsid w:val="001325B3"/>
    <w:rsid w:val="001375F9"/>
    <w:rsid w:val="00137F6F"/>
    <w:rsid w:val="00143D42"/>
    <w:rsid w:val="00144082"/>
    <w:rsid w:val="00144A4C"/>
    <w:rsid w:val="00145572"/>
    <w:rsid w:val="00145B3D"/>
    <w:rsid w:val="00146828"/>
    <w:rsid w:val="00154DAA"/>
    <w:rsid w:val="001561CC"/>
    <w:rsid w:val="001577BD"/>
    <w:rsid w:val="00157CC8"/>
    <w:rsid w:val="0016086A"/>
    <w:rsid w:val="00166489"/>
    <w:rsid w:val="001669C8"/>
    <w:rsid w:val="001725AF"/>
    <w:rsid w:val="00172ADB"/>
    <w:rsid w:val="001739B8"/>
    <w:rsid w:val="00173CC7"/>
    <w:rsid w:val="0017541C"/>
    <w:rsid w:val="00176AB0"/>
    <w:rsid w:val="00177B7D"/>
    <w:rsid w:val="0018322D"/>
    <w:rsid w:val="001919EA"/>
    <w:rsid w:val="00192DF4"/>
    <w:rsid w:val="001B00E7"/>
    <w:rsid w:val="001B5776"/>
    <w:rsid w:val="001B69C3"/>
    <w:rsid w:val="001C0BD3"/>
    <w:rsid w:val="001C2CDE"/>
    <w:rsid w:val="001C3C80"/>
    <w:rsid w:val="001C582D"/>
    <w:rsid w:val="001C5C9C"/>
    <w:rsid w:val="001D165F"/>
    <w:rsid w:val="001D2607"/>
    <w:rsid w:val="001D2B2C"/>
    <w:rsid w:val="001D2B69"/>
    <w:rsid w:val="001D3AF0"/>
    <w:rsid w:val="001D5F7D"/>
    <w:rsid w:val="001D6575"/>
    <w:rsid w:val="001D7188"/>
    <w:rsid w:val="001D7366"/>
    <w:rsid w:val="001E3441"/>
    <w:rsid w:val="001E527A"/>
    <w:rsid w:val="001E5723"/>
    <w:rsid w:val="001F0BB7"/>
    <w:rsid w:val="001F4298"/>
    <w:rsid w:val="001F78CE"/>
    <w:rsid w:val="002066E2"/>
    <w:rsid w:val="00220BFA"/>
    <w:rsid w:val="00226059"/>
    <w:rsid w:val="00226F50"/>
    <w:rsid w:val="0023575F"/>
    <w:rsid w:val="00251FC7"/>
    <w:rsid w:val="00253F52"/>
    <w:rsid w:val="0025444D"/>
    <w:rsid w:val="00260A1C"/>
    <w:rsid w:val="00261324"/>
    <w:rsid w:val="0026513D"/>
    <w:rsid w:val="00266B0D"/>
    <w:rsid w:val="0027126D"/>
    <w:rsid w:val="00281A00"/>
    <w:rsid w:val="00285097"/>
    <w:rsid w:val="002855A7"/>
    <w:rsid w:val="00292591"/>
    <w:rsid w:val="00293719"/>
    <w:rsid w:val="002943B0"/>
    <w:rsid w:val="002962EE"/>
    <w:rsid w:val="00297B45"/>
    <w:rsid w:val="002A303B"/>
    <w:rsid w:val="002A43F1"/>
    <w:rsid w:val="002A5143"/>
    <w:rsid w:val="002A7CA1"/>
    <w:rsid w:val="002B004B"/>
    <w:rsid w:val="002B146A"/>
    <w:rsid w:val="002B5E17"/>
    <w:rsid w:val="002B683D"/>
    <w:rsid w:val="002C0847"/>
    <w:rsid w:val="002C6784"/>
    <w:rsid w:val="002C6FE2"/>
    <w:rsid w:val="002D4669"/>
    <w:rsid w:val="002D48F1"/>
    <w:rsid w:val="002E0BD8"/>
    <w:rsid w:val="002E2EF0"/>
    <w:rsid w:val="002E5816"/>
    <w:rsid w:val="002E776C"/>
    <w:rsid w:val="002F073E"/>
    <w:rsid w:val="002F4153"/>
    <w:rsid w:val="002F4C73"/>
    <w:rsid w:val="002F6559"/>
    <w:rsid w:val="00300D8C"/>
    <w:rsid w:val="00311BB6"/>
    <w:rsid w:val="00315690"/>
    <w:rsid w:val="00316B75"/>
    <w:rsid w:val="003171B4"/>
    <w:rsid w:val="00321A56"/>
    <w:rsid w:val="00325646"/>
    <w:rsid w:val="003267A8"/>
    <w:rsid w:val="00330093"/>
    <w:rsid w:val="00330599"/>
    <w:rsid w:val="00331551"/>
    <w:rsid w:val="003316FD"/>
    <w:rsid w:val="00333D70"/>
    <w:rsid w:val="00344980"/>
    <w:rsid w:val="00345D07"/>
    <w:rsid w:val="003460F2"/>
    <w:rsid w:val="00346247"/>
    <w:rsid w:val="00347A3D"/>
    <w:rsid w:val="00354396"/>
    <w:rsid w:val="0035784B"/>
    <w:rsid w:val="00357A05"/>
    <w:rsid w:val="003612A0"/>
    <w:rsid w:val="00364741"/>
    <w:rsid w:val="003777C8"/>
    <w:rsid w:val="0038158C"/>
    <w:rsid w:val="0038171A"/>
    <w:rsid w:val="003822F1"/>
    <w:rsid w:val="003832D5"/>
    <w:rsid w:val="003834EA"/>
    <w:rsid w:val="003902BA"/>
    <w:rsid w:val="00390EA5"/>
    <w:rsid w:val="00394903"/>
    <w:rsid w:val="003949ED"/>
    <w:rsid w:val="0039552C"/>
    <w:rsid w:val="0039716A"/>
    <w:rsid w:val="003A019D"/>
    <w:rsid w:val="003A0721"/>
    <w:rsid w:val="003A09E2"/>
    <w:rsid w:val="003A24CE"/>
    <w:rsid w:val="003A3065"/>
    <w:rsid w:val="003A3FB1"/>
    <w:rsid w:val="003A450D"/>
    <w:rsid w:val="003A700A"/>
    <w:rsid w:val="003A74BD"/>
    <w:rsid w:val="003B1FBD"/>
    <w:rsid w:val="003B2E55"/>
    <w:rsid w:val="003B2F54"/>
    <w:rsid w:val="003B55B6"/>
    <w:rsid w:val="003B5B7A"/>
    <w:rsid w:val="003C2E44"/>
    <w:rsid w:val="003D148B"/>
    <w:rsid w:val="003E04A6"/>
    <w:rsid w:val="003E15BE"/>
    <w:rsid w:val="003E1DDB"/>
    <w:rsid w:val="003E33A0"/>
    <w:rsid w:val="003E5800"/>
    <w:rsid w:val="003F7773"/>
    <w:rsid w:val="0040034C"/>
    <w:rsid w:val="004026FB"/>
    <w:rsid w:val="00407037"/>
    <w:rsid w:val="00407089"/>
    <w:rsid w:val="00416A6A"/>
    <w:rsid w:val="004266D5"/>
    <w:rsid w:val="004278FF"/>
    <w:rsid w:val="00430751"/>
    <w:rsid w:val="004315B1"/>
    <w:rsid w:val="004357F3"/>
    <w:rsid w:val="00435DE1"/>
    <w:rsid w:val="00440620"/>
    <w:rsid w:val="0045032D"/>
    <w:rsid w:val="00451EB4"/>
    <w:rsid w:val="00452861"/>
    <w:rsid w:val="004605D6"/>
    <w:rsid w:val="0046156E"/>
    <w:rsid w:val="0046235D"/>
    <w:rsid w:val="00463345"/>
    <w:rsid w:val="00465524"/>
    <w:rsid w:val="0046561A"/>
    <w:rsid w:val="004725DE"/>
    <w:rsid w:val="004725EE"/>
    <w:rsid w:val="00476AF7"/>
    <w:rsid w:val="00480B18"/>
    <w:rsid w:val="00481288"/>
    <w:rsid w:val="0048310B"/>
    <w:rsid w:val="0048320B"/>
    <w:rsid w:val="0048455F"/>
    <w:rsid w:val="00490CDB"/>
    <w:rsid w:val="004955F2"/>
    <w:rsid w:val="004979B4"/>
    <w:rsid w:val="004A0D2A"/>
    <w:rsid w:val="004A157A"/>
    <w:rsid w:val="004A16BB"/>
    <w:rsid w:val="004A1EDC"/>
    <w:rsid w:val="004A26E6"/>
    <w:rsid w:val="004A5C45"/>
    <w:rsid w:val="004B0B79"/>
    <w:rsid w:val="004B127A"/>
    <w:rsid w:val="004B328B"/>
    <w:rsid w:val="004C09D3"/>
    <w:rsid w:val="004C50A9"/>
    <w:rsid w:val="004C572D"/>
    <w:rsid w:val="004C5917"/>
    <w:rsid w:val="004C60E8"/>
    <w:rsid w:val="004D2D50"/>
    <w:rsid w:val="004E14D7"/>
    <w:rsid w:val="004E1562"/>
    <w:rsid w:val="004E3579"/>
    <w:rsid w:val="004E4E1E"/>
    <w:rsid w:val="004E728B"/>
    <w:rsid w:val="004F39E0"/>
    <w:rsid w:val="00500D36"/>
    <w:rsid w:val="00512B2B"/>
    <w:rsid w:val="00516DDC"/>
    <w:rsid w:val="00517168"/>
    <w:rsid w:val="00520F5F"/>
    <w:rsid w:val="00522BED"/>
    <w:rsid w:val="00523A65"/>
    <w:rsid w:val="00524687"/>
    <w:rsid w:val="005276C8"/>
    <w:rsid w:val="00536AA8"/>
    <w:rsid w:val="00537BD5"/>
    <w:rsid w:val="0054514F"/>
    <w:rsid w:val="00553969"/>
    <w:rsid w:val="00561E57"/>
    <w:rsid w:val="0056461A"/>
    <w:rsid w:val="00571312"/>
    <w:rsid w:val="0057291C"/>
    <w:rsid w:val="005739B7"/>
    <w:rsid w:val="00574A17"/>
    <w:rsid w:val="00580998"/>
    <w:rsid w:val="005850B0"/>
    <w:rsid w:val="0059182C"/>
    <w:rsid w:val="0059533E"/>
    <w:rsid w:val="00597303"/>
    <w:rsid w:val="00597A3B"/>
    <w:rsid w:val="005A3C20"/>
    <w:rsid w:val="005A4E14"/>
    <w:rsid w:val="005A75A6"/>
    <w:rsid w:val="005B2E33"/>
    <w:rsid w:val="005C2D08"/>
    <w:rsid w:val="005C76A9"/>
    <w:rsid w:val="005D2912"/>
    <w:rsid w:val="005D6711"/>
    <w:rsid w:val="005D6ECA"/>
    <w:rsid w:val="005F59B7"/>
    <w:rsid w:val="005F65BE"/>
    <w:rsid w:val="005F65F6"/>
    <w:rsid w:val="005F71BE"/>
    <w:rsid w:val="006006A6"/>
    <w:rsid w:val="006010ED"/>
    <w:rsid w:val="00601A0A"/>
    <w:rsid w:val="006043BB"/>
    <w:rsid w:val="006065BD"/>
    <w:rsid w:val="0061071A"/>
    <w:rsid w:val="0061090B"/>
    <w:rsid w:val="00616177"/>
    <w:rsid w:val="006178D0"/>
    <w:rsid w:val="00624EFE"/>
    <w:rsid w:val="006271DC"/>
    <w:rsid w:val="00634475"/>
    <w:rsid w:val="00636619"/>
    <w:rsid w:val="006443DE"/>
    <w:rsid w:val="00645FA9"/>
    <w:rsid w:val="00647866"/>
    <w:rsid w:val="0065469F"/>
    <w:rsid w:val="00655A19"/>
    <w:rsid w:val="00655E71"/>
    <w:rsid w:val="00664A5E"/>
    <w:rsid w:val="00665003"/>
    <w:rsid w:val="006674B0"/>
    <w:rsid w:val="006704DC"/>
    <w:rsid w:val="00670B1D"/>
    <w:rsid w:val="00681C57"/>
    <w:rsid w:val="00682A03"/>
    <w:rsid w:val="0068344F"/>
    <w:rsid w:val="006A0C27"/>
    <w:rsid w:val="006A2AD0"/>
    <w:rsid w:val="006A41FB"/>
    <w:rsid w:val="006A55E0"/>
    <w:rsid w:val="006A73DC"/>
    <w:rsid w:val="006B2F86"/>
    <w:rsid w:val="006C2375"/>
    <w:rsid w:val="006D41E8"/>
    <w:rsid w:val="006D4ECC"/>
    <w:rsid w:val="006D54C3"/>
    <w:rsid w:val="006E4866"/>
    <w:rsid w:val="006F1E73"/>
    <w:rsid w:val="006F1EFE"/>
    <w:rsid w:val="006F2349"/>
    <w:rsid w:val="006F5AF5"/>
    <w:rsid w:val="006F6C0B"/>
    <w:rsid w:val="006F6CA1"/>
    <w:rsid w:val="006F6FD6"/>
    <w:rsid w:val="007033CC"/>
    <w:rsid w:val="00703797"/>
    <w:rsid w:val="00713471"/>
    <w:rsid w:val="0071355B"/>
    <w:rsid w:val="00722258"/>
    <w:rsid w:val="007243E5"/>
    <w:rsid w:val="007244C6"/>
    <w:rsid w:val="00724F1E"/>
    <w:rsid w:val="00725501"/>
    <w:rsid w:val="007269DE"/>
    <w:rsid w:val="007314E0"/>
    <w:rsid w:val="00742373"/>
    <w:rsid w:val="00751AE7"/>
    <w:rsid w:val="0075340F"/>
    <w:rsid w:val="0075387A"/>
    <w:rsid w:val="00761FC4"/>
    <w:rsid w:val="00766EA0"/>
    <w:rsid w:val="00771375"/>
    <w:rsid w:val="00775A42"/>
    <w:rsid w:val="00775D76"/>
    <w:rsid w:val="00776DA8"/>
    <w:rsid w:val="00784D20"/>
    <w:rsid w:val="00787B7E"/>
    <w:rsid w:val="00797DD6"/>
    <w:rsid w:val="007A2226"/>
    <w:rsid w:val="007A386A"/>
    <w:rsid w:val="007A4319"/>
    <w:rsid w:val="007A61DE"/>
    <w:rsid w:val="007B209A"/>
    <w:rsid w:val="007B63E9"/>
    <w:rsid w:val="007B6AE7"/>
    <w:rsid w:val="007B6CC5"/>
    <w:rsid w:val="007C1DF2"/>
    <w:rsid w:val="007C20D1"/>
    <w:rsid w:val="007C540A"/>
    <w:rsid w:val="007C6D36"/>
    <w:rsid w:val="007D36CD"/>
    <w:rsid w:val="007D5B40"/>
    <w:rsid w:val="007D7082"/>
    <w:rsid w:val="007E4BB0"/>
    <w:rsid w:val="007E71C2"/>
    <w:rsid w:val="007F5B66"/>
    <w:rsid w:val="007F7D1C"/>
    <w:rsid w:val="00803B6A"/>
    <w:rsid w:val="00805487"/>
    <w:rsid w:val="008054E7"/>
    <w:rsid w:val="0080605A"/>
    <w:rsid w:val="00810413"/>
    <w:rsid w:val="008109D6"/>
    <w:rsid w:val="008112FE"/>
    <w:rsid w:val="008136E4"/>
    <w:rsid w:val="0081506E"/>
    <w:rsid w:val="00821F39"/>
    <w:rsid w:val="00823814"/>
    <w:rsid w:val="00823A1C"/>
    <w:rsid w:val="00831679"/>
    <w:rsid w:val="00831A4A"/>
    <w:rsid w:val="00832582"/>
    <w:rsid w:val="008407DF"/>
    <w:rsid w:val="00840A23"/>
    <w:rsid w:val="00842DDA"/>
    <w:rsid w:val="00842FB0"/>
    <w:rsid w:val="0084381F"/>
    <w:rsid w:val="00845B9D"/>
    <w:rsid w:val="00846362"/>
    <w:rsid w:val="00847644"/>
    <w:rsid w:val="008504CF"/>
    <w:rsid w:val="0085127C"/>
    <w:rsid w:val="00857008"/>
    <w:rsid w:val="00860984"/>
    <w:rsid w:val="0086666F"/>
    <w:rsid w:val="008777BB"/>
    <w:rsid w:val="0088198D"/>
    <w:rsid w:val="00883B2D"/>
    <w:rsid w:val="00885E38"/>
    <w:rsid w:val="008A17CE"/>
    <w:rsid w:val="008A40C6"/>
    <w:rsid w:val="008A6A6E"/>
    <w:rsid w:val="008B3ECB"/>
    <w:rsid w:val="008B4E85"/>
    <w:rsid w:val="008B739C"/>
    <w:rsid w:val="008C1B2E"/>
    <w:rsid w:val="008E259D"/>
    <w:rsid w:val="008F1BA0"/>
    <w:rsid w:val="008F1DE2"/>
    <w:rsid w:val="00903C79"/>
    <w:rsid w:val="00905751"/>
    <w:rsid w:val="00905D3D"/>
    <w:rsid w:val="00911C98"/>
    <w:rsid w:val="0091627E"/>
    <w:rsid w:val="00921790"/>
    <w:rsid w:val="00930BB2"/>
    <w:rsid w:val="00933240"/>
    <w:rsid w:val="00934A10"/>
    <w:rsid w:val="009403A4"/>
    <w:rsid w:val="0094054E"/>
    <w:rsid w:val="0094236B"/>
    <w:rsid w:val="00944DEA"/>
    <w:rsid w:val="009526E3"/>
    <w:rsid w:val="00953ED8"/>
    <w:rsid w:val="00954EBC"/>
    <w:rsid w:val="00957C05"/>
    <w:rsid w:val="00960837"/>
    <w:rsid w:val="00961FD0"/>
    <w:rsid w:val="009625AA"/>
    <w:rsid w:val="009637B6"/>
    <w:rsid w:val="009662CD"/>
    <w:rsid w:val="00967C09"/>
    <w:rsid w:val="0097032B"/>
    <w:rsid w:val="009731F1"/>
    <w:rsid w:val="00973D56"/>
    <w:rsid w:val="00974753"/>
    <w:rsid w:val="00984210"/>
    <w:rsid w:val="00985EC6"/>
    <w:rsid w:val="0098622D"/>
    <w:rsid w:val="00986DDD"/>
    <w:rsid w:val="009925C7"/>
    <w:rsid w:val="009931B0"/>
    <w:rsid w:val="009A1042"/>
    <w:rsid w:val="009A72C3"/>
    <w:rsid w:val="009B026F"/>
    <w:rsid w:val="009B08DB"/>
    <w:rsid w:val="009C3639"/>
    <w:rsid w:val="009D2EAD"/>
    <w:rsid w:val="009D54B2"/>
    <w:rsid w:val="009D70C5"/>
    <w:rsid w:val="009E1922"/>
    <w:rsid w:val="009E366E"/>
    <w:rsid w:val="009F4A8E"/>
    <w:rsid w:val="009F5961"/>
    <w:rsid w:val="009F6E6F"/>
    <w:rsid w:val="009F7ED2"/>
    <w:rsid w:val="00A02203"/>
    <w:rsid w:val="00A030F9"/>
    <w:rsid w:val="00A05BB4"/>
    <w:rsid w:val="00A076AA"/>
    <w:rsid w:val="00A164EC"/>
    <w:rsid w:val="00A24C5A"/>
    <w:rsid w:val="00A25A52"/>
    <w:rsid w:val="00A272FD"/>
    <w:rsid w:val="00A27394"/>
    <w:rsid w:val="00A34A53"/>
    <w:rsid w:val="00A36280"/>
    <w:rsid w:val="00A37BCC"/>
    <w:rsid w:val="00A424DC"/>
    <w:rsid w:val="00A4284F"/>
    <w:rsid w:val="00A46901"/>
    <w:rsid w:val="00A577F4"/>
    <w:rsid w:val="00A621A7"/>
    <w:rsid w:val="00A761A3"/>
    <w:rsid w:val="00A80473"/>
    <w:rsid w:val="00A84BB2"/>
    <w:rsid w:val="00A87DC7"/>
    <w:rsid w:val="00A93661"/>
    <w:rsid w:val="00A95652"/>
    <w:rsid w:val="00AA1183"/>
    <w:rsid w:val="00AB447C"/>
    <w:rsid w:val="00AB5A5B"/>
    <w:rsid w:val="00AC0AB8"/>
    <w:rsid w:val="00AC44A1"/>
    <w:rsid w:val="00AD056F"/>
    <w:rsid w:val="00AE2061"/>
    <w:rsid w:val="00AE22F7"/>
    <w:rsid w:val="00AE5B1F"/>
    <w:rsid w:val="00AE62D8"/>
    <w:rsid w:val="00AF1746"/>
    <w:rsid w:val="00B1650A"/>
    <w:rsid w:val="00B1659B"/>
    <w:rsid w:val="00B21ADE"/>
    <w:rsid w:val="00B264D0"/>
    <w:rsid w:val="00B3089A"/>
    <w:rsid w:val="00B30E3C"/>
    <w:rsid w:val="00B31F8F"/>
    <w:rsid w:val="00B33C6D"/>
    <w:rsid w:val="00B340E6"/>
    <w:rsid w:val="00B35008"/>
    <w:rsid w:val="00B354AE"/>
    <w:rsid w:val="00B3733B"/>
    <w:rsid w:val="00B400EC"/>
    <w:rsid w:val="00B4416A"/>
    <w:rsid w:val="00B4508F"/>
    <w:rsid w:val="00B45546"/>
    <w:rsid w:val="00B5040E"/>
    <w:rsid w:val="00B558CC"/>
    <w:rsid w:val="00B55AD5"/>
    <w:rsid w:val="00B5783F"/>
    <w:rsid w:val="00B644DE"/>
    <w:rsid w:val="00B64829"/>
    <w:rsid w:val="00B66165"/>
    <w:rsid w:val="00B676E9"/>
    <w:rsid w:val="00B72964"/>
    <w:rsid w:val="00B8057C"/>
    <w:rsid w:val="00B82F14"/>
    <w:rsid w:val="00B844F4"/>
    <w:rsid w:val="00B952DB"/>
    <w:rsid w:val="00BA349C"/>
    <w:rsid w:val="00BA54FF"/>
    <w:rsid w:val="00BB1204"/>
    <w:rsid w:val="00BB5859"/>
    <w:rsid w:val="00BB62C7"/>
    <w:rsid w:val="00BB76D8"/>
    <w:rsid w:val="00BC4DFF"/>
    <w:rsid w:val="00BC6C31"/>
    <w:rsid w:val="00BD3BF7"/>
    <w:rsid w:val="00BD5A96"/>
    <w:rsid w:val="00BD6238"/>
    <w:rsid w:val="00BF3D3B"/>
    <w:rsid w:val="00BF593B"/>
    <w:rsid w:val="00BF6F77"/>
    <w:rsid w:val="00BF773A"/>
    <w:rsid w:val="00BF7E81"/>
    <w:rsid w:val="00C029E4"/>
    <w:rsid w:val="00C03E97"/>
    <w:rsid w:val="00C045AD"/>
    <w:rsid w:val="00C054D4"/>
    <w:rsid w:val="00C05529"/>
    <w:rsid w:val="00C12779"/>
    <w:rsid w:val="00C13773"/>
    <w:rsid w:val="00C14B47"/>
    <w:rsid w:val="00C15909"/>
    <w:rsid w:val="00C17CC8"/>
    <w:rsid w:val="00C17F3E"/>
    <w:rsid w:val="00C21370"/>
    <w:rsid w:val="00C243D3"/>
    <w:rsid w:val="00C25624"/>
    <w:rsid w:val="00C3146B"/>
    <w:rsid w:val="00C33747"/>
    <w:rsid w:val="00C35D95"/>
    <w:rsid w:val="00C40056"/>
    <w:rsid w:val="00C41542"/>
    <w:rsid w:val="00C41A0F"/>
    <w:rsid w:val="00C45D49"/>
    <w:rsid w:val="00C56899"/>
    <w:rsid w:val="00C67A76"/>
    <w:rsid w:val="00C70F7A"/>
    <w:rsid w:val="00C71625"/>
    <w:rsid w:val="00C75F66"/>
    <w:rsid w:val="00C8279B"/>
    <w:rsid w:val="00C83417"/>
    <w:rsid w:val="00C836C2"/>
    <w:rsid w:val="00C83B8C"/>
    <w:rsid w:val="00C9263D"/>
    <w:rsid w:val="00C9604F"/>
    <w:rsid w:val="00CA0051"/>
    <w:rsid w:val="00CA0BE4"/>
    <w:rsid w:val="00CA1698"/>
    <w:rsid w:val="00CA19AA"/>
    <w:rsid w:val="00CB0E74"/>
    <w:rsid w:val="00CB0EC6"/>
    <w:rsid w:val="00CC21BC"/>
    <w:rsid w:val="00CC5298"/>
    <w:rsid w:val="00CC5742"/>
    <w:rsid w:val="00CD27D4"/>
    <w:rsid w:val="00CD3598"/>
    <w:rsid w:val="00CD44E5"/>
    <w:rsid w:val="00CD736E"/>
    <w:rsid w:val="00CD798D"/>
    <w:rsid w:val="00CE1176"/>
    <w:rsid w:val="00CE1481"/>
    <w:rsid w:val="00CE161E"/>
    <w:rsid w:val="00CF2FD4"/>
    <w:rsid w:val="00CF59A8"/>
    <w:rsid w:val="00CF7BEF"/>
    <w:rsid w:val="00CF7CCA"/>
    <w:rsid w:val="00D01378"/>
    <w:rsid w:val="00D119A7"/>
    <w:rsid w:val="00D20091"/>
    <w:rsid w:val="00D25394"/>
    <w:rsid w:val="00D302AF"/>
    <w:rsid w:val="00D30E06"/>
    <w:rsid w:val="00D325A9"/>
    <w:rsid w:val="00D35B15"/>
    <w:rsid w:val="00D36A8A"/>
    <w:rsid w:val="00D41853"/>
    <w:rsid w:val="00D42470"/>
    <w:rsid w:val="00D427AD"/>
    <w:rsid w:val="00D47E7F"/>
    <w:rsid w:val="00D5497F"/>
    <w:rsid w:val="00D61409"/>
    <w:rsid w:val="00D6621B"/>
    <w:rsid w:val="00D6691E"/>
    <w:rsid w:val="00D703BC"/>
    <w:rsid w:val="00D71170"/>
    <w:rsid w:val="00D74B00"/>
    <w:rsid w:val="00D765E6"/>
    <w:rsid w:val="00D7701E"/>
    <w:rsid w:val="00D86CE9"/>
    <w:rsid w:val="00D9284D"/>
    <w:rsid w:val="00D95C1A"/>
    <w:rsid w:val="00D96052"/>
    <w:rsid w:val="00D972D0"/>
    <w:rsid w:val="00DA25D4"/>
    <w:rsid w:val="00DA51EE"/>
    <w:rsid w:val="00DA6018"/>
    <w:rsid w:val="00DA6538"/>
    <w:rsid w:val="00DB10E7"/>
    <w:rsid w:val="00DB1D92"/>
    <w:rsid w:val="00DB7589"/>
    <w:rsid w:val="00DC14BC"/>
    <w:rsid w:val="00DC2269"/>
    <w:rsid w:val="00DC722C"/>
    <w:rsid w:val="00DD4197"/>
    <w:rsid w:val="00DE1D9F"/>
    <w:rsid w:val="00DE2D38"/>
    <w:rsid w:val="00DE37FA"/>
    <w:rsid w:val="00DE5CD5"/>
    <w:rsid w:val="00DF076A"/>
    <w:rsid w:val="00DF1EED"/>
    <w:rsid w:val="00DF335A"/>
    <w:rsid w:val="00DF366C"/>
    <w:rsid w:val="00E01414"/>
    <w:rsid w:val="00E10E8F"/>
    <w:rsid w:val="00E1213B"/>
    <w:rsid w:val="00E1387F"/>
    <w:rsid w:val="00E154E7"/>
    <w:rsid w:val="00E1604C"/>
    <w:rsid w:val="00E17762"/>
    <w:rsid w:val="00E17CB0"/>
    <w:rsid w:val="00E23183"/>
    <w:rsid w:val="00E26D95"/>
    <w:rsid w:val="00E41E7F"/>
    <w:rsid w:val="00E43A09"/>
    <w:rsid w:val="00E45402"/>
    <w:rsid w:val="00E5029A"/>
    <w:rsid w:val="00E5262C"/>
    <w:rsid w:val="00E530A1"/>
    <w:rsid w:val="00E57023"/>
    <w:rsid w:val="00E6260B"/>
    <w:rsid w:val="00E64770"/>
    <w:rsid w:val="00E65C95"/>
    <w:rsid w:val="00E7142E"/>
    <w:rsid w:val="00E71C6B"/>
    <w:rsid w:val="00E73667"/>
    <w:rsid w:val="00E743BC"/>
    <w:rsid w:val="00E7647C"/>
    <w:rsid w:val="00E871FF"/>
    <w:rsid w:val="00E93C00"/>
    <w:rsid w:val="00E9453B"/>
    <w:rsid w:val="00E945BC"/>
    <w:rsid w:val="00EA0B93"/>
    <w:rsid w:val="00EB04B3"/>
    <w:rsid w:val="00EB09AF"/>
    <w:rsid w:val="00EB1E4B"/>
    <w:rsid w:val="00EB3D9A"/>
    <w:rsid w:val="00EB60A2"/>
    <w:rsid w:val="00EB6AF5"/>
    <w:rsid w:val="00EC0163"/>
    <w:rsid w:val="00EC111F"/>
    <w:rsid w:val="00EC7DC4"/>
    <w:rsid w:val="00EC7F63"/>
    <w:rsid w:val="00ED1ED8"/>
    <w:rsid w:val="00ED25AC"/>
    <w:rsid w:val="00ED30CF"/>
    <w:rsid w:val="00ED70BF"/>
    <w:rsid w:val="00ED7140"/>
    <w:rsid w:val="00EE1B20"/>
    <w:rsid w:val="00EE279F"/>
    <w:rsid w:val="00EE52B5"/>
    <w:rsid w:val="00EE6DC1"/>
    <w:rsid w:val="00EF1A6B"/>
    <w:rsid w:val="00EF2091"/>
    <w:rsid w:val="00EF4E47"/>
    <w:rsid w:val="00EF6464"/>
    <w:rsid w:val="00F01C11"/>
    <w:rsid w:val="00F133A4"/>
    <w:rsid w:val="00F15BB8"/>
    <w:rsid w:val="00F1699C"/>
    <w:rsid w:val="00F176CC"/>
    <w:rsid w:val="00F176EF"/>
    <w:rsid w:val="00F177AC"/>
    <w:rsid w:val="00F212E4"/>
    <w:rsid w:val="00F23F19"/>
    <w:rsid w:val="00F32771"/>
    <w:rsid w:val="00F40F63"/>
    <w:rsid w:val="00F42AA5"/>
    <w:rsid w:val="00F44776"/>
    <w:rsid w:val="00F4545F"/>
    <w:rsid w:val="00F460F9"/>
    <w:rsid w:val="00F52C39"/>
    <w:rsid w:val="00F5675E"/>
    <w:rsid w:val="00F60BAA"/>
    <w:rsid w:val="00F6112F"/>
    <w:rsid w:val="00F631F6"/>
    <w:rsid w:val="00F6364A"/>
    <w:rsid w:val="00F64B12"/>
    <w:rsid w:val="00F650BD"/>
    <w:rsid w:val="00F70D5B"/>
    <w:rsid w:val="00F72ADA"/>
    <w:rsid w:val="00F75C09"/>
    <w:rsid w:val="00F765E8"/>
    <w:rsid w:val="00F86E8D"/>
    <w:rsid w:val="00F87900"/>
    <w:rsid w:val="00F9113A"/>
    <w:rsid w:val="00F92DFD"/>
    <w:rsid w:val="00F92FB5"/>
    <w:rsid w:val="00F93089"/>
    <w:rsid w:val="00F94D18"/>
    <w:rsid w:val="00FA1C43"/>
    <w:rsid w:val="00FB38F9"/>
    <w:rsid w:val="00FB4009"/>
    <w:rsid w:val="00FC4692"/>
    <w:rsid w:val="00FC7BA2"/>
    <w:rsid w:val="00FD0AAA"/>
    <w:rsid w:val="00FD19F0"/>
    <w:rsid w:val="00FD4C39"/>
    <w:rsid w:val="00FD4E99"/>
    <w:rsid w:val="00FD7733"/>
    <w:rsid w:val="00FE1F26"/>
    <w:rsid w:val="00FE2546"/>
    <w:rsid w:val="00FF25C2"/>
    <w:rsid w:val="00FF364F"/>
    <w:rsid w:val="00FF53A6"/>
    <w:rsid w:val="00FF761C"/>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BA8B927"/>
  <w15:docId w15:val="{2A8FAE42-546A-4A99-BFEC-A7FA637B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5444D"/>
    <w:rPr>
      <w:rFonts w:ascii="OpenDyslexic" w:hAnsi="OpenDyslexic" w:cs="Times New Roman"/>
    </w:rPr>
  </w:style>
  <w:style w:type="paragraph" w:styleId="Heading1">
    <w:name w:val="heading 1"/>
    <w:aliases w:val="Pocket"/>
    <w:basedOn w:val="Normal"/>
    <w:next w:val="Normal"/>
    <w:link w:val="Heading1Char"/>
    <w:qFormat/>
    <w:rsid w:val="002544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44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44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No Spacing211,No Spacing12,No Spacing2111,ta, Ch,no read,No Spacing4,No Spacing11111,No Spacing5,No Spacing21,CD - Cite,No Spacing111111,small space,Medium Grid 21,T,Ta"/>
    <w:basedOn w:val="Normal"/>
    <w:next w:val="Normal"/>
    <w:link w:val="Heading4Char"/>
    <w:uiPriority w:val="3"/>
    <w:unhideWhenUsed/>
    <w:qFormat/>
    <w:rsid w:val="002544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5444D"/>
    <w:rPr>
      <w:rFonts w:ascii="OpenDyslexic" w:eastAsiaTheme="majorEastAsia" w:hAnsi="OpenDyslexic" w:cstheme="majorBidi"/>
      <w:b/>
      <w:sz w:val="52"/>
      <w:szCs w:val="32"/>
    </w:rPr>
  </w:style>
  <w:style w:type="character" w:customStyle="1" w:styleId="Heading2Char">
    <w:name w:val="Heading 2 Char"/>
    <w:aliases w:val="Hat Char"/>
    <w:basedOn w:val="DefaultParagraphFont"/>
    <w:link w:val="Heading2"/>
    <w:uiPriority w:val="1"/>
    <w:rsid w:val="0025444D"/>
    <w:rPr>
      <w:rFonts w:ascii="OpenDyslexic" w:eastAsiaTheme="majorEastAsia" w:hAnsi="OpenDyslexic" w:cstheme="majorBidi"/>
      <w:b/>
      <w:sz w:val="44"/>
      <w:szCs w:val="26"/>
      <w:u w:val="double"/>
    </w:rPr>
  </w:style>
  <w:style w:type="character" w:customStyle="1" w:styleId="Heading3Char">
    <w:name w:val="Heading 3 Char"/>
    <w:aliases w:val="Block Char"/>
    <w:basedOn w:val="DefaultParagraphFont"/>
    <w:link w:val="Heading3"/>
    <w:uiPriority w:val="2"/>
    <w:rsid w:val="0025444D"/>
    <w:rPr>
      <w:rFonts w:ascii="OpenDyslexic" w:eastAsiaTheme="majorEastAsia" w:hAnsi="OpenDyslexic" w:cstheme="majorBidi"/>
      <w:b/>
      <w:sz w:val="32"/>
      <w:szCs w:val="24"/>
      <w:u w:val="single"/>
    </w:rPr>
  </w:style>
  <w:style w:type="character" w:customStyle="1" w:styleId="Heading4Char">
    <w:name w:val="Heading 4 Char"/>
    <w:aliases w:val="Tag Char,Big card Char,Normal Tag Char,body Char,small text Char,heading 2 Char,Ch Char,Heading 2 Char2 Char Char,No Spacing211 Char,No Spacing12 Char,No Spacing2111 Char,ta Char, Ch Char,no read Char,No Spacing4 Char,No Spacing11111 Char"/>
    <w:basedOn w:val="DefaultParagraphFont"/>
    <w:link w:val="Heading4"/>
    <w:uiPriority w:val="3"/>
    <w:rsid w:val="0025444D"/>
    <w:rPr>
      <w:rFonts w:ascii="OpenDyslexic" w:eastAsiaTheme="majorEastAsia" w:hAnsi="OpenDyslexic"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B,Debate"/>
    <w:basedOn w:val="DefaultParagraphFont"/>
    <w:link w:val="textbold"/>
    <w:uiPriority w:val="7"/>
    <w:qFormat/>
    <w:rsid w:val="0025444D"/>
    <w:rPr>
      <w:rFonts w:ascii="OpenDyslexic" w:hAnsi="OpenDyslexic"/>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25444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link w:val="CardsFont12pt"/>
    <w:uiPriority w:val="6"/>
    <w:qFormat/>
    <w:rsid w:val="0025444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5444D"/>
    <w:rPr>
      <w:color w:val="auto"/>
      <w:u w:val="none"/>
    </w:rPr>
  </w:style>
  <w:style w:type="character" w:styleId="FollowedHyperlink">
    <w:name w:val="FollowedHyperlink"/>
    <w:basedOn w:val="DefaultParagraphFont"/>
    <w:uiPriority w:val="99"/>
    <w:semiHidden/>
    <w:unhideWhenUsed/>
    <w:rsid w:val="0025444D"/>
    <w:rPr>
      <w:color w:val="auto"/>
      <w:u w:val="none"/>
    </w:rPr>
  </w:style>
  <w:style w:type="paragraph" w:customStyle="1" w:styleId="textbold">
    <w:name w:val="text bold"/>
    <w:basedOn w:val="Normal"/>
    <w:link w:val="Emphasis"/>
    <w:uiPriority w:val="7"/>
    <w:qFormat/>
    <w:rsid w:val="00A24C5A"/>
    <w:pPr>
      <w:ind w:left="720"/>
      <w:jc w:val="both"/>
    </w:pPr>
    <w:rPr>
      <w:rFonts w:cstheme="minorBidi"/>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A24C5A"/>
    <w:pPr>
      <w:spacing w:after="0" w:line="240" w:lineRule="auto"/>
    </w:pPr>
    <w:rPr>
      <w:u w:val="single"/>
    </w:rPr>
  </w:style>
  <w:style w:type="paragraph" w:styleId="DocumentMap">
    <w:name w:val="Document Map"/>
    <w:basedOn w:val="Normal"/>
    <w:link w:val="DocumentMapChar"/>
    <w:uiPriority w:val="99"/>
    <w:semiHidden/>
    <w:unhideWhenUsed/>
    <w:rsid w:val="001325B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25B3"/>
    <w:rPr>
      <w:rFonts w:ascii="Lucida Grande" w:eastAsiaTheme="minorEastAsia" w:hAnsi="Lucida Grande" w:cs="Lucida Grande"/>
      <w:sz w:val="24"/>
      <w:szCs w:val="24"/>
    </w:rPr>
  </w:style>
  <w:style w:type="character" w:customStyle="1" w:styleId="apple-converted-space">
    <w:name w:val="apple-converted-space"/>
    <w:basedOn w:val="DefaultParagraphFont"/>
    <w:rsid w:val="00B676E9"/>
  </w:style>
  <w:style w:type="paragraph" w:customStyle="1" w:styleId="Emphasis1">
    <w:name w:val="Emphasis1"/>
    <w:basedOn w:val="Normal"/>
    <w:autoRedefine/>
    <w:uiPriority w:val="7"/>
    <w:qFormat/>
    <w:rsid w:val="003D148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3D148B"/>
    <w:rPr>
      <w:rFonts w:eastAsia="Cambria"/>
      <w:sz w:val="16"/>
    </w:rPr>
  </w:style>
  <w:style w:type="paragraph" w:styleId="ListParagraph">
    <w:name w:val="List Paragraph"/>
    <w:basedOn w:val="Normal"/>
    <w:uiPriority w:val="34"/>
    <w:qFormat/>
    <w:rsid w:val="0002779A"/>
    <w:pPr>
      <w:ind w:left="720"/>
      <w:contextualSpacing/>
    </w:pPr>
  </w:style>
  <w:style w:type="character" w:customStyle="1" w:styleId="TitleChar">
    <w:name w:val="Title Char"/>
    <w:basedOn w:val="DefaultParagraphFont"/>
    <w:link w:val="Title"/>
    <w:uiPriority w:val="6"/>
    <w:qFormat/>
    <w:rsid w:val="0026513D"/>
    <w:rPr>
      <w:u w:val="single"/>
    </w:rPr>
  </w:style>
  <w:style w:type="paragraph" w:styleId="Title">
    <w:name w:val="Title"/>
    <w:basedOn w:val="Normal"/>
    <w:next w:val="Normal"/>
    <w:link w:val="TitleChar"/>
    <w:uiPriority w:val="6"/>
    <w:qFormat/>
    <w:rsid w:val="0026513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26513D"/>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597303"/>
    <w:pPr>
      <w:ind w:left="288"/>
    </w:pPr>
  </w:style>
  <w:style w:type="character" w:customStyle="1" w:styleId="CardIndentedChar">
    <w:name w:val="Card (Indented) Char"/>
    <w:basedOn w:val="DefaultParagraphFont"/>
    <w:link w:val="CardIndented"/>
    <w:rsid w:val="00597303"/>
    <w:rPr>
      <w:rFonts w:ascii="Times New Roman" w:hAnsi="Times New Roman" w:cs="Times New Roman"/>
      <w:sz w:val="20"/>
    </w:rPr>
  </w:style>
  <w:style w:type="character" w:customStyle="1" w:styleId="underline">
    <w:name w:val="underline"/>
    <w:basedOn w:val="DefaultParagraphFont"/>
    <w:qFormat/>
    <w:rsid w:val="00D427AD"/>
    <w:rPr>
      <w:b/>
      <w:u w:val="single"/>
    </w:rPr>
  </w:style>
  <w:style w:type="character" w:customStyle="1" w:styleId="StyleStyle4CharTimesNewRoman11pt">
    <w:name w:val="Style Style4 Char + Times New Roman 11 pt"/>
    <w:basedOn w:val="DefaultParagraphFont"/>
    <w:rsid w:val="00A02203"/>
    <w:rPr>
      <w:rFonts w:ascii="Times New Roman" w:hAnsi="Times New Roman"/>
      <w:sz w:val="20"/>
      <w:szCs w:val="24"/>
      <w:u w:val="single"/>
      <w:lang w:val="en-US" w:eastAsia="en-US" w:bidi="ar-SA"/>
    </w:rPr>
  </w:style>
  <w:style w:type="paragraph" w:styleId="Revision">
    <w:name w:val="Revision"/>
    <w:hidden/>
    <w:uiPriority w:val="99"/>
    <w:semiHidden/>
    <w:rsid w:val="00345D07"/>
    <w:pPr>
      <w:spacing w:after="0" w:line="240" w:lineRule="auto"/>
    </w:pPr>
    <w:rPr>
      <w:rFonts w:ascii="Calibri" w:eastAsiaTheme="minorEastAsia" w:hAnsi="Calibri"/>
      <w:szCs w:val="24"/>
    </w:rPr>
  </w:style>
  <w:style w:type="paragraph" w:styleId="BalloonText">
    <w:name w:val="Balloon Text"/>
    <w:basedOn w:val="Normal"/>
    <w:link w:val="BalloonTextChar"/>
    <w:uiPriority w:val="99"/>
    <w:semiHidden/>
    <w:unhideWhenUsed/>
    <w:rsid w:val="00345D0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5D07"/>
    <w:rPr>
      <w:rFonts w:ascii="Lucida Grande" w:eastAsiaTheme="minorEastAsia"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nd.com/2016/07/obama-advances-stealth-plan-to-pass-tpp/" TargetMode="External"/><Relationship Id="rId20" Type="http://schemas.openxmlformats.org/officeDocument/2006/relationships/hyperlink" Target="http://citeseerx.ist.psu.edu/viewdoc/download?doi=10.1.1.467.185&amp;rep=rep1&amp;type=pdf" TargetMode="External"/><Relationship Id="rId21" Type="http://schemas.openxmlformats.org/officeDocument/2006/relationships/hyperlink" Target="http://citeseerx.ist.psu.edu/viewdoc/download?doi=10.1.1.467.185&amp;rep=rep1&amp;type=pdf" TargetMode="External"/><Relationship Id="rId22" Type="http://schemas.openxmlformats.org/officeDocument/2006/relationships/hyperlink" Target="http://citeseerx.ist.psu.edu/viewdoc/download?doi=10.1.1.467.185&amp;rep=rep1&amp;type=pdf"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citeseerx.ist.psu.edu/viewdoc/download?doi=10.1.1.467.185&amp;rep=rep1&amp;type=pdf" TargetMode="External"/><Relationship Id="rId11" Type="http://schemas.openxmlformats.org/officeDocument/2006/relationships/hyperlink" Target="http://citeseerx.ist.psu.edu/viewdoc/download?doi=10.1.1.467.185&amp;rep=rep1&amp;type=pdf" TargetMode="External"/><Relationship Id="rId12" Type="http://schemas.openxmlformats.org/officeDocument/2006/relationships/hyperlink" Target="http://citeseerx.ist.psu.edu/viewdoc/download?doi=10.1.1.467.185&amp;rep=rep1&amp;type=pdf" TargetMode="External"/><Relationship Id="rId13" Type="http://schemas.openxmlformats.org/officeDocument/2006/relationships/hyperlink" Target="http://citeseerx.ist.psu.edu/viewdoc/download?doi=10.1.1.467.185&amp;rep=rep1&amp;type=pdf" TargetMode="External"/><Relationship Id="rId14" Type="http://schemas.openxmlformats.org/officeDocument/2006/relationships/hyperlink" Target="http://citeseerx.ist.psu.edu/viewdoc/download?doi=10.1.1.467.185&amp;rep=rep1&amp;type=pdf" TargetMode="External"/><Relationship Id="rId15" Type="http://schemas.openxmlformats.org/officeDocument/2006/relationships/hyperlink" Target="http://citeseerx.ist.psu.edu/viewdoc/download?doi=10.1.1.467.185&amp;rep=rep1&amp;type=pdf" TargetMode="External"/><Relationship Id="rId16" Type="http://schemas.openxmlformats.org/officeDocument/2006/relationships/hyperlink" Target="http://citeseerx.ist.psu.edu/viewdoc/download?doi=10.1.1.467.185&amp;rep=rep1&amp;type=pdf" TargetMode="External"/><Relationship Id="rId17" Type="http://schemas.openxmlformats.org/officeDocument/2006/relationships/hyperlink" Target="http://citeseerx.ist.psu.edu/viewdoc/download?doi=10.1.1.467.185&amp;rep=rep1&amp;type=pdf" TargetMode="External"/><Relationship Id="rId18" Type="http://schemas.openxmlformats.org/officeDocument/2006/relationships/hyperlink" Target="http://citeseerx.ist.psu.edu/viewdoc/download?doi=10.1.1.467.185&amp;rep=rep1&amp;type=pdf" TargetMode="External"/><Relationship Id="rId19" Type="http://schemas.openxmlformats.org/officeDocument/2006/relationships/hyperlink" Target="http://citeseerx.ist.psu.edu/viewdoc/download?doi=10.1.1.467.185&amp;rep=rep1&amp;type=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brookings.edu/~/media/research/files/articles/2000/6/summer%20haass/2000survival.pdf" TargetMode="External"/><Relationship Id="rId7" Type="http://schemas.openxmlformats.org/officeDocument/2006/relationships/hyperlink" Target="http://intermap.org/2013/06/20/engagement-is-more-convenient-than-helpful-dissecting-a-public-diplomacy-term/" TargetMode="External"/><Relationship Id="rId8" Type="http://schemas.openxmlformats.org/officeDocument/2006/relationships/hyperlink" Target="http://intermap.org/2013/06/20/engagement-is-more-convenient-than-helpful-dissecting-a-public-diplomacy-te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E7D9E-0C61-4049-8E9B-B19E828CC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C:\Users\Grace\AppData\Roaming\Microsoft\Templates\Debate.dotm</Template>
  <TotalTime>47</TotalTime>
  <Pages>1</Pages>
  <Words>34959</Words>
  <Characters>199269</Characters>
  <Application>Microsoft Macintosh Word</Application>
  <DocSecurity>0</DocSecurity>
  <Lines>1660</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5.1</cp:keywords>
  <dc:description/>
  <cp:lastModifiedBy>Lily Rubinstein</cp:lastModifiedBy>
  <cp:revision>9</cp:revision>
  <dcterms:created xsi:type="dcterms:W3CDTF">2016-07-25T02:59:00Z</dcterms:created>
  <dcterms:modified xsi:type="dcterms:W3CDTF">2016-07-30T00:00:00Z</dcterms:modified>
</cp:coreProperties>
</file>