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59CB" w:rsidRDefault="000E59CB" w:rsidP="000E59CB">
      <w:pPr>
        <w:pStyle w:val="Heading3"/>
      </w:pPr>
      <w:bookmarkStart w:id="0" w:name="_GoBack"/>
      <w:bookmarkEnd w:id="0"/>
      <w:r>
        <w:t xml:space="preserve">1NC </w:t>
      </w:r>
    </w:p>
    <w:p w:rsidR="000E59CB" w:rsidRDefault="000E59CB" w:rsidP="000E59CB">
      <w:pPr>
        <w:pStyle w:val="Heading4"/>
        <w:tabs>
          <w:tab w:val="center" w:pos="7668"/>
          <w:tab w:val="left" w:pos="8249"/>
        </w:tabs>
        <w:rPr>
          <w:rFonts w:eastAsia="Calibri"/>
        </w:rPr>
      </w:pPr>
      <w:r>
        <w:rPr>
          <w:rFonts w:eastAsia="Calibri"/>
        </w:rPr>
        <w:t>A – Interpretation:</w:t>
      </w:r>
      <w:r>
        <w:rPr>
          <w:rFonts w:eastAsia="Calibri"/>
        </w:rPr>
        <w:tab/>
      </w:r>
      <w:r>
        <w:rPr>
          <w:rFonts w:eastAsia="Calibri"/>
        </w:rPr>
        <w:tab/>
      </w:r>
    </w:p>
    <w:p w:rsidR="000E59CB" w:rsidRDefault="000E59CB" w:rsidP="000E59CB">
      <w:pPr>
        <w:pStyle w:val="Heading4"/>
        <w:rPr>
          <w:rFonts w:eastAsia="Calibri"/>
        </w:rPr>
      </w:pPr>
      <w:r w:rsidRPr="00F253FB">
        <w:rPr>
          <w:rFonts w:eastAsia="Calibri"/>
        </w:rPr>
        <w:t xml:space="preserve">Topical affirmatives must affirm the resolution through instrumental defense of action by the United States </w:t>
      </w:r>
      <w:r>
        <w:rPr>
          <w:rFonts w:eastAsia="Calibri"/>
        </w:rPr>
        <w:t>g</w:t>
      </w:r>
      <w:r w:rsidRPr="00F253FB">
        <w:rPr>
          <w:rFonts w:eastAsia="Calibri"/>
        </w:rPr>
        <w:t xml:space="preserve">overnment.  </w:t>
      </w:r>
    </w:p>
    <w:p w:rsidR="000E59CB" w:rsidRPr="00F253FB" w:rsidRDefault="000E59CB" w:rsidP="000E59CB">
      <w:pPr>
        <w:tabs>
          <w:tab w:val="left" w:pos="8124"/>
        </w:tabs>
      </w:pPr>
      <w:r>
        <w:tab/>
      </w:r>
    </w:p>
    <w:p w:rsidR="000E59CB" w:rsidRPr="00F253FB" w:rsidRDefault="000E59CB" w:rsidP="000E59CB">
      <w:pPr>
        <w:pStyle w:val="Heading4"/>
        <w:tabs>
          <w:tab w:val="left" w:pos="8124"/>
        </w:tabs>
        <w:rPr>
          <w:rFonts w:eastAsia="Calibri"/>
        </w:rPr>
      </w:pPr>
      <w:r>
        <w:rPr>
          <w:rFonts w:eastAsia="Calibri"/>
        </w:rPr>
        <w:t>B</w:t>
      </w:r>
      <w:r w:rsidRPr="00F253FB">
        <w:rPr>
          <w:rFonts w:eastAsia="Calibri"/>
        </w:rPr>
        <w:t xml:space="preserve"> – Definitions</w:t>
      </w:r>
      <w:r>
        <w:rPr>
          <w:rFonts w:eastAsia="Calibri"/>
        </w:rPr>
        <w:tab/>
      </w:r>
    </w:p>
    <w:p w:rsidR="000E59CB" w:rsidRPr="00F253FB" w:rsidRDefault="000E59CB" w:rsidP="000E59CB">
      <w:pPr>
        <w:pStyle w:val="Heading4"/>
        <w:tabs>
          <w:tab w:val="center" w:pos="7753"/>
        </w:tabs>
        <w:rPr>
          <w:rFonts w:eastAsia="Calibri"/>
        </w:rPr>
      </w:pPr>
      <w:r w:rsidRPr="00F253FB">
        <w:rPr>
          <w:rFonts w:eastAsia="Calibri"/>
        </w:rPr>
        <w:t>Should denotes an expectation of enacting a plan</w:t>
      </w:r>
      <w:r>
        <w:rPr>
          <w:rFonts w:eastAsia="Calibri"/>
        </w:rPr>
        <w:tab/>
      </w:r>
    </w:p>
    <w:p w:rsidR="000E59CB" w:rsidRPr="00F253FB" w:rsidRDefault="000E59CB" w:rsidP="000E59CB">
      <w:pPr>
        <w:pStyle w:val="Heading4"/>
        <w:tabs>
          <w:tab w:val="left" w:pos="6517"/>
        </w:tabs>
        <w:rPr>
          <w:rStyle w:val="Style13ptBold"/>
        </w:rPr>
      </w:pPr>
      <w:r w:rsidRPr="00F253FB">
        <w:rPr>
          <w:rStyle w:val="StyleDate"/>
        </w:rPr>
        <w:t>American Heritage</w:t>
      </w:r>
      <w:r w:rsidRPr="00F253FB">
        <w:rPr>
          <w:rStyle w:val="Style13ptBold"/>
        </w:rPr>
        <w:t xml:space="preserve"> Dictionary </w:t>
      </w:r>
      <w:r w:rsidRPr="00F253FB">
        <w:rPr>
          <w:rStyle w:val="StyleDate"/>
        </w:rPr>
        <w:t>2000</w:t>
      </w:r>
      <w:r w:rsidRPr="00F253FB">
        <w:rPr>
          <w:rStyle w:val="Style13ptBold"/>
        </w:rPr>
        <w:t xml:space="preserve"> (Dictionary.com)</w:t>
      </w:r>
      <w:r>
        <w:rPr>
          <w:rStyle w:val="Style13ptBold"/>
        </w:rPr>
        <w:tab/>
      </w:r>
    </w:p>
    <w:p w:rsidR="000E59CB" w:rsidRPr="00F253FB" w:rsidRDefault="000E59CB" w:rsidP="000E59CB">
      <w:r w:rsidRPr="00F253FB">
        <w:t xml:space="preserve">should. </w:t>
      </w:r>
      <w:r w:rsidRPr="00F253FB">
        <w:rPr>
          <w:sz w:val="24"/>
          <w:u w:val="single"/>
          <w:shd w:val="clear" w:color="auto" w:fill="00FFFF"/>
        </w:rPr>
        <w:t>The will to do something</w:t>
      </w:r>
      <w:r w:rsidRPr="00F253FB">
        <w:t xml:space="preserve"> or have something take place: I shall go out if I feel like it.  </w:t>
      </w:r>
    </w:p>
    <w:p w:rsidR="000E59CB" w:rsidRPr="00F253FB" w:rsidRDefault="000E59CB" w:rsidP="000E59CB"/>
    <w:p w:rsidR="000E59CB" w:rsidRPr="00F253FB" w:rsidRDefault="000E59CB" w:rsidP="000E59CB">
      <w:pPr>
        <w:pStyle w:val="Heading4"/>
        <w:rPr>
          <w:rFonts w:eastAsia="Calibri"/>
        </w:rPr>
      </w:pPr>
      <w:r w:rsidRPr="00F253FB">
        <w:rPr>
          <w:rFonts w:eastAsia="Calibri"/>
        </w:rPr>
        <w:t>Federal government is the central government in Washington DC</w:t>
      </w:r>
    </w:p>
    <w:p w:rsidR="000E59CB" w:rsidRPr="00F253FB" w:rsidRDefault="000E59CB" w:rsidP="000E59CB">
      <w:pPr>
        <w:rPr>
          <w:rStyle w:val="Style13ptBold"/>
        </w:rPr>
      </w:pPr>
      <w:r w:rsidRPr="00F253FB">
        <w:rPr>
          <w:rStyle w:val="StyleDate"/>
        </w:rPr>
        <w:t>Encarta Online 2005</w:t>
      </w:r>
      <w:r w:rsidRPr="00F253FB">
        <w:rPr>
          <w:rStyle w:val="Style13ptBold"/>
        </w:rPr>
        <w:t xml:space="preserve">, </w:t>
      </w:r>
    </w:p>
    <w:p w:rsidR="000E59CB" w:rsidRPr="00F253FB" w:rsidRDefault="000E59CB" w:rsidP="000E59CB">
      <w:pPr>
        <w:rPr>
          <w:rStyle w:val="Style13ptBold"/>
        </w:rPr>
      </w:pPr>
      <w:r w:rsidRPr="00F253FB">
        <w:rPr>
          <w:rStyle w:val="Style13ptBold"/>
        </w:rPr>
        <w:t>http://encarta.msn.com/encyclopedia_1741500781_6/United_States_(Government).html#howtocite</w:t>
      </w:r>
    </w:p>
    <w:p w:rsidR="000E59CB" w:rsidRPr="00F253FB" w:rsidRDefault="000E59CB" w:rsidP="000E59CB">
      <w:pPr>
        <w:rPr>
          <w:rStyle w:val="StyleBoldUnderline"/>
        </w:rPr>
      </w:pPr>
      <w:r w:rsidRPr="00F253FB">
        <w:t>United States (Government),</w:t>
      </w:r>
      <w:r w:rsidRPr="00F253FB">
        <w:rPr>
          <w:rStyle w:val="StyleBoldUnderline"/>
        </w:rPr>
        <w:t xml:space="preserve"> </w:t>
      </w:r>
      <w:r w:rsidRPr="00F253FB">
        <w:rPr>
          <w:rStyle w:val="StyleBoldUnderline"/>
          <w:highlight w:val="cyan"/>
        </w:rPr>
        <w:t>the combination of</w:t>
      </w:r>
      <w:r w:rsidRPr="00F253FB">
        <w:t xml:space="preserve"> federal, state, and local </w:t>
      </w:r>
      <w:r w:rsidRPr="00F253FB">
        <w:rPr>
          <w:rStyle w:val="StyleBoldUnderline"/>
        </w:rPr>
        <w:t xml:space="preserve">laws, bodies, and </w:t>
      </w:r>
      <w:r w:rsidRPr="00F253FB">
        <w:rPr>
          <w:rStyle w:val="StyleBoldUnderline"/>
          <w:highlight w:val="cyan"/>
        </w:rPr>
        <w:t>agencies</w:t>
      </w:r>
      <w:r w:rsidRPr="00F253FB">
        <w:t xml:space="preserve"> that is </w:t>
      </w:r>
      <w:r w:rsidRPr="00F253FB">
        <w:rPr>
          <w:rStyle w:val="StyleBoldUnderline"/>
          <w:highlight w:val="cyan"/>
        </w:rPr>
        <w:t>responsible for carrying out the operations of the U</w:t>
      </w:r>
      <w:r w:rsidRPr="00F253FB">
        <w:rPr>
          <w:rStyle w:val="StyleBoldUnderline"/>
        </w:rPr>
        <w:t xml:space="preserve">nited </w:t>
      </w:r>
      <w:r w:rsidRPr="00F253FB">
        <w:rPr>
          <w:rStyle w:val="StyleBoldUnderline"/>
          <w:highlight w:val="cyan"/>
        </w:rPr>
        <w:t>S</w:t>
      </w:r>
      <w:r w:rsidRPr="00F253FB">
        <w:rPr>
          <w:rStyle w:val="StyleBoldUnderline"/>
        </w:rPr>
        <w:t xml:space="preserve">tates. </w:t>
      </w:r>
      <w:r w:rsidRPr="00F253FB">
        <w:rPr>
          <w:rStyle w:val="StyleBoldUnderline"/>
          <w:highlight w:val="cyan"/>
        </w:rPr>
        <w:t>The federal government</w:t>
      </w:r>
      <w:r w:rsidRPr="00F253FB">
        <w:rPr>
          <w:rStyle w:val="StyleBoldUnderline"/>
        </w:rPr>
        <w:t xml:space="preserve"> of the United States </w:t>
      </w:r>
      <w:r w:rsidRPr="00F253FB">
        <w:rPr>
          <w:rStyle w:val="StyleBoldUnderline"/>
          <w:highlight w:val="cyan"/>
        </w:rPr>
        <w:t>is</w:t>
      </w:r>
      <w:r w:rsidRPr="00F253FB">
        <w:rPr>
          <w:rStyle w:val="StyleBoldUnderline"/>
        </w:rPr>
        <w:t xml:space="preserve"> centered </w:t>
      </w:r>
      <w:r w:rsidRPr="00F253FB">
        <w:rPr>
          <w:rStyle w:val="StyleBoldUnderline"/>
          <w:highlight w:val="cyan"/>
        </w:rPr>
        <w:t xml:space="preserve">in </w:t>
      </w:r>
      <w:hyperlink r:id="rId6" w:history="1">
        <w:r w:rsidRPr="00F253FB">
          <w:rPr>
            <w:rFonts w:eastAsia="Calibri"/>
            <w:sz w:val="24"/>
            <w:u w:val="single"/>
            <w:shd w:val="clear" w:color="auto" w:fill="00FFFF"/>
          </w:rPr>
          <w:t>Washington, D.C.</w:t>
        </w:r>
      </w:hyperlink>
    </w:p>
    <w:p w:rsidR="000E59CB" w:rsidRPr="00F253FB" w:rsidRDefault="000E59CB" w:rsidP="000E59CB">
      <w:pPr>
        <w:jc w:val="center"/>
      </w:pPr>
    </w:p>
    <w:p w:rsidR="000E59CB" w:rsidRPr="00F253FB" w:rsidRDefault="000E59CB" w:rsidP="000E59CB">
      <w:pPr>
        <w:pStyle w:val="Heading4"/>
        <w:rPr>
          <w:rFonts w:eastAsia="Calibri"/>
        </w:rPr>
      </w:pPr>
      <w:r w:rsidRPr="00F253FB">
        <w:rPr>
          <w:rFonts w:eastAsia="Calibri"/>
        </w:rPr>
        <w:t xml:space="preserve">Resolved implies a policy </w:t>
      </w:r>
    </w:p>
    <w:p w:rsidR="000E59CB" w:rsidRPr="00F253FB" w:rsidRDefault="000E59CB" w:rsidP="000E59CB">
      <w:pPr>
        <w:rPr>
          <w:rStyle w:val="Style13ptBold"/>
        </w:rPr>
      </w:pPr>
      <w:r w:rsidRPr="00F253FB">
        <w:rPr>
          <w:rStyle w:val="StyleDate"/>
        </w:rPr>
        <w:t>Louisiana House</w:t>
      </w:r>
      <w:r w:rsidRPr="00F253FB">
        <w:rPr>
          <w:rStyle w:val="Style13ptBold"/>
        </w:rPr>
        <w:t xml:space="preserve"> 3-8-</w:t>
      </w:r>
      <w:r w:rsidRPr="00F253FB">
        <w:rPr>
          <w:rStyle w:val="StyleDate"/>
        </w:rPr>
        <w:t>2005</w:t>
      </w:r>
      <w:r w:rsidRPr="00F253FB">
        <w:rPr>
          <w:rStyle w:val="Style13ptBold"/>
        </w:rPr>
        <w:t xml:space="preserve">, </w:t>
      </w:r>
      <w:hyperlink r:id="rId7" w:history="1">
        <w:r w:rsidRPr="00F253FB">
          <w:t>http://house.louisiana.gov/house-glossary.htm</w:t>
        </w:r>
      </w:hyperlink>
      <w:r w:rsidRPr="00F253FB">
        <w:rPr>
          <w:rStyle w:val="Style13ptBold"/>
        </w:rPr>
        <w:t xml:space="preserve"> </w:t>
      </w:r>
    </w:p>
    <w:p w:rsidR="000E59CB" w:rsidRDefault="000E59CB" w:rsidP="000E59CB">
      <w:r w:rsidRPr="00F253FB">
        <w:rPr>
          <w:sz w:val="24"/>
          <w:u w:val="single"/>
          <w:shd w:val="clear" w:color="auto" w:fill="00FFFF"/>
        </w:rPr>
        <w:t>Resolution  A legislative instrument</w:t>
      </w:r>
      <w:r w:rsidRPr="00F253FB">
        <w:rPr>
          <w:sz w:val="24"/>
          <w:u w:val="single"/>
        </w:rPr>
        <w:t xml:space="preserve"> </w:t>
      </w:r>
      <w:r w:rsidRPr="00F253FB">
        <w:t xml:space="preserve">that generally is </w:t>
      </w:r>
      <w:r w:rsidRPr="00F253FB">
        <w:rPr>
          <w:sz w:val="24"/>
          <w:u w:val="single"/>
          <w:shd w:val="clear" w:color="auto" w:fill="00FFFF"/>
        </w:rPr>
        <w:t>used for</w:t>
      </w:r>
      <w:r w:rsidRPr="00F253FB">
        <w:t xml:space="preserve"> making declarations,  </w:t>
      </w:r>
      <w:r w:rsidRPr="00F253FB">
        <w:rPr>
          <w:sz w:val="24"/>
          <w:u w:val="single"/>
          <w:shd w:val="clear" w:color="auto" w:fill="00FFFF"/>
        </w:rPr>
        <w:t>stating policies</w:t>
      </w:r>
      <w:r w:rsidRPr="00F253FB">
        <w:t xml:space="preserve">, and making decisions where some other form is not  required. A bill includes the constitutionally required enacting clause; </w:t>
      </w:r>
      <w:r w:rsidRPr="00F253FB">
        <w:rPr>
          <w:sz w:val="24"/>
          <w:u w:val="single"/>
        </w:rPr>
        <w:t xml:space="preserve">a  resolution </w:t>
      </w:r>
      <w:r w:rsidRPr="00F253FB">
        <w:rPr>
          <w:sz w:val="24"/>
          <w:u w:val="single"/>
          <w:shd w:val="clear" w:color="auto" w:fill="00FFFF"/>
        </w:rPr>
        <w:t>uses the term "resolved".</w:t>
      </w:r>
      <w:r w:rsidRPr="00F253FB">
        <w:t xml:space="preserve"> Not subject to a time limit for  introduction nor to governor's veto. ( Const. Art. III, §17(B) and House  Rules 8.11 , 13.1 , 6.8 , and 7.4) </w:t>
      </w:r>
    </w:p>
    <w:p w:rsidR="000E59CB" w:rsidRPr="00F253FB" w:rsidRDefault="000E59CB" w:rsidP="000E59CB"/>
    <w:p w:rsidR="000E59CB" w:rsidRDefault="000E59CB" w:rsidP="000E59CB"/>
    <w:p w:rsidR="000E59CB" w:rsidRPr="00F253FB" w:rsidRDefault="000E59CB" w:rsidP="000E59CB">
      <w:pPr>
        <w:pStyle w:val="Heading4"/>
      </w:pPr>
      <w:r>
        <w:t xml:space="preserve">C – Vote neg – </w:t>
      </w:r>
    </w:p>
    <w:p w:rsidR="000E59CB" w:rsidRPr="00F253FB" w:rsidRDefault="000E59CB" w:rsidP="000E59CB">
      <w:pPr>
        <w:pStyle w:val="Heading4"/>
        <w:rPr>
          <w:rFonts w:eastAsia="Calibri"/>
        </w:rPr>
      </w:pPr>
      <w:r>
        <w:rPr>
          <w:rFonts w:eastAsia="Calibri"/>
        </w:rPr>
        <w:t>First is</w:t>
      </w:r>
      <w:r w:rsidRPr="00F253FB">
        <w:rPr>
          <w:rFonts w:eastAsia="Calibri"/>
        </w:rPr>
        <w:t xml:space="preserve"> </w:t>
      </w:r>
      <w:r w:rsidRPr="000957CA">
        <w:rPr>
          <w:rFonts w:eastAsia="Calibri"/>
          <w:u w:val="single"/>
        </w:rPr>
        <w:t>Predictab</w:t>
      </w:r>
      <w:r>
        <w:rPr>
          <w:rFonts w:eastAsia="Calibri"/>
          <w:u w:val="single"/>
        </w:rPr>
        <w:t xml:space="preserve">le Limits </w:t>
      </w:r>
      <w:r w:rsidRPr="00F253FB">
        <w:rPr>
          <w:rFonts w:eastAsia="Calibri"/>
        </w:rPr>
        <w:t>- The resolution proposes the question the negative is prepared to answer</w:t>
      </w:r>
      <w:r>
        <w:rPr>
          <w:rFonts w:eastAsia="Calibri"/>
        </w:rPr>
        <w:t xml:space="preserve"> and creates a bounded list of potential affs for us to think about.  </w:t>
      </w:r>
      <w:r w:rsidRPr="00F253FB">
        <w:rPr>
          <w:rFonts w:eastAsia="Calibri"/>
        </w:rPr>
        <w:t xml:space="preserve">Debate has unique potential to change attitudes and grow critical thinking skills </w:t>
      </w:r>
      <w:r w:rsidRPr="00F253FB">
        <w:rPr>
          <w:rFonts w:eastAsia="Calibri"/>
          <w:u w:val="single"/>
        </w:rPr>
        <w:t>because</w:t>
      </w:r>
      <w:r w:rsidRPr="00F253FB">
        <w:rPr>
          <w:rFonts w:eastAsia="Calibri"/>
        </w:rPr>
        <w:t xml:space="preserve"> it forces pre-round internal deliberation on a of a focused, common ground of debate</w:t>
      </w:r>
      <w:r>
        <w:rPr>
          <w:rFonts w:eastAsia="Calibri"/>
        </w:rPr>
        <w:t xml:space="preserve"> </w:t>
      </w:r>
    </w:p>
    <w:p w:rsidR="000E59CB" w:rsidRDefault="000E59CB" w:rsidP="000E59CB">
      <w:r w:rsidRPr="005835EB">
        <w:t xml:space="preserve">Robert E. </w:t>
      </w:r>
      <w:r w:rsidRPr="005835EB">
        <w:rPr>
          <w:rStyle w:val="Style13ptBold"/>
        </w:rPr>
        <w:t>Goodin and</w:t>
      </w:r>
      <w:r w:rsidRPr="005835EB">
        <w:t xml:space="preserve"> Simon J. </w:t>
      </w:r>
      <w:r w:rsidRPr="005835EB">
        <w:rPr>
          <w:rStyle w:val="Style13ptBold"/>
        </w:rPr>
        <w:t>Niemeyer</w:t>
      </w:r>
      <w:r w:rsidRPr="005835EB">
        <w:t xml:space="preserve">- Australian National University- </w:t>
      </w:r>
      <w:r w:rsidRPr="005835EB">
        <w:rPr>
          <w:rStyle w:val="Style13ptBold"/>
        </w:rPr>
        <w:t>2003</w:t>
      </w:r>
      <w:r w:rsidRPr="005835EB">
        <w:t xml:space="preserve">, </w:t>
      </w:r>
    </w:p>
    <w:p w:rsidR="000E59CB" w:rsidRPr="005835EB" w:rsidRDefault="000E59CB" w:rsidP="000E59CB">
      <w:r w:rsidRPr="005835EB">
        <w:t>When Does Deliberation Begin? Internal Reflection versus Public Discussion in Deliberative Democracy, POLITICAL STUDIES: 2003 VOL 51, 627–649, http://onlinelibrary.wiley.com/doi/10.1111/j.0032-3217.2003.00450.x/pdf</w:t>
      </w:r>
    </w:p>
    <w:p w:rsidR="000E59CB" w:rsidRDefault="000E59CB" w:rsidP="000E59CB">
      <w:pPr>
        <w:rPr>
          <w:sz w:val="14"/>
        </w:rPr>
      </w:pPr>
      <w:r w:rsidRPr="00F253FB">
        <w:t xml:space="preserve">What happened in this particular case, as in any particular case, was in some respects peculiar unto itself. The problem of the Bloomfield Track had been well known and much discussed in the local community for a long </w:t>
      </w:r>
      <w:r w:rsidRPr="00F253FB">
        <w:rPr>
          <w:rStyle w:val="StyleBoldUnderline"/>
        </w:rPr>
        <w:t>time. Exaggerated claims and counter-claims had become entrenched, and unreflective public opinion polarized around them</w:t>
      </w:r>
      <w:r w:rsidRPr="00F253FB">
        <w:t xml:space="preserve">. In this circumstance, </w:t>
      </w:r>
      <w:r w:rsidRPr="00F253FB">
        <w:rPr>
          <w:rStyle w:val="StyleBoldUnderline"/>
          <w:highlight w:val="cyan"/>
        </w:rPr>
        <w:t xml:space="preserve">the effect of </w:t>
      </w:r>
      <w:r w:rsidRPr="000957CA">
        <w:rPr>
          <w:rStyle w:val="StyleBoldUnderline"/>
          <w:highlight w:val="green"/>
        </w:rPr>
        <w:t xml:space="preserve">the information phase of deliberative processes </w:t>
      </w:r>
      <w:r w:rsidRPr="00F253FB">
        <w:rPr>
          <w:rStyle w:val="StyleBoldUnderline"/>
          <w:highlight w:val="cyan"/>
        </w:rPr>
        <w:t xml:space="preserve">was to </w:t>
      </w:r>
      <w:r w:rsidRPr="000957CA">
        <w:rPr>
          <w:rStyle w:val="StyleBoldUnderline"/>
          <w:highlight w:val="green"/>
        </w:rPr>
        <w:t xml:space="preserve">brush away </w:t>
      </w:r>
      <w:r w:rsidRPr="00F253FB">
        <w:rPr>
          <w:rStyle w:val="StyleBoldUnderline"/>
          <w:highlight w:val="cyan"/>
        </w:rPr>
        <w:t xml:space="preserve">those </w:t>
      </w:r>
      <w:r w:rsidRPr="000957CA">
        <w:rPr>
          <w:rStyle w:val="StyleBoldUnderline"/>
          <w:highlight w:val="green"/>
        </w:rPr>
        <w:t>highly polarized attitudes, dispel</w:t>
      </w:r>
      <w:r w:rsidRPr="00F253FB">
        <w:rPr>
          <w:rStyle w:val="StyleBoldUnderline"/>
        </w:rPr>
        <w:t xml:space="preserve"> the </w:t>
      </w:r>
      <w:r w:rsidRPr="00F253FB">
        <w:rPr>
          <w:rStyle w:val="StyleBoldUnderline"/>
          <w:highlight w:val="cyan"/>
        </w:rPr>
        <w:t xml:space="preserve">myths and </w:t>
      </w:r>
      <w:r w:rsidRPr="000957CA">
        <w:rPr>
          <w:rStyle w:val="StyleBoldUnderline"/>
          <w:highlight w:val="green"/>
        </w:rPr>
        <w:t>symbolic posturing</w:t>
      </w:r>
      <w:r w:rsidRPr="00F253FB">
        <w:rPr>
          <w:rStyle w:val="StyleBoldUnderline"/>
        </w:rPr>
        <w:t xml:space="preserve"> on both sides that had come to dominate the debate, </w:t>
      </w:r>
      <w:r w:rsidRPr="000957CA">
        <w:rPr>
          <w:rStyle w:val="StyleBoldUnderline"/>
          <w:highlight w:val="green"/>
        </w:rPr>
        <w:t>and liberate people to act</w:t>
      </w:r>
      <w:r w:rsidRPr="00F253FB">
        <w:rPr>
          <w:rStyle w:val="StyleBoldUnderline"/>
          <w:highlight w:val="cyan"/>
        </w:rPr>
        <w:t xml:space="preserve"> up</w:t>
      </w:r>
      <w:r w:rsidRPr="000957CA">
        <w:rPr>
          <w:rStyle w:val="StyleBoldUnderline"/>
          <w:highlight w:val="green"/>
        </w:rPr>
        <w:t>on</w:t>
      </w:r>
      <w:r w:rsidRPr="00F253FB">
        <w:rPr>
          <w:rStyle w:val="StyleBoldUnderline"/>
          <w:highlight w:val="cyan"/>
        </w:rPr>
        <w:t xml:space="preserve"> </w:t>
      </w:r>
      <w:r w:rsidRPr="000957CA">
        <w:rPr>
          <w:rStyle w:val="StyleBoldUnderline"/>
          <w:highlight w:val="green"/>
        </w:rPr>
        <w:t>their attitudes</w:t>
      </w:r>
      <w:r w:rsidRPr="00F253FB">
        <w:t xml:space="preserve"> toward the protection of rainforest itself. </w:t>
      </w:r>
      <w:r w:rsidRPr="00F253FB">
        <w:rPr>
          <w:rStyle w:val="StyleBoldUnderline"/>
        </w:rPr>
        <w:t>The key</w:t>
      </w:r>
      <w:r w:rsidRPr="00F253FB">
        <w:t xml:space="preserve"> point, from the perspective of ‘democratic deliberation within’, </w:t>
      </w:r>
      <w:r w:rsidRPr="00F253FB">
        <w:rPr>
          <w:rStyle w:val="StyleBoldUnderline"/>
        </w:rPr>
        <w:t xml:space="preserve">is that </w:t>
      </w:r>
      <w:r w:rsidRPr="000957CA">
        <w:rPr>
          <w:rStyle w:val="StyleBoldUnderline"/>
          <w:highlight w:val="green"/>
        </w:rPr>
        <w:t xml:space="preserve">that happened </w:t>
      </w:r>
      <w:r w:rsidRPr="00F253FB">
        <w:rPr>
          <w:rStyle w:val="StyleBoldUnderline"/>
          <w:highlight w:val="cyan"/>
        </w:rPr>
        <w:t>in the earlier stages</w:t>
      </w:r>
      <w:r w:rsidRPr="00F253FB">
        <w:rPr>
          <w:rStyle w:val="StyleBoldUnderline"/>
        </w:rPr>
        <w:t xml:space="preserve"> of deliberation – </w:t>
      </w:r>
      <w:r w:rsidRPr="000957CA">
        <w:rPr>
          <w:rStyle w:val="StyleBoldUnderline"/>
          <w:highlight w:val="green"/>
        </w:rPr>
        <w:t>before the formal discussions</w:t>
      </w:r>
      <w:r w:rsidRPr="00F253FB">
        <w:rPr>
          <w:rStyle w:val="StyleBoldUnderline"/>
        </w:rPr>
        <w:t xml:space="preserve"> </w:t>
      </w:r>
      <w:r w:rsidRPr="00F253FB">
        <w:rPr>
          <w:rFonts w:eastAsia="Calibri"/>
          <w:sz w:val="14"/>
        </w:rPr>
        <w:t xml:space="preserve">(‘deliberations’, in the discursive sense) of the jury process ever began. The simple process of jurors seeing the site for themselves, focusing their minds on the issues and listening to what experts had to say did virtually all the work in changing jurors’ attitudes. Talking among themselves, as a jury, did very little of it. However, the same might happen in cases very different from this one. Suppose that instead of highly polarized symbolic attitudes, what we have at the outset is mass ignorance or mass apathy or non-attitudes. There again, people’s engaging with the issue – focusing on it, acquiring information about it, thinking hard about it – would be something that is likely to occur earlier rather than later in the deliberative process. And more to our point, it is something that is most likely to occur within individuals themselves or in informal interactions, well in advance of any formal, organized group discussion. There is much in the large literature on attitudes and the mechanisms by which they change to support that speculation.31 Consider, for example, the literature on ‘central’ versus ‘peripheral’ routes to the formation of attitudes. Before deliberation, individuals may not have given the issue much thought or bothered to engage in an extensive process of reflection.32 In such cases, positions may be arrived at via peripheral routes, taking cognitive shortcuts or arriving at ‘top of the head’ conclusions or even simply following the lead of others believed to hold similar attitudes or values (Lupia, 1994). These shorthand approaches involve the use of available cues such as ‘expertness’ or ‘attractiveness’ (Petty and Cacioppo, 1986) – not deliberation in the internal-reflective sense we have described. Where peripheral shortcuts are employed, there may be inconsistencies in logic and the formation of positions, based on partial information or incomplete information processing. In contrast, ‘central’ routes to the development of attitudes involve the application of more deliberate effort to the matter at hand, in a way that is more akin to the internal-reflective deliberative ideal. Importantly for our thesis, there is nothing intrinsic to the ‘central’ route that requires group deliberation. Research in this area stresses instead the importance simply of ‘sufficient impetus’ for engaging in deliberation, such as when an individual is stimulated by personal involvement in the issue.33 The same is true of ‘on-line’ versus ‘memory-based’ processes of attitude change.34 </w:t>
      </w:r>
      <w:r w:rsidRPr="00F253FB">
        <w:t xml:space="preserve">The suggestion here is that </w:t>
      </w:r>
      <w:r w:rsidRPr="000957CA">
        <w:rPr>
          <w:rStyle w:val="StyleBoldUnderline"/>
          <w:highlight w:val="green"/>
        </w:rPr>
        <w:t xml:space="preserve">we lead our ordinary lives </w:t>
      </w:r>
      <w:r w:rsidRPr="00F253FB">
        <w:rPr>
          <w:rStyle w:val="StyleBoldUnderline"/>
          <w:highlight w:val="cyan"/>
        </w:rPr>
        <w:t xml:space="preserve">largely </w:t>
      </w:r>
      <w:r w:rsidRPr="000957CA">
        <w:rPr>
          <w:rStyle w:val="StyleBoldUnderline"/>
          <w:highlight w:val="green"/>
        </w:rPr>
        <w:t>on autopilot</w:t>
      </w:r>
      <w:r w:rsidRPr="00F253FB">
        <w:rPr>
          <w:rStyle w:val="StyleBoldUnderline"/>
        </w:rPr>
        <w:t xml:space="preserve">, doing routine things in routine ways without much thought or reflection. </w:t>
      </w:r>
      <w:r w:rsidRPr="000957CA">
        <w:rPr>
          <w:rStyle w:val="StyleBoldUnderline"/>
          <w:highlight w:val="green"/>
        </w:rPr>
        <w:t xml:space="preserve">When we </w:t>
      </w:r>
      <w:r w:rsidRPr="00F253FB">
        <w:rPr>
          <w:rStyle w:val="StyleBoldUnderline"/>
          <w:highlight w:val="cyan"/>
        </w:rPr>
        <w:t>come a</w:t>
      </w:r>
      <w:r w:rsidRPr="000957CA">
        <w:rPr>
          <w:rStyle w:val="StyleBoldUnderline"/>
          <w:highlight w:val="green"/>
        </w:rPr>
        <w:t>cross</w:t>
      </w:r>
      <w:r w:rsidRPr="00F253FB">
        <w:rPr>
          <w:rStyle w:val="StyleBoldUnderline"/>
          <w:highlight w:val="cyan"/>
        </w:rPr>
        <w:t xml:space="preserve"> </w:t>
      </w:r>
      <w:r w:rsidRPr="000957CA">
        <w:rPr>
          <w:rStyle w:val="StyleBoldUnderline"/>
          <w:highlight w:val="green"/>
        </w:rPr>
        <w:t>something ‘new’, we update our</w:t>
      </w:r>
      <w:r w:rsidRPr="00F253FB">
        <w:rPr>
          <w:rStyle w:val="StyleBoldUnderline"/>
        </w:rPr>
        <w:t xml:space="preserve"> routines – our ‘</w:t>
      </w:r>
      <w:r w:rsidRPr="000957CA">
        <w:rPr>
          <w:rStyle w:val="StyleBoldUnderline"/>
          <w:highlight w:val="green"/>
        </w:rPr>
        <w:t>running’ beliefs</w:t>
      </w:r>
      <w:r w:rsidRPr="00F253FB">
        <w:rPr>
          <w:rStyle w:val="StyleBoldUnderline"/>
        </w:rPr>
        <w:t xml:space="preserve"> and pro cedures, attitudes and evaluations – </w:t>
      </w:r>
      <w:r w:rsidRPr="00F253FB">
        <w:rPr>
          <w:rStyle w:val="StyleBoldUnderline"/>
          <w:highlight w:val="cyan"/>
        </w:rPr>
        <w:t>accordingly</w:t>
      </w:r>
      <w:r w:rsidRPr="00F253FB">
        <w:rPr>
          <w:rStyle w:val="StyleBoldUnderline"/>
        </w:rPr>
        <w:t xml:space="preserve">. </w:t>
      </w:r>
      <w:r w:rsidRPr="000957CA">
        <w:rPr>
          <w:rStyle w:val="StyleBoldUnderline"/>
          <w:highlight w:val="green"/>
        </w:rPr>
        <w:t>But having updated, we</w:t>
      </w:r>
      <w:r w:rsidRPr="00F253FB">
        <w:rPr>
          <w:rStyle w:val="StyleBoldUnderline"/>
        </w:rPr>
        <w:t xml:space="preserve"> then </w:t>
      </w:r>
      <w:r w:rsidRPr="000957CA">
        <w:rPr>
          <w:rStyle w:val="StyleBoldUnderline"/>
          <w:highlight w:val="green"/>
        </w:rPr>
        <w:t>drop the impetus for the update into deep-stored ‘memory’</w:t>
      </w:r>
      <w:r w:rsidRPr="00F253FB">
        <w:t xml:space="preserve">. A consequence of this procedure is that, </w:t>
      </w:r>
      <w:r w:rsidRPr="00F253FB">
        <w:rPr>
          <w:rStyle w:val="StyleBoldUnderline"/>
        </w:rPr>
        <w:t xml:space="preserve">when asked in the ordinary course of events ‘what we believe’ </w:t>
      </w:r>
      <w:r w:rsidRPr="00F253FB">
        <w:t>or</w:t>
      </w:r>
      <w:r w:rsidRPr="00F253FB">
        <w:rPr>
          <w:rStyle w:val="StyleBoldUnderline"/>
        </w:rPr>
        <w:t xml:space="preserve"> </w:t>
      </w:r>
      <w:r w:rsidRPr="00F253FB">
        <w:t xml:space="preserve">‘what attitude we take’ toward something, </w:t>
      </w:r>
      <w:r w:rsidRPr="000957CA">
        <w:rPr>
          <w:rStyle w:val="StyleBoldUnderline"/>
          <w:highlight w:val="green"/>
        </w:rPr>
        <w:t>we easily retrieve what we think but we cannot so easily retrieve the reasons why</w:t>
      </w:r>
      <w:r w:rsidRPr="000957CA">
        <w:rPr>
          <w:highlight w:val="green"/>
        </w:rPr>
        <w:t>.</w:t>
      </w:r>
      <w:r w:rsidRPr="00F253FB">
        <w:t xml:space="preserve"> </w:t>
      </w:r>
      <w:r w:rsidRPr="000957CA">
        <w:rPr>
          <w:rStyle w:val="StyleBoldUnderline"/>
          <w:highlight w:val="green"/>
        </w:rPr>
        <w:t>That</w:t>
      </w:r>
      <w:r w:rsidRPr="00F253FB">
        <w:rPr>
          <w:rStyle w:val="StyleBoldUnderline"/>
        </w:rPr>
        <w:t xml:space="preserve"> more </w:t>
      </w:r>
      <w:r w:rsidRPr="000957CA">
        <w:rPr>
          <w:rStyle w:val="StyleBoldUnderline"/>
          <w:highlight w:val="green"/>
        </w:rPr>
        <w:t>fully reasoned assessment</w:t>
      </w:r>
      <w:r w:rsidRPr="00F253FB">
        <w:rPr>
          <w:rStyle w:val="StyleBoldUnderline"/>
        </w:rPr>
        <w:t xml:space="preserve"> – the sort of thing we have been calling </w:t>
      </w:r>
      <w:r w:rsidRPr="00F253FB">
        <w:rPr>
          <w:rStyle w:val="StyleBoldUnderline"/>
          <w:highlight w:val="cyan"/>
        </w:rPr>
        <w:t>internal-reflective deliberation</w:t>
      </w:r>
      <w:r w:rsidRPr="00F253FB">
        <w:rPr>
          <w:rStyle w:val="StyleBoldUnderline"/>
        </w:rPr>
        <w:t xml:space="preserve"> – </w:t>
      </w:r>
      <w:r w:rsidRPr="000957CA">
        <w:rPr>
          <w:rStyle w:val="StyleBoldUnderline"/>
          <w:highlight w:val="green"/>
        </w:rPr>
        <w:t>requires us to call up reasons</w:t>
      </w:r>
      <w:r w:rsidRPr="00F253FB">
        <w:rPr>
          <w:rStyle w:val="StyleBoldUnderline"/>
        </w:rPr>
        <w:t xml:space="preserve"> from stored memory </w:t>
      </w:r>
      <w:r w:rsidRPr="000957CA">
        <w:rPr>
          <w:rStyle w:val="StyleBoldUnderline"/>
          <w:highlight w:val="green"/>
        </w:rPr>
        <w:t>rather than</w:t>
      </w:r>
      <w:r w:rsidRPr="00F253FB">
        <w:rPr>
          <w:rStyle w:val="StyleBoldUnderline"/>
        </w:rPr>
        <w:t xml:space="preserve"> just </w:t>
      </w:r>
      <w:r w:rsidRPr="000957CA">
        <w:rPr>
          <w:rStyle w:val="StyleBoldUnderline"/>
          <w:highlight w:val="green"/>
        </w:rPr>
        <w:t>consulting our</w:t>
      </w:r>
      <w:r w:rsidRPr="00F253FB">
        <w:rPr>
          <w:rStyle w:val="StyleBoldUnderline"/>
        </w:rPr>
        <w:t xml:space="preserve"> running on-line ‘</w:t>
      </w:r>
      <w:r w:rsidRPr="000957CA">
        <w:rPr>
          <w:rStyle w:val="StyleBoldUnderline"/>
          <w:highlight w:val="green"/>
        </w:rPr>
        <w:t>summary judgments’</w:t>
      </w:r>
      <w:r w:rsidRPr="00F253FB">
        <w:rPr>
          <w:rStyle w:val="StyleBoldUnderline"/>
        </w:rPr>
        <w:t xml:space="preserve">. </w:t>
      </w:r>
      <w:r w:rsidRPr="00F253FB">
        <w:rPr>
          <w:rFonts w:eastAsia="Calibri"/>
          <w:sz w:val="14"/>
        </w:rPr>
        <w:t>Crucially for our present discussion, once again, what prompts that shift from online to more deeply reflective deliberation is not necessarily interpersonal discussion. The impetus for fixing one’s attention on a topic, and retrieving reasons from stored memory, might come from any of a number sources: group discussion is only one. And again, even in the context of a group discussion, this shift from ‘online’ to ‘memory-based’ processing is likely to occur earlier rather than later in the process, often before the formal discussion ever begins. All this is simply to say that, on a great many models and in a great many different sorts of settings, it seems likely that</w:t>
      </w:r>
      <w:r w:rsidRPr="00F253FB">
        <w:t xml:space="preserve"> </w:t>
      </w:r>
      <w:r w:rsidRPr="000957CA">
        <w:rPr>
          <w:rStyle w:val="StyleBoldUnderline"/>
          <w:highlight w:val="green"/>
        </w:rPr>
        <w:t xml:space="preserve">elements of the pre-discursive process </w:t>
      </w:r>
      <w:r w:rsidRPr="00F253FB">
        <w:rPr>
          <w:rStyle w:val="StyleBoldUnderline"/>
          <w:highlight w:val="cyan"/>
        </w:rPr>
        <w:t xml:space="preserve">are likely to </w:t>
      </w:r>
      <w:r w:rsidRPr="000957CA">
        <w:rPr>
          <w:rStyle w:val="StyleBoldUnderline"/>
          <w:highlight w:val="green"/>
        </w:rPr>
        <w:t xml:space="preserve">prove crucial to the </w:t>
      </w:r>
      <w:r w:rsidRPr="00F253FB">
        <w:rPr>
          <w:rStyle w:val="StyleBoldUnderline"/>
          <w:highlight w:val="cyan"/>
        </w:rPr>
        <w:t xml:space="preserve">shaping and </w:t>
      </w:r>
      <w:r w:rsidRPr="000957CA">
        <w:rPr>
          <w:rStyle w:val="StyleBoldUnderline"/>
          <w:highlight w:val="green"/>
        </w:rPr>
        <w:t xml:space="preserve">reshaping of </w:t>
      </w:r>
      <w:r w:rsidRPr="00F253FB">
        <w:rPr>
          <w:rStyle w:val="StyleBoldUnderline"/>
          <w:highlight w:val="cyan"/>
        </w:rPr>
        <w:t xml:space="preserve">people’s </w:t>
      </w:r>
      <w:r w:rsidRPr="000957CA">
        <w:rPr>
          <w:rStyle w:val="StyleBoldUnderline"/>
          <w:highlight w:val="green"/>
        </w:rPr>
        <w:t>attitudes</w:t>
      </w:r>
      <w:r w:rsidRPr="00F253FB">
        <w:t xml:space="preserve"> in a citizens’ jury-style process. </w:t>
      </w:r>
      <w:r w:rsidRPr="00F253FB">
        <w:rPr>
          <w:rStyle w:val="StyleBoldUnderline"/>
        </w:rPr>
        <w:t xml:space="preserve">The initial processes of </w:t>
      </w:r>
      <w:r w:rsidRPr="000957CA">
        <w:rPr>
          <w:rStyle w:val="StyleBoldUnderline"/>
          <w:highlight w:val="green"/>
        </w:rPr>
        <w:t>focusing attention on a topic</w:t>
      </w:r>
      <w:r w:rsidRPr="00F253FB">
        <w:rPr>
          <w:rStyle w:val="StyleBoldUnderline"/>
        </w:rPr>
        <w:t xml:space="preserve">, </w:t>
      </w:r>
      <w:r w:rsidRPr="000957CA">
        <w:rPr>
          <w:rStyle w:val="StyleBoldUnderline"/>
          <w:highlight w:val="green"/>
        </w:rPr>
        <w:t>providing information</w:t>
      </w:r>
      <w:r w:rsidRPr="00F253FB">
        <w:rPr>
          <w:rStyle w:val="StyleBoldUnderline"/>
        </w:rPr>
        <w:t xml:space="preserve"> about it </w:t>
      </w:r>
      <w:r w:rsidRPr="000957CA">
        <w:rPr>
          <w:rStyle w:val="StyleBoldUnderline"/>
          <w:highlight w:val="green"/>
        </w:rPr>
        <w:t>and inviting people to think hard</w:t>
      </w:r>
      <w:r w:rsidRPr="00F253FB">
        <w:rPr>
          <w:rStyle w:val="StyleBoldUnderline"/>
        </w:rPr>
        <w:t xml:space="preserve"> about it </w:t>
      </w:r>
      <w:r w:rsidRPr="00F253FB">
        <w:rPr>
          <w:rStyle w:val="StyleBoldUnderline"/>
          <w:highlight w:val="cyan"/>
        </w:rPr>
        <w:t xml:space="preserve">is </w:t>
      </w:r>
      <w:r w:rsidRPr="009A0A29">
        <w:rPr>
          <w:rStyle w:val="Emphasis"/>
          <w:highlight w:val="cyan"/>
        </w:rPr>
        <w:t xml:space="preserve">likely to </w:t>
      </w:r>
      <w:r w:rsidRPr="009A0A29">
        <w:rPr>
          <w:rStyle w:val="Emphasis"/>
          <w:highlight w:val="green"/>
        </w:rPr>
        <w:t>provide a strong impetus to internal-reflective deliberation</w:t>
      </w:r>
      <w:r w:rsidRPr="009A0A29">
        <w:rPr>
          <w:rStyle w:val="Emphasis"/>
        </w:rPr>
        <w:t xml:space="preserve">, </w:t>
      </w:r>
      <w:r w:rsidRPr="009A0A29">
        <w:rPr>
          <w:rStyle w:val="Emphasis"/>
          <w:highlight w:val="green"/>
        </w:rPr>
        <w:t>altering</w:t>
      </w:r>
      <w:r w:rsidRPr="009A0A29">
        <w:rPr>
          <w:rStyle w:val="Emphasis"/>
        </w:rPr>
        <w:t xml:space="preserve"> not just the information people have about the issue but also </w:t>
      </w:r>
      <w:r w:rsidRPr="009A0A29">
        <w:rPr>
          <w:rStyle w:val="Emphasis"/>
          <w:highlight w:val="green"/>
        </w:rPr>
        <w:t xml:space="preserve">the way people process </w:t>
      </w:r>
      <w:r w:rsidRPr="009A0A29">
        <w:rPr>
          <w:rStyle w:val="Emphasis"/>
          <w:highlight w:val="cyan"/>
        </w:rPr>
        <w:t xml:space="preserve">that </w:t>
      </w:r>
      <w:r w:rsidRPr="009A0A29">
        <w:rPr>
          <w:rStyle w:val="Emphasis"/>
          <w:highlight w:val="green"/>
        </w:rPr>
        <w:t>information and</w:t>
      </w:r>
      <w:r w:rsidRPr="009A0A29">
        <w:rPr>
          <w:rStyle w:val="Emphasis"/>
        </w:rPr>
        <w:t xml:space="preserve"> hence (perhaps) </w:t>
      </w:r>
      <w:r w:rsidRPr="009A0A29">
        <w:rPr>
          <w:rStyle w:val="Emphasis"/>
          <w:highlight w:val="green"/>
        </w:rPr>
        <w:t>what they think</w:t>
      </w:r>
      <w:r w:rsidRPr="00F253FB">
        <w:rPr>
          <w:rStyle w:val="StyleBoldUnderline"/>
        </w:rPr>
        <w:t xml:space="preserve"> about the issue.</w:t>
      </w:r>
      <w:r w:rsidRPr="00F253FB">
        <w:t xml:space="preserve"> </w:t>
      </w:r>
      <w:r w:rsidRPr="00F253FB">
        <w:rPr>
          <w:rFonts w:eastAsia="Calibri"/>
        </w:rPr>
        <w:t>What happens once people have shifted into this more internal-reflective mode is, obviously, an open question. Maybe people would then come to an easy consensus, as they did in their attitudes toward the Daintree rainforest.35 Or maybe people would come to divergent conclusions; and they then may (or may not) be open to argument and counter-argument, with talk actually changing minds. Our claim is not that group discussion will always matter as little as it did in our citizens’ jury.36 Our claim is instead merely that the earliest steps in the jury process – the sheer focusing of attention on the issue at hand and acquiring more information about it, and the internal-reflective deliberation that that prompts – will invariably matter more than deliberative democrats of a more discursive stripe would have us believe. However much or little difference formal group discussions might make, on any given occasion, the pre-discursive phases of the jury process will invariably have a considerable impact on changing the way jurors approach an issue. From Citizens’ Juries to Ordinary Mass Politics? In a citizens’ jury sort of setting, then, it seems that informal, pre-group deliberation – ‘deliberation within’ – will inevitably do much of the work that deliberative democrats ordinarily want to attribute to the more formal discursive processes. What are the preconditions for that happening? To what extent, in that sense, can findings about citizens’ juries be extended to other larger or less well-</w:t>
      </w:r>
      <w:r w:rsidRPr="00F253FB">
        <w:t xml:space="preserve">ordered deliberative settings? Even in citizens’ juries, deliberation will work only if people are attentive, open and willing to change their minds as appropriate. So, too, in mass politics. In citizens’ juries the need to participate (or </w:t>
      </w:r>
      <w:r w:rsidRPr="000957CA">
        <w:rPr>
          <w:b/>
          <w:sz w:val="24"/>
          <w:highlight w:val="green"/>
          <w:u w:val="single"/>
          <w:shd w:val="clear" w:color="auto" w:fill="00FFFF"/>
        </w:rPr>
        <w:t>the anticipation of participating) in formally organized</w:t>
      </w:r>
      <w:r w:rsidRPr="00F253FB">
        <w:rPr>
          <w:b/>
          <w:sz w:val="24"/>
          <w:u w:val="single"/>
          <w:shd w:val="clear" w:color="auto" w:fill="00FFFF"/>
        </w:rPr>
        <w:t xml:space="preserve"> group </w:t>
      </w:r>
      <w:r w:rsidRPr="000957CA">
        <w:rPr>
          <w:b/>
          <w:sz w:val="24"/>
          <w:highlight w:val="green"/>
          <w:u w:val="single"/>
          <w:shd w:val="clear" w:color="auto" w:fill="00FFFF"/>
        </w:rPr>
        <w:t>discussions might be the ‘prompt’ that evokes those attributes</w:t>
      </w:r>
      <w:r w:rsidRPr="000957CA">
        <w:rPr>
          <w:highlight w:val="green"/>
        </w:rPr>
        <w:t>.</w:t>
      </w:r>
      <w:r w:rsidRPr="00F253FB">
        <w:t xml:space="preserve"> But there might be many other possible ‘prompts’ that can be found in less formally structured mass-political settings. </w:t>
      </w:r>
      <w:r w:rsidRPr="00F253FB">
        <w:rPr>
          <w:sz w:val="24"/>
          <w:u w:val="single"/>
        </w:rPr>
        <w:t>Here are a few ways</w:t>
      </w:r>
      <w:r w:rsidRPr="00F253FB">
        <w:t xml:space="preserve"> citizens’ juries (and all </w:t>
      </w:r>
      <w:r w:rsidRPr="00F253FB">
        <w:rPr>
          <w:sz w:val="24"/>
          <w:u w:val="single"/>
          <w:shd w:val="clear" w:color="auto" w:fill="00FFFF"/>
        </w:rPr>
        <w:t xml:space="preserve">cognate </w:t>
      </w:r>
      <w:r w:rsidRPr="000957CA">
        <w:rPr>
          <w:sz w:val="24"/>
          <w:highlight w:val="green"/>
          <w:u w:val="single"/>
          <w:shd w:val="clear" w:color="auto" w:fill="00FFFF"/>
        </w:rPr>
        <w:t>micro-deliberative processes</w:t>
      </w:r>
      <w:r w:rsidRPr="00F253FB">
        <w:t xml:space="preserve">)37 </w:t>
      </w:r>
      <w:r w:rsidRPr="000957CA">
        <w:rPr>
          <w:sz w:val="24"/>
          <w:highlight w:val="green"/>
          <w:u w:val="single"/>
          <w:shd w:val="clear" w:color="auto" w:fill="00FFFF"/>
        </w:rPr>
        <w:t>might be different from mass politics,</w:t>
      </w:r>
      <w:r w:rsidRPr="00F253FB">
        <w:t xml:space="preserve"> and in which </w:t>
      </w:r>
      <w:r w:rsidRPr="00F253FB">
        <w:rPr>
          <w:sz w:val="24"/>
          <w:u w:val="single"/>
        </w:rPr>
        <w:t>lessons drawn from that experience might not therefore carry over to ordinary politics</w:t>
      </w:r>
      <w:r w:rsidRPr="00F253FB">
        <w:t xml:space="preserve">: • </w:t>
      </w:r>
      <w:r w:rsidRPr="000957CA">
        <w:rPr>
          <w:sz w:val="24"/>
          <w:highlight w:val="green"/>
          <w:u w:val="single"/>
          <w:shd w:val="clear" w:color="auto" w:fill="00FFFF"/>
        </w:rPr>
        <w:t>A citizens’ jury concentrates people’s minds on a single issue</w:t>
      </w:r>
      <w:r w:rsidRPr="00F253FB">
        <w:rPr>
          <w:sz w:val="24"/>
          <w:u w:val="single"/>
        </w:rPr>
        <w:t xml:space="preserve">. Ordinary politics involve many issues at once. </w:t>
      </w:r>
      <w:r w:rsidRPr="00F253FB">
        <w:t xml:space="preserve">• </w:t>
      </w:r>
      <w:r w:rsidRPr="00F253FB">
        <w:rPr>
          <w:sz w:val="24"/>
          <w:u w:val="single"/>
          <w:shd w:val="clear" w:color="auto" w:fill="00FFFF"/>
        </w:rPr>
        <w:t>A citizens’ jury is</w:t>
      </w:r>
      <w:r w:rsidRPr="00F253FB">
        <w:rPr>
          <w:sz w:val="24"/>
          <w:u w:val="single"/>
        </w:rPr>
        <w:t xml:space="preserve"> often </w:t>
      </w:r>
      <w:r w:rsidRPr="00F253FB">
        <w:rPr>
          <w:sz w:val="24"/>
          <w:u w:val="single"/>
          <w:shd w:val="clear" w:color="auto" w:fill="00FFFF"/>
        </w:rPr>
        <w:t>supplied</w:t>
      </w:r>
      <w:r w:rsidRPr="00F253FB">
        <w:rPr>
          <w:sz w:val="24"/>
          <w:u w:val="single"/>
        </w:rPr>
        <w:t xml:space="preserve"> a </w:t>
      </w:r>
      <w:r w:rsidRPr="00F253FB">
        <w:rPr>
          <w:sz w:val="24"/>
          <w:u w:val="single"/>
          <w:shd w:val="clear" w:color="auto" w:fill="00FFFF"/>
        </w:rPr>
        <w:t>background</w:t>
      </w:r>
      <w:r w:rsidRPr="00F253FB">
        <w:t xml:space="preserve"> briefing </w:t>
      </w:r>
      <w:r w:rsidRPr="00F253FB">
        <w:rPr>
          <w:sz w:val="24"/>
          <w:u w:val="single"/>
          <w:shd w:val="clear" w:color="auto" w:fill="00FFFF"/>
        </w:rPr>
        <w:t xml:space="preserve">that has been </w:t>
      </w:r>
      <w:r w:rsidRPr="000957CA">
        <w:rPr>
          <w:sz w:val="24"/>
          <w:highlight w:val="green"/>
          <w:u w:val="single"/>
          <w:shd w:val="clear" w:color="auto" w:fill="00FFFF"/>
        </w:rPr>
        <w:t>agreed by all stakeholders</w:t>
      </w:r>
      <w:r w:rsidRPr="00F253FB">
        <w:t xml:space="preserve"> (Smith and Wales, 2000, p. 58). </w:t>
      </w:r>
      <w:r w:rsidRPr="000957CA">
        <w:rPr>
          <w:sz w:val="24"/>
          <w:highlight w:val="green"/>
          <w:u w:val="single"/>
          <w:shd w:val="clear" w:color="auto" w:fill="00FFFF"/>
        </w:rPr>
        <w:t>In ordinary mass politics, there is rarely any equivalent common ground on which debates are conducted</w:t>
      </w:r>
      <w:r w:rsidRPr="00F253FB">
        <w:rPr>
          <w:sz w:val="24"/>
          <w:u w:val="single"/>
        </w:rPr>
        <w:t xml:space="preserve">. </w:t>
      </w:r>
      <w:r w:rsidRPr="00F253FB">
        <w:t xml:space="preserve">• </w:t>
      </w:r>
      <w:r w:rsidRPr="00F253FB">
        <w:rPr>
          <w:sz w:val="14"/>
        </w:rPr>
        <w:t xml:space="preserve">A citizens’ jury separates the process of acquiring information from that of discussing the issues. In ordinary mass politics, those processes are invariably intertwined. • A citizens’ jury is provided with a set of experts. They can be questioned, debated or discounted. But there is a strictly limited set of ‘competing experts’ on the same subject. In ordinary mass politics, claims and sources of expertise often seem virtually limitless, allowing for much greater ‘selective perception’. • Participating in something called a ‘citizens’ jury’ evokes certain very particular norms: norms concerning the ‘impartiality’ appropriate to jurors; norms concerning the ‘common good’ orientation appropriate to people in their capacity as citizens.38 There is a very different ethos at work in ordinary mass politics, which are typically driven by flagrantly partisan appeals to sectional interest (or utter disinterest and voter apathy). </w:t>
      </w:r>
      <w:r w:rsidRPr="00F253FB">
        <w:t xml:space="preserve">• In </w:t>
      </w:r>
      <w:r w:rsidRPr="00F253FB">
        <w:rPr>
          <w:sz w:val="24"/>
          <w:u w:val="single"/>
        </w:rPr>
        <w:t xml:space="preserve">a citizens’ jury, </w:t>
      </w:r>
      <w:r w:rsidRPr="000957CA">
        <w:rPr>
          <w:b/>
          <w:sz w:val="24"/>
          <w:highlight w:val="green"/>
          <w:u w:val="single"/>
          <w:shd w:val="clear" w:color="auto" w:fill="00FFFF"/>
        </w:rPr>
        <w:t>we think and listen in anticipation of the discussion</w:t>
      </w:r>
      <w:r w:rsidRPr="00F253FB">
        <w:rPr>
          <w:b/>
          <w:sz w:val="24"/>
          <w:u w:val="single"/>
          <w:shd w:val="clear" w:color="auto" w:fill="00FFFF"/>
        </w:rPr>
        <w:t xml:space="preserve"> phase, </w:t>
      </w:r>
      <w:r w:rsidRPr="000957CA">
        <w:rPr>
          <w:b/>
          <w:sz w:val="24"/>
          <w:highlight w:val="green"/>
          <w:u w:val="single"/>
          <w:shd w:val="clear" w:color="auto" w:fill="00FFFF"/>
        </w:rPr>
        <w:t>knowing</w:t>
      </w:r>
      <w:r w:rsidRPr="00F253FB">
        <w:rPr>
          <w:b/>
          <w:sz w:val="24"/>
          <w:u w:val="single"/>
          <w:shd w:val="clear" w:color="auto" w:fill="00FFFF"/>
        </w:rPr>
        <w:t xml:space="preserve"> that </w:t>
      </w:r>
      <w:r w:rsidRPr="000957CA">
        <w:rPr>
          <w:b/>
          <w:sz w:val="24"/>
          <w:highlight w:val="green"/>
          <w:u w:val="single"/>
          <w:shd w:val="clear" w:color="auto" w:fill="00FFFF"/>
        </w:rPr>
        <w:t>we soon will have to defend our views in a discursive setting where they will be probed intensively</w:t>
      </w:r>
      <w:r w:rsidRPr="00F253FB">
        <w:rPr>
          <w:sz w:val="24"/>
          <w:u w:val="single"/>
        </w:rPr>
        <w:t>.</w:t>
      </w:r>
      <w:r w:rsidRPr="00F253FB">
        <w:t xml:space="preserve">39 In ordinary mass-political settings, there is no such incentive for paying attention. It is perfectly true that citizens’ juries are ‘special’ in all those ways. But </w:t>
      </w:r>
      <w:r w:rsidRPr="00F253FB">
        <w:rPr>
          <w:sz w:val="24"/>
          <w:u w:val="single"/>
          <w:shd w:val="clear" w:color="auto" w:fill="00FFFF"/>
        </w:rPr>
        <w:t xml:space="preserve">if being special in all those ways makes for a better </w:t>
      </w:r>
      <w:r w:rsidRPr="00F253FB">
        <w:rPr>
          <w:sz w:val="24"/>
          <w:u w:val="single"/>
        </w:rPr>
        <w:t xml:space="preserve">– more ‘reflective’, more ‘deliberative’ – </w:t>
      </w:r>
      <w:r w:rsidRPr="00F253FB">
        <w:rPr>
          <w:sz w:val="24"/>
          <w:u w:val="single"/>
          <w:shd w:val="clear" w:color="auto" w:fill="00FFFF"/>
        </w:rPr>
        <w:t>political process, then those are design features that we ought try to mimic</w:t>
      </w:r>
      <w:r w:rsidRPr="00F253FB">
        <w:rPr>
          <w:sz w:val="24"/>
          <w:u w:val="single"/>
        </w:rPr>
        <w:t xml:space="preserve"> as best we can in ordinary mass politics as well. </w:t>
      </w:r>
      <w:r w:rsidRPr="00F253FB">
        <w:rPr>
          <w:sz w:val="14"/>
        </w:rPr>
        <w:t>There are various ways that that might be done. Briefing books might be prepared by sponsors of American presidential debates (the League of Women Voters, and such like) in consultation with the stakeholders involved. Agreed panels of experts might be questioned on prime-time television. Issues might be sequenced for debate and resolution, to avoid too much competition for people’s time and attention. Variations on the Ackerman and Fishkin (2002) proposal for a ‘deliberation day’ before every election might be generalized, with a day every few months being given over to small meetings in local schools to discuss public issues. All that is pretty visionary, perhaps. And (although it is clearly beyond the scope of the present paper to explore them in depth) there are doubtless many other more-or-less visionary ways of introducing into real-world politics analogues of the elements that induce citizens’ jurors to practice ‘democratic deliberation within’, even before the jury discussion gets underway. Here, we have to content ourselves with identifying those features that need to be replicated in real-world politics in order to achieve that goal – and with the ‘possibility theorem’ that is established by the fact that (as sketched immediately above) there is at least one possible way of doing that for each of those key features.</w:t>
      </w:r>
    </w:p>
    <w:p w:rsidR="000E59CB" w:rsidRDefault="000E59CB" w:rsidP="000E59CB">
      <w:pPr>
        <w:pStyle w:val="Heading4"/>
      </w:pPr>
      <w:r>
        <w:t xml:space="preserve">Most problems are not clear cut but have complex, uncertain interactions.  The aff is characterized by shoddy generalizations [like ____] that prevent us from understanding the nuances of an incredibly important and complex issue.  This is the epitome of dogmatism </w:t>
      </w:r>
    </w:p>
    <w:p w:rsidR="000E59CB" w:rsidRPr="00E92C61" w:rsidRDefault="000E59CB" w:rsidP="000E59CB">
      <w:pPr>
        <w:tabs>
          <w:tab w:val="left" w:pos="9581"/>
        </w:tabs>
      </w:pPr>
      <w:r w:rsidRPr="00E92C61">
        <w:rPr>
          <w:rStyle w:val="Style13ptBold"/>
        </w:rPr>
        <w:t>Keller, et. al,</w:t>
      </w:r>
      <w:r w:rsidRPr="00E92C61">
        <w:t xml:space="preserve">– Asst. professor School of Social Service Administration U. of Chicago </w:t>
      </w:r>
      <w:r>
        <w:t xml:space="preserve">- </w:t>
      </w:r>
      <w:r w:rsidRPr="00E92C61">
        <w:rPr>
          <w:rStyle w:val="Style13ptBold"/>
        </w:rPr>
        <w:t>2001</w:t>
      </w:r>
      <w:r>
        <w:rPr>
          <w:rStyle w:val="Style13ptBold"/>
        </w:rPr>
        <w:tab/>
      </w:r>
    </w:p>
    <w:p w:rsidR="000E59CB" w:rsidRPr="00E92C61" w:rsidRDefault="000E59CB" w:rsidP="000E59CB">
      <w:r w:rsidRPr="00E92C61">
        <w:t>(Thomas E., James K., and Tracly K., Asst. professor School of Social Service Administration U. of Chicago, professor of Social Work, and doctoral student School of Social Work, “Student debates in policy courses: promoting policy practice skills and knowledge through active learning,” Journal of Social Work Education, Spr/Summer 2001, EBSCOhost)</w:t>
      </w:r>
    </w:p>
    <w:p w:rsidR="000E59CB" w:rsidRDefault="000E59CB" w:rsidP="000E59CB">
      <w:pPr>
        <w:rPr>
          <w:rStyle w:val="StyleBoldUnderline"/>
        </w:rPr>
      </w:pPr>
      <w:r w:rsidRPr="00201FC6">
        <w:rPr>
          <w:rStyle w:val="StyleBoldUnderline"/>
        </w:rPr>
        <w:t>John Dewey, the philosopher and educational reformer, suggested that the initial advance in the development of reflective thought occurs in the transition from holding fixed, static ideas to an attitude of doubt and questioning engendered by exposure to alternative views in social discourse</w:t>
      </w:r>
      <w:r w:rsidRPr="00201FC6">
        <w:t xml:space="preserve"> (Baker, 1955, pp. 36-40). </w:t>
      </w:r>
      <w:r w:rsidRPr="00553179">
        <w:rPr>
          <w:rStyle w:val="StyleBoldUnderline"/>
          <w:highlight w:val="cyan"/>
        </w:rPr>
        <w:t>Doubt, confusion, and conflict resulting from discussion of diverse perspectives "force comparison, selection, and reformulation of ideas and meanings</w:t>
      </w:r>
      <w:r w:rsidRPr="00201FC6">
        <w:rPr>
          <w:rStyle w:val="StyleBoldUnderline"/>
        </w:rPr>
        <w:t>"</w:t>
      </w:r>
      <w:r w:rsidRPr="00201FC6">
        <w:t xml:space="preserve"> (Baker, 1955, p. 45). Subsequent educational theorists have contended that </w:t>
      </w:r>
      <w:r w:rsidRPr="00553179">
        <w:rPr>
          <w:rStyle w:val="StyleBoldUnderline"/>
          <w:highlight w:val="cyan"/>
        </w:rPr>
        <w:t>learning requires openness to divergent ideas</w:t>
      </w:r>
      <w:r w:rsidRPr="00201FC6">
        <w:rPr>
          <w:rStyle w:val="StyleBoldUnderline"/>
        </w:rPr>
        <w:t xml:space="preserve"> in combination with the ability to synthesize disparate views into a purposeful resolution</w:t>
      </w:r>
      <w:r w:rsidRPr="00201FC6">
        <w:t xml:space="preserve"> (Kolb, 1984; Perry, 1970). On the one hand, </w:t>
      </w:r>
      <w:r w:rsidRPr="001A78C7">
        <w:rPr>
          <w:rStyle w:val="StyleBoldUnderline"/>
          <w:highlight w:val="cyan"/>
        </w:rPr>
        <w:t>clinging to the certainty of one's beliefs risks dogmatism, rigidity, and the inability to learn from new experiences</w:t>
      </w:r>
      <w:r w:rsidRPr="00201FC6">
        <w:rPr>
          <w:rStyle w:val="StyleBoldUnderline"/>
        </w:rPr>
        <w:t>.</w:t>
      </w:r>
      <w:r w:rsidRPr="00201FC6">
        <w:t xml:space="preserve"> On the other hand, if one's opinion is altered by every new experience, the result is insecurity, paralysis, and the inability to take effective action. The educator's role is to help students develop the capacity to incorporate new and sometimes conflicting ideas and experiences into a coherent cognitive framework. Kolb suggests that, "if the education process begins by bringing out the learner's beliefs and theories, examining and testing them, and then integrating the new, more refined ideas in the person's belief systems, the learning process will be facilitated" (p. 28).</w:t>
      </w:r>
      <w:r>
        <w:t xml:space="preserve"> </w:t>
      </w:r>
      <w:r w:rsidRPr="00201FC6">
        <w:t xml:space="preserve">The authors believe that </w:t>
      </w:r>
      <w:r w:rsidRPr="00201FC6">
        <w:rPr>
          <w:rStyle w:val="StyleBoldUnderline"/>
        </w:rPr>
        <w:t>involving students in substantive debates challenges them to learn and grow</w:t>
      </w:r>
      <w:r w:rsidRPr="00201FC6">
        <w:t xml:space="preserve"> in the fashion described by Dewey and Kolb. </w:t>
      </w:r>
      <w:r w:rsidRPr="00553179">
        <w:rPr>
          <w:rStyle w:val="StyleBoldUnderline"/>
          <w:highlight w:val="cyan"/>
        </w:rPr>
        <w:t>Participation in</w:t>
      </w:r>
      <w:r w:rsidRPr="00201FC6">
        <w:rPr>
          <w:rStyle w:val="StyleBoldUnderline"/>
        </w:rPr>
        <w:t xml:space="preserve"> a </w:t>
      </w:r>
      <w:r w:rsidRPr="00553179">
        <w:rPr>
          <w:rStyle w:val="StyleBoldUnderline"/>
          <w:highlight w:val="cyan"/>
        </w:rPr>
        <w:t>debate stimulates</w:t>
      </w:r>
      <w:r w:rsidRPr="00201FC6">
        <w:rPr>
          <w:rStyle w:val="StyleBoldUnderline"/>
        </w:rPr>
        <w:t xml:space="preserve"> clarification and </w:t>
      </w:r>
      <w:r w:rsidRPr="00553179">
        <w:rPr>
          <w:rStyle w:val="StyleBoldUnderline"/>
          <w:highlight w:val="cyan"/>
        </w:rPr>
        <w:t>critical evaluation of the evidence</w:t>
      </w:r>
      <w:r w:rsidRPr="00201FC6">
        <w:rPr>
          <w:rStyle w:val="StyleBoldUnderline"/>
        </w:rPr>
        <w:t xml:space="preserve">, logic, </w:t>
      </w:r>
      <w:r w:rsidRPr="00553179">
        <w:rPr>
          <w:rStyle w:val="StyleBoldUnderline"/>
          <w:highlight w:val="cyan"/>
        </w:rPr>
        <w:t>and values underlying one's own</w:t>
      </w:r>
      <w:r w:rsidRPr="00201FC6">
        <w:rPr>
          <w:rStyle w:val="StyleBoldUnderline"/>
        </w:rPr>
        <w:t xml:space="preserve"> policy </w:t>
      </w:r>
      <w:r w:rsidRPr="00553179">
        <w:rPr>
          <w:rStyle w:val="StyleBoldUnderline"/>
          <w:highlight w:val="cyan"/>
        </w:rPr>
        <w:t>position</w:t>
      </w:r>
      <w:r w:rsidRPr="00201FC6">
        <w:rPr>
          <w:rStyle w:val="StyleBoldUnderline"/>
        </w:rPr>
        <w:t xml:space="preserve">. In addition, </w:t>
      </w:r>
      <w:r w:rsidRPr="00553179">
        <w:rPr>
          <w:rStyle w:val="StyleBoldUnderline"/>
          <w:highlight w:val="cyan"/>
        </w:rPr>
        <w:t>to debate effectively students must understand and accurately evaluate the opposing perspective</w:t>
      </w:r>
      <w:r w:rsidRPr="00201FC6">
        <w:rPr>
          <w:rStyle w:val="StyleBoldUnderline"/>
        </w:rPr>
        <w:t xml:space="preserve">. </w:t>
      </w:r>
      <w:r w:rsidRPr="00553179">
        <w:rPr>
          <w:rStyle w:val="StyleBoldUnderline"/>
          <w:highlight w:val="cyan"/>
        </w:rPr>
        <w:t>The ensuing tension between two distinct but legitimate views is designed to yield a reevaluation and reconstruction of knowledge and beliefs pertaining to the issue.</w:t>
      </w:r>
    </w:p>
    <w:p w:rsidR="000E59CB" w:rsidRPr="000A4107" w:rsidRDefault="000E59CB" w:rsidP="000E59CB">
      <w:pPr>
        <w:rPr>
          <w:rFonts w:eastAsia="Calibri"/>
        </w:rPr>
      </w:pPr>
    </w:p>
    <w:p w:rsidR="000E59CB" w:rsidRPr="00201FC6" w:rsidRDefault="000E59CB" w:rsidP="000E59CB">
      <w:pPr>
        <w:rPr>
          <w:sz w:val="24"/>
          <w:szCs w:val="24"/>
        </w:rPr>
      </w:pPr>
    </w:p>
    <w:p w:rsidR="000E59CB" w:rsidRPr="00806CAC" w:rsidRDefault="000E59CB" w:rsidP="000E59CB">
      <w:pPr>
        <w:pStyle w:val="Heading4"/>
        <w:rPr>
          <w:rStyle w:val="Style13ptBold"/>
          <w:b/>
        </w:rPr>
      </w:pPr>
      <w:r w:rsidRPr="00806CAC">
        <w:rPr>
          <w:rStyle w:val="Style13ptBold"/>
          <w:b/>
        </w:rPr>
        <w:t>The aff alone is meaningless – focus on creating spaces is communicative capitalism, thriving on individualized communication – focused debate provides the opportunity to challenge power</w:t>
      </w:r>
    </w:p>
    <w:p w:rsidR="000E59CB" w:rsidRPr="00FE196C" w:rsidRDefault="000E59CB" w:rsidP="000E59CB">
      <w:r w:rsidRPr="00FE196C">
        <w:rPr>
          <w:rStyle w:val="Style13ptBold"/>
        </w:rPr>
        <w:t>Chandler reviewing Dean 10</w:t>
      </w:r>
      <w:r w:rsidRPr="00FE196C">
        <w:t>, Professor of IR at the University of Westminster and Poli Sci Prof at Hobart and William Smith Colleges (David, No Communicating Left, www.davidchandler.org/wp-content/uploads/2014/10/Radical-Philosophy-Dean-review.pdf)</w:t>
      </w:r>
    </w:p>
    <w:p w:rsidR="000E59CB" w:rsidRPr="002C2183" w:rsidRDefault="000E59CB" w:rsidP="000E59CB">
      <w:pPr>
        <w:rPr>
          <w:rFonts w:eastAsia="Calibri"/>
          <w:b/>
          <w:u w:val="single"/>
        </w:rPr>
      </w:pPr>
      <w:r w:rsidRPr="002C2183">
        <w:rPr>
          <w:rFonts w:eastAsia="Calibri"/>
          <w:bCs/>
          <w:sz w:val="20"/>
          <w:u w:val="single"/>
        </w:rPr>
        <w:t>Dean pulls few punches in her devastating critique of the American left for its complacency, its limited capacity, and even its lack of awareness of the need to offer a stand of political resistance to power.</w:t>
      </w:r>
      <w:r w:rsidRPr="002C2183">
        <w:rPr>
          <w:rFonts w:eastAsia="Calibri"/>
        </w:rPr>
        <w:t xml:space="preserve"> This is how she concludes her book: The eight years of the Bush administration were a diversion. Intoxicated with a sense of purpose, we could oppose war, torture, indefinite detention, warrantless wiretapping, a seemingly endless series of real crimes… such opposition keeps us feeling like we matter… We have an ethical sense. But we lack a coherent politics. (p.175) </w:t>
      </w:r>
      <w:r w:rsidRPr="002C2183">
        <w:rPr>
          <w:rFonts w:eastAsia="Calibri"/>
          <w:bCs/>
          <w:sz w:val="20"/>
          <w:u w:val="single"/>
        </w:rPr>
        <w:t>Dean highlights clearly the disintegration of the collective left and its simulacra in the individuated life-style politics of today’s depoliticized radicalism, where it appears that particular individual demands and identities are to be respected but there is no possibility of universalising them into a collective challenge to the system: no possibility of a left which stands for something beyond itself</w:t>
      </w:r>
      <w:r w:rsidRPr="002C2183">
        <w:rPr>
          <w:rFonts w:eastAsia="Calibri"/>
        </w:rPr>
        <w:t xml:space="preserve">. She argues that, rather than confront this problem, </w:t>
      </w:r>
      <w:r w:rsidRPr="002C2183">
        <w:rPr>
          <w:rFonts w:eastAsia="Calibri"/>
          <w:bCs/>
          <w:sz w:val="20"/>
          <w:highlight w:val="green"/>
          <w:u w:val="single"/>
        </w:rPr>
        <w:t>the left take refuge in the fantasy that</w:t>
      </w:r>
      <w:r w:rsidRPr="002C2183">
        <w:rPr>
          <w:rFonts w:eastAsia="Calibri"/>
        </w:rPr>
        <w:t xml:space="preserve"> technology will overcome their inability to engage and that </w:t>
      </w:r>
      <w:r w:rsidRPr="002C2183">
        <w:rPr>
          <w:rFonts w:eastAsia="Calibri"/>
          <w:bCs/>
          <w:sz w:val="20"/>
          <w:highlight w:val="green"/>
          <w:u w:val="single"/>
        </w:rPr>
        <w:t xml:space="preserve">the circulation of ideas </w:t>
      </w:r>
      <w:r w:rsidRPr="002C2183">
        <w:rPr>
          <w:rFonts w:eastAsia="Calibri"/>
          <w:bCs/>
          <w:sz w:val="20"/>
          <w:highlight w:val="cyan"/>
          <w:u w:val="single"/>
        </w:rPr>
        <w:t>and information</w:t>
      </w:r>
      <w:r w:rsidRPr="002C2183">
        <w:rPr>
          <w:rFonts w:eastAsia="Calibri"/>
        </w:rPr>
        <w:t xml:space="preserve"> on the internet </w:t>
      </w:r>
      <w:r w:rsidRPr="002C2183">
        <w:rPr>
          <w:rFonts w:eastAsia="Calibri"/>
          <w:bCs/>
          <w:sz w:val="20"/>
          <w:highlight w:val="green"/>
          <w:u w:val="single"/>
        </w:rPr>
        <w:t xml:space="preserve">will construct </w:t>
      </w:r>
      <w:r w:rsidRPr="002C2183">
        <w:rPr>
          <w:rFonts w:eastAsia="Calibri"/>
          <w:bCs/>
          <w:sz w:val="20"/>
          <w:u w:val="single"/>
        </w:rPr>
        <w:t xml:space="preserve">the </w:t>
      </w:r>
      <w:r w:rsidRPr="002C2183">
        <w:rPr>
          <w:rFonts w:eastAsia="Calibri"/>
          <w:bCs/>
          <w:sz w:val="20"/>
          <w:highlight w:val="green"/>
          <w:u w:val="single"/>
        </w:rPr>
        <w:t xml:space="preserve">collectivities </w:t>
      </w:r>
      <w:r w:rsidRPr="002C2183">
        <w:rPr>
          <w:rFonts w:eastAsia="Calibri"/>
          <w:bCs/>
          <w:sz w:val="20"/>
          <w:highlight w:val="cyan"/>
          <w:u w:val="single"/>
        </w:rPr>
        <w:t>and communities of interest,</w:t>
      </w:r>
      <w:r w:rsidRPr="002C2183">
        <w:rPr>
          <w:rFonts w:eastAsia="Calibri"/>
          <w:bCs/>
          <w:sz w:val="20"/>
          <w:u w:val="single"/>
        </w:rPr>
        <w:t xml:space="preserve"> which are lacking in reality</w:t>
      </w:r>
      <w:r w:rsidRPr="002C2183">
        <w:rPr>
          <w:rFonts w:eastAsia="Calibri"/>
        </w:rPr>
        <w:t xml:space="preserve">. For Dean, </w:t>
      </w:r>
      <w:r w:rsidRPr="002C2183">
        <w:rPr>
          <w:rFonts w:eastAsia="Calibri"/>
          <w:bCs/>
          <w:sz w:val="20"/>
          <w:highlight w:val="green"/>
          <w:u w:val="single"/>
        </w:rPr>
        <w:t>this</w:t>
      </w:r>
      <w:r w:rsidRPr="002C2183">
        <w:rPr>
          <w:rFonts w:eastAsia="Calibri"/>
        </w:rPr>
        <w:t xml:space="preserve"> ‘technology fetishism’ </w:t>
      </w:r>
      <w:r w:rsidRPr="002C2183">
        <w:rPr>
          <w:rFonts w:eastAsia="Calibri"/>
          <w:bCs/>
          <w:sz w:val="20"/>
          <w:highlight w:val="green"/>
          <w:u w:val="single"/>
        </w:rPr>
        <w:t>marks the left’s failure</w:t>
      </w:r>
      <w:r w:rsidRPr="002C2183">
        <w:rPr>
          <w:rFonts w:eastAsia="Calibri"/>
          <w:bCs/>
          <w:sz w:val="20"/>
          <w:u w:val="single"/>
        </w:rPr>
        <w:t xml:space="preserve">: </w:t>
      </w:r>
      <w:r w:rsidRPr="002C2183">
        <w:rPr>
          <w:rFonts w:eastAsia="Calibri"/>
        </w:rPr>
        <w:t xml:space="preserve">its ‘abandonment of workers and the poor; </w:t>
      </w:r>
      <w:r w:rsidRPr="002C2183">
        <w:rPr>
          <w:rFonts w:eastAsia="Calibri"/>
          <w:bCs/>
          <w:sz w:val="20"/>
          <w:highlight w:val="cyan"/>
          <w:u w:val="single"/>
        </w:rPr>
        <w:t xml:space="preserve">its </w:t>
      </w:r>
      <w:r w:rsidRPr="002C2183">
        <w:rPr>
          <w:rFonts w:eastAsia="Calibri"/>
          <w:bCs/>
          <w:sz w:val="20"/>
          <w:highlight w:val="green"/>
          <w:u w:val="single"/>
        </w:rPr>
        <w:t>retreat from the state and repudiation of collective action</w:t>
      </w:r>
      <w:r w:rsidRPr="002C2183">
        <w:rPr>
          <w:rFonts w:eastAsia="Calibri"/>
        </w:rPr>
        <w:t xml:space="preserve">; and its acceptance of the neoliberal economy as the “only game in town”’ (p.33). In fact, </w:t>
      </w:r>
      <w:r w:rsidRPr="002C2183">
        <w:rPr>
          <w:rFonts w:eastAsia="Calibri"/>
          <w:bCs/>
          <w:sz w:val="20"/>
          <w:u w:val="single"/>
        </w:rPr>
        <w:t xml:space="preserve">she uncovers the gaping hole at the heart of the left, highlighting that </w:t>
      </w:r>
      <w:r w:rsidRPr="002C2183">
        <w:rPr>
          <w:rFonts w:eastAsia="Calibri"/>
          <w:bCs/>
          <w:sz w:val="20"/>
          <w:highlight w:val="green"/>
          <w:u w:val="single"/>
        </w:rPr>
        <w:t xml:space="preserve">radicalism appears to be based less on changing the world than on the articulation of an </w:t>
      </w:r>
      <w:r w:rsidRPr="002C2183">
        <w:rPr>
          <w:rFonts w:eastAsia="Calibri"/>
          <w:bCs/>
          <w:sz w:val="20"/>
          <w:highlight w:val="cyan"/>
          <w:u w:val="single"/>
        </w:rPr>
        <w:t xml:space="preserve">alternative </w:t>
      </w:r>
      <w:r w:rsidRPr="002C2183">
        <w:rPr>
          <w:rFonts w:eastAsia="Calibri"/>
          <w:bCs/>
          <w:sz w:val="20"/>
          <w:highlight w:val="green"/>
          <w:u w:val="single"/>
        </w:rPr>
        <w:t>oppositionalist identity: a non-strategic, non-instrumental, articulation of a protes</w:t>
      </w:r>
      <w:r w:rsidRPr="002C2183">
        <w:rPr>
          <w:rFonts w:eastAsia="Calibri"/>
          <w:bCs/>
          <w:sz w:val="20"/>
          <w:highlight w:val="cyan"/>
          <w:u w:val="single"/>
        </w:rPr>
        <w:t>t against power</w:t>
      </w:r>
      <w:r w:rsidRPr="002C2183">
        <w:rPr>
          <w:rFonts w:eastAsia="Calibri"/>
          <w:bCs/>
          <w:sz w:val="20"/>
          <w:u w:val="single"/>
        </w:rPr>
        <w:t xml:space="preserve">. </w:t>
      </w:r>
      <w:r w:rsidRPr="002C2183">
        <w:rPr>
          <w:rFonts w:eastAsia="Calibri"/>
        </w:rPr>
        <w:t xml:space="preserve">In a nutshell, </w:t>
      </w:r>
      <w:r w:rsidRPr="002C2183">
        <w:rPr>
          <w:rFonts w:eastAsia="Calibri"/>
          <w:bCs/>
          <w:sz w:val="20"/>
          <w:highlight w:val="green"/>
          <w:u w:val="single"/>
        </w:rPr>
        <w:t>the left are too busy providing alternative voices, spaces and forums to think about engaging with mass society in an organised</w:t>
      </w:r>
      <w:r w:rsidRPr="002C2183">
        <w:rPr>
          <w:rFonts w:eastAsia="Calibri"/>
          <w:bCs/>
          <w:sz w:val="20"/>
          <w:highlight w:val="cyan"/>
          <w:u w:val="single"/>
        </w:rPr>
        <w:t xml:space="preserve">, collective, </w:t>
      </w:r>
      <w:r w:rsidRPr="002C2183">
        <w:rPr>
          <w:rFonts w:eastAsia="Calibri"/>
          <w:bCs/>
          <w:sz w:val="20"/>
          <w:highlight w:val="green"/>
          <w:u w:val="single"/>
        </w:rPr>
        <w:t>attempt</w:t>
      </w:r>
      <w:r w:rsidRPr="002C2183">
        <w:rPr>
          <w:rFonts w:eastAsia="Calibri"/>
          <w:bCs/>
          <w:sz w:val="20"/>
          <w:u w:val="single"/>
        </w:rPr>
        <w:t xml:space="preserve"> to achieve societal transformation. </w:t>
      </w:r>
      <w:r w:rsidRPr="002C2183">
        <w:rPr>
          <w:rFonts w:eastAsia="Calibri"/>
        </w:rPr>
        <w:t xml:space="preserve">For Dean, this is fake or hollow political activity, pursued more for its own sake than for future political ends. This is a politics of ethical distancing, of selfflattery and narcissism, which excuses or even celebrates the self-marginalization of the left: as either the result of the overwhelming capacity of neoliberal power to act, to control, and to regulate; or as the result of the apathy, stupidity, or laziness of the masses - or the ‘sheeple’ (p.171) - for their failure to join the radical cause. Dean suggests that the left needs to rethink its values and approaches and her book is intended to be a wake-up call to abandon narcissistic complacency. In doing this, she highlights a range of problems connected around the thematic of the left’s defence of democracy in an age of communicative capitalism. She argues that </w:t>
      </w:r>
      <w:r w:rsidRPr="002C2183">
        <w:rPr>
          <w:rFonts w:eastAsia="Calibri"/>
          <w:b/>
          <w:iCs/>
          <w:sz w:val="20"/>
          <w:highlight w:val="green"/>
          <w:u w:val="single"/>
          <w:bdr w:val="single" w:sz="18" w:space="0" w:color="auto"/>
        </w:rPr>
        <w:t xml:space="preserve">the </w:t>
      </w:r>
      <w:r w:rsidRPr="002C2183">
        <w:rPr>
          <w:rFonts w:eastAsia="Calibri"/>
          <w:b/>
          <w:iCs/>
          <w:sz w:val="20"/>
          <w:u w:val="single"/>
          <w:bdr w:val="single" w:sz="18" w:space="0" w:color="auto"/>
        </w:rPr>
        <w:t xml:space="preserve">left’s </w:t>
      </w:r>
      <w:r w:rsidRPr="002C2183">
        <w:rPr>
          <w:rFonts w:eastAsia="Calibri"/>
          <w:b/>
          <w:iCs/>
          <w:sz w:val="20"/>
          <w:highlight w:val="green"/>
          <w:u w:val="single"/>
          <w:bdr w:val="single" w:sz="18" w:space="0" w:color="auto"/>
        </w:rPr>
        <w:t>focus on</w:t>
      </w:r>
      <w:r w:rsidRPr="002C2183">
        <w:rPr>
          <w:rFonts w:eastAsia="Calibri"/>
        </w:rPr>
        <w:t xml:space="preserve"> extending or defending democracy by asserting their role in </w:t>
      </w:r>
      <w:r w:rsidRPr="002C2183">
        <w:rPr>
          <w:rFonts w:eastAsia="Calibri"/>
          <w:b/>
          <w:iCs/>
          <w:sz w:val="20"/>
          <w:highlight w:val="cyan"/>
          <w:u w:val="single"/>
          <w:bdr w:val="single" w:sz="18" w:space="0" w:color="auto"/>
        </w:rPr>
        <w:t xml:space="preserve">giving </w:t>
      </w:r>
      <w:r w:rsidRPr="002C2183">
        <w:rPr>
          <w:rFonts w:eastAsia="Calibri"/>
          <w:b/>
          <w:iCs/>
          <w:sz w:val="20"/>
          <w:highlight w:val="green"/>
          <w:u w:val="single"/>
          <w:bdr w:val="single" w:sz="18" w:space="0" w:color="auto"/>
        </w:rPr>
        <w:t xml:space="preserve">voice and </w:t>
      </w:r>
      <w:r w:rsidRPr="002C2183">
        <w:rPr>
          <w:rFonts w:eastAsia="Calibri"/>
          <w:b/>
          <w:iCs/>
          <w:sz w:val="20"/>
          <w:highlight w:val="cyan"/>
          <w:u w:val="single"/>
          <w:bdr w:val="single" w:sz="18" w:space="0" w:color="auto"/>
        </w:rPr>
        <w:t xml:space="preserve">creating </w:t>
      </w:r>
      <w:r w:rsidRPr="002C2183">
        <w:rPr>
          <w:rFonts w:eastAsia="Calibri"/>
          <w:b/>
          <w:iCs/>
          <w:sz w:val="20"/>
          <w:highlight w:val="green"/>
          <w:u w:val="single"/>
          <w:bdr w:val="single" w:sz="18" w:space="0" w:color="auto"/>
        </w:rPr>
        <w:t>spaces</w:t>
      </w:r>
      <w:r w:rsidRPr="002C2183">
        <w:rPr>
          <w:rFonts w:eastAsia="Calibri"/>
          <w:b/>
          <w:iCs/>
          <w:sz w:val="20"/>
          <w:u w:val="single"/>
          <w:bdr w:val="single" w:sz="18" w:space="0" w:color="auto"/>
        </w:rPr>
        <w:t xml:space="preserve"> merely </w:t>
      </w:r>
      <w:r w:rsidRPr="002C2183">
        <w:rPr>
          <w:rFonts w:eastAsia="Calibri"/>
          <w:b/>
          <w:iCs/>
          <w:sz w:val="20"/>
          <w:highlight w:val="green"/>
          <w:u w:val="single"/>
          <w:bdr w:val="single" w:sz="18" w:space="0" w:color="auto"/>
        </w:rPr>
        <w:t xml:space="preserve">reproduces the domination of communicative capitalism, where there is no shared space of debate </w:t>
      </w:r>
      <w:r w:rsidRPr="002C2183">
        <w:rPr>
          <w:rFonts w:eastAsia="Calibri"/>
          <w:b/>
          <w:iCs/>
          <w:sz w:val="20"/>
          <w:highlight w:val="cyan"/>
          <w:u w:val="single"/>
          <w:bdr w:val="single" w:sz="18" w:space="0" w:color="auto"/>
        </w:rPr>
        <w:t xml:space="preserve">and disagreement </w:t>
      </w:r>
      <w:r w:rsidRPr="002C2183">
        <w:rPr>
          <w:rFonts w:eastAsia="Calibri"/>
          <w:b/>
          <w:iCs/>
          <w:sz w:val="20"/>
          <w:highlight w:val="green"/>
          <w:u w:val="single"/>
          <w:bdr w:val="single" w:sz="18" w:space="0" w:color="auto"/>
        </w:rPr>
        <w:t xml:space="preserve">but the proliferation of </w:t>
      </w:r>
      <w:r w:rsidRPr="002C2183">
        <w:rPr>
          <w:rFonts w:eastAsia="Calibri"/>
          <w:b/>
          <w:iCs/>
          <w:sz w:val="20"/>
          <w:u w:val="single"/>
          <w:bdr w:val="single" w:sz="18" w:space="0" w:color="auto"/>
        </w:rPr>
        <w:t xml:space="preserve">mediums and </w:t>
      </w:r>
      <w:r w:rsidRPr="002C2183">
        <w:rPr>
          <w:rFonts w:eastAsia="Calibri"/>
          <w:b/>
          <w:iCs/>
          <w:sz w:val="20"/>
          <w:highlight w:val="green"/>
          <w:u w:val="single"/>
          <w:bdr w:val="single" w:sz="18" w:space="0" w:color="auto"/>
        </w:rPr>
        <w:t xml:space="preserve">messages without the responsibility to develop and defend positions </w:t>
      </w:r>
      <w:r w:rsidRPr="002C2183">
        <w:rPr>
          <w:rFonts w:eastAsia="Calibri"/>
          <w:b/>
          <w:iCs/>
          <w:sz w:val="20"/>
          <w:highlight w:val="cyan"/>
          <w:u w:val="single"/>
          <w:bdr w:val="single" w:sz="18" w:space="0" w:color="auto"/>
        </w:rPr>
        <w:t xml:space="preserve">or to engage </w:t>
      </w:r>
      <w:r w:rsidRPr="002C2183">
        <w:rPr>
          <w:rFonts w:eastAsia="Calibri"/>
          <w:b/>
          <w:iCs/>
          <w:sz w:val="20"/>
          <w:highlight w:val="green"/>
          <w:u w:val="single"/>
          <w:bdr w:val="single" w:sz="18" w:space="0" w:color="auto"/>
        </w:rPr>
        <w:t xml:space="preserve">and no external </w:t>
      </w:r>
      <w:r w:rsidRPr="002C2183">
        <w:rPr>
          <w:rFonts w:eastAsia="Calibri"/>
          <w:b/>
          <w:iCs/>
          <w:sz w:val="20"/>
          <w:u w:val="single"/>
          <w:bdr w:val="single" w:sz="18" w:space="0" w:color="auto"/>
        </w:rPr>
        <w:t xml:space="preserve">measure of </w:t>
      </w:r>
      <w:r w:rsidRPr="002C2183">
        <w:rPr>
          <w:rFonts w:eastAsia="Calibri"/>
          <w:b/>
          <w:iCs/>
          <w:sz w:val="20"/>
          <w:highlight w:val="green"/>
          <w:u w:val="single"/>
          <w:bdr w:val="single" w:sz="18" w:space="0" w:color="auto"/>
        </w:rPr>
        <w:t>accountability</w:t>
      </w:r>
      <w:r w:rsidRPr="002C2183">
        <w:rPr>
          <w:rFonts w:eastAsia="Calibri"/>
          <w:highlight w:val="green"/>
        </w:rPr>
        <w:t xml:space="preserve">. </w:t>
      </w:r>
      <w:r w:rsidRPr="002C2183">
        <w:rPr>
          <w:rFonts w:eastAsia="Calibri"/>
          <w:b/>
          <w:iCs/>
          <w:sz w:val="20"/>
          <w:highlight w:val="green"/>
          <w:u w:val="single"/>
          <w:bdr w:val="single" w:sz="18" w:space="0" w:color="auto"/>
        </w:rPr>
        <w:t>Communicative capitalism is held to thrive on this</w:t>
      </w:r>
      <w:r w:rsidRPr="002C2183">
        <w:rPr>
          <w:rFonts w:eastAsia="Calibri"/>
          <w:b/>
          <w:iCs/>
          <w:sz w:val="20"/>
          <w:u w:val="single"/>
          <w:bdr w:val="single" w:sz="18" w:space="0" w:color="auto"/>
        </w:rPr>
        <w:t xml:space="preserve"> fragmented, atomizing, and </w:t>
      </w:r>
      <w:r w:rsidRPr="002C2183">
        <w:rPr>
          <w:rFonts w:eastAsia="Calibri"/>
          <w:b/>
          <w:iCs/>
          <w:sz w:val="20"/>
          <w:highlight w:val="green"/>
          <w:u w:val="single"/>
          <w:bdr w:val="single" w:sz="18" w:space="0" w:color="auto"/>
        </w:rPr>
        <w:t>individuated, framework</w:t>
      </w:r>
      <w:r w:rsidRPr="002C2183">
        <w:rPr>
          <w:rFonts w:eastAsia="Calibri"/>
          <w:b/>
          <w:iCs/>
          <w:sz w:val="20"/>
          <w:u w:val="single"/>
          <w:bdr w:val="single" w:sz="18" w:space="0" w:color="auto"/>
        </w:rPr>
        <w:t xml:space="preserve"> of communication, </w:t>
      </w:r>
      <w:r w:rsidRPr="002C2183">
        <w:rPr>
          <w:rFonts w:eastAsia="Calibri"/>
          <w:b/>
          <w:iCs/>
          <w:sz w:val="20"/>
          <w:highlight w:val="green"/>
          <w:u w:val="single"/>
          <w:bdr w:val="single" w:sz="18" w:space="0" w:color="auto"/>
        </w:rPr>
        <w:t>which gives the impression of a shared discourse</w:t>
      </w:r>
      <w:r w:rsidRPr="002C2183">
        <w:rPr>
          <w:rFonts w:eastAsia="Calibri"/>
          <w:b/>
          <w:iCs/>
          <w:sz w:val="20"/>
          <w:u w:val="single"/>
          <w:bdr w:val="single" w:sz="18" w:space="0" w:color="auto"/>
        </w:rPr>
        <w:t xml:space="preserve">, community, </w:t>
      </w:r>
      <w:r w:rsidRPr="002C2183">
        <w:rPr>
          <w:rFonts w:eastAsia="Calibri"/>
          <w:b/>
          <w:iCs/>
          <w:sz w:val="20"/>
          <w:highlight w:val="cyan"/>
          <w:u w:val="single"/>
          <w:bdr w:val="single" w:sz="18" w:space="0" w:color="auto"/>
        </w:rPr>
        <w:t xml:space="preserve">or movement </w:t>
      </w:r>
      <w:r w:rsidRPr="002C2183">
        <w:rPr>
          <w:rFonts w:eastAsia="Calibri"/>
          <w:b/>
          <w:iCs/>
          <w:sz w:val="20"/>
          <w:highlight w:val="green"/>
          <w:u w:val="single"/>
          <w:bdr w:val="single" w:sz="18" w:space="0" w:color="auto"/>
        </w:rPr>
        <w:t xml:space="preserve">but leaves reality </w:t>
      </w:r>
      <w:r w:rsidRPr="002C2183">
        <w:rPr>
          <w:rFonts w:eastAsia="Calibri"/>
          <w:b/>
          <w:iCs/>
          <w:sz w:val="20"/>
          <w:highlight w:val="cyan"/>
          <w:u w:val="single"/>
          <w:bdr w:val="single" w:sz="18" w:space="0" w:color="auto"/>
        </w:rPr>
        <w:t xml:space="preserve">just as it is, </w:t>
      </w:r>
      <w:r w:rsidRPr="002C2183">
        <w:rPr>
          <w:rFonts w:eastAsia="Calibri"/>
          <w:b/>
          <w:iCs/>
          <w:sz w:val="20"/>
          <w:highlight w:val="green"/>
          <w:u w:val="single"/>
          <w:bdr w:val="single" w:sz="18" w:space="0" w:color="auto"/>
        </w:rPr>
        <w:t>with neoliberal frameworks</w:t>
      </w:r>
      <w:r w:rsidRPr="002C2183">
        <w:rPr>
          <w:rFonts w:eastAsia="Calibri"/>
          <w:b/>
          <w:iCs/>
          <w:sz w:val="20"/>
          <w:u w:val="single"/>
          <w:bdr w:val="single" w:sz="18" w:space="0" w:color="auto"/>
        </w:rPr>
        <w:t xml:space="preserve"> of domination, inequality, and destruction </w:t>
      </w:r>
      <w:r w:rsidRPr="002C2183">
        <w:rPr>
          <w:rFonts w:eastAsia="Calibri"/>
          <w:b/>
          <w:iCs/>
          <w:sz w:val="20"/>
          <w:highlight w:val="green"/>
          <w:u w:val="single"/>
          <w:bdr w:val="single" w:sz="18" w:space="0" w:color="auto"/>
        </w:rPr>
        <w:t>continuing unopposed</w:t>
      </w:r>
      <w:r w:rsidRPr="002C2183">
        <w:rPr>
          <w:rFonts w:eastAsia="Calibri"/>
        </w:rPr>
        <w:t xml:space="preserve"> (pp.162-75). </w:t>
      </w:r>
      <w:r w:rsidRPr="002C2183">
        <w:rPr>
          <w:rFonts w:eastAsia="Calibri"/>
          <w:bCs/>
          <w:sz w:val="20"/>
          <w:u w:val="single"/>
        </w:rPr>
        <w:t>This is</w:t>
      </w:r>
      <w:r w:rsidRPr="002C2183">
        <w:rPr>
          <w:rFonts w:eastAsia="Calibri"/>
        </w:rPr>
        <w:t xml:space="preserve"> not merely </w:t>
      </w:r>
      <w:r w:rsidRPr="002C2183">
        <w:rPr>
          <w:rFonts w:eastAsia="Calibri"/>
          <w:bCs/>
          <w:sz w:val="20"/>
          <w:u w:val="single"/>
        </w:rPr>
        <w:t>a critique of</w:t>
      </w:r>
      <w:r w:rsidRPr="002C2183">
        <w:rPr>
          <w:rFonts w:eastAsia="Calibri"/>
        </w:rPr>
        <w:t xml:space="preserve"> the US left; it is also a powerful deconstruction of its claims for a collective existence. She suggests this most strongly in her chapters on ‘technology fetishism’ and on the ‘9/11 truth’ movement, in which she analyzes </w:t>
      </w:r>
      <w:r w:rsidRPr="002C2183">
        <w:rPr>
          <w:rFonts w:eastAsia="Calibri"/>
          <w:bCs/>
          <w:sz w:val="20"/>
          <w:u w:val="single"/>
        </w:rPr>
        <w:t>how individuals come together not on the basis of a collective political project, challenging power, but on the basis of an invitation for individuals to affirm their alienation from power and to produce, or to ‘find out for themselves’, their own personal ‘truths’. These are not projects to change or to transform the external world but mechanisms whereby individuals can find meaning through their ethical individual actions and beliefs</w:t>
      </w:r>
      <w:r w:rsidRPr="002C2183">
        <w:rPr>
          <w:rFonts w:eastAsia="Calibri"/>
        </w:rPr>
        <w:t xml:space="preserve">. She powerfully describes how ‘9/11 truth’ movements are about individual affirmation rather than collective engagement. In this </w:t>
      </w:r>
      <w:r w:rsidRPr="002C2183">
        <w:rPr>
          <w:rFonts w:eastAsia="Calibri"/>
          <w:bCs/>
          <w:sz w:val="20"/>
          <w:u w:val="single"/>
        </w:rPr>
        <w:t>they can easily be equated with the mass anti-war demonstrations where individuals marched under the banner of ‘Not in My Name’, seeking personal affirmation in distancing themselves from politics rather than taking responsibility to engage in political struggle</w:t>
      </w:r>
      <w:r w:rsidRPr="002C2183">
        <w:rPr>
          <w:rFonts w:eastAsia="Calibri"/>
        </w:rPr>
        <w:t xml:space="preserve"> by the building of any collective movement (p.47). The same atomization of </w:t>
      </w:r>
      <w:r w:rsidRPr="002C2183">
        <w:rPr>
          <w:rFonts w:eastAsia="Calibri"/>
          <w:bCs/>
          <w:sz w:val="20"/>
          <w:u w:val="single"/>
        </w:rPr>
        <w:t>left politics</w:t>
      </w:r>
      <w:r w:rsidRPr="002C2183">
        <w:rPr>
          <w:rFonts w:eastAsia="Calibri"/>
        </w:rPr>
        <w:t xml:space="preserve"> is analyzed in Dean’s critique of the radical individualism at the heart of the displacement of politics with ethics. Here Judith Butler stands in as the exemplar for a left, which is alleged to </w:t>
      </w:r>
      <w:r w:rsidRPr="002C2183">
        <w:rPr>
          <w:rFonts w:eastAsia="Calibri"/>
          <w:bCs/>
          <w:sz w:val="20"/>
          <w:u w:val="single"/>
        </w:rPr>
        <w:t>have given up on conviction and political struggle and instead retreated into emphasising ‘generosity to difference and awareness of mutual vulnerability’ and to focus upon ‘micropolitical and ethical practices that work on the self in its immediate reactions and relations’</w:t>
      </w:r>
      <w:r w:rsidRPr="002C2183">
        <w:rPr>
          <w:rFonts w:eastAsia="Calibri"/>
        </w:rPr>
        <w:t xml:space="preserve"> (p.123). Dean argues that </w:t>
      </w:r>
      <w:r w:rsidRPr="002C2183">
        <w:rPr>
          <w:rFonts w:eastAsia="Calibri"/>
          <w:bCs/>
          <w:sz w:val="20"/>
          <w:u w:val="single"/>
        </w:rPr>
        <w:t>the ethical turn appears to be a reflection of political despair and celebrates a denial of political struggle and strong subjectivity</w:t>
      </w:r>
      <w:r w:rsidRPr="002C2183">
        <w:rPr>
          <w:rFonts w:eastAsia="Calibri"/>
        </w:rPr>
        <w:t xml:space="preserve">. Dean also, correctly, links this presentation of defeatism to a misconstruction of Foucault’s work that understands power as operating free from politics. Using Butler as an example, she argues that ‘Butler reads governmentality as replacing sovereignty’, rather than as a discursive framing for the operation of political power (p.125). The intimation is that </w:t>
      </w:r>
      <w:r w:rsidRPr="002C2183">
        <w:rPr>
          <w:rFonts w:eastAsia="Calibri"/>
          <w:bCs/>
          <w:sz w:val="20"/>
          <w:u w:val="single"/>
        </w:rPr>
        <w:t>in seeing power as having shifted to the global level, free from states, political opposition is merely expressed in the ethical terms of engagement in ‘discourses that shape and deform what we mean by “the human”</w:t>
      </w:r>
      <w:r w:rsidRPr="002C2183">
        <w:rPr>
          <w:rFonts w:eastAsia="Calibri"/>
        </w:rPr>
        <w:t xml:space="preserve">’ (p.135). </w:t>
      </w:r>
      <w:r w:rsidRPr="002C2183">
        <w:rPr>
          <w:rFonts w:eastAsia="Calibri"/>
          <w:bCs/>
          <w:sz w:val="20"/>
          <w:u w:val="single"/>
        </w:rPr>
        <w:t>This strongly resonates with the technological fetishism of the ‘global politics’ of networked communication which encourages the transformation of politics into the ethics of virtual participation.</w:t>
      </w:r>
    </w:p>
    <w:p w:rsidR="000E59CB" w:rsidRPr="007A2952" w:rsidRDefault="000E59CB" w:rsidP="000E59CB"/>
    <w:p w:rsidR="000E59CB" w:rsidRPr="000E59CB" w:rsidRDefault="000E59CB" w:rsidP="000E59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Arial"/>
          <w:b/>
          <w:sz w:val="52"/>
          <w:szCs w:val="32"/>
        </w:rPr>
      </w:pPr>
      <w:r w:rsidRPr="000E59CB">
        <w:rPr>
          <w:rFonts w:eastAsia="MS Gothic" w:cs="Arial"/>
          <w:b/>
          <w:sz w:val="52"/>
          <w:szCs w:val="32"/>
        </w:rPr>
        <w:t>Neg FWK 1NC</w:t>
      </w:r>
    </w:p>
    <w:p w:rsidR="000E59CB" w:rsidRPr="000E59CB" w:rsidRDefault="000E59CB" w:rsidP="000E59CB">
      <w:pPr>
        <w:keepNext/>
        <w:keepLines/>
        <w:pageBreakBefore/>
        <w:spacing w:before="40" w:after="0"/>
        <w:jc w:val="center"/>
        <w:outlineLvl w:val="1"/>
        <w:rPr>
          <w:rFonts w:eastAsia="MS Gothic" w:cs="Arial"/>
          <w:b/>
          <w:sz w:val="44"/>
          <w:szCs w:val="26"/>
          <w:u w:val="double"/>
        </w:rPr>
      </w:pPr>
      <w:r w:rsidRPr="000E59CB">
        <w:rPr>
          <w:rFonts w:eastAsia="MS Gothic" w:cs="Arial"/>
          <w:b/>
          <w:sz w:val="44"/>
          <w:szCs w:val="26"/>
          <w:u w:val="double"/>
        </w:rPr>
        <w:t>1NC Shell</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FWK</w:t>
      </w:r>
    </w:p>
    <w:p w:rsidR="000E59CB" w:rsidRPr="000E59CB" w:rsidRDefault="000E59CB" w:rsidP="000E59CB">
      <w:pPr>
        <w:keepNext/>
        <w:keepLines/>
        <w:numPr>
          <w:ilvl w:val="0"/>
          <w:numId w:val="24"/>
        </w:numPr>
        <w:spacing w:before="40" w:after="0"/>
        <w:outlineLvl w:val="3"/>
        <w:rPr>
          <w:rFonts w:eastAsia="MS Gothic" w:cs="Arial"/>
          <w:b/>
          <w:iCs/>
          <w:sz w:val="26"/>
        </w:rPr>
      </w:pPr>
      <w:r w:rsidRPr="000E59CB">
        <w:rPr>
          <w:rFonts w:eastAsia="MS Gothic" w:cs="Arial"/>
          <w:b/>
          <w:iCs/>
          <w:sz w:val="26"/>
        </w:rPr>
        <w:t>Interpretation: the aff must advocate topical action of the USFG</w:t>
      </w:r>
    </w:p>
    <w:p w:rsidR="000E59CB" w:rsidRPr="000E59CB" w:rsidRDefault="000E59CB" w:rsidP="000E59CB">
      <w:pPr>
        <w:keepNext/>
        <w:keepLines/>
        <w:numPr>
          <w:ilvl w:val="0"/>
          <w:numId w:val="24"/>
        </w:numPr>
        <w:spacing w:before="40" w:after="0"/>
        <w:outlineLvl w:val="3"/>
        <w:rPr>
          <w:rFonts w:eastAsia="MS Gothic" w:cs="Arial"/>
          <w:b/>
          <w:iCs/>
          <w:sz w:val="26"/>
        </w:rPr>
      </w:pPr>
      <w:r w:rsidRPr="000E59CB">
        <w:rPr>
          <w:rFonts w:eastAsia="MS Gothic" w:cs="Arial"/>
          <w:b/>
          <w:iCs/>
          <w:sz w:val="26"/>
        </w:rPr>
        <w:t>Violation: the aff does not use the USFG to enact their advocacy</w:t>
      </w:r>
    </w:p>
    <w:p w:rsidR="000E59CB" w:rsidRPr="000E59CB" w:rsidRDefault="000E59CB" w:rsidP="000E59CB">
      <w:pPr>
        <w:keepNext/>
        <w:keepLines/>
        <w:numPr>
          <w:ilvl w:val="0"/>
          <w:numId w:val="24"/>
        </w:numPr>
        <w:spacing w:before="40" w:after="0"/>
        <w:outlineLvl w:val="3"/>
        <w:rPr>
          <w:rFonts w:eastAsia="MS Gothic" w:cs="Arial"/>
          <w:b/>
          <w:iCs/>
          <w:sz w:val="26"/>
        </w:rPr>
      </w:pPr>
      <w:r w:rsidRPr="000E59CB">
        <w:rPr>
          <w:rFonts w:eastAsia="MS Gothic" w:cs="Arial"/>
          <w:b/>
          <w:iCs/>
          <w:sz w:val="26"/>
        </w:rPr>
        <w:t>Standards</w:t>
      </w:r>
    </w:p>
    <w:p w:rsidR="000E59CB" w:rsidRPr="000E59CB" w:rsidRDefault="000E59CB" w:rsidP="000E59CB">
      <w:pPr>
        <w:keepNext/>
        <w:keepLines/>
        <w:numPr>
          <w:ilvl w:val="0"/>
          <w:numId w:val="25"/>
        </w:numPr>
        <w:spacing w:before="40" w:after="0"/>
        <w:outlineLvl w:val="3"/>
        <w:rPr>
          <w:rFonts w:eastAsia="MS Gothic" w:cs="Arial"/>
          <w:b/>
          <w:iCs/>
          <w:sz w:val="26"/>
        </w:rPr>
      </w:pPr>
      <w:r w:rsidRPr="000E59CB">
        <w:rPr>
          <w:rFonts w:eastAsia="MS Gothic" w:cs="Arial"/>
          <w:b/>
          <w:iCs/>
          <w:sz w:val="26"/>
        </w:rPr>
        <w:t xml:space="preserve">Decision Making (DCM): </w:t>
      </w:r>
    </w:p>
    <w:p w:rsidR="000E59CB" w:rsidRPr="000E59CB" w:rsidRDefault="000E59CB" w:rsidP="000E59CB">
      <w:pPr>
        <w:keepNext/>
        <w:keepLines/>
        <w:numPr>
          <w:ilvl w:val="0"/>
          <w:numId w:val="25"/>
        </w:numPr>
        <w:spacing w:before="40" w:after="0"/>
        <w:outlineLvl w:val="3"/>
        <w:rPr>
          <w:rFonts w:eastAsia="MS Gothic" w:cs="Arial"/>
          <w:b/>
          <w:iCs/>
          <w:sz w:val="26"/>
        </w:rPr>
      </w:pPr>
      <w:r w:rsidRPr="000E59CB">
        <w:rPr>
          <w:rFonts w:eastAsia="MS Gothic" w:cs="Arial"/>
          <w:b/>
          <w:iCs/>
          <w:sz w:val="26"/>
        </w:rPr>
        <w:t>Switch Side Debate (SSD):</w:t>
      </w:r>
    </w:p>
    <w:p w:rsidR="000E59CB" w:rsidRPr="000E59CB" w:rsidRDefault="000E59CB" w:rsidP="000E59CB">
      <w:pPr>
        <w:keepNext/>
        <w:keepLines/>
        <w:numPr>
          <w:ilvl w:val="0"/>
          <w:numId w:val="25"/>
        </w:numPr>
        <w:spacing w:before="40" w:after="0"/>
        <w:outlineLvl w:val="3"/>
        <w:rPr>
          <w:rFonts w:eastAsia="MS Gothic" w:cs="Arial"/>
          <w:b/>
          <w:iCs/>
          <w:sz w:val="26"/>
        </w:rPr>
      </w:pPr>
      <w:r w:rsidRPr="000E59CB">
        <w:rPr>
          <w:rFonts w:eastAsia="MS Gothic" w:cs="Arial"/>
          <w:b/>
          <w:iCs/>
          <w:sz w:val="26"/>
        </w:rPr>
        <w:t>Cede the Political (CTP):</w:t>
      </w:r>
    </w:p>
    <w:p w:rsidR="000E59CB" w:rsidRPr="000E59CB" w:rsidRDefault="000E59CB" w:rsidP="000E59CB">
      <w:pPr>
        <w:keepNext/>
        <w:keepLines/>
        <w:numPr>
          <w:ilvl w:val="0"/>
          <w:numId w:val="25"/>
        </w:numPr>
        <w:spacing w:before="40" w:after="0"/>
        <w:outlineLvl w:val="3"/>
        <w:rPr>
          <w:rFonts w:eastAsia="MS Gothic" w:cs="Arial"/>
          <w:b/>
          <w:iCs/>
          <w:sz w:val="26"/>
        </w:rPr>
      </w:pPr>
      <w:r w:rsidRPr="000E59CB">
        <w:rPr>
          <w:rFonts w:eastAsia="MS Gothic" w:cs="Arial"/>
          <w:b/>
          <w:iCs/>
          <w:sz w:val="26"/>
        </w:rPr>
        <w:t xml:space="preserve">Predictability/Limits: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On Case (Solvency)</w:t>
      </w:r>
    </w:p>
    <w:p w:rsidR="000E59CB" w:rsidRPr="000E59CB" w:rsidRDefault="000E59CB" w:rsidP="000E59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Arial"/>
          <w:b/>
          <w:sz w:val="52"/>
          <w:szCs w:val="32"/>
        </w:rPr>
      </w:pPr>
      <w:r w:rsidRPr="000E59CB">
        <w:rPr>
          <w:rFonts w:eastAsia="MS Gothic" w:cs="Arial"/>
          <w:b/>
          <w:sz w:val="52"/>
          <w:szCs w:val="32"/>
        </w:rPr>
        <w:t xml:space="preserve">2NC Overview of Fwk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Generic Always Read Overview</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Our interpretation is that the aff must advocate topical action by the USFG – any other model of debate is bad for clash and ruins fairness and education for both sides. </w:t>
      </w:r>
    </w:p>
    <w:p w:rsidR="000E59CB" w:rsidRPr="000E59CB" w:rsidRDefault="000E59CB" w:rsidP="000E59CB">
      <w:pPr>
        <w:keepNext/>
        <w:keepLines/>
        <w:numPr>
          <w:ilvl w:val="0"/>
          <w:numId w:val="23"/>
        </w:numPr>
        <w:spacing w:before="40" w:after="0"/>
        <w:outlineLvl w:val="3"/>
        <w:rPr>
          <w:rFonts w:eastAsia="MS Gothic" w:cs="Arial"/>
          <w:b/>
          <w:iCs/>
          <w:sz w:val="26"/>
        </w:rPr>
      </w:pPr>
      <w:r w:rsidRPr="000E59CB">
        <w:rPr>
          <w:rFonts w:eastAsia="MS Gothic" w:cs="Arial"/>
          <w:b/>
          <w:iCs/>
          <w:sz w:val="26"/>
        </w:rPr>
        <w:t>Framework is an additive requirement – don’t buy their attempts to frame this as a tradeoff. They can use [X] to defend a plantext, defending instrumental action doesn’t require them to remove any style or content from the 1AC</w:t>
      </w:r>
    </w:p>
    <w:p w:rsidR="000E59CB" w:rsidRPr="000E59CB" w:rsidRDefault="000E59CB" w:rsidP="000E59CB">
      <w:pPr>
        <w:keepNext/>
        <w:keepLines/>
        <w:numPr>
          <w:ilvl w:val="0"/>
          <w:numId w:val="23"/>
        </w:numPr>
        <w:spacing w:before="40" w:after="0"/>
        <w:outlineLvl w:val="3"/>
        <w:rPr>
          <w:rFonts w:eastAsia="MS Gothic" w:cs="Arial"/>
          <w:b/>
          <w:iCs/>
          <w:sz w:val="26"/>
        </w:rPr>
      </w:pPr>
      <w:r w:rsidRPr="000E59CB">
        <w:rPr>
          <w:rFonts w:eastAsia="MS Gothic" w:cs="Arial"/>
          <w:b/>
          <w:iCs/>
          <w:sz w:val="26"/>
        </w:rPr>
        <w:t xml:space="preserve">Weigh framework before the substance of the aff—Only until the discussion of how the best model of debate is settled can the evaluation of impacts extrinsic to this be deliberated. </w:t>
      </w:r>
    </w:p>
    <w:p w:rsidR="000E59CB" w:rsidRPr="000E59CB" w:rsidRDefault="000E59CB" w:rsidP="000E59CB">
      <w:pPr>
        <w:keepNext/>
        <w:keepLines/>
        <w:numPr>
          <w:ilvl w:val="0"/>
          <w:numId w:val="23"/>
        </w:numPr>
        <w:spacing w:before="40" w:after="0"/>
        <w:outlineLvl w:val="3"/>
        <w:rPr>
          <w:rFonts w:eastAsia="MS Gothic" w:cs="Arial"/>
          <w:b/>
          <w:iCs/>
          <w:sz w:val="26"/>
        </w:rPr>
      </w:pPr>
      <w:r w:rsidRPr="000E59CB">
        <w:rPr>
          <w:rFonts w:eastAsia="MS Gothic" w:cs="Arial"/>
          <w:b/>
          <w:iCs/>
          <w:sz w:val="26"/>
        </w:rPr>
        <w:t xml:space="preserve">Plan texts prevent the aff from pivoting to things like non-controversial statements like “racism is bad” in the 2AR and shifting out of a supposed “advocacy” in the 1AR. </w:t>
      </w:r>
    </w:p>
    <w:p w:rsidR="000E59CB" w:rsidRPr="000E59CB" w:rsidRDefault="000E59CB" w:rsidP="000E59CB">
      <w:pPr>
        <w:keepNext/>
        <w:keepLines/>
        <w:numPr>
          <w:ilvl w:val="0"/>
          <w:numId w:val="23"/>
        </w:numPr>
        <w:spacing w:before="40" w:after="0"/>
        <w:outlineLvl w:val="3"/>
        <w:rPr>
          <w:rFonts w:eastAsia="MS Gothic" w:cs="Arial"/>
          <w:b/>
          <w:iCs/>
          <w:sz w:val="26"/>
        </w:rPr>
      </w:pPr>
      <w:r w:rsidRPr="000E59CB">
        <w:rPr>
          <w:rFonts w:eastAsia="MS Gothic" w:cs="Arial"/>
          <w:b/>
          <w:iCs/>
          <w:sz w:val="26"/>
        </w:rPr>
        <w:t xml:space="preserve">Any affirmative interpretation is unreasonable- not having to defend government action justifies omission of any other part of the resolution. The aff justifies a plan that increases economic engagement with Tanzania, because “economic engagement” is in the direction of the topic. </w:t>
      </w:r>
    </w:p>
    <w:p w:rsidR="000E59CB" w:rsidRPr="000E59CB" w:rsidRDefault="000E59CB" w:rsidP="000E59CB">
      <w:pPr>
        <w:keepNext/>
        <w:keepLines/>
        <w:numPr>
          <w:ilvl w:val="0"/>
          <w:numId w:val="23"/>
        </w:numPr>
        <w:spacing w:before="40" w:after="0"/>
        <w:outlineLvl w:val="3"/>
        <w:rPr>
          <w:rFonts w:eastAsia="MS Gothic" w:cs="Arial"/>
          <w:b/>
          <w:iCs/>
          <w:sz w:val="26"/>
        </w:rPr>
      </w:pPr>
      <w:r w:rsidRPr="000E59CB">
        <w:rPr>
          <w:rFonts w:eastAsia="MS Gothic" w:cs="Arial"/>
          <w:b/>
          <w:iCs/>
          <w:sz w:val="26"/>
        </w:rPr>
        <w:t xml:space="preserve">Filter the debate through the lens of whichever interpretation can access the best advocacy skills, which is the primary portable skill garnered by debate rounds.  </w:t>
      </w:r>
    </w:p>
    <w:p w:rsidR="000E59CB" w:rsidRPr="000E59CB" w:rsidRDefault="000E59CB" w:rsidP="000E59CB">
      <w:pPr>
        <w:keepNext/>
        <w:keepLines/>
        <w:pageBreakBefore/>
        <w:spacing w:before="40" w:after="0"/>
        <w:jc w:val="center"/>
        <w:outlineLvl w:val="1"/>
        <w:rPr>
          <w:rFonts w:eastAsia="MS Gothic" w:cs="Arial"/>
          <w:b/>
          <w:sz w:val="44"/>
          <w:szCs w:val="26"/>
          <w:u w:val="double"/>
        </w:rPr>
      </w:pPr>
      <w:r w:rsidRPr="000E59CB">
        <w:rPr>
          <w:rFonts w:eastAsia="MS Gothic" w:cs="Arial"/>
          <w:b/>
          <w:sz w:val="44"/>
          <w:szCs w:val="26"/>
          <w:u w:val="double"/>
        </w:rPr>
        <w:t>Cede the Political (CTP)</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Cede The Political Overview</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Full rejection of policy creates political antipathy - a few arguments: </w:t>
      </w:r>
    </w:p>
    <w:p w:rsidR="000E59CB" w:rsidRPr="000E59CB" w:rsidRDefault="000E59CB" w:rsidP="000E59CB">
      <w:pPr>
        <w:keepNext/>
        <w:keepLines/>
        <w:numPr>
          <w:ilvl w:val="0"/>
          <w:numId w:val="34"/>
        </w:numPr>
        <w:spacing w:before="40" w:after="0"/>
        <w:outlineLvl w:val="3"/>
        <w:rPr>
          <w:rFonts w:eastAsia="MS Gothic" w:cs="Arial"/>
          <w:b/>
          <w:iCs/>
          <w:sz w:val="26"/>
        </w:rPr>
      </w:pPr>
      <w:r w:rsidRPr="000E59CB">
        <w:rPr>
          <w:rFonts w:eastAsia="MS Gothic" w:cs="Arial"/>
          <w:b/>
          <w:iCs/>
          <w:sz w:val="26"/>
        </w:rPr>
        <w:t>State engagement is the only way to solve the aff – external political movements get pepper sprayed into submission until they begin to engage in politics. Occupy Wall Street was utterly ineffective in accomplishing anything until politicians decided to attempt to enact modest reforms – this puts the aff in a double bind:</w:t>
      </w:r>
    </w:p>
    <w:p w:rsidR="000E59CB" w:rsidRPr="000E59CB" w:rsidRDefault="000E59CB" w:rsidP="000E59CB">
      <w:pPr>
        <w:keepNext/>
        <w:keepLines/>
        <w:numPr>
          <w:ilvl w:val="0"/>
          <w:numId w:val="33"/>
        </w:numPr>
        <w:spacing w:before="40" w:after="0"/>
        <w:outlineLvl w:val="3"/>
        <w:rPr>
          <w:rFonts w:eastAsia="MS Gothic" w:cs="Arial"/>
          <w:b/>
          <w:iCs/>
          <w:sz w:val="26"/>
        </w:rPr>
      </w:pPr>
      <w:r w:rsidRPr="000E59CB">
        <w:rPr>
          <w:rFonts w:eastAsia="MS Gothic" w:cs="Arial"/>
          <w:b/>
          <w:iCs/>
          <w:sz w:val="26"/>
        </w:rPr>
        <w:t xml:space="preserve">Either the aff eventually collapses to policy action, which means that they have to justify why defending instrumental government action is problematic </w:t>
      </w:r>
      <w:r w:rsidRPr="000E59CB">
        <w:rPr>
          <w:rFonts w:eastAsia="MS Gothic" w:cs="Arial"/>
          <w:b/>
          <w:i/>
          <w:iCs/>
          <w:sz w:val="26"/>
        </w:rPr>
        <w:t>now</w:t>
      </w:r>
      <w:r w:rsidRPr="000E59CB">
        <w:rPr>
          <w:rFonts w:eastAsia="MS Gothic" w:cs="Arial"/>
          <w:b/>
          <w:iCs/>
          <w:sz w:val="26"/>
        </w:rPr>
        <w:t xml:space="preserve"> but not later OR</w:t>
      </w:r>
    </w:p>
    <w:p w:rsidR="000E59CB" w:rsidRPr="000E59CB" w:rsidRDefault="000E59CB" w:rsidP="000E59CB">
      <w:pPr>
        <w:keepNext/>
        <w:keepLines/>
        <w:numPr>
          <w:ilvl w:val="0"/>
          <w:numId w:val="33"/>
        </w:numPr>
        <w:spacing w:before="40" w:after="0"/>
        <w:outlineLvl w:val="3"/>
        <w:rPr>
          <w:rFonts w:eastAsia="MS Gothic" w:cs="Arial"/>
          <w:b/>
          <w:iCs/>
          <w:sz w:val="26"/>
        </w:rPr>
      </w:pPr>
      <w:r w:rsidRPr="000E59CB">
        <w:rPr>
          <w:rFonts w:eastAsia="MS Gothic" w:cs="Arial"/>
          <w:b/>
          <w:iCs/>
          <w:sz w:val="26"/>
        </w:rPr>
        <w:t>The aff never engages the state, which means that best case scenario, privileged members of society can move to Mendocino to live on the magical postmodernist commune the aff wants while minority communities in places like Texas and South Carolina are ravaged by discriminatory legislation enacted by the hard right left behind to govern.</w:t>
      </w:r>
    </w:p>
    <w:p w:rsidR="000E59CB" w:rsidRPr="000E59CB" w:rsidRDefault="000E59CB" w:rsidP="000E59CB">
      <w:pPr>
        <w:keepNext/>
        <w:keepLines/>
        <w:numPr>
          <w:ilvl w:val="0"/>
          <w:numId w:val="34"/>
        </w:numPr>
        <w:spacing w:before="200" w:line="254" w:lineRule="auto"/>
        <w:contextualSpacing/>
        <w:outlineLvl w:val="3"/>
        <w:rPr>
          <w:rFonts w:eastAsia="MS Gothic" w:cs="Arial"/>
          <w:b/>
          <w:iCs/>
          <w:sz w:val="26"/>
        </w:rPr>
      </w:pPr>
      <w:r w:rsidRPr="000E59CB">
        <w:rPr>
          <w:rFonts w:eastAsia="Times New Roman" w:cs="Arial"/>
          <w:b/>
          <w:bCs/>
          <w:iCs/>
          <w:sz w:val="26"/>
        </w:rPr>
        <w:t>Ceding the political gives power to right wing extremism. Both the Tea Party and Occupy Wall Street are characterized by resentment of governmental elites, but while Occupy floundered in Zuccotti Park the Tea Party organized politically and became a major voting bloc, allowing a bigoted pumpkin to become the GOP nominee.  Extremists hijack existing political structures and use police force to suppress any movement – this turns the aff.</w:t>
      </w:r>
    </w:p>
    <w:p w:rsidR="000E59CB" w:rsidRPr="000E59CB" w:rsidRDefault="000E59CB" w:rsidP="000E59CB">
      <w:pPr>
        <w:keepNext/>
        <w:keepLines/>
        <w:pageBreakBefore/>
        <w:spacing w:before="40" w:after="0"/>
        <w:jc w:val="center"/>
        <w:outlineLvl w:val="1"/>
        <w:rPr>
          <w:rFonts w:eastAsia="MS Gothic" w:cs="Arial"/>
          <w:b/>
          <w:sz w:val="44"/>
          <w:szCs w:val="26"/>
          <w:u w:val="double"/>
        </w:rPr>
      </w:pPr>
      <w:r w:rsidRPr="000E59CB">
        <w:rPr>
          <w:rFonts w:eastAsia="MS Gothic" w:cs="Arial"/>
          <w:b/>
          <w:sz w:val="44"/>
          <w:szCs w:val="26"/>
          <w:u w:val="double"/>
        </w:rPr>
        <w:t>Decision Making (DCM)</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DCM Overview</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Decision making is something that all of us do on a daily basis. From small decisions like “what should I eat for breakfast” to bigger ones like “how can I improve the world?” decisions are what we do. Debates greatest value lies not in teaching us facts about [the aff] but in teaching us how to make these decisions, as it is a major portable skill that is facilitated by constructive debates.  </w:t>
      </w:r>
    </w:p>
    <w:p w:rsidR="000E59CB" w:rsidRPr="000E59CB" w:rsidRDefault="000E59CB" w:rsidP="000E59CB">
      <w:pPr>
        <w:keepNext/>
        <w:keepLines/>
        <w:numPr>
          <w:ilvl w:val="0"/>
          <w:numId w:val="12"/>
        </w:numPr>
        <w:spacing w:before="40" w:after="0"/>
        <w:outlineLvl w:val="3"/>
        <w:rPr>
          <w:rFonts w:eastAsia="MS Gothic" w:cs="Arial"/>
          <w:b/>
          <w:iCs/>
          <w:sz w:val="26"/>
        </w:rPr>
      </w:pPr>
      <w:r w:rsidRPr="000E59CB">
        <w:rPr>
          <w:rFonts w:eastAsia="MS Gothic" w:cs="Arial"/>
          <w:b/>
          <w:iCs/>
          <w:sz w:val="26"/>
        </w:rPr>
        <w:t>Decision Making is k2 critical thinking—Decision making teaches cost-benefit analysis and weighing the methods and outcomes of a decision.  Only through a specific affirmative that resolution based can we truly facilitate strong decision making.  There are two reasons why decision making is best when the aff is under the resolution.</w:t>
      </w:r>
    </w:p>
    <w:p w:rsidR="000E59CB" w:rsidRPr="000E59CB" w:rsidRDefault="000E59CB" w:rsidP="000E59CB">
      <w:pPr>
        <w:keepNext/>
        <w:keepLines/>
        <w:numPr>
          <w:ilvl w:val="0"/>
          <w:numId w:val="26"/>
        </w:numPr>
        <w:spacing w:before="40" w:after="0"/>
        <w:outlineLvl w:val="3"/>
        <w:rPr>
          <w:rFonts w:eastAsia="MS Gothic" w:cs="Arial"/>
          <w:b/>
          <w:iCs/>
          <w:sz w:val="26"/>
        </w:rPr>
      </w:pPr>
      <w:r w:rsidRPr="000E59CB">
        <w:rPr>
          <w:rFonts w:eastAsia="MS Gothic" w:cs="Arial"/>
          <w:b/>
          <w:iCs/>
          <w:sz w:val="26"/>
        </w:rPr>
        <w:t xml:space="preserve"> Mutually accessible literature base: Literature on the government is massive and allows an in-depth debate.</w:t>
      </w:r>
    </w:p>
    <w:p w:rsidR="000E59CB" w:rsidRPr="000E59CB" w:rsidRDefault="000E59CB" w:rsidP="000E59CB">
      <w:pPr>
        <w:keepNext/>
        <w:keepLines/>
        <w:numPr>
          <w:ilvl w:val="0"/>
          <w:numId w:val="26"/>
        </w:numPr>
        <w:spacing w:before="40" w:after="0"/>
        <w:outlineLvl w:val="3"/>
        <w:rPr>
          <w:rFonts w:eastAsia="MS Gothic" w:cs="Arial"/>
          <w:b/>
          <w:iCs/>
          <w:sz w:val="26"/>
        </w:rPr>
      </w:pPr>
      <w:r w:rsidRPr="000E59CB">
        <w:rPr>
          <w:rFonts w:eastAsia="MS Gothic" w:cs="Arial"/>
          <w:b/>
          <w:iCs/>
          <w:sz w:val="26"/>
        </w:rPr>
        <w:t xml:space="preserve">Predictable Limits: Resolution Based discussion allows a predictable stasis point that facilitates a well-informed discussion on both sides.  This allows debaters to make strategic decisions like kicking arguments, and cross applying arguments easier as their resolution based research can be applied to the round unlike a K aff round.  </w:t>
      </w:r>
    </w:p>
    <w:p w:rsidR="000E59CB" w:rsidRPr="000E59CB" w:rsidRDefault="000E59CB" w:rsidP="000E59CB">
      <w:pPr>
        <w:keepNext/>
        <w:keepLines/>
        <w:numPr>
          <w:ilvl w:val="0"/>
          <w:numId w:val="12"/>
        </w:numPr>
        <w:spacing w:before="40" w:after="0"/>
        <w:outlineLvl w:val="3"/>
        <w:rPr>
          <w:rFonts w:eastAsia="MS Gothic" w:cs="Arial"/>
          <w:b/>
          <w:iCs/>
          <w:sz w:val="26"/>
        </w:rPr>
      </w:pPr>
      <w:r w:rsidRPr="000E59CB">
        <w:rPr>
          <w:rFonts w:eastAsia="MS Gothic" w:cs="Arial"/>
          <w:b/>
          <w:iCs/>
          <w:sz w:val="26"/>
        </w:rPr>
        <w:t xml:space="preserve">Link Turn Change outside the debate space good—DCM is cumulative and portable.  By being able to make effective decisions especially under the pressure of a controversial subject or action is key to being able to navigate effective methods and cost benefit analysis.  The method of debate they promote centered around the thesis of an uncontroversial point, like racism bad, leads to neg making worse argumentation and forces decisions of the lesser of two evils.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DCM Political Advocacy Mod</w:t>
      </w:r>
    </w:p>
    <w:p w:rsidR="000E59CB" w:rsidRPr="000E59CB" w:rsidRDefault="000E59CB" w:rsidP="000E59CB">
      <w:pPr>
        <w:keepNext/>
        <w:keepLines/>
        <w:numPr>
          <w:ilvl w:val="0"/>
          <w:numId w:val="22"/>
        </w:numPr>
        <w:spacing w:before="40" w:after="0"/>
        <w:outlineLvl w:val="3"/>
        <w:rPr>
          <w:rFonts w:eastAsia="MS Gothic" w:cs="Arial"/>
          <w:b/>
          <w:iCs/>
          <w:sz w:val="26"/>
        </w:rPr>
      </w:pPr>
      <w:r w:rsidRPr="000E59CB">
        <w:rPr>
          <w:rFonts w:eastAsia="MS Gothic" w:cs="Arial"/>
          <w:b/>
          <w:iCs/>
          <w:sz w:val="26"/>
        </w:rPr>
        <w:t xml:space="preserve">Policy Advocacy – advocating action by the USFG doesn’t increase the power the government has. It does force us to consider external impacts and navigate complex bureaucratic and political structures as well as legal jargon. These are the most difficult decisions to make, and the training that debate gives us is like training at high altitude so we run faster at sea level. Comparatively, class sign-ups are easier decisions than USFG action, but training in USFG action-based scenarios makes us more effective in our daily lives.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A2 Our K Aff doesn’t preclude buying a Prius/picking a college major/etc. (Steinberg and Freely)</w:t>
      </w:r>
    </w:p>
    <w:p w:rsidR="000E59CB" w:rsidRPr="000E59CB" w:rsidRDefault="000E59CB" w:rsidP="000E59CB">
      <w:pPr>
        <w:keepNext/>
        <w:keepLines/>
        <w:numPr>
          <w:ilvl w:val="0"/>
          <w:numId w:val="30"/>
        </w:numPr>
        <w:spacing w:before="40" w:after="0"/>
        <w:outlineLvl w:val="3"/>
        <w:rPr>
          <w:rFonts w:eastAsia="MS Gothic" w:cs="Arial"/>
          <w:b/>
          <w:iCs/>
          <w:sz w:val="26"/>
        </w:rPr>
      </w:pPr>
      <w:r w:rsidRPr="000E59CB">
        <w:rPr>
          <w:rFonts w:eastAsia="MS Gothic" w:cs="Arial"/>
          <w:b/>
          <w:iCs/>
          <w:sz w:val="26"/>
        </w:rPr>
        <w:t xml:space="preserve">That’s not the point of our standard, rather you can cross apply the overview of standard showing how only through a mutually accessible lit base, limits, and a controversial stasis point will there be a test of critical decision making.  The specific cost-benefit analysis that comes with these conditions allow for a strong accumulation of decrision making skills from the round to then glean the benefits of a Prius, college major, etc.  </w:t>
      </w:r>
    </w:p>
    <w:p w:rsidR="000E59CB" w:rsidRPr="000E59CB" w:rsidRDefault="000E59CB" w:rsidP="000E59CB">
      <w:pPr>
        <w:keepNext/>
        <w:keepLines/>
        <w:pageBreakBefore/>
        <w:spacing w:before="40" w:after="0"/>
        <w:jc w:val="center"/>
        <w:outlineLvl w:val="1"/>
        <w:rPr>
          <w:rFonts w:eastAsia="MS Gothic" w:cs="Arial"/>
          <w:b/>
          <w:sz w:val="44"/>
          <w:szCs w:val="26"/>
          <w:u w:val="double"/>
        </w:rPr>
      </w:pPr>
      <w:r w:rsidRPr="000E59CB">
        <w:rPr>
          <w:rFonts w:eastAsia="MS Gothic" w:cs="Arial"/>
          <w:b/>
          <w:sz w:val="44"/>
          <w:szCs w:val="26"/>
          <w:u w:val="double"/>
        </w:rPr>
        <w:t>Predictability/Limits</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Predictability/Limits Overview</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Predictable Limits are an important part of the continuance of the activity—Without limits put in place, activities like debate peter out, because people lose interest in an activity in which there are no forces to check back against abuse. The Neg isolates two main reasons why predictability is key…</w:t>
      </w:r>
    </w:p>
    <w:p w:rsidR="000E59CB" w:rsidRPr="000E59CB" w:rsidRDefault="000E59CB" w:rsidP="000E59CB">
      <w:pPr>
        <w:keepNext/>
        <w:keepLines/>
        <w:numPr>
          <w:ilvl w:val="0"/>
          <w:numId w:val="27"/>
        </w:numPr>
        <w:spacing w:before="40" w:after="0"/>
        <w:outlineLvl w:val="3"/>
        <w:rPr>
          <w:rFonts w:eastAsia="MS Gothic" w:cs="Arial"/>
          <w:b/>
          <w:iCs/>
          <w:sz w:val="26"/>
        </w:rPr>
      </w:pPr>
      <w:r w:rsidRPr="000E59CB">
        <w:rPr>
          <w:rFonts w:eastAsia="MS Gothic" w:cs="Arial"/>
          <w:b/>
          <w:iCs/>
          <w:sz w:val="26"/>
        </w:rPr>
        <w:t>Predictable clash is key to specificity—If the neg has to debate something unpredictable then we have to resort to generics and cannot have specific arguments. There are two implications to this</w:t>
      </w:r>
    </w:p>
    <w:p w:rsidR="000E59CB" w:rsidRPr="000E59CB" w:rsidRDefault="000E59CB" w:rsidP="000E59CB">
      <w:pPr>
        <w:keepNext/>
        <w:keepLines/>
        <w:numPr>
          <w:ilvl w:val="0"/>
          <w:numId w:val="28"/>
        </w:numPr>
        <w:spacing w:before="40" w:after="0"/>
        <w:outlineLvl w:val="3"/>
        <w:rPr>
          <w:rFonts w:eastAsia="MS Gothic" w:cs="Arial"/>
          <w:b/>
          <w:iCs/>
          <w:sz w:val="26"/>
        </w:rPr>
      </w:pPr>
      <w:r w:rsidRPr="000E59CB">
        <w:rPr>
          <w:rFonts w:eastAsia="MS Gothic" w:cs="Arial"/>
          <w:b/>
          <w:iCs/>
          <w:sz w:val="26"/>
        </w:rPr>
        <w:t xml:space="preserve">Lack of specificity means we will never be able to access the affirmative on a substantive level and therefore the discussion of the aff will allows be shallow implicating their solvency.  This acts as a solvency takeout to any of their in-round solvency claims.  </w:t>
      </w:r>
    </w:p>
    <w:p w:rsidR="000E59CB" w:rsidRPr="000E59CB" w:rsidRDefault="000E59CB" w:rsidP="000E59CB">
      <w:pPr>
        <w:keepNext/>
        <w:keepLines/>
        <w:numPr>
          <w:ilvl w:val="0"/>
          <w:numId w:val="28"/>
        </w:numPr>
        <w:spacing w:before="40" w:after="0"/>
        <w:outlineLvl w:val="3"/>
        <w:rPr>
          <w:rFonts w:eastAsia="MS Gothic" w:cs="Arial"/>
          <w:b/>
          <w:iCs/>
          <w:sz w:val="26"/>
        </w:rPr>
      </w:pPr>
      <w:r w:rsidRPr="000E59CB">
        <w:rPr>
          <w:rFonts w:eastAsia="MS Gothic" w:cs="Arial"/>
          <w:b/>
          <w:iCs/>
          <w:sz w:val="26"/>
        </w:rPr>
        <w:t xml:space="preserve">Lack of specificity means we will have to resort to generic arguments which means we lose topic-specific education because we only get a shallow discussion of the resolution itself.  </w:t>
      </w:r>
    </w:p>
    <w:p w:rsidR="000E59CB" w:rsidRPr="000E59CB" w:rsidRDefault="000E59CB" w:rsidP="000E59CB">
      <w:pPr>
        <w:numPr>
          <w:ilvl w:val="0"/>
          <w:numId w:val="27"/>
        </w:numPr>
        <w:contextualSpacing/>
        <w:rPr>
          <w:rFonts w:eastAsia="Cambria" w:cs="Arial"/>
          <w:b/>
          <w:bCs/>
          <w:sz w:val="26"/>
        </w:rPr>
      </w:pPr>
      <w:r w:rsidRPr="000E59CB">
        <w:rPr>
          <w:rFonts w:eastAsia="Cambria" w:cs="Arial"/>
          <w:b/>
          <w:bCs/>
          <w:sz w:val="26"/>
        </w:rPr>
        <w:t xml:space="preserve">Limitations helps preserve the activity—Only through restrictions imposed in debate will we be able to produce debates that all individuals feel the ability to participate in.  Without these limitations individuals from smaller schools can’t prepare for affs outside the resolution and lack strong accessibility making debate homogenized by larger institutions which the aff probably indicts.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A2 Counter-Interp: this aff is the ONLY aff that is topical/resolutional/Other BS</w:t>
      </w:r>
    </w:p>
    <w:p w:rsidR="000E59CB" w:rsidRPr="000E59CB" w:rsidRDefault="000E59CB" w:rsidP="000E59CB">
      <w:pPr>
        <w:keepNext/>
        <w:keepLines/>
        <w:numPr>
          <w:ilvl w:val="0"/>
          <w:numId w:val="29"/>
        </w:numPr>
        <w:spacing w:before="40" w:after="0"/>
        <w:outlineLvl w:val="3"/>
        <w:rPr>
          <w:rFonts w:eastAsia="MS Gothic" w:cs="Arial"/>
          <w:b/>
          <w:iCs/>
          <w:sz w:val="26"/>
        </w:rPr>
      </w:pPr>
      <w:r w:rsidRPr="000E59CB">
        <w:rPr>
          <w:rFonts w:eastAsia="MS Gothic" w:cs="Arial"/>
          <w:b/>
          <w:iCs/>
          <w:sz w:val="26"/>
        </w:rPr>
        <w:t xml:space="preserve">There is a logical bankruptcy behind this statement: if every aff says this, it means their counter-interp does not actually apply any limits on the discussion base.  You need to evaluate framework not just on a round-by-round basis, but rather how their aff justifies explosion of limits in other rounds and to the activity itself.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A2 Unpredictability inevitable</w:t>
      </w:r>
    </w:p>
    <w:p w:rsidR="000E59CB" w:rsidRPr="000E59CB" w:rsidRDefault="000E59CB" w:rsidP="000E59CB">
      <w:pPr>
        <w:keepNext/>
        <w:keepLines/>
        <w:numPr>
          <w:ilvl w:val="0"/>
          <w:numId w:val="31"/>
        </w:numPr>
        <w:spacing w:before="40" w:after="0"/>
        <w:outlineLvl w:val="3"/>
        <w:rPr>
          <w:rFonts w:eastAsia="MS Gothic" w:cs="Arial"/>
          <w:b/>
          <w:iCs/>
          <w:sz w:val="26"/>
        </w:rPr>
      </w:pPr>
      <w:r w:rsidRPr="000E59CB">
        <w:rPr>
          <w:rFonts w:eastAsia="MS Gothic" w:cs="Arial"/>
          <w:b/>
          <w:iCs/>
          <w:sz w:val="26"/>
        </w:rPr>
        <w:t xml:space="preserve">Although some form of unpredictability is inevitable, having a generic thesis such as engagement with China via the USFG allows to check back on the most extreme instances of abuse, allows core neg strategies, and allows aff flexibility, which means the resolution garners bidirectional benefits.  </w:t>
      </w:r>
    </w:p>
    <w:p w:rsidR="000E59CB" w:rsidRPr="000E59CB" w:rsidRDefault="000E59CB" w:rsidP="000E59CB">
      <w:pPr>
        <w:keepNext/>
        <w:keepLines/>
        <w:pageBreakBefore/>
        <w:spacing w:before="40" w:after="0"/>
        <w:jc w:val="center"/>
        <w:outlineLvl w:val="1"/>
        <w:rPr>
          <w:rFonts w:eastAsia="MS Gothic" w:cs="Arial"/>
          <w:b/>
          <w:sz w:val="44"/>
          <w:szCs w:val="26"/>
          <w:u w:val="double"/>
        </w:rPr>
      </w:pPr>
      <w:r w:rsidRPr="000E59CB">
        <w:rPr>
          <w:rFonts w:eastAsia="MS Gothic" w:cs="Arial"/>
          <w:b/>
          <w:sz w:val="44"/>
          <w:szCs w:val="26"/>
          <w:u w:val="double"/>
        </w:rPr>
        <w:t>Switch Side Debate (SSD)</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SSD Overview</w:t>
      </w:r>
    </w:p>
    <w:p w:rsidR="000E59CB" w:rsidRPr="000E59CB" w:rsidRDefault="000E59CB" w:rsidP="000E59CB">
      <w:pPr>
        <w:rPr>
          <w:rFonts w:eastAsia="Cambria" w:cs="Arial"/>
          <w:b/>
          <w:bCs/>
          <w:sz w:val="26"/>
        </w:rPr>
      </w:pPr>
      <w:r w:rsidRPr="000E59CB">
        <w:rPr>
          <w:rFonts w:eastAsia="Cambria" w:cs="Arial"/>
          <w:b/>
          <w:bCs/>
          <w:sz w:val="26"/>
        </w:rPr>
        <w:t xml:space="preserve">Reading their affirmative on the negative solves the framework argument and resolves the solvency of the aff. </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Even if you lose to something like a link turn or perm, isn’t it the speech act or the specific introduction of epistemology that matters?</w:t>
      </w:r>
    </w:p>
    <w:p w:rsidR="000E59CB" w:rsidRPr="000E59CB" w:rsidRDefault="000E59CB" w:rsidP="000E59CB">
      <w:pPr>
        <w:keepNext/>
        <w:keepLines/>
        <w:numPr>
          <w:ilvl w:val="0"/>
          <w:numId w:val="32"/>
        </w:numPr>
        <w:spacing w:before="40" w:after="0"/>
        <w:outlineLvl w:val="3"/>
        <w:rPr>
          <w:rFonts w:eastAsia="MS Gothic" w:cs="Arial"/>
          <w:b/>
          <w:iCs/>
          <w:sz w:val="26"/>
        </w:rPr>
      </w:pPr>
      <w:r w:rsidRPr="000E59CB">
        <w:rPr>
          <w:rFonts w:eastAsia="MS Gothic" w:cs="Arial"/>
          <w:b/>
          <w:iCs/>
          <w:sz w:val="26"/>
        </w:rPr>
        <w:t xml:space="preserve">Debate isn’t a lecture, we are here to engage you and there has to be some form of quid pro quo. If the debate is just a one sided lecture, no one benefits from the activity because there is no clash, and the aff loses their in-round epistemology because there is no deliberation beyond the 1AC substance.  </w:t>
      </w:r>
    </w:p>
    <w:p w:rsidR="000E59CB" w:rsidRPr="000E59CB" w:rsidRDefault="000E59CB" w:rsidP="000E59CB">
      <w:pPr>
        <w:keepNext/>
        <w:keepLines/>
        <w:numPr>
          <w:ilvl w:val="0"/>
          <w:numId w:val="32"/>
        </w:numPr>
        <w:spacing w:before="40" w:after="0"/>
        <w:outlineLvl w:val="3"/>
        <w:rPr>
          <w:rFonts w:eastAsia="MS Gothic" w:cs="Arial"/>
          <w:b/>
          <w:iCs/>
          <w:sz w:val="26"/>
        </w:rPr>
      </w:pPr>
      <w:r w:rsidRPr="000E59CB">
        <w:rPr>
          <w:rFonts w:eastAsia="MS Gothic" w:cs="Arial"/>
          <w:b/>
          <w:iCs/>
          <w:sz w:val="26"/>
        </w:rPr>
        <w:t xml:space="preserve">When the aff reads their criticism on the neg it allows them to test their method under different circumstances, aka the different affs, allowing intellectual flexibility and the ability to further contextualize the argument to certain scenarios, overall boosting the effectiveness of solvency.  This can be taken in juxtaposition to when they go aff and the neg runs the same cap, framework scenario.  </w:t>
      </w:r>
    </w:p>
    <w:p w:rsidR="000E59CB" w:rsidRPr="000E59CB" w:rsidRDefault="000E59CB" w:rsidP="000E59CB">
      <w:pPr>
        <w:keepNext/>
        <w:keepLines/>
        <w:numPr>
          <w:ilvl w:val="0"/>
          <w:numId w:val="32"/>
        </w:numPr>
        <w:spacing w:before="40" w:after="0"/>
        <w:outlineLvl w:val="3"/>
        <w:rPr>
          <w:rFonts w:eastAsia="MS Gothic" w:cs="Arial"/>
          <w:b/>
          <w:iCs/>
          <w:sz w:val="26"/>
        </w:rPr>
      </w:pPr>
      <w:r w:rsidRPr="000E59CB">
        <w:rPr>
          <w:rFonts w:eastAsia="MS Gothic" w:cs="Arial"/>
          <w:b/>
          <w:iCs/>
          <w:sz w:val="26"/>
        </w:rPr>
        <w:t xml:space="preserve">Switch Side Debate preserves competitive equity by ensuring the debate is not based of sincerity but rather a win-loss framework accounting for procedurals.  </w:t>
      </w:r>
    </w:p>
    <w:p w:rsidR="000E59CB" w:rsidRPr="000E59CB" w:rsidRDefault="000E59CB" w:rsidP="000E59CB">
      <w:pPr>
        <w:keepNext/>
        <w:keepLines/>
        <w:numPr>
          <w:ilvl w:val="0"/>
          <w:numId w:val="32"/>
        </w:numPr>
        <w:spacing w:before="40" w:after="0"/>
        <w:outlineLvl w:val="3"/>
        <w:rPr>
          <w:rFonts w:eastAsia="MS Gothic" w:cs="Arial"/>
          <w:b/>
          <w:iCs/>
          <w:sz w:val="26"/>
        </w:rPr>
      </w:pPr>
      <w:r w:rsidRPr="000E59CB">
        <w:rPr>
          <w:rFonts w:eastAsia="MS Gothic" w:cs="Arial"/>
          <w:b/>
          <w:iCs/>
          <w:sz w:val="26"/>
        </w:rPr>
        <w:t xml:space="preserve">Switch-side debate reigns in extremism and challenges violent “Us-Them” dichotomies </w:t>
      </w:r>
    </w:p>
    <w:p w:rsidR="000E59CB" w:rsidRPr="000E59CB" w:rsidRDefault="000E59CB" w:rsidP="000E59CB">
      <w:pPr>
        <w:rPr>
          <w:rFonts w:eastAsia="Cambria" w:cs="Arial"/>
        </w:rPr>
      </w:pPr>
      <w:r w:rsidRPr="000E59CB">
        <w:rPr>
          <w:rFonts w:eastAsia="Cambria" w:cs="Arial"/>
          <w:b/>
        </w:rPr>
        <w:t>Mitchell 2007</w:t>
      </w:r>
      <w:r w:rsidRPr="000E59CB">
        <w:rPr>
          <w:rFonts w:eastAsia="Cambria" w:cs="Arial"/>
        </w:rPr>
        <w:t xml:space="preserve"> (Gordon, Associate Professor of Communication at the University of Pittsburgh, “Debate as a Weapon of Mass Destruction,” Communication and Critical/Cultural Studies, Vol. 4, No. 2, June) CTD</w:t>
      </w:r>
    </w:p>
    <w:p w:rsidR="000E59CB" w:rsidRPr="000E59CB" w:rsidRDefault="000E59CB" w:rsidP="000E59CB">
      <w:pPr>
        <w:rPr>
          <w:rFonts w:eastAsia="Cambria" w:cs="Arial"/>
          <w:u w:val="single"/>
        </w:rPr>
      </w:pPr>
      <w:r w:rsidRPr="000E59CB">
        <w:rPr>
          <w:rFonts w:eastAsia="Cambria" w:cs="Arial"/>
        </w:rPr>
        <w:t xml:space="preserve">Within this context, </w:t>
      </w:r>
      <w:r w:rsidRPr="000E59CB">
        <w:rPr>
          <w:rFonts w:eastAsia="Cambria" w:cs="Arial"/>
          <w:u w:val="single"/>
        </w:rPr>
        <w:t xml:space="preserve">the Speech Association of America </w:t>
      </w:r>
      <w:r w:rsidRPr="000E59CB">
        <w:rPr>
          <w:rFonts w:eastAsia="Cambria" w:cs="Arial"/>
        </w:rPr>
        <w:t xml:space="preserve">(precursor to today’s National Communication Association) </w:t>
      </w:r>
      <w:r w:rsidRPr="000E59CB">
        <w:rPr>
          <w:rFonts w:eastAsia="Cambria" w:cs="Arial"/>
          <w:u w:val="single"/>
        </w:rPr>
        <w:t>invited thousands of college students to debate the relative merits of an American diplomatic recognition of the People’s Republic of China in 1954</w:t>
      </w:r>
      <w:r w:rsidRPr="000E59CB">
        <w:rPr>
          <w:rFonts w:eastAsia="Cambria" w:cs="Arial"/>
        </w:rPr>
        <w:t xml:space="preserve">. </w:t>
      </w:r>
      <w:r w:rsidRPr="000E59CB">
        <w:rPr>
          <w:rFonts w:eastAsia="Cambria" w:cs="Arial"/>
          <w:u w:val="single"/>
        </w:rPr>
        <w:t>Anxiety spread about the ability of students to engage the topic safely; every team would be asked to defend both sides of this resolution, a common tournament procedure known as ‘‘switch-sides’’ debate</w:t>
      </w:r>
      <w:r w:rsidRPr="000E59CB">
        <w:rPr>
          <w:rFonts w:eastAsia="Cambria" w:cs="Arial"/>
        </w:rPr>
        <w:t xml:space="preserve">. Some argued that the practice would indoctrinate America’s youth, while giving aid and comfort to the enemy. ‘‘For even a small segment of American college students to rise at this time to the defense of this Communist Government would be sweet music to the ears of Moscow and Peiping,’’ wrote debate instructor Charles R. Koch, as he pulled his own team from competition in protest.1 </w:t>
      </w:r>
      <w:r w:rsidRPr="000E59CB">
        <w:rPr>
          <w:rFonts w:eastAsia="Cambria" w:cs="Arial"/>
          <w:u w:val="single"/>
        </w:rPr>
        <w:t>Given the switch-side norm of academic debate and the highly controversial nature of the resolution, ‘‘the US Military Academy, the US Naval Academy and, subsequently, all of the teacher colleges in the state of Nebraska refused to affirm the resolution.’’</w:t>
      </w:r>
      <w:r w:rsidRPr="000E59CB">
        <w:rPr>
          <w:rFonts w:eastAsia="Cambria" w:cs="Arial"/>
        </w:rPr>
        <w:t xml:space="preserve">2 A predominant military concern was that, ‘‘a pro-recognition stand by men wearing the country’s uniforms would lead to misunderstanding on the part of our friends abroad and to distortion by our enemies.’’3 Karl Wallace, then president of the scholarly organization that now sponsors this journal, was pressured heavily to change the China topic.4 His firm </w:t>
      </w:r>
      <w:r w:rsidRPr="000E59CB">
        <w:rPr>
          <w:rFonts w:eastAsia="Cambria" w:cs="Arial"/>
          <w:u w:val="single"/>
        </w:rPr>
        <w:t>and principled resistance is documented in an official statement emphasizing that ‘‘inherent in the controversy’’ over the 1954 debate resolution ‘‘is an alarming distrust of the processes essential to a free society.’</w:t>
      </w:r>
      <w:r w:rsidRPr="000E59CB">
        <w:rPr>
          <w:rFonts w:eastAsia="Cambria" w:cs="Arial"/>
        </w:rPr>
        <w:t xml:space="preserve">’5 The fierce controversy even drew in journalist Edward R. Murrow, who backed Wallace’s position in an edition of the See it Now television program seen by millions. Some complained that ‘‘discussions of this topic were channeled to bring out criticism’’ of McCarthy himself.6 The timing of the red-baiting senator’s political implosion, which followed shortly after the Wallace and Murrow statements, suggests that the great 1954 ‘‘debate about debate’’ indeed may have helped rein in McCarthyism run amok. But this outcome seems paradoxical. How can an activity that gives voice to extreme views moderate extremism? Speech professor Jeffrey Auer’s 1954 statement may hold the key: ‘‘A person, because he supports the recognition of Communist China, isn’t a communist, any more than because he supports the recognition of Communist China, he is a Chinaman.’’7 </w:t>
      </w:r>
      <w:r w:rsidRPr="000E59CB">
        <w:rPr>
          <w:rFonts w:eastAsia="Cambria" w:cs="Arial"/>
          <w:u w:val="single"/>
        </w:rPr>
        <w:t>Just as walking a mile in unfamiliar shoes lends perspective, switch-side debating increases appreciation of contrary opinions as the debater ‘‘tries on’’ an unfamiliar idea rather than relying on simplification, reduction, or rejection. In fact, debating both sides encourages participants to dismantle absolutist ‘‘us versus them’’ dichotomies. This may explain why those invested in the stability of such polar categories find debate so threatening.</w:t>
      </w:r>
    </w:p>
    <w:p w:rsidR="000E59CB" w:rsidRPr="000E59CB" w:rsidRDefault="000E59CB" w:rsidP="000E59CB">
      <w:pPr>
        <w:rPr>
          <w:rFonts w:eastAsia="Cambria" w:cs="Arial"/>
        </w:rPr>
      </w:pPr>
    </w:p>
    <w:p w:rsidR="000E59CB" w:rsidRPr="000E59CB" w:rsidRDefault="000E59CB" w:rsidP="000E59CB">
      <w:pPr>
        <w:keepNext/>
        <w:keepLines/>
        <w:pageBreakBefore/>
        <w:spacing w:before="40" w:after="0"/>
        <w:jc w:val="center"/>
        <w:outlineLvl w:val="1"/>
        <w:rPr>
          <w:rFonts w:eastAsia="MS Gothic" w:cs="Arial"/>
          <w:b/>
          <w:sz w:val="44"/>
          <w:szCs w:val="26"/>
          <w:u w:val="double"/>
        </w:rPr>
      </w:pPr>
      <w:r w:rsidRPr="000E59CB">
        <w:rPr>
          <w:rFonts w:eastAsia="MS Gothic" w:cs="Arial"/>
          <w:b/>
          <w:sz w:val="44"/>
          <w:szCs w:val="26"/>
          <w:u w:val="double"/>
        </w:rPr>
        <w:t>TVA</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2NC Shell</w:t>
      </w:r>
    </w:p>
    <w:p w:rsidR="000E59CB" w:rsidRPr="000E59CB" w:rsidRDefault="000E59CB" w:rsidP="000E59CB">
      <w:pPr>
        <w:keepNext/>
        <w:keepLines/>
        <w:numPr>
          <w:ilvl w:val="0"/>
          <w:numId w:val="13"/>
        </w:numPr>
        <w:spacing w:before="40" w:after="0"/>
        <w:outlineLvl w:val="3"/>
        <w:rPr>
          <w:rFonts w:eastAsia="MS Gothic" w:cs="Arial"/>
          <w:b/>
          <w:iCs/>
          <w:sz w:val="26"/>
        </w:rPr>
      </w:pPr>
      <w:r w:rsidRPr="000E59CB">
        <w:rPr>
          <w:rFonts w:eastAsia="MS Gothic" w:cs="Arial"/>
          <w:b/>
          <w:iCs/>
          <w:sz w:val="26"/>
        </w:rPr>
        <w:t>Before the TVA discussion occurs there are two things to keep in mind.</w:t>
      </w:r>
    </w:p>
    <w:p w:rsidR="000E59CB" w:rsidRPr="000E59CB" w:rsidRDefault="000E59CB" w:rsidP="000E59CB">
      <w:pPr>
        <w:keepNext/>
        <w:keepLines/>
        <w:numPr>
          <w:ilvl w:val="0"/>
          <w:numId w:val="14"/>
        </w:numPr>
        <w:spacing w:before="40" w:after="0"/>
        <w:outlineLvl w:val="3"/>
        <w:rPr>
          <w:rFonts w:eastAsia="MS Gothic" w:cs="Arial"/>
          <w:b/>
          <w:iCs/>
          <w:sz w:val="26"/>
        </w:rPr>
      </w:pPr>
      <w:r w:rsidRPr="000E59CB">
        <w:rPr>
          <w:rFonts w:eastAsia="MS Gothic" w:cs="Arial"/>
          <w:b/>
          <w:iCs/>
          <w:sz w:val="26"/>
        </w:rPr>
        <w:t xml:space="preserve">Us winning the TVA is irrelevant rather it is the process of being able to have a clash ridden dialogue that allows us to be able to produce social change.  Debate is not a product rather a process in which a plan that supports the entirety of the resolution allows for a strong facilitation of advocacy skills.  </w:t>
      </w:r>
    </w:p>
    <w:p w:rsidR="000E59CB" w:rsidRPr="000E59CB" w:rsidRDefault="000E59CB" w:rsidP="000E59CB">
      <w:pPr>
        <w:keepNext/>
        <w:keepLines/>
        <w:numPr>
          <w:ilvl w:val="0"/>
          <w:numId w:val="14"/>
        </w:numPr>
        <w:spacing w:before="40" w:after="0"/>
        <w:outlineLvl w:val="3"/>
        <w:rPr>
          <w:rFonts w:eastAsia="MS Gothic" w:cs="Arial"/>
          <w:b/>
          <w:iCs/>
          <w:sz w:val="26"/>
        </w:rPr>
      </w:pPr>
      <w:r w:rsidRPr="000E59CB">
        <w:rPr>
          <w:rFonts w:eastAsia="MS Gothic" w:cs="Arial"/>
          <w:b/>
          <w:iCs/>
          <w:sz w:val="26"/>
        </w:rPr>
        <w:t xml:space="preserve">The TVA being imperfect is an integral part of the debate.  Don’t hold the TVA to a 100% solvency threshold, rather it is the imperfections of the TVA that allow the discussion of aff and neg to take place.  Expectations of utopian solvency trap discussion in an imaginary discussion that allows us to forget the social barriers of the squo.  </w:t>
      </w:r>
    </w:p>
    <w:p w:rsidR="000E59CB" w:rsidRPr="000E59CB" w:rsidRDefault="000E59CB" w:rsidP="000E59CB">
      <w:pPr>
        <w:keepNext/>
        <w:keepLines/>
        <w:numPr>
          <w:ilvl w:val="0"/>
          <w:numId w:val="13"/>
        </w:numPr>
        <w:spacing w:before="40" w:after="0"/>
        <w:outlineLvl w:val="3"/>
        <w:rPr>
          <w:rFonts w:eastAsia="MS Gothic" w:cs="Arial"/>
          <w:b/>
          <w:iCs/>
          <w:sz w:val="26"/>
        </w:rPr>
      </w:pPr>
      <w:r w:rsidRPr="000E59CB">
        <w:rPr>
          <w:rFonts w:eastAsia="MS Gothic" w:cs="Arial"/>
          <w:b/>
          <w:iCs/>
          <w:sz w:val="26"/>
        </w:rPr>
        <w:t>On the TVA proper there are 3 Topical Versions of the aff that resolves all their offense.</w:t>
      </w:r>
    </w:p>
    <w:p w:rsidR="000E59CB" w:rsidRPr="000E59CB" w:rsidRDefault="000E59CB" w:rsidP="000E59CB">
      <w:pPr>
        <w:keepNext/>
        <w:keepLines/>
        <w:numPr>
          <w:ilvl w:val="0"/>
          <w:numId w:val="15"/>
        </w:numPr>
        <w:spacing w:before="40" w:after="0"/>
        <w:outlineLvl w:val="3"/>
        <w:rPr>
          <w:rFonts w:eastAsia="MS Gothic" w:cs="Arial"/>
          <w:b/>
          <w:iCs/>
          <w:sz w:val="26"/>
        </w:rPr>
      </w:pPr>
      <w:r w:rsidRPr="000E59CB">
        <w:rPr>
          <w:rFonts w:eastAsia="MS Gothic" w:cs="Arial"/>
          <w:b/>
          <w:iCs/>
          <w:sz w:val="26"/>
        </w:rPr>
        <w:t>Support a Court ruling based in international law that overrides the national constitution which overrides the power structures y’all indict.</w:t>
      </w:r>
    </w:p>
    <w:p w:rsidR="000E59CB" w:rsidRPr="000E59CB" w:rsidRDefault="000E59CB" w:rsidP="000E59CB">
      <w:pPr>
        <w:keepNext/>
        <w:keepLines/>
        <w:numPr>
          <w:ilvl w:val="0"/>
          <w:numId w:val="15"/>
        </w:numPr>
        <w:spacing w:before="40" w:after="0"/>
        <w:outlineLvl w:val="3"/>
        <w:rPr>
          <w:rFonts w:eastAsia="MS Gothic" w:cs="Arial"/>
          <w:b/>
          <w:iCs/>
          <w:sz w:val="26"/>
        </w:rPr>
      </w:pPr>
      <w:r w:rsidRPr="000E59CB">
        <w:rPr>
          <w:rFonts w:eastAsia="MS Gothic" w:cs="Arial"/>
          <w:b/>
          <w:iCs/>
          <w:sz w:val="26"/>
        </w:rPr>
        <w:t xml:space="preserve">Do the TVA that will result in serial policy failure which causes public backlash and exposes how the state of problematic.  </w:t>
      </w:r>
    </w:p>
    <w:p w:rsidR="000E59CB" w:rsidRPr="000E59CB" w:rsidRDefault="000E59CB" w:rsidP="000E59CB">
      <w:pPr>
        <w:keepNext/>
        <w:keepLines/>
        <w:numPr>
          <w:ilvl w:val="0"/>
          <w:numId w:val="15"/>
        </w:numPr>
        <w:spacing w:before="40" w:after="0"/>
        <w:outlineLvl w:val="3"/>
        <w:rPr>
          <w:rFonts w:eastAsia="MS Gothic" w:cs="Arial"/>
          <w:b/>
          <w:iCs/>
          <w:sz w:val="26"/>
        </w:rPr>
      </w:pPr>
      <w:r w:rsidRPr="000E59CB">
        <w:rPr>
          <w:rFonts w:eastAsia="MS Gothic" w:cs="Arial"/>
          <w:b/>
          <w:iCs/>
          <w:sz w:val="26"/>
        </w:rPr>
        <w:t xml:space="preserve">Do your performative solvency in conjunction with a plan.  </w:t>
      </w:r>
    </w:p>
    <w:p w:rsidR="000E59CB" w:rsidRPr="000E59CB" w:rsidRDefault="000E59CB" w:rsidP="000E59CB">
      <w:pPr>
        <w:keepNext/>
        <w:keepLines/>
        <w:numPr>
          <w:ilvl w:val="0"/>
          <w:numId w:val="13"/>
        </w:numPr>
        <w:spacing w:before="40" w:after="0"/>
        <w:outlineLvl w:val="3"/>
        <w:rPr>
          <w:rFonts w:eastAsia="MS Gothic" w:cs="Arial"/>
          <w:b/>
          <w:iCs/>
          <w:sz w:val="26"/>
        </w:rPr>
      </w:pPr>
      <w:r w:rsidRPr="000E59CB">
        <w:rPr>
          <w:rFonts w:eastAsia="MS Gothic" w:cs="Arial"/>
          <w:b/>
          <w:iCs/>
          <w:sz w:val="26"/>
        </w:rPr>
        <w:t>TVA is best – theory is most convincing when applied in policy advocacy</w:t>
      </w:r>
    </w:p>
    <w:p w:rsidR="000E59CB" w:rsidRPr="000E59CB" w:rsidRDefault="000E59CB" w:rsidP="000E59CB">
      <w:pPr>
        <w:rPr>
          <w:rFonts w:eastAsia="Cambria" w:cs="Arial"/>
        </w:rPr>
      </w:pPr>
      <w:r w:rsidRPr="000E59CB">
        <w:rPr>
          <w:rFonts w:eastAsia="Cambria" w:cs="Arial"/>
          <w:b/>
        </w:rPr>
        <w:t xml:space="preserve">Wang 95 </w:t>
      </w:r>
      <w:r w:rsidRPr="000E59CB">
        <w:rPr>
          <w:rFonts w:eastAsia="Cambria" w:cs="Arial"/>
        </w:rPr>
        <w:t>(Shaoguang, Department of Polisci @ Yale. “</w:t>
      </w:r>
      <w:r w:rsidRPr="000E59CB">
        <w:rPr>
          <w:rFonts w:eastAsia="Cambria" w:cs="Arial"/>
          <w:i/>
        </w:rPr>
        <w:t>Learning by Debating:  The Changing Role of the State in China’s Economy and Economics Theory”.</w:t>
      </w:r>
      <w:r w:rsidRPr="000E59CB">
        <w:rPr>
          <w:rFonts w:eastAsia="Cambria" w:cs="Arial"/>
        </w:rPr>
        <w:t xml:space="preserve"> Policy Studies Journal, Vol. 23, No. 1 (Spring 1995), pp. 11-25) CTD</w:t>
      </w:r>
    </w:p>
    <w:p w:rsidR="000E59CB" w:rsidRPr="000E59CB" w:rsidRDefault="000E59CB" w:rsidP="000E59CB">
      <w:pPr>
        <w:rPr>
          <w:rFonts w:eastAsia="Cambria" w:cs="Arial"/>
        </w:rPr>
      </w:pPr>
      <w:r w:rsidRPr="000E59CB">
        <w:rPr>
          <w:rFonts w:eastAsia="Cambria" w:cs="Arial"/>
        </w:rPr>
        <w:t xml:space="preserve">However, those </w:t>
      </w:r>
      <w:r w:rsidRPr="000E59CB">
        <w:rPr>
          <w:rFonts w:eastAsia="Cambria" w:cs="Arial"/>
          <w:u w:val="single"/>
        </w:rPr>
        <w:t>debates were not completely manipulated by political leaders</w:t>
      </w:r>
      <w:r w:rsidRPr="000E59CB">
        <w:rPr>
          <w:rFonts w:eastAsia="Cambria" w:cs="Arial"/>
        </w:rPr>
        <w:t xml:space="preserve">. While the political process set the framework in which economic issues were debated, </w:t>
      </w:r>
      <w:r w:rsidRPr="000E59CB">
        <w:rPr>
          <w:rFonts w:eastAsia="Cambria" w:cs="Arial"/>
          <w:u w:val="single"/>
        </w:rPr>
        <w:t>debate participants had the desire and ability to push the parameters of the debates in directions that were different from what political leaders had chosen, and thus to affect the policy-making process according to their own reform agendas</w:t>
      </w:r>
      <w:r w:rsidRPr="000E59CB">
        <w:rPr>
          <w:rFonts w:eastAsia="Cambria" w:cs="Arial"/>
        </w:rPr>
        <w:t xml:space="preserve"> (Fewsmith, 1994). As </w:t>
      </w:r>
      <w:r w:rsidRPr="000E59CB">
        <w:rPr>
          <w:rFonts w:eastAsia="Cambria" w:cs="Arial"/>
          <w:u w:val="single"/>
        </w:rPr>
        <w:t>policy advocates</w:t>
      </w:r>
      <w:r w:rsidRPr="000E59CB">
        <w:rPr>
          <w:rFonts w:eastAsia="Cambria" w:cs="Arial"/>
        </w:rPr>
        <w:t xml:space="preserve">, economists </w:t>
      </w:r>
      <w:r w:rsidRPr="000E59CB">
        <w:rPr>
          <w:rFonts w:eastAsia="Cambria" w:cs="Arial"/>
          <w:u w:val="single"/>
        </w:rPr>
        <w:t>possessed some propensities that policy makers generally lacked</w:t>
      </w:r>
      <w:r w:rsidRPr="000E59CB">
        <w:rPr>
          <w:rFonts w:eastAsia="Cambria" w:cs="Arial"/>
        </w:rPr>
        <w:t xml:space="preserve">. First of all, </w:t>
      </w:r>
      <w:r w:rsidRPr="000E59CB">
        <w:rPr>
          <w:rFonts w:eastAsia="Cambria" w:cs="Arial"/>
          <w:u w:val="single"/>
        </w:rPr>
        <w:t>political leaders had to count on</w:t>
      </w:r>
      <w:r w:rsidRPr="000E59CB">
        <w:rPr>
          <w:rFonts w:eastAsia="Cambria" w:cs="Arial"/>
        </w:rPr>
        <w:t xml:space="preserve"> economists </w:t>
      </w:r>
      <w:r w:rsidRPr="000E59CB">
        <w:rPr>
          <w:rFonts w:eastAsia="Cambria" w:cs="Arial"/>
          <w:u w:val="single"/>
        </w:rPr>
        <w:t>theoretical proficiency to conceptualize reform and clarify its goals</w:t>
      </w:r>
      <w:r w:rsidRPr="000E59CB">
        <w:rPr>
          <w:rFonts w:eastAsia="Cambria" w:cs="Arial"/>
        </w:rPr>
        <w:t xml:space="preserve">. By </w:t>
      </w:r>
      <w:r w:rsidRPr="000E59CB">
        <w:rPr>
          <w:rFonts w:eastAsia="Cambria" w:cs="Arial"/>
          <w:u w:val="single"/>
        </w:rPr>
        <w:t>interpreting economic changes and offering broad cognitive maps of transition for the leadership</w:t>
      </w:r>
      <w:r w:rsidRPr="000E59CB">
        <w:rPr>
          <w:rFonts w:eastAsia="Cambria" w:cs="Arial"/>
        </w:rPr>
        <w:t xml:space="preserve">, the </w:t>
      </w:r>
      <w:r w:rsidRPr="000E59CB">
        <w:rPr>
          <w:rFonts w:eastAsia="Cambria" w:cs="Arial"/>
          <w:u w:val="single"/>
        </w:rPr>
        <w:t>economists were in a unique position to influence the way in which central leaders thought about reform. Moreover, their historic and comparative perspectives enabled them to float "fresh" ideas and introduce "new" ways of thinking for policy-makers, which could significantly expand the range of policy options. Finally, political leaders had to rely upon economists' technical training and relatively long term horizon to assess the likely consequences of various policy options and thus eliminate certain harmful alternatives from further consideration</w:t>
      </w:r>
      <w:r w:rsidRPr="000E59CB">
        <w:rPr>
          <w:rFonts w:eastAsia="Cambria" w:cs="Arial"/>
        </w:rPr>
        <w:t>. Although policy-makers rarely accepted particular proposal put forward by any individual or group, debates among economists did exert imperceptible yet substantial influence on policy process in some long-range fashion.1</w:t>
      </w:r>
    </w:p>
    <w:p w:rsidR="000E59CB" w:rsidRPr="000E59CB" w:rsidRDefault="000E59CB" w:rsidP="000E59CB">
      <w:pPr>
        <w:rPr>
          <w:rFonts w:eastAsia="Cambria" w:cs="Arial"/>
        </w:rPr>
      </w:pPr>
    </w:p>
    <w:p w:rsidR="000E59CB" w:rsidRPr="000E59CB" w:rsidRDefault="000E59CB" w:rsidP="000E59CB">
      <w:pPr>
        <w:rPr>
          <w:rFonts w:eastAsia="Cambria" w:cs="Arial"/>
        </w:rPr>
      </w:pPr>
    </w:p>
    <w:p w:rsidR="000E59CB" w:rsidRPr="000E59CB" w:rsidRDefault="000E59CB" w:rsidP="000E59CB">
      <w:pPr>
        <w:keepNext/>
        <w:keepLines/>
        <w:pageBreakBefore/>
        <w:spacing w:before="40" w:after="0"/>
        <w:jc w:val="center"/>
        <w:outlineLvl w:val="1"/>
        <w:rPr>
          <w:rFonts w:eastAsia="MS Gothic" w:cs="Arial"/>
          <w:b/>
          <w:sz w:val="44"/>
          <w:szCs w:val="26"/>
          <w:u w:val="double"/>
        </w:rPr>
      </w:pPr>
      <w:r w:rsidRPr="000E59CB">
        <w:rPr>
          <w:rFonts w:eastAsia="MS Gothic" w:cs="Arial"/>
          <w:b/>
          <w:sz w:val="44"/>
          <w:szCs w:val="26"/>
          <w:u w:val="double"/>
        </w:rPr>
        <w:t>Neg Block Case Stuff For FWK</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China FoPo Discussion Good</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China is moving towards a more accessible government; this helps open the political. </w:t>
      </w:r>
    </w:p>
    <w:p w:rsidR="000E59CB" w:rsidRPr="000E59CB" w:rsidRDefault="000E59CB" w:rsidP="000E59CB">
      <w:pPr>
        <w:rPr>
          <w:rFonts w:eastAsia="Cambria" w:cs="Arial"/>
        </w:rPr>
      </w:pPr>
      <w:r w:rsidRPr="000E59CB">
        <w:rPr>
          <w:rFonts w:eastAsia="Cambria" w:cs="Arial"/>
          <w:b/>
          <w:bCs/>
          <w:sz w:val="26"/>
        </w:rPr>
        <w:t xml:space="preserve">The Rights Practice 14 </w:t>
      </w:r>
      <w:r w:rsidRPr="000E59CB">
        <w:rPr>
          <w:rFonts w:eastAsia="Cambria" w:cs="Arial"/>
        </w:rPr>
        <w:t xml:space="preserve">(The Rights practice, an organization dedicated to human rights in China, 2002-2014 (updated 2014), “Strengthening Public Participation in Decision Making,” </w:t>
      </w:r>
      <w:hyperlink r:id="rId8" w:history="1">
        <w:r w:rsidRPr="000E59CB">
          <w:rPr>
            <w:rFonts w:eastAsia="Cambria" w:cs="Arial"/>
          </w:rPr>
          <w:t>http://www.rights-practice.org/en/programmes/participation.html)</w:t>
        </w:r>
      </w:hyperlink>
      <w:r w:rsidRPr="000E59CB">
        <w:rPr>
          <w:rFonts w:eastAsia="Cambria" w:cs="Arial"/>
        </w:rPr>
        <w:t xml:space="preserve"> KVA</w:t>
      </w:r>
    </w:p>
    <w:p w:rsidR="000E59CB" w:rsidRPr="000E59CB" w:rsidRDefault="000E59CB" w:rsidP="000E59CB">
      <w:pPr>
        <w:rPr>
          <w:rFonts w:eastAsia="Cambria" w:cs="Arial"/>
          <w:u w:val="single"/>
        </w:rPr>
      </w:pPr>
      <w:r w:rsidRPr="000E59CB">
        <w:rPr>
          <w:rFonts w:eastAsia="Cambria" w:cs="Arial"/>
          <w:u w:val="single"/>
        </w:rPr>
        <w:t xml:space="preserve">Citizen participation in public life strengthens the accountability of state institutions and their ability to protect our rights. </w:t>
      </w:r>
      <w:r w:rsidRPr="000E59CB">
        <w:rPr>
          <w:rFonts w:eastAsia="Cambria" w:cs="Arial"/>
        </w:rPr>
        <w:t xml:space="preserve">The right to take part in public affairs and to vote or be elected in genuine periodic elections is inscribed in Article 25 of the International Covenant on Civil and Political Rights. Challenges </w:t>
      </w:r>
      <w:r w:rsidRPr="000E59CB">
        <w:rPr>
          <w:rFonts w:eastAsia="Cambria" w:cs="Arial"/>
          <w:u w:val="single"/>
        </w:rPr>
        <w:t>In the last two decades, China has made progress implementing new channels of public participation -including introducing public hearings, public budgeting, and opportunities to comment on draft legislation and request government information -all of which hold potential for citizens to play a greater oversight role and provide input into government affairs</w:t>
      </w:r>
      <w:r w:rsidRPr="000E59CB">
        <w:rPr>
          <w:rFonts w:eastAsia="Cambria" w:cs="Arial"/>
        </w:rPr>
        <w:t xml:space="preserve">. Chinese law also allows for direct election of local people's congress deputies, as well as village and resident committee representatives. However, the implementation of these channels has been haphazard at best. With reportedly tens of thousands of protests each year, there is growing awareness that current approaches for resolving conflict are not sustainable in China, and citizen demands will need to be met through more systematic processes of genuine participation in public life. What We Do The Rights Practice has prioritised building the capacity of Chinese civil society to contribute to the development of more meaningful mechanisms for public participation. </w:t>
      </w:r>
      <w:r w:rsidRPr="000E59CB">
        <w:rPr>
          <w:rFonts w:eastAsia="Cambria" w:cs="Arial"/>
          <w:u w:val="single"/>
        </w:rPr>
        <w:t>With our local partners we seek to raise awareness about opportunities within domestic law, as well as about international standards and good practice, with the goal of strengthening democratic culture. Our projects often address cross-cutting issues in relation to the participation of persons with disabilities, women and other vulnerable groups around issues of concern</w:t>
      </w:r>
      <w:r w:rsidRPr="000E59CB">
        <w:rPr>
          <w:rFonts w:eastAsia="Cambria" w:cs="Arial"/>
        </w:rPr>
        <w:t xml:space="preserve">. </w:t>
      </w:r>
      <w:r w:rsidRPr="000E59CB">
        <w:rPr>
          <w:rFonts w:eastAsia="Cambria" w:cs="Arial"/>
          <w:u w:val="single"/>
        </w:rPr>
        <w:t>In addition, together with Chinese civil society, our projects seek to develop strategies for strengthening more responsive engagement on public policy issues</w:t>
      </w:r>
      <w:r w:rsidRPr="000E59CB">
        <w:rPr>
          <w:rFonts w:eastAsia="Cambria" w:cs="Arial"/>
        </w:rPr>
        <w:t xml:space="preserve">. In the past we have worked with civil society groups in China to provide support for the development of domestic election monitoring as a way to raise awareness about sound electoral practice. TRP's report on the 2011-12 local people's congress elections can be found </w:t>
      </w:r>
      <w:hyperlink r:id="rId9" w:history="1">
        <w:r w:rsidRPr="000E59CB">
          <w:rPr>
            <w:rFonts w:eastAsia="Cambria" w:cs="Arial"/>
          </w:rPr>
          <w:t>here</w:t>
        </w:r>
      </w:hyperlink>
      <w:r w:rsidRPr="000E59CB">
        <w:rPr>
          <w:rFonts w:eastAsia="Cambria" w:cs="Arial"/>
        </w:rPr>
        <w:t xml:space="preserve">. </w:t>
      </w:r>
      <w:r w:rsidRPr="000E59CB">
        <w:rPr>
          <w:rFonts w:eastAsia="Cambria" w:cs="Arial"/>
          <w:u w:val="single"/>
        </w:rPr>
        <w:t>We have also supported the role of public intellectuals, with the objective of informing improved implementation of the rights to know, participate, monitor and express; rights that were affirmed under China's 2012-15 Human Rights Action Plan. Past work has also sought to raise awareness of Chinese civil society's right to participate in the UN's Universal Periodic Review. From 2006-10, TRP partnered with the Constitutionalism Research Institute at China University of Political Science and Law and Sciences Po in Paris to promote public participation in urban planning decisions. The project, which was funded by the European Commission, fostered debate among academics and urban planning officials and strengthened professional expertise in designing public consultations.</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FoPo Discussion Good</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Political operations are the basis of IR theory and social sciences which is important in analysis of governmental decision.  </w:t>
      </w:r>
    </w:p>
    <w:p w:rsidR="000E59CB" w:rsidRPr="000E59CB" w:rsidRDefault="000E59CB" w:rsidP="000E59CB">
      <w:pPr>
        <w:rPr>
          <w:rFonts w:eastAsia="Cambria" w:cs="Arial"/>
        </w:rPr>
      </w:pPr>
      <w:r w:rsidRPr="000E59CB">
        <w:rPr>
          <w:rFonts w:eastAsia="Cambria" w:cs="Arial"/>
          <w:b/>
          <w:bCs/>
          <w:sz w:val="26"/>
        </w:rPr>
        <w:t>Hussain 11</w:t>
      </w:r>
      <w:r w:rsidRPr="000E59CB">
        <w:rPr>
          <w:rFonts w:eastAsia="Cambria" w:cs="Arial"/>
        </w:rPr>
        <w:t xml:space="preserve"> (Zaara Zain Hussain, Student, Feb 7</w:t>
      </w:r>
      <w:r w:rsidRPr="000E59CB">
        <w:rPr>
          <w:rFonts w:eastAsia="Cambria" w:cs="Arial"/>
          <w:vertAlign w:val="superscript"/>
        </w:rPr>
        <w:t>th</w:t>
      </w:r>
      <w:r w:rsidRPr="000E59CB">
        <w:rPr>
          <w:rFonts w:eastAsia="Cambria" w:cs="Arial"/>
        </w:rPr>
        <w:t xml:space="preserve"> 2011, “The effect of domestic politics on foreign policy decision making,” E-International Relations Students, </w:t>
      </w:r>
      <w:hyperlink r:id="rId10" w:history="1">
        <w:r w:rsidRPr="000E59CB">
          <w:rPr>
            <w:rFonts w:eastAsia="Cambria" w:cs="Arial"/>
          </w:rPr>
          <w:t>http://www.e-ir.info/2011/02/07/the-effect-of-domestic-politics-on-foreign-policy-decision-making/)</w:t>
        </w:r>
      </w:hyperlink>
      <w:r w:rsidRPr="000E59CB">
        <w:rPr>
          <w:rFonts w:eastAsia="Cambria" w:cs="Arial"/>
        </w:rPr>
        <w:t xml:space="preserve"> KVA</w:t>
      </w:r>
    </w:p>
    <w:p w:rsidR="000E59CB" w:rsidRPr="000E59CB" w:rsidRDefault="000E59CB" w:rsidP="000E59CB">
      <w:pPr>
        <w:rPr>
          <w:rFonts w:eastAsia="Cambria" w:cs="Arial"/>
        </w:rPr>
      </w:pPr>
      <w:r w:rsidRPr="000E59CB">
        <w:rPr>
          <w:rFonts w:eastAsia="Cambria" w:cs="Arial"/>
          <w:u w:val="single"/>
        </w:rPr>
        <w:t>Foreign Policy includes all interactions of individual nation – states with other states. In the wake of globalization, in the 21st century it is particularly important, owing to the interdependence of states</w:t>
      </w:r>
      <w:r w:rsidRPr="000E59CB">
        <w:rPr>
          <w:rFonts w:eastAsia="Cambria" w:cs="Arial"/>
        </w:rPr>
        <w:t>. With the advent of international society and globalization implications of foreign policy for each nation-state are far greater</w:t>
      </w:r>
      <w:r w:rsidRPr="000E59CB">
        <w:rPr>
          <w:rFonts w:eastAsia="Cambria" w:cs="Arial"/>
          <w:u w:val="single"/>
        </w:rPr>
        <w:t>. The study of Foreign Policy therefore has become ever more critical and important. The study of Foreign Policy is not limited to any particular school of social science but is a relevant subject for all.</w:t>
      </w:r>
      <w:r w:rsidRPr="000E59CB">
        <w:rPr>
          <w:rFonts w:eastAsia="Cambria" w:cs="Arial"/>
        </w:rPr>
        <w:t xml:space="preserve"> </w:t>
      </w:r>
      <w:r w:rsidRPr="000E59CB">
        <w:rPr>
          <w:rFonts w:eastAsia="Cambria" w:cs="Arial"/>
          <w:u w:val="single"/>
        </w:rPr>
        <w:t>In International Relations this study is particularly important as foreign policies form the base for international interactions between individual states. I</w:t>
      </w:r>
      <w:r w:rsidRPr="000E59CB">
        <w:rPr>
          <w:rFonts w:eastAsia="Cambria" w:cs="Arial"/>
        </w:rPr>
        <w:t xml:space="preserve">n the 21st century, decisions by one state affect more than just the participating countries. </w:t>
      </w:r>
      <w:r w:rsidRPr="000E59CB">
        <w:rPr>
          <w:rFonts w:eastAsia="Cambria" w:cs="Arial"/>
          <w:u w:val="single"/>
        </w:rPr>
        <w:t>Scholars as well as well policy analysts and even the general public, have a greater desire to understand foreign policy decisions and what motivates the head of government in his foreign policy decision making. Scholarly research on leadership and foreign policy decision making show a far more sophisticated and complex view of the issue than most of the simplistic views seen in the popular press.</w:t>
      </w:r>
      <w:r w:rsidRPr="000E59CB">
        <w:rPr>
          <w:rFonts w:eastAsia="Cambria" w:cs="Arial"/>
        </w:rPr>
        <w:t xml:space="preserve"> The popular press prefers pointing finger at the executor of foreign policy decisions as it is easier to blame one person than a group or a system. However scholarly research uncovers the motivations behind foreign policy decision taken by the executor or in better words head of a government. </w:t>
      </w:r>
      <w:r w:rsidRPr="000E59CB">
        <w:rPr>
          <w:rFonts w:eastAsia="Cambria" w:cs="Arial"/>
          <w:u w:val="single"/>
        </w:rPr>
        <w:t>Foreign Policies are designed by the head of government with the aim of achieving complex domestic and international agendas</w:t>
      </w:r>
      <w:r w:rsidRPr="000E59CB">
        <w:rPr>
          <w:rFonts w:eastAsia="Cambria" w:cs="Arial"/>
        </w:rPr>
        <w:t xml:space="preserve">. It usually involves an elaborate series of steps and where domestic politics plays an important role. In this paper I will critically analyze the role of head of government of a country in foreign policy decision making and how he is influenced by domestic politics. </w:t>
      </w:r>
      <w:r w:rsidRPr="000E59CB">
        <w:rPr>
          <w:rFonts w:eastAsia="Cambria" w:cs="Arial"/>
          <w:u w:val="single"/>
        </w:rPr>
        <w:t>Foreign policies are in most cases designed through coalitions of domestic and international actors and groups. When analyzing the head of government or in other words the executor of foreign policies many motivating factors can be identified to explain the rationale behind decisions taken. Some factors of influence include the leader’s own personality and cognition, degree of rationality, domestic politics and international and domestic interest groups</w:t>
      </w:r>
      <w:r w:rsidRPr="000E59CB">
        <w:rPr>
          <w:rFonts w:eastAsia="Cambria" w:cs="Arial"/>
        </w:rPr>
        <w:t>. However out of all the factors mentioned it is domestic political environment that shapes the entire framework of decision making in a country even in international context.</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Generic State can do Good</w:t>
      </w:r>
    </w:p>
    <w:p w:rsidR="000E59CB" w:rsidRPr="000E59CB" w:rsidRDefault="000E59CB" w:rsidP="000E59CB">
      <w:pPr>
        <w:rPr>
          <w:rFonts w:eastAsia="Cambria" w:cs="Arial"/>
          <w:u w:val="single"/>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The state must be engaged because any action can be reoriented away from historical abuses</w:t>
      </w:r>
    </w:p>
    <w:p w:rsidR="000E59CB" w:rsidRPr="000E59CB" w:rsidRDefault="000E59CB" w:rsidP="000E59CB">
      <w:pPr>
        <w:rPr>
          <w:rFonts w:eastAsia="Cambria" w:cs="Arial"/>
        </w:rPr>
      </w:pPr>
      <w:r w:rsidRPr="000E59CB">
        <w:rPr>
          <w:rFonts w:eastAsia="Cambria" w:cs="Arial"/>
          <w:b/>
          <w:bCs/>
          <w:sz w:val="26"/>
        </w:rPr>
        <w:t>Williams and Krause 97</w:t>
      </w:r>
      <w:r w:rsidRPr="000E59CB">
        <w:rPr>
          <w:rFonts w:eastAsia="Cambria" w:cs="Arial"/>
        </w:rPr>
        <w:t xml:space="preserve"> (Michael, assistant professor of political science at the University of Southern Maine and Keith, professor of political science at the Graduate Institute of International Studies, associate professor of political science at York University, Critical Security Studies: Concepts and Cases, edited by Krause and Williams, p. xvi, </w:t>
      </w:r>
      <w:hyperlink r:id="rId11" w:history="1">
        <w:r w:rsidRPr="000E59CB">
          <w:rPr>
            <w:rFonts w:eastAsia="Cambria" w:cs="Arial"/>
          </w:rPr>
          <w:t>https://goo.gl/OIxDaa</w:t>
        </w:r>
      </w:hyperlink>
      <w:r w:rsidRPr="000E59CB">
        <w:rPr>
          <w:rFonts w:eastAsia="Cambria" w:cs="Arial"/>
        </w:rPr>
        <w:t>, EHS MKS)</w:t>
      </w:r>
    </w:p>
    <w:p w:rsidR="000E59CB" w:rsidRPr="000E59CB" w:rsidRDefault="000E59CB" w:rsidP="000E59CB">
      <w:pPr>
        <w:rPr>
          <w:rFonts w:eastAsia="Cambria" w:cs="Arial"/>
          <w:u w:val="single"/>
        </w:rPr>
      </w:pPr>
      <w:r w:rsidRPr="000E59CB">
        <w:rPr>
          <w:rFonts w:eastAsia="Cambria" w:cs="Arial"/>
          <w:sz w:val="14"/>
        </w:rPr>
        <w:t xml:space="preserve">Many of the chapters in this volume thus retain a concern with the centrality of the state as a locus not only of obligation but of effective political action. In the realm of organized violence, states also remain the preeminent actors. </w:t>
      </w:r>
      <w:r w:rsidRPr="000E59CB">
        <w:rPr>
          <w:rFonts w:eastAsia="Cambria" w:cs="Arial"/>
          <w:highlight w:val="cyan"/>
          <w:u w:val="single"/>
        </w:rPr>
        <w:t>The task of a critical approach is not to deny</w:t>
      </w:r>
      <w:r w:rsidRPr="000E59CB">
        <w:rPr>
          <w:rFonts w:eastAsia="Cambria" w:cs="Arial"/>
          <w:u w:val="single"/>
        </w:rPr>
        <w:t xml:space="preserve"> the centrality of </w:t>
      </w:r>
      <w:r w:rsidRPr="000E59CB">
        <w:rPr>
          <w:rFonts w:eastAsia="Cambria" w:cs="Arial"/>
          <w:highlight w:val="cyan"/>
          <w:u w:val="single"/>
        </w:rPr>
        <w:t>the state</w:t>
      </w:r>
      <w:r w:rsidRPr="000E59CB">
        <w:rPr>
          <w:rFonts w:eastAsia="Cambria" w:cs="Arial"/>
          <w:u w:val="single"/>
        </w:rPr>
        <w:t xml:space="preserve"> in this realm </w:t>
      </w:r>
      <w:r w:rsidRPr="000E59CB">
        <w:rPr>
          <w:rFonts w:eastAsia="Cambria" w:cs="Arial"/>
          <w:highlight w:val="cyan"/>
          <w:u w:val="single"/>
        </w:rPr>
        <w:t>but</w:t>
      </w:r>
      <w:r w:rsidRPr="000E59CB">
        <w:rPr>
          <w:rFonts w:eastAsia="Cambria" w:cs="Arial"/>
          <w:sz w:val="14"/>
        </w:rPr>
        <w:t xml:space="preserve">, rather, </w:t>
      </w:r>
      <w:r w:rsidRPr="000E59CB">
        <w:rPr>
          <w:rFonts w:eastAsia="Cambria" w:cs="Arial"/>
          <w:u w:val="single"/>
        </w:rPr>
        <w:t xml:space="preserve">to </w:t>
      </w:r>
      <w:r w:rsidRPr="000E59CB">
        <w:rPr>
          <w:rFonts w:eastAsia="Cambria" w:cs="Arial"/>
          <w:highlight w:val="cyan"/>
          <w:u w:val="single"/>
        </w:rPr>
        <w:t>understand</w:t>
      </w:r>
      <w:r w:rsidRPr="000E59CB">
        <w:rPr>
          <w:rFonts w:eastAsia="Cambria" w:cs="Arial"/>
          <w:sz w:val="14"/>
        </w:rPr>
        <w:t xml:space="preserve"> more fully </w:t>
      </w:r>
      <w:r w:rsidRPr="000E59CB">
        <w:rPr>
          <w:rFonts w:eastAsia="Cambria" w:cs="Arial"/>
          <w:highlight w:val="cyan"/>
          <w:u w:val="single"/>
        </w:rPr>
        <w:t>its structures</w:t>
      </w:r>
      <w:r w:rsidRPr="000E59CB">
        <w:rPr>
          <w:rFonts w:eastAsia="Cambria" w:cs="Arial"/>
          <w:u w:val="single"/>
        </w:rPr>
        <w:t>, dynamics, and possibilities for reorientation</w:t>
      </w:r>
      <w:r w:rsidRPr="000E59CB">
        <w:rPr>
          <w:rFonts w:eastAsia="Cambria" w:cs="Arial"/>
          <w:sz w:val="14"/>
        </w:rPr>
        <w:t xml:space="preserve">. </w:t>
      </w:r>
      <w:r w:rsidRPr="000E59CB">
        <w:rPr>
          <w:rFonts w:eastAsia="Cambria" w:cs="Arial"/>
          <w:b/>
          <w:iCs/>
          <w:u w:val="single"/>
          <w:bdr w:val="single" w:sz="8" w:space="0" w:color="auto"/>
        </w:rPr>
        <w:t xml:space="preserve">From a critical perspective, </w:t>
      </w:r>
      <w:r w:rsidRPr="000E59CB">
        <w:rPr>
          <w:rFonts w:eastAsia="Cambria" w:cs="Arial"/>
          <w:b/>
          <w:iCs/>
          <w:highlight w:val="cyan"/>
          <w:u w:val="single"/>
          <w:bdr w:val="single" w:sz="8" w:space="0" w:color="auto"/>
        </w:rPr>
        <w:t>state action is</w:t>
      </w:r>
      <w:r w:rsidRPr="000E59CB">
        <w:rPr>
          <w:rFonts w:eastAsia="Cambria" w:cs="Arial"/>
          <w:b/>
          <w:iCs/>
          <w:u w:val="single"/>
          <w:bdr w:val="single" w:sz="8" w:space="0" w:color="auto"/>
        </w:rPr>
        <w:t xml:space="preserve"> flexible </w:t>
      </w:r>
      <w:r w:rsidRPr="000E59CB">
        <w:rPr>
          <w:rFonts w:eastAsia="Cambria" w:cs="Arial"/>
          <w:b/>
          <w:iCs/>
          <w:highlight w:val="cyan"/>
          <w:u w:val="single"/>
          <w:bdr w:val="single" w:sz="8" w:space="0" w:color="auto"/>
        </w:rPr>
        <w:t>and capable of reorientation</w:t>
      </w:r>
      <w:r w:rsidRPr="000E59CB">
        <w:rPr>
          <w:rFonts w:eastAsia="Cambria" w:cs="Arial"/>
          <w:highlight w:val="cyan"/>
          <w:u w:val="single"/>
        </w:rPr>
        <w:t xml:space="preserve">, and analyzing state policy </w:t>
      </w:r>
      <w:r w:rsidRPr="000E59CB">
        <w:rPr>
          <w:rFonts w:eastAsia="Cambria" w:cs="Arial"/>
          <w:b/>
          <w:iCs/>
          <w:highlight w:val="cyan"/>
          <w:u w:val="single"/>
          <w:bdr w:val="single" w:sz="8" w:space="0" w:color="auto"/>
        </w:rPr>
        <w:t>need not</w:t>
      </w:r>
      <w:r w:rsidRPr="000E59CB">
        <w:rPr>
          <w:rFonts w:eastAsia="Cambria" w:cs="Arial"/>
          <w:b/>
          <w:iCs/>
          <w:u w:val="single"/>
          <w:bdr w:val="single" w:sz="8" w:space="0" w:color="auto"/>
        </w:rPr>
        <w:t xml:space="preserve"> therefore </w:t>
      </w:r>
      <w:r w:rsidRPr="000E59CB">
        <w:rPr>
          <w:rFonts w:eastAsia="Cambria" w:cs="Arial"/>
          <w:b/>
          <w:iCs/>
          <w:highlight w:val="cyan"/>
          <w:u w:val="single"/>
          <w:bdr w:val="single" w:sz="8" w:space="0" w:color="auto"/>
        </w:rPr>
        <w:t>be tantamount to embracing</w:t>
      </w:r>
      <w:r w:rsidRPr="000E59CB">
        <w:rPr>
          <w:rFonts w:eastAsia="Cambria" w:cs="Arial"/>
          <w:sz w:val="14"/>
        </w:rPr>
        <w:t xml:space="preserve"> the </w:t>
      </w:r>
      <w:r w:rsidRPr="000E59CB">
        <w:rPr>
          <w:rFonts w:eastAsia="Cambria" w:cs="Arial"/>
          <w:b/>
          <w:iCs/>
          <w:highlight w:val="yellow"/>
          <w:u w:val="single"/>
          <w:bdr w:val="single" w:sz="8" w:space="0" w:color="auto"/>
        </w:rPr>
        <w:t>s</w:t>
      </w:r>
      <w:r w:rsidRPr="000E59CB">
        <w:rPr>
          <w:rFonts w:eastAsia="Cambria" w:cs="Arial"/>
          <w:b/>
          <w:iCs/>
          <w:highlight w:val="cyan"/>
          <w:u w:val="single"/>
          <w:bdr w:val="single" w:sz="8" w:space="0" w:color="auto"/>
        </w:rPr>
        <w:t>tatist</w:t>
      </w:r>
      <w:r w:rsidRPr="000E59CB">
        <w:rPr>
          <w:rFonts w:eastAsia="Cambria" w:cs="Arial"/>
          <w:u w:val="single"/>
        </w:rPr>
        <w:t xml:space="preserve"> </w:t>
      </w:r>
      <w:r w:rsidRPr="000E59CB">
        <w:rPr>
          <w:rFonts w:eastAsia="Cambria" w:cs="Arial"/>
          <w:b/>
          <w:iCs/>
          <w:u w:val="single"/>
          <w:bdr w:val="single" w:sz="8" w:space="0" w:color="auto"/>
        </w:rPr>
        <w:t>assumptions</w:t>
      </w:r>
      <w:r w:rsidRPr="000E59CB">
        <w:rPr>
          <w:rFonts w:eastAsia="Cambria" w:cs="Arial"/>
          <w:u w:val="single"/>
        </w:rPr>
        <w:t xml:space="preserve"> of </w:t>
      </w:r>
      <w:r w:rsidRPr="000E59CB">
        <w:rPr>
          <w:rFonts w:eastAsia="Cambria" w:cs="Arial"/>
          <w:highlight w:val="cyan"/>
          <w:u w:val="single"/>
        </w:rPr>
        <w:t>orthodox conceptions</w:t>
      </w:r>
      <w:r w:rsidRPr="000E59CB">
        <w:rPr>
          <w:rFonts w:eastAsia="Cambria" w:cs="Arial"/>
          <w:b/>
          <w:iCs/>
          <w:highlight w:val="cyan"/>
          <w:u w:val="single"/>
          <w:bdr w:val="single" w:sz="8" w:space="0" w:color="auto"/>
        </w:rPr>
        <w:t>. To exclude a focus on state action</w:t>
      </w:r>
      <w:r w:rsidRPr="000E59CB">
        <w:rPr>
          <w:rFonts w:eastAsia="Cambria" w:cs="Arial"/>
          <w:b/>
          <w:iCs/>
          <w:u w:val="single"/>
          <w:bdr w:val="single" w:sz="8" w:space="0" w:color="auto"/>
        </w:rPr>
        <w:t xml:space="preserve"> from a critical perspective </w:t>
      </w:r>
      <w:r w:rsidRPr="000E59CB">
        <w:rPr>
          <w:rFonts w:eastAsia="Cambria" w:cs="Arial"/>
          <w:b/>
          <w:iCs/>
          <w:highlight w:val="cyan"/>
          <w:u w:val="single"/>
          <w:bdr w:val="single" w:sz="8" w:space="0" w:color="auto"/>
        </w:rPr>
        <w:t>on the grounds that it plays</w:t>
      </w:r>
      <w:r w:rsidRPr="000E59CB">
        <w:rPr>
          <w:rFonts w:eastAsia="Cambria" w:cs="Arial"/>
          <w:b/>
          <w:iCs/>
          <w:u w:val="single"/>
          <w:bdr w:val="single" w:sz="8" w:space="0" w:color="auto"/>
        </w:rPr>
        <w:t xml:space="preserve"> inevitably </w:t>
      </w:r>
      <w:r w:rsidRPr="000E59CB">
        <w:rPr>
          <w:rFonts w:eastAsia="Cambria" w:cs="Arial"/>
          <w:b/>
          <w:iCs/>
          <w:highlight w:val="cyan"/>
          <w:u w:val="single"/>
          <w:bdr w:val="single" w:sz="8" w:space="0" w:color="auto"/>
        </w:rPr>
        <w:t>within the rules of existing conceptions</w:t>
      </w:r>
      <w:r w:rsidRPr="000E59CB">
        <w:rPr>
          <w:rFonts w:eastAsia="Cambria" w:cs="Arial"/>
          <w:sz w:val="14"/>
        </w:rPr>
        <w:t xml:space="preserve"> simply </w:t>
      </w:r>
      <w:r w:rsidRPr="000E59CB">
        <w:rPr>
          <w:rFonts w:eastAsia="Cambria" w:cs="Arial"/>
          <w:b/>
          <w:iCs/>
          <w:highlight w:val="cyan"/>
          <w:u w:val="single"/>
          <w:bdr w:val="single" w:sz="8" w:space="0" w:color="auto"/>
        </w:rPr>
        <w:t>reverses the error</w:t>
      </w:r>
      <w:r w:rsidRPr="000E59CB">
        <w:rPr>
          <w:rFonts w:eastAsia="Cambria" w:cs="Arial"/>
          <w:u w:val="single"/>
        </w:rPr>
        <w:t xml:space="preserve"> of essentializing the state</w:t>
      </w:r>
      <w:r w:rsidRPr="000E59CB">
        <w:rPr>
          <w:rFonts w:eastAsia="Cambria" w:cs="Arial"/>
          <w:sz w:val="14"/>
        </w:rPr>
        <w:t>. Moreover</w:t>
      </w:r>
      <w:r w:rsidRPr="000E59CB">
        <w:rPr>
          <w:rFonts w:eastAsia="Cambria" w:cs="Arial"/>
          <w:sz w:val="14"/>
          <w:highlight w:val="cyan"/>
        </w:rPr>
        <w:t xml:space="preserve">, </w:t>
      </w:r>
      <w:r w:rsidRPr="000E59CB">
        <w:rPr>
          <w:rFonts w:eastAsia="Cambria" w:cs="Arial"/>
          <w:highlight w:val="cyan"/>
          <w:u w:val="single"/>
        </w:rPr>
        <w:t xml:space="preserve">it </w:t>
      </w:r>
      <w:r w:rsidRPr="000E59CB">
        <w:rPr>
          <w:rFonts w:eastAsia="Cambria" w:cs="Arial"/>
          <w:b/>
          <w:iCs/>
          <w:highlight w:val="cyan"/>
          <w:u w:val="single"/>
          <w:bdr w:val="single" w:sz="8" w:space="0" w:color="auto"/>
        </w:rPr>
        <w:t>loses the possibility of influencing what remains the most structurally capable actor</w:t>
      </w:r>
      <w:r w:rsidRPr="000E59CB">
        <w:rPr>
          <w:rFonts w:eastAsia="Cambria" w:cs="Arial"/>
          <w:highlight w:val="cyan"/>
          <w:u w:val="single"/>
        </w:rPr>
        <w:t xml:space="preserve"> in contemporary world politics.</w:t>
      </w:r>
    </w:p>
    <w:p w:rsidR="000E59CB" w:rsidRPr="000E59CB" w:rsidRDefault="000E59CB" w:rsidP="000E59CB">
      <w:pPr>
        <w:rPr>
          <w:rFonts w:eastAsia="Cambria" w:cs="Arial"/>
          <w:b/>
          <w:bCs/>
          <w:sz w:val="26"/>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Conjoining theory into law opens up potential opportunities to more effectively help minorities</w:t>
      </w:r>
    </w:p>
    <w:p w:rsidR="000E59CB" w:rsidRPr="000E59CB" w:rsidRDefault="000E59CB" w:rsidP="000E59CB">
      <w:pPr>
        <w:rPr>
          <w:rFonts w:eastAsia="Cambria" w:cs="Arial"/>
        </w:rPr>
      </w:pPr>
      <w:r w:rsidRPr="000E59CB">
        <w:rPr>
          <w:rFonts w:eastAsia="Cambria" w:cs="Arial"/>
          <w:b/>
          <w:bCs/>
          <w:sz w:val="26"/>
        </w:rPr>
        <w:t>Alfieri 05</w:t>
      </w:r>
      <w:r w:rsidRPr="000E59CB">
        <w:rPr>
          <w:rFonts w:eastAsia="Cambria" w:cs="Arial"/>
        </w:rPr>
        <w:t xml:space="preserve"> [Anthony V. Alfieri, April 25 2005, “Gideon in White/Gideon in Black: Race and Identity in Lawyering”, Conclusion Vol. 114] vv</w:t>
      </w:r>
    </w:p>
    <w:p w:rsidR="000E59CB" w:rsidRPr="000E59CB" w:rsidRDefault="000E59CB" w:rsidP="000E59CB">
      <w:pPr>
        <w:rPr>
          <w:rFonts w:eastAsia="Cambria" w:cs="Arial"/>
        </w:rPr>
      </w:pPr>
      <w:r w:rsidRPr="000E59CB">
        <w:rPr>
          <w:rFonts w:eastAsia="Cambria" w:cs="Arial"/>
          <w:u w:val="single"/>
        </w:rPr>
        <w:t xml:space="preserve">Culled from considerations of lawyer role, institutional function, and political legitimacy, </w:t>
      </w:r>
      <w:r w:rsidRPr="000E59CB">
        <w:rPr>
          <w:rFonts w:eastAsia="Cambria" w:cs="Arial"/>
          <w:highlight w:val="cyan"/>
          <w:u w:val="single"/>
        </w:rPr>
        <w:t>legal process traditions limit the reach of client centered</w:t>
      </w:r>
      <w:r w:rsidRPr="000E59CB">
        <w:rPr>
          <w:rFonts w:eastAsia="Cambria" w:cs="Arial"/>
          <w:u w:val="single"/>
        </w:rPr>
        <w:t xml:space="preserve"> and community-centered </w:t>
      </w:r>
      <w:r w:rsidRPr="000E59CB">
        <w:rPr>
          <w:rFonts w:eastAsia="Cambria" w:cs="Arial"/>
          <w:highlight w:val="cyan"/>
          <w:u w:val="single"/>
        </w:rPr>
        <w:t>lawyering models</w:t>
      </w:r>
      <w:r w:rsidRPr="000E59CB">
        <w:rPr>
          <w:rFonts w:eastAsia="Cambria" w:cs="Arial"/>
          <w:u w:val="single"/>
        </w:rPr>
        <w:t xml:space="preserve">. Unsurprisingly, </w:t>
      </w:r>
      <w:r w:rsidRPr="000E59CB">
        <w:rPr>
          <w:rFonts w:eastAsia="Cambria" w:cs="Arial"/>
          <w:highlight w:val="cyan"/>
          <w:u w:val="single"/>
        </w:rPr>
        <w:t>Ely’s defense of political access and minority equality rights extended that reach</w:t>
      </w:r>
      <w:r w:rsidRPr="000E59CB">
        <w:rPr>
          <w:rFonts w:eastAsia="Cambria" w:cs="Arial"/>
          <w:u w:val="single"/>
        </w:rPr>
        <w:t>, implying antisubordination axioms of democratic empowerment and minority collaboration.</w:t>
      </w:r>
      <w:r w:rsidRPr="000E59CB">
        <w:rPr>
          <w:rFonts w:eastAsia="Cambria" w:cs="Arial"/>
        </w:rPr>
        <w:t xml:space="preserve"> Contextually applied, the axioms offer the promise of safeguarding the legal, political, and economic interests of unrepresented individuals and communities. Ely’s </w:t>
      </w:r>
      <w:r w:rsidRPr="000E59CB">
        <w:rPr>
          <w:rFonts w:eastAsia="Cambria" w:cs="Arial"/>
          <w:highlight w:val="cyan"/>
          <w:u w:val="single"/>
        </w:rPr>
        <w:t>fusion of democracy and equality in legal process bridges constitutional theory and clinical practice to offer a worthy vision of progressive lawyering</w:t>
      </w:r>
      <w:r w:rsidRPr="000E59CB">
        <w:rPr>
          <w:rFonts w:eastAsia="Cambria" w:cs="Arial"/>
          <w:u w:val="single"/>
        </w:rPr>
        <w:t>.</w:t>
      </w:r>
      <w:r w:rsidRPr="000E59CB">
        <w:rPr>
          <w:rFonts w:eastAsia="Cambria" w:cs="Arial"/>
        </w:rPr>
        <w:t xml:space="preserve"> </w:t>
      </w:r>
      <w:r w:rsidRPr="000E59CB">
        <w:rPr>
          <w:rFonts w:eastAsia="Cambria" w:cs="Arial"/>
          <w:highlight w:val="cyan"/>
          <w:u w:val="single"/>
        </w:rPr>
        <w:t>That vision holds significant</w:t>
      </w:r>
      <w:r w:rsidRPr="000E59CB">
        <w:rPr>
          <w:rFonts w:eastAsia="Cambria" w:cs="Arial"/>
        </w:rPr>
        <w:t xml:space="preserve">, albeit unexplored, </w:t>
      </w:r>
      <w:r w:rsidRPr="000E59CB">
        <w:rPr>
          <w:rFonts w:eastAsia="Cambria" w:cs="Arial"/>
          <w:highlight w:val="cyan"/>
          <w:u w:val="single"/>
        </w:rPr>
        <w:t>consequences for clinical education</w:t>
      </w:r>
      <w:r w:rsidRPr="000E59CB">
        <w:rPr>
          <w:rFonts w:eastAsia="Cambria" w:cs="Arial"/>
          <w:u w:val="single"/>
        </w:rPr>
        <w:t xml:space="preserve"> and training </w:t>
      </w:r>
      <w:r w:rsidRPr="000E59CB">
        <w:rPr>
          <w:rFonts w:eastAsia="Cambria" w:cs="Arial"/>
          <w:highlight w:val="cyan"/>
          <w:u w:val="single"/>
        </w:rPr>
        <w:t>as well as for lawyer ethical roles and responsibilities</w:t>
      </w:r>
      <w:r w:rsidRPr="000E59CB">
        <w:rPr>
          <w:rFonts w:eastAsia="Cambria" w:cs="Arial"/>
          <w:u w:val="single"/>
        </w:rPr>
        <w:t xml:space="preserve">. </w:t>
      </w:r>
      <w:r w:rsidRPr="000E59CB">
        <w:rPr>
          <w:rFonts w:eastAsia="Cambria" w:cs="Arial"/>
          <w:highlight w:val="cyan"/>
          <w:u w:val="single"/>
        </w:rPr>
        <w:t>Under its guiding principles, client empowerment and lawyer-client collaboration rise to prominence as much for their transformative potential as for their democratic commitment</w:t>
      </w:r>
      <w:r w:rsidRPr="000E59CB">
        <w:rPr>
          <w:rFonts w:eastAsia="Cambria" w:cs="Arial"/>
        </w:rPr>
        <w:t xml:space="preserve">. </w:t>
      </w:r>
      <w:r w:rsidRPr="000E59CB">
        <w:rPr>
          <w:rFonts w:eastAsia="Cambria" w:cs="Arial"/>
          <w:u w:val="single"/>
        </w:rPr>
        <w:t>By turns race conscious and civic conscious</w:t>
      </w:r>
      <w:r w:rsidRPr="000E59CB">
        <w:rPr>
          <w:rFonts w:eastAsia="Cambria" w:cs="Arial"/>
          <w:highlight w:val="cyan"/>
          <w:u w:val="single"/>
        </w:rPr>
        <w:t>, this commitment reconceives the nature of the lawyering process in impoverished and crime-ridden communities</w:t>
      </w:r>
      <w:r w:rsidRPr="000E59CB">
        <w:rPr>
          <w:rFonts w:eastAsia="Cambria" w:cs="Arial"/>
        </w:rPr>
        <w:t>. All his life, Ely spoke of that process with reverence, defending its mission and deepening its devotion to equal justice. Even now his voice rings out.</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The politics of the aff trades off with a better model of debate – building constructive arguments through rigorous testing allows us to combat far right extremism.</w:t>
      </w:r>
    </w:p>
    <w:p w:rsidR="000E59CB" w:rsidRPr="000E59CB" w:rsidRDefault="000E59CB" w:rsidP="000E59CB">
      <w:pPr>
        <w:rPr>
          <w:rFonts w:eastAsia="Cambria" w:cs="Arial"/>
        </w:rPr>
      </w:pPr>
      <w:r w:rsidRPr="000E59CB">
        <w:rPr>
          <w:rFonts w:eastAsia="Cambria" w:cs="Arial"/>
          <w:b/>
        </w:rPr>
        <w:t>Solnit 12</w:t>
      </w:r>
      <w:r w:rsidRPr="000E59CB">
        <w:rPr>
          <w:rFonts w:eastAsia="Cambria" w:cs="Arial"/>
        </w:rPr>
        <w:t xml:space="preserve"> (Rebecca Solnit is a Guardian US contributing opinion writer, an historian, an activist and a contributing editor at Harper's magazine. “A letter to my dismal allies on the US left”. </w:t>
      </w:r>
      <w:r w:rsidRPr="000E59CB">
        <w:rPr>
          <w:rFonts w:eastAsia="Cambria" w:cs="Arial"/>
          <w:i/>
        </w:rPr>
        <w:t xml:space="preserve">The Guardian. </w:t>
      </w:r>
      <w:r w:rsidRPr="000E59CB">
        <w:rPr>
          <w:rFonts w:eastAsia="Cambria" w:cs="Arial"/>
        </w:rPr>
        <w:t>10/15/12 https://www.theguardian.com/commentisfree/2012/oct/15/letter-dismal-allies-us-left) CTD</w:t>
      </w:r>
    </w:p>
    <w:p w:rsidR="000E59CB" w:rsidRPr="000E59CB" w:rsidRDefault="000E59CB" w:rsidP="000E59CB">
      <w:pPr>
        <w:rPr>
          <w:rFonts w:eastAsia="Cambria" w:cs="Arial"/>
        </w:rPr>
      </w:pPr>
      <w:r w:rsidRPr="000E59CB">
        <w:rPr>
          <w:rFonts w:eastAsia="Cambria" w:cs="Arial"/>
        </w:rPr>
        <w:t xml:space="preserve"> Dear allies, Forgive me if I briefly take my eyes off the prize to brush away some flies, but the buzzing has gone on for some time. </w:t>
      </w:r>
      <w:r w:rsidRPr="000E59CB">
        <w:rPr>
          <w:rFonts w:eastAsia="Cambria" w:cs="Arial"/>
          <w:u w:val="single"/>
        </w:rPr>
        <w:t>I have a grand goal</w:t>
      </w:r>
      <w:r w:rsidRPr="000E59CB">
        <w:rPr>
          <w:rFonts w:eastAsia="Cambria" w:cs="Arial"/>
        </w:rPr>
        <w:t xml:space="preserve">, and that is </w:t>
      </w:r>
      <w:r w:rsidRPr="000E59CB">
        <w:rPr>
          <w:rFonts w:eastAsia="Cambria" w:cs="Arial"/>
          <w:u w:val="single"/>
        </w:rPr>
        <w:t>to counter the Republican right with its deep desire to annihilate everything I love</w:t>
      </w:r>
      <w:r w:rsidRPr="000E59CB">
        <w:rPr>
          <w:rFonts w:eastAsia="Cambria" w:cs="Arial"/>
        </w:rPr>
        <w:t xml:space="preserve"> and to move toward far more radical goals than the Democrats ever truly support. </w:t>
      </w:r>
      <w:r w:rsidRPr="000E59CB">
        <w:rPr>
          <w:rFonts w:eastAsia="Cambria" w:cs="Arial"/>
          <w:u w:val="single"/>
        </w:rPr>
        <w:t>In the course of pursuing that, however, I've come up against the habits of my presumed allies again and again. O rancid sector of the far left, please stop your grousing</w:t>
      </w:r>
      <w:r w:rsidRPr="000E59CB">
        <w:rPr>
          <w:rFonts w:eastAsia="Cambria" w:cs="Arial"/>
        </w:rPr>
        <w:t xml:space="preserve">! Compared to you, Eeyore sounds like a Teletubby. </w:t>
      </w:r>
      <w:r w:rsidRPr="000E59CB">
        <w:rPr>
          <w:rFonts w:eastAsia="Cambria" w:cs="Arial"/>
          <w:u w:val="single"/>
        </w:rPr>
        <w:t>If I gave you a pony, you would not only be furious that not everyone has a pony, but you would pick on the pony for not being radical enough until it wept big, sad, hot pony tears. Because what we're talking about here is not an analysis, a strategy, or a cosmology, but an attitude, and one that is poisoning us.</w:t>
      </w:r>
      <w:r w:rsidRPr="000E59CB">
        <w:rPr>
          <w:rFonts w:eastAsia="Cambria" w:cs="Arial"/>
        </w:rPr>
        <w:t xml:space="preserve"> Not just me, but you, us, and our possibilities. Leftists explain things to me The poison often emerges around electoral politics. Look, Barack </w:t>
      </w:r>
      <w:r w:rsidRPr="000E59CB">
        <w:rPr>
          <w:rFonts w:eastAsia="Cambria" w:cs="Arial"/>
          <w:u w:val="single"/>
        </w:rPr>
        <w:t>Obama does bad things and I deplore them</w:t>
      </w:r>
      <w:r w:rsidRPr="000E59CB">
        <w:rPr>
          <w:rFonts w:eastAsia="Cambria" w:cs="Arial"/>
        </w:rPr>
        <w:t xml:space="preserve">, though not with a lot of fuss, since they're hardly a surprise. </w:t>
      </w:r>
      <w:r w:rsidRPr="000E59CB">
        <w:rPr>
          <w:rFonts w:eastAsia="Cambria" w:cs="Arial"/>
          <w:u w:val="single"/>
        </w:rPr>
        <w:t>He sometimes also does not-bad things, and I sometimes mention them in passing, and mentioning them does not negate the reality of the bad things.</w:t>
      </w:r>
      <w:r w:rsidRPr="000E59CB">
        <w:rPr>
          <w:rFonts w:eastAsia="Cambria" w:cs="Arial"/>
        </w:rPr>
        <w:t xml:space="preserve"> The same has been true of other politicians: the recent governor of my state, Arnold Schwarzenegger, was in some respects quite good on climate change. Yet it was impossible for me to say so to a radical without receiving an earful about all the other ways in which Schwarzenegger was terrible, as if the speaker had a news scoop, as if he or she thought I had been living under a rock, </w:t>
      </w:r>
      <w:r w:rsidRPr="000E59CB">
        <w:rPr>
          <w:rFonts w:eastAsia="Cambria" w:cs="Arial"/>
          <w:u w:val="single"/>
        </w:rPr>
        <w:t>as if the presence of bad things made the existence of good ones irrelevant</w:t>
      </w:r>
      <w:r w:rsidRPr="000E59CB">
        <w:rPr>
          <w:rFonts w:eastAsia="Cambria" w:cs="Arial"/>
        </w:rPr>
        <w:t>. As a result, it was impossible to discuss what Schwarzenegger was doing on climate change (and unnecessary for my interlocutors to know about it, no less figure out how to use it</w:t>
      </w:r>
      <w:r w:rsidRPr="000E59CB">
        <w:rPr>
          <w:rFonts w:eastAsia="Cambria" w:cs="Arial"/>
          <w:u w:val="single"/>
        </w:rPr>
        <w:t>). So here I want to lay out an insanely obvious principle that apparently needs clarification. There are bad things and they are bad. There are good things and they are good, even though the bad things are bad</w:t>
      </w:r>
      <w:r w:rsidRPr="000E59CB">
        <w:rPr>
          <w:rFonts w:eastAsia="Cambria" w:cs="Arial"/>
        </w:rPr>
        <w:t xml:space="preserve">. The mentioning of something good does not require the automatic assertion of a bad thing. The good thing might be an interesting avenue to pursue in itself if you want to get anywhere. </w:t>
      </w:r>
      <w:r w:rsidRPr="000E59CB">
        <w:rPr>
          <w:rFonts w:eastAsia="Cambria" w:cs="Arial"/>
          <w:u w:val="single"/>
        </w:rPr>
        <w:t>In that context, the bad thing has all the safety of a dead end.</w:t>
      </w:r>
      <w:r w:rsidRPr="000E59CB">
        <w:rPr>
          <w:rFonts w:eastAsia="Cambria" w:cs="Arial"/>
        </w:rPr>
        <w:t xml:space="preserve"> And yes, much in the realm of electoral </w:t>
      </w:r>
      <w:r w:rsidRPr="000E59CB">
        <w:rPr>
          <w:rFonts w:eastAsia="Cambria" w:cs="Arial"/>
          <w:u w:val="single"/>
        </w:rPr>
        <w:t>politics is hideous, but since it also shapes quite a bit of the world, if you want to be political or even informed you have to pay attention to it and</w:t>
      </w:r>
      <w:r w:rsidRPr="000E59CB">
        <w:rPr>
          <w:rFonts w:eastAsia="Cambria" w:cs="Arial"/>
        </w:rPr>
        <w:t xml:space="preserve"> maybe even </w:t>
      </w:r>
      <w:r w:rsidRPr="000E59CB">
        <w:rPr>
          <w:rFonts w:eastAsia="Cambria" w:cs="Arial"/>
          <w:u w:val="single"/>
        </w:rPr>
        <w:t>work with it</w:t>
      </w:r>
      <w:r w:rsidRPr="000E59CB">
        <w:rPr>
          <w:rFonts w:eastAsia="Cambria" w:cs="Arial"/>
        </w:rPr>
        <w:t xml:space="preserve">. </w:t>
      </w:r>
      <w:r w:rsidRPr="000E59CB">
        <w:rPr>
          <w:rFonts w:eastAsia="Cambria" w:cs="Arial"/>
          <w:u w:val="single"/>
        </w:rPr>
        <w:t>Instead, I constantly encounter a response that presumes the job at hand is to figure out what's wrong, even when dealing with</w:t>
      </w:r>
      <w:r w:rsidRPr="000E59CB">
        <w:rPr>
          <w:rFonts w:eastAsia="Cambria" w:cs="Arial"/>
        </w:rPr>
        <w:t xml:space="preserve"> an actual victory, or </w:t>
      </w:r>
      <w:r w:rsidRPr="000E59CB">
        <w:rPr>
          <w:rFonts w:eastAsia="Cambria" w:cs="Arial"/>
          <w:u w:val="single"/>
        </w:rPr>
        <w:t>a constructive development</w:t>
      </w:r>
      <w:r w:rsidRPr="000E59CB">
        <w:rPr>
          <w:rFonts w:eastAsia="Cambria" w:cs="Arial"/>
        </w:rPr>
        <w:t xml:space="preserve">. Recently, I mentioned that California's current attorney general, Kamala Harris, is anti-death penalty and also acting in good ways to defend people against foreclosure. A snarky Berkeley professor's immediate response began: "Excuse me, she's anti-death penalty, but let the record show that her office condoned the illegal purchase of lethal injection drugs." Apparently, we are not allowed to celebrate the fact that the attorney general for 12% of all Americans is pretty cool in a few key ways or figure out where that could take us. My respondent was attempting to crush my ebullience and wither the discussion, and what purpose exactly does that serve? This kind of response often has an air of </w:t>
      </w:r>
      <w:r w:rsidRPr="000E59CB">
        <w:rPr>
          <w:rFonts w:eastAsia="Cambria" w:cs="Arial"/>
          <w:u w:val="single"/>
        </w:rPr>
        <w:t>punishing or condemning those who are less radical</w:t>
      </w:r>
      <w:r w:rsidRPr="000E59CB">
        <w:rPr>
          <w:rFonts w:eastAsia="Cambria" w:cs="Arial"/>
        </w:rPr>
        <w:t xml:space="preserve">, and it </w:t>
      </w:r>
      <w:r w:rsidRPr="000E59CB">
        <w:rPr>
          <w:rFonts w:eastAsia="Cambria" w:cs="Arial"/>
          <w:u w:val="single"/>
        </w:rPr>
        <w:t>is exactly the opposite of movement- or alliance-building. Those who don't simply exit the premises will be that much more cautious about opening their mouths</w:t>
      </w:r>
      <w:r w:rsidRPr="000E59CB">
        <w:rPr>
          <w:rFonts w:eastAsia="Cambria" w:cs="Arial"/>
        </w:rPr>
        <w:t xml:space="preserve">. Except to </w:t>
      </w:r>
      <w:r w:rsidRPr="000E59CB">
        <w:rPr>
          <w:rFonts w:eastAsia="Cambria" w:cs="Arial"/>
          <w:strike/>
        </w:rPr>
        <w:t>bitch</w:t>
      </w:r>
      <w:r w:rsidRPr="000E59CB">
        <w:rPr>
          <w:rFonts w:eastAsia="Cambria" w:cs="Arial"/>
        </w:rPr>
        <w:t>, the acceptable currency of the realm. My friend Jaime Cortez, a magnificent person and writer, sent this my way: "</w:t>
      </w:r>
      <w:r w:rsidRPr="000E59CB">
        <w:rPr>
          <w:rFonts w:eastAsia="Cambria" w:cs="Arial"/>
          <w:u w:val="single"/>
        </w:rPr>
        <w:t>At a dinner party recently, I expressed my pleasure that some parts of Obamacare passed, and starting 2014, the picture would be improved. I was regaled with reminders of the horrors of the drone programme that Obama supports, and reminded how inadequate Obamacare was</w:t>
      </w:r>
      <w:r w:rsidRPr="000E59CB">
        <w:rPr>
          <w:rFonts w:eastAsia="Cambria" w:cs="Arial"/>
        </w:rPr>
        <w:t xml:space="preserve">. I responded that </w:t>
      </w:r>
      <w:r w:rsidRPr="000E59CB">
        <w:rPr>
          <w:rFonts w:eastAsia="Cambria" w:cs="Arial"/>
          <w:u w:val="single"/>
        </w:rPr>
        <w:t>it is not perfect, but it was an incremental improvement, and I was glad for it</w:t>
      </w:r>
      <w:r w:rsidRPr="000E59CB">
        <w:rPr>
          <w:rFonts w:eastAsia="Cambria" w:cs="Arial"/>
        </w:rPr>
        <w:t xml:space="preserve">. But really, I felt dumb and flat-footed for being grateful." The emperor is naked and uninteresting </w:t>
      </w:r>
      <w:r w:rsidRPr="000E59CB">
        <w:rPr>
          <w:rFonts w:eastAsia="Cambria" w:cs="Arial"/>
          <w:u w:val="single"/>
        </w:rPr>
        <w:t>Maybe it's part of our country's puritan heritage, of demonstrating one's own purity and superiority rather than focusing on fixing problems or being compassionate.</w:t>
      </w:r>
      <w:r w:rsidRPr="000E59CB">
        <w:rPr>
          <w:rFonts w:eastAsia="Cambria" w:cs="Arial"/>
        </w:rPr>
        <w:t xml:space="preserve"> Maybe it comes from people who grew up in the mainstream and felt like the kid who pointed out that the emperor had no clothes, that there were naked lies, hypocrisies and corruptions in the system. Believe me, a lot of us already know most of the dimples on the imperial derriere by now, and there are other things worth discussing. Often, it's not the emperor that's the important news anyway, but the peasants in their revolts and even their triumphs, while this mindset I'm trying to describe remains locked on the emperor, in fury and maybe in self-affirmation. When you're a hammer everything looks like a nail, but that's not a good reason to continue to pound down anything in the vicinity. Consider what needs to be raised up as well. Consider our powers, our victories, our possibilities; ask yourself just what you're contributing, what kind of story you're telling, and what kind you want to be telling. Sitting around with the first occupiers of Zuccotti Park on the first anniversary of Occupy, I listened to one lovely young man talking about the rage that his peers, particularly his gender, often have. But, he added</w:t>
      </w:r>
      <w:r w:rsidRPr="000E59CB">
        <w:rPr>
          <w:rFonts w:eastAsia="Cambria" w:cs="Arial"/>
          <w:u w:val="single"/>
        </w:rPr>
        <w:t>, fury is not a tactic or a strategy</w:t>
      </w:r>
      <w:r w:rsidRPr="000E59CB">
        <w:rPr>
          <w:rFonts w:eastAsia="Cambria" w:cs="Arial"/>
        </w:rPr>
        <w:t xml:space="preserve">, though it might sometimes provide the necessary energy for getting things done. </w:t>
      </w:r>
      <w:r w:rsidRPr="000E59CB">
        <w:rPr>
          <w:rFonts w:eastAsia="Cambria" w:cs="Arial"/>
          <w:u w:val="single"/>
        </w:rPr>
        <w:t xml:space="preserve">There are so many ways to imagine this mindset – or maybe its many mindsets with many origins – in which so many are mired. </w:t>
      </w:r>
      <w:r w:rsidRPr="000E59CB">
        <w:rPr>
          <w:rFonts w:eastAsia="Cambria" w:cs="Arial"/>
          <w:b/>
          <w:iCs/>
          <w:u w:val="single"/>
          <w:bdr w:val="single" w:sz="8" w:space="0" w:color="auto"/>
        </w:rPr>
        <w:t>Perhaps one version devolves from academic debate, which at its best is a constructive, collaborative building of an argument through testing and challenge, but at its worst represents the habitual tearing down of everything, and encourages a subculture of sourness that couldn't be less productive</w:t>
      </w:r>
      <w:r w:rsidRPr="000E59CB">
        <w:rPr>
          <w:rFonts w:eastAsia="Cambria" w:cs="Arial"/>
          <w:b/>
        </w:rPr>
        <w:t>.</w:t>
      </w:r>
      <w:r w:rsidRPr="000E59CB">
        <w:rPr>
          <w:rFonts w:eastAsia="Cambria" w:cs="Arial"/>
        </w:rPr>
        <w:t xml:space="preserve"> </w:t>
      </w:r>
      <w:r w:rsidRPr="000E59CB">
        <w:rPr>
          <w:rFonts w:eastAsia="Cambria" w:cs="Arial"/>
          <w:u w:val="single"/>
        </w:rPr>
        <w:t>Can you imagine how far the civil rights movement would have gotten, had it been run entirely by complainers for whom nothing was ever good enough? To hell with integrating the Montgomery public transit system when the problem was so much larger</w:t>
      </w:r>
      <w:r w:rsidRPr="000E59CB">
        <w:rPr>
          <w:rFonts w:eastAsia="Cambria" w:cs="Arial"/>
        </w:rPr>
        <w:t>! Picture Gandhi's salt marchers bitching all the way to the sea, or the Zapatistas, if subcomandante Marcos was merely the master kvetcher of the Lacandon jungle, or an Aung San Suu Kyi who conducted herself like a caustic American pundit. Why did the Egyptian revolutionary who told me about being tortured repeatedly seem so much less bitter than many of those I run into here who have never suffered such harm</w:t>
      </w:r>
      <w:r w:rsidRPr="000E59CB">
        <w:rPr>
          <w:rFonts w:eastAsia="Cambria" w:cs="Arial"/>
          <w:u w:val="single"/>
        </w:rPr>
        <w:t>? There is idealism somewhere under this pile of bile, the pernicious idealism that wants the world to be perfect and is disgruntled that it isn't – and that it never will be</w:t>
      </w:r>
      <w:r w:rsidRPr="000E59CB">
        <w:rPr>
          <w:rFonts w:eastAsia="Cambria" w:cs="Arial"/>
        </w:rPr>
        <w:t xml:space="preserve">. That's why </w:t>
      </w:r>
      <w:r w:rsidRPr="000E59CB">
        <w:rPr>
          <w:rFonts w:eastAsia="Cambria" w:cs="Arial"/>
          <w:b/>
          <w:iCs/>
          <w:u w:val="single"/>
          <w:bdr w:val="single" w:sz="8" w:space="0" w:color="auto"/>
        </w:rPr>
        <w:t>the perfect is the enemy of the good.</w:t>
      </w:r>
      <w:r w:rsidRPr="000E59CB">
        <w:rPr>
          <w:rFonts w:eastAsia="Cambria" w:cs="Arial"/>
        </w:rPr>
        <w:t xml:space="preserve"> Because, really, people, part of how we are going to thrive in this imperfect moment is through élan, esprit de corps, fierce hope and generous hearts. </w:t>
      </w:r>
      <w:r w:rsidRPr="000E59CB">
        <w:rPr>
          <w:rFonts w:eastAsia="Cambria" w:cs="Arial"/>
          <w:u w:val="single"/>
        </w:rPr>
        <w:t>We talk about prefigurative politics, the idea that you can embody your goal. This is often discussed as doing your political organising through direct-democratic means, but not as being heroic in your spirit or generous in your gestures.</w:t>
      </w:r>
      <w:r w:rsidRPr="000E59CB">
        <w:rPr>
          <w:rFonts w:eastAsia="Cambria" w:cs="Arial"/>
        </w:rPr>
        <w:t xml:space="preserve"> </w:t>
      </w:r>
    </w:p>
    <w:p w:rsidR="000E59CB" w:rsidRPr="000E59CB" w:rsidRDefault="000E59CB" w:rsidP="000E59CB">
      <w:pPr>
        <w:rPr>
          <w:rFonts w:eastAsia="Cambria" w:cs="Arial"/>
        </w:rPr>
      </w:pP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Asian Identity Affs</w:t>
      </w:r>
    </w:p>
    <w:p w:rsidR="000E59CB" w:rsidRPr="000E59CB" w:rsidRDefault="000E59CB" w:rsidP="000E59CB">
      <w:pPr>
        <w:rPr>
          <w:rFonts w:eastAsia="Cambria" w:cs="Arial"/>
        </w:rPr>
      </w:pP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Asians want political change to stop ideological tensions</w:t>
      </w:r>
    </w:p>
    <w:p w:rsidR="000E59CB" w:rsidRPr="000E59CB" w:rsidRDefault="000E59CB" w:rsidP="000E59CB">
      <w:pPr>
        <w:rPr>
          <w:rFonts w:eastAsia="Cambria" w:cs="Arial"/>
        </w:rPr>
      </w:pPr>
      <w:r w:rsidRPr="000E59CB">
        <w:rPr>
          <w:rFonts w:eastAsia="Cambria" w:cs="Arial"/>
          <w:b/>
          <w:bCs/>
          <w:sz w:val="26"/>
        </w:rPr>
        <w:t>Miller et al 13</w:t>
      </w:r>
      <w:r w:rsidRPr="000E59CB">
        <w:rPr>
          <w:rFonts w:eastAsia="Cambria" w:cs="Arial"/>
        </w:rPr>
        <w:t xml:space="preserve"> [Yong Chan Miller, Soya Jung, Vyreak Sovann, April 2013, “The Importance of Asian Americans? It’s Not What You Think.”, </w:t>
      </w:r>
      <w:hyperlink r:id="rId12" w:history="1">
        <w:r w:rsidRPr="000E59CB">
          <w:rPr>
            <w:rFonts w:eastAsia="Cambria" w:cs="Arial"/>
          </w:rPr>
          <w:t>http://www.changelabinfo.com/reports/ChangeLab_The-Importance-of-Asian-Americans.pdf</w:t>
        </w:r>
      </w:hyperlink>
      <w:r w:rsidRPr="000E59CB">
        <w:rPr>
          <w:rFonts w:eastAsia="Cambria" w:cs="Arial"/>
        </w:rPr>
        <w:t>] vv</w:t>
      </w:r>
    </w:p>
    <w:p w:rsidR="000E59CB" w:rsidRPr="000E59CB" w:rsidRDefault="000E59CB" w:rsidP="000E59CB">
      <w:pPr>
        <w:rPr>
          <w:rFonts w:eastAsia="Cambria" w:cs="Arial"/>
        </w:rPr>
      </w:pPr>
      <w:r w:rsidRPr="000E59CB">
        <w:rPr>
          <w:rFonts w:eastAsia="Cambria" w:cs="Arial"/>
          <w:u w:val="single"/>
        </w:rPr>
        <w:t xml:space="preserve">Many </w:t>
      </w:r>
      <w:r w:rsidRPr="000E59CB">
        <w:rPr>
          <w:rFonts w:eastAsia="Cambria" w:cs="Arial"/>
          <w:highlight w:val="cyan"/>
          <w:u w:val="single"/>
        </w:rPr>
        <w:t>people are hungry to build</w:t>
      </w:r>
      <w:r w:rsidRPr="000E59CB">
        <w:rPr>
          <w:rFonts w:eastAsia="Cambria" w:cs="Arial"/>
          <w:u w:val="single"/>
        </w:rPr>
        <w:t xml:space="preserve"> a more progressive, </w:t>
      </w:r>
      <w:r w:rsidRPr="000E59CB">
        <w:rPr>
          <w:rFonts w:eastAsia="Cambria" w:cs="Arial"/>
          <w:highlight w:val="cyan"/>
          <w:u w:val="single"/>
        </w:rPr>
        <w:t>antiracist Asian American politics</w:t>
      </w:r>
      <w:r w:rsidRPr="000E59CB">
        <w:rPr>
          <w:rFonts w:eastAsia="Cambria" w:cs="Arial"/>
          <w:u w:val="single"/>
        </w:rPr>
        <w:t xml:space="preserve">, </w:t>
      </w:r>
      <w:r w:rsidRPr="000E59CB">
        <w:rPr>
          <w:rFonts w:eastAsia="Cambria" w:cs="Arial"/>
          <w:highlight w:val="cyan"/>
          <w:u w:val="single"/>
        </w:rPr>
        <w:t>and see this</w:t>
      </w:r>
      <w:r w:rsidRPr="000E59CB">
        <w:rPr>
          <w:rFonts w:eastAsia="Cambria" w:cs="Arial"/>
          <w:u w:val="single"/>
        </w:rPr>
        <w:t xml:space="preserve"> as a requirement for </w:t>
      </w:r>
      <w:r w:rsidRPr="000E59CB">
        <w:rPr>
          <w:rFonts w:eastAsia="Cambria" w:cs="Arial"/>
          <w:highlight w:val="cyan"/>
          <w:u w:val="single"/>
        </w:rPr>
        <w:t>building interracial solidarity with other people</w:t>
      </w:r>
      <w:r w:rsidRPr="000E59CB">
        <w:rPr>
          <w:rFonts w:eastAsia="Cambria" w:cs="Arial"/>
          <w:u w:val="single"/>
        </w:rPr>
        <w:t xml:space="preserve"> of color. O</w:t>
      </w:r>
      <w:r w:rsidRPr="000E59CB">
        <w:rPr>
          <w:rFonts w:eastAsia="Cambria" w:cs="Arial"/>
          <w:highlight w:val="cyan"/>
          <w:u w:val="single"/>
        </w:rPr>
        <w:t>r</w:t>
      </w:r>
      <w:r w:rsidRPr="000E59CB">
        <w:rPr>
          <w:rFonts w:eastAsia="Cambria" w:cs="Arial"/>
          <w:u w:val="single"/>
        </w:rPr>
        <w:t xml:space="preserve">ganizers and </w:t>
      </w:r>
      <w:r w:rsidRPr="000E59CB">
        <w:rPr>
          <w:rFonts w:eastAsia="Cambria" w:cs="Arial"/>
          <w:highlight w:val="cyan"/>
          <w:u w:val="single"/>
        </w:rPr>
        <w:t>leaders want and need to engage in honest and critical dialogue, to surface and address the tensions in our ideological and experiential differences</w:t>
      </w:r>
      <w:r w:rsidRPr="000E59CB">
        <w:rPr>
          <w:rFonts w:eastAsia="Cambria" w:cs="Arial"/>
        </w:rPr>
        <w:t xml:space="preserve">. </w:t>
      </w:r>
      <w:r w:rsidRPr="000E59CB">
        <w:rPr>
          <w:rFonts w:eastAsia="Cambria" w:cs="Arial"/>
          <w:u w:val="single"/>
        </w:rPr>
        <w:t>As part of building political alignment, we also heard the need for those who are pushing within their own communities to find space for support and problem solvin</w:t>
      </w:r>
      <w:r w:rsidRPr="000E59CB">
        <w:rPr>
          <w:rFonts w:eastAsia="Cambria" w:cs="Arial"/>
        </w:rPr>
        <w:t xml:space="preserve">g. One organizer described attempts to do this in one local base-building organization: We’ve created these spaces … with our members trying to build grassroots solidarity and support each other in this work… It’s really hard to keep it going on top of everything else, but it’s been really powerful … space to troubleshoot all of the crap that we deal with being </w:t>
      </w:r>
      <w:r w:rsidRPr="000E59CB">
        <w:rPr>
          <w:rFonts w:eastAsia="Cambria" w:cs="Arial"/>
          <w:u w:val="single"/>
        </w:rPr>
        <w:t xml:space="preserve">… </w:t>
      </w:r>
      <w:r w:rsidRPr="000E59CB">
        <w:rPr>
          <w:rFonts w:eastAsia="Cambria" w:cs="Arial"/>
          <w:highlight w:val="cyan"/>
          <w:u w:val="single"/>
        </w:rPr>
        <w:t>the outcasts in our own ethnic communities … and figuring out how we negotiate being relevant, leading with our politics stil</w:t>
      </w:r>
      <w:r w:rsidRPr="000E59CB">
        <w:rPr>
          <w:rFonts w:eastAsia="Cambria" w:cs="Arial"/>
          <w:highlight w:val="cyan"/>
        </w:rPr>
        <w:t>l</w:t>
      </w:r>
      <w:r w:rsidRPr="000E59CB">
        <w:rPr>
          <w:rFonts w:eastAsia="Cambria" w:cs="Arial"/>
        </w:rPr>
        <w:t xml:space="preserve">, and building a base at the same time. 50 One tension is the potential for those Asian Americans with class privilege to undermine broader racial justice goals: There’s a lot of interesting self-organizing happening among higher skilled immigrants, largely Asian and South Asian community… It made me queasy about making sure their analysis didn’t mean, “This is for ourselves, the hell with the rest of the immigrant community.” I haven’t seen that happen yet, but those tensions are there, especially the more frustrated they get about not getting a path to permanent legal status… </w:t>
      </w:r>
      <w:r w:rsidRPr="000E59CB">
        <w:rPr>
          <w:rFonts w:eastAsia="Cambria" w:cs="Arial"/>
          <w:highlight w:val="cyan"/>
          <w:u w:val="single"/>
        </w:rPr>
        <w:t>There i</w:t>
      </w:r>
      <w:r w:rsidRPr="000E59CB">
        <w:rPr>
          <w:rFonts w:eastAsia="Cambria" w:cs="Arial"/>
          <w:u w:val="single"/>
        </w:rPr>
        <w:t xml:space="preserve">s also </w:t>
      </w:r>
      <w:r w:rsidRPr="000E59CB">
        <w:rPr>
          <w:rFonts w:eastAsia="Cambria" w:cs="Arial"/>
          <w:highlight w:val="cyan"/>
          <w:u w:val="single"/>
        </w:rPr>
        <w:t>a need to undo the damage of colonization</w:t>
      </w:r>
      <w:r w:rsidRPr="000E59CB">
        <w:rPr>
          <w:rFonts w:eastAsia="Cambria" w:cs="Arial"/>
          <w:u w:val="single"/>
        </w:rPr>
        <w:t xml:space="preserve"> in order to build a shared racial identity:</w:t>
      </w:r>
      <w:r w:rsidRPr="000E59CB">
        <w:rPr>
          <w:rFonts w:eastAsia="Cambria" w:cs="Arial"/>
        </w:rPr>
        <w:t xml:space="preserve"> With our own communities, we have major challenges in just bringing together Bangladeshis and Pakistanis and Indians and Hindus with Muslims … because of the history of racial disunity since colonial times in South Asian subcontinents. So there’s a lot to undo there…</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Asian Communities using political education tools to understand class structures, political reform spreads education of racism</w:t>
      </w:r>
    </w:p>
    <w:p w:rsidR="000E59CB" w:rsidRPr="000E59CB" w:rsidRDefault="000E59CB" w:rsidP="000E59CB">
      <w:pPr>
        <w:rPr>
          <w:rFonts w:eastAsia="Cambria" w:cs="Arial"/>
        </w:rPr>
      </w:pPr>
      <w:r w:rsidRPr="000E59CB">
        <w:rPr>
          <w:rFonts w:eastAsia="Cambria" w:cs="Arial"/>
          <w:b/>
          <w:bCs/>
          <w:sz w:val="26"/>
        </w:rPr>
        <w:t>Miller et al 13</w:t>
      </w:r>
      <w:r w:rsidRPr="000E59CB">
        <w:rPr>
          <w:rFonts w:eastAsia="Cambria" w:cs="Arial"/>
        </w:rPr>
        <w:t xml:space="preserve"> [Yong Chan Miller, Soya Jung, Vyreak Sovann, April 2013, “The Importance of Asian Americans? It’s Not What You Think.”, </w:t>
      </w:r>
      <w:hyperlink r:id="rId13" w:history="1">
        <w:r w:rsidRPr="000E59CB">
          <w:rPr>
            <w:rFonts w:eastAsia="Cambria" w:cs="Arial"/>
          </w:rPr>
          <w:t>http://www.changelabinfo.com/reports/ChangeLab_The-Importance-of-Asian-Americans.pdf</w:t>
        </w:r>
      </w:hyperlink>
      <w:r w:rsidRPr="000E59CB">
        <w:rPr>
          <w:rFonts w:eastAsia="Cambria" w:cs="Arial"/>
        </w:rPr>
        <w:t>] vv</w:t>
      </w:r>
    </w:p>
    <w:p w:rsidR="000E59CB" w:rsidRPr="000E59CB" w:rsidRDefault="000E59CB" w:rsidP="000E59CB">
      <w:pPr>
        <w:rPr>
          <w:rFonts w:eastAsia="Cambria" w:cs="Arial"/>
        </w:rPr>
      </w:pPr>
      <w:r w:rsidRPr="000E59CB">
        <w:rPr>
          <w:rFonts w:eastAsia="Cambria" w:cs="Arial"/>
        </w:rPr>
        <w:t>O</w:t>
      </w:r>
      <w:r w:rsidRPr="000E59CB">
        <w:rPr>
          <w:rFonts w:eastAsia="Cambria" w:cs="Arial"/>
          <w:u w:val="single"/>
        </w:rPr>
        <w:t xml:space="preserve">rganizers working in </w:t>
      </w:r>
      <w:r w:rsidRPr="000E59CB">
        <w:rPr>
          <w:rFonts w:eastAsia="Cambria" w:cs="Arial"/>
          <w:highlight w:val="cyan"/>
          <w:u w:val="single"/>
        </w:rPr>
        <w:t>specific Asian American ethnic communities</w:t>
      </w:r>
      <w:r w:rsidRPr="000E59CB">
        <w:rPr>
          <w:rFonts w:eastAsia="Cambria" w:cs="Arial"/>
          <w:u w:val="single"/>
        </w:rPr>
        <w:t xml:space="preserve"> who </w:t>
      </w:r>
      <w:r w:rsidRPr="000E59CB">
        <w:rPr>
          <w:rFonts w:eastAsia="Cambria" w:cs="Arial"/>
          <w:highlight w:val="cyan"/>
          <w:u w:val="single"/>
        </w:rPr>
        <w:t>are working to build an understanding of race within their bas</w:t>
      </w:r>
      <w:r w:rsidRPr="000E59CB">
        <w:rPr>
          <w:rFonts w:eastAsia="Cambria" w:cs="Arial"/>
          <w:u w:val="single"/>
        </w:rPr>
        <w:t xml:space="preserve">e need more support </w:t>
      </w:r>
      <w:r w:rsidRPr="000E59CB">
        <w:rPr>
          <w:rFonts w:eastAsia="Cambria" w:cs="Arial"/>
          <w:highlight w:val="cyan"/>
          <w:u w:val="single"/>
        </w:rPr>
        <w:t>to develop political education tools</w:t>
      </w:r>
      <w:r w:rsidRPr="000E59CB">
        <w:rPr>
          <w:rFonts w:eastAsia="Cambria" w:cs="Arial"/>
        </w:rPr>
        <w:t xml:space="preserve">. Some of this work is already happening, but it’s unfunded and tenuous. One person described what these efforts looked like in her organization: </w:t>
      </w:r>
      <w:r w:rsidRPr="000E59CB">
        <w:rPr>
          <w:rFonts w:eastAsia="Cambria" w:cs="Arial"/>
          <w:highlight w:val="cyan"/>
          <w:u w:val="single"/>
        </w:rPr>
        <w:t>People are much more easily able to grasp class</w:t>
      </w:r>
      <w:r w:rsidRPr="000E59CB">
        <w:rPr>
          <w:rFonts w:eastAsia="Cambria" w:cs="Arial"/>
          <w:u w:val="single"/>
        </w:rPr>
        <w:t xml:space="preserve"> and what’s happening with who’s controlling the economy, who’s benefiting, what’s up with that… </w:t>
      </w:r>
      <w:r w:rsidRPr="000E59CB">
        <w:rPr>
          <w:rFonts w:eastAsia="Cambria" w:cs="Arial"/>
          <w:highlight w:val="cyan"/>
          <w:u w:val="single"/>
        </w:rPr>
        <w:t>For low-income people, they get it pretty immediately, and they also get as immigrants</w:t>
      </w:r>
      <w:r w:rsidRPr="000E59CB">
        <w:rPr>
          <w:rFonts w:eastAsia="Cambria" w:cs="Arial"/>
          <w:u w:val="single"/>
        </w:rPr>
        <w:t>, they have the … short end of the stick</w:t>
      </w:r>
      <w:r w:rsidRPr="000E59CB">
        <w:rPr>
          <w:rFonts w:eastAsia="Cambria" w:cs="Arial"/>
        </w:rPr>
        <w:t xml:space="preserve">. So </w:t>
      </w:r>
      <w:r w:rsidRPr="000E59CB">
        <w:rPr>
          <w:rFonts w:eastAsia="Cambria" w:cs="Arial"/>
          <w:highlight w:val="cyan"/>
          <w:u w:val="single"/>
        </w:rPr>
        <w:t>moving from that to really look at how</w:t>
      </w:r>
      <w:r w:rsidRPr="000E59CB">
        <w:rPr>
          <w:rFonts w:eastAsia="Cambria" w:cs="Arial"/>
        </w:rPr>
        <w:t xml:space="preserve">, not just APIs … but </w:t>
      </w:r>
      <w:r w:rsidRPr="000E59CB">
        <w:rPr>
          <w:rFonts w:eastAsia="Cambria" w:cs="Arial"/>
          <w:highlight w:val="cyan"/>
          <w:u w:val="single"/>
        </w:rPr>
        <w:t>other communities of color are in the same boat as us,</w:t>
      </w:r>
      <w:r w:rsidRPr="000E59CB">
        <w:rPr>
          <w:rFonts w:eastAsia="Cambria" w:cs="Arial"/>
          <w:highlight w:val="cyan"/>
        </w:rPr>
        <w:t xml:space="preserve"> </w:t>
      </w:r>
      <w:r w:rsidRPr="000E59CB">
        <w:rPr>
          <w:rFonts w:eastAsia="Cambria" w:cs="Arial"/>
          <w:highlight w:val="cyan"/>
          <w:u w:val="single"/>
        </w:rPr>
        <w:t>has been one way to engage it</w:t>
      </w:r>
      <w:r w:rsidRPr="000E59CB">
        <w:rPr>
          <w:rFonts w:eastAsia="Cambria" w:cs="Arial"/>
          <w:u w:val="single"/>
        </w:rPr>
        <w:t>.</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Asian Communities do not have the resources to help themselves, political engagement key to help communities</w:t>
      </w:r>
    </w:p>
    <w:p w:rsidR="000E59CB" w:rsidRPr="000E59CB" w:rsidRDefault="000E59CB" w:rsidP="000E59CB">
      <w:pPr>
        <w:rPr>
          <w:rFonts w:eastAsia="Cambria" w:cs="Arial"/>
        </w:rPr>
      </w:pPr>
      <w:r w:rsidRPr="000E59CB">
        <w:rPr>
          <w:rFonts w:eastAsia="Cambria" w:cs="Arial"/>
          <w:b/>
          <w:bCs/>
          <w:sz w:val="26"/>
        </w:rPr>
        <w:t>Miller et al 13</w:t>
      </w:r>
      <w:r w:rsidRPr="000E59CB">
        <w:rPr>
          <w:rFonts w:eastAsia="Cambria" w:cs="Arial"/>
        </w:rPr>
        <w:t xml:space="preserve"> [Yong Chan Miller, Soya Jung, Vyreak Sovann, April 2013, “The Importance of Asian Americans? It’s Not What You Think.”, </w:t>
      </w:r>
      <w:hyperlink r:id="rId14" w:history="1">
        <w:r w:rsidRPr="000E59CB">
          <w:rPr>
            <w:rFonts w:eastAsia="Cambria" w:cs="Arial"/>
          </w:rPr>
          <w:t>http://www.changelabinfo.com/reports/ChangeLab_The-Importance-of-Asian-Americans.pdf</w:t>
        </w:r>
      </w:hyperlink>
      <w:r w:rsidRPr="000E59CB">
        <w:rPr>
          <w:rFonts w:eastAsia="Cambria" w:cs="Arial"/>
        </w:rPr>
        <w:t>] vv</w:t>
      </w:r>
    </w:p>
    <w:p w:rsidR="000E59CB" w:rsidRPr="000E59CB" w:rsidRDefault="000E59CB" w:rsidP="000E59CB">
      <w:pPr>
        <w:rPr>
          <w:rFonts w:eastAsia="Cambria" w:cs="Arial"/>
        </w:rPr>
      </w:pPr>
      <w:r w:rsidRPr="000E59CB">
        <w:rPr>
          <w:rFonts w:eastAsia="Cambria" w:cs="Arial"/>
          <w:highlight w:val="cyan"/>
          <w:u w:val="single"/>
        </w:rPr>
        <w:t>Beyond the need for an antiracist Asian American politics</w:t>
      </w:r>
      <w:r w:rsidRPr="000E59CB">
        <w:rPr>
          <w:rFonts w:eastAsia="Cambria" w:cs="Arial"/>
          <w:u w:val="single"/>
        </w:rPr>
        <w:t xml:space="preserve">, </w:t>
      </w:r>
      <w:r w:rsidRPr="000E59CB">
        <w:rPr>
          <w:rFonts w:eastAsia="Cambria" w:cs="Arial"/>
          <w:highlight w:val="cyan"/>
          <w:u w:val="single"/>
        </w:rPr>
        <w:t>organizers need to think and strategize outside of funding constraints</w:t>
      </w:r>
      <w:r w:rsidRPr="000E59CB">
        <w:rPr>
          <w:rFonts w:eastAsia="Cambria" w:cs="Arial"/>
          <w:u w:val="single"/>
        </w:rPr>
        <w:t>, within and across issue areas and sectors.</w:t>
      </w:r>
      <w:r w:rsidRPr="000E59CB">
        <w:rPr>
          <w:rFonts w:eastAsia="Cambria" w:cs="Arial"/>
        </w:rPr>
        <w:t xml:space="preserve"> We heard </w:t>
      </w:r>
      <w:r w:rsidRPr="000E59CB">
        <w:rPr>
          <w:rFonts w:eastAsia="Cambria" w:cs="Arial"/>
          <w:highlight w:val="cyan"/>
          <w:u w:val="single"/>
        </w:rPr>
        <w:t>a desire to build a deepe</w:t>
      </w:r>
      <w:r w:rsidRPr="000E59CB">
        <w:rPr>
          <w:rFonts w:eastAsia="Cambria" w:cs="Arial"/>
          <w:u w:val="single"/>
        </w:rPr>
        <w:t xml:space="preserve">r and more robust </w:t>
      </w:r>
      <w:r w:rsidRPr="000E59CB">
        <w:rPr>
          <w:rFonts w:eastAsia="Cambria" w:cs="Arial"/>
          <w:highlight w:val="cyan"/>
          <w:u w:val="single"/>
        </w:rPr>
        <w:t>analysis of current conditions, to address colorblind racism, and to come up with more expansive strategies</w:t>
      </w:r>
      <w:r w:rsidRPr="000E59CB">
        <w:rPr>
          <w:rFonts w:eastAsia="Cambria" w:cs="Arial"/>
          <w:highlight w:val="cyan"/>
        </w:rPr>
        <w:t>.</w:t>
      </w:r>
      <w:r w:rsidRPr="000E59CB">
        <w:rPr>
          <w:rFonts w:eastAsia="Cambria" w:cs="Arial"/>
        </w:rPr>
        <w:t xml:space="preserve"> The work is most successful if there’s a cohort or network of groups that do this together at the same time. It’s just way more inspiring… You can share knowledge and resources… </w:t>
      </w:r>
      <w:r w:rsidRPr="000E59CB">
        <w:rPr>
          <w:rFonts w:eastAsia="Cambria" w:cs="Arial"/>
          <w:u w:val="single"/>
        </w:rPr>
        <w:t xml:space="preserve">The fact that </w:t>
      </w:r>
      <w:r w:rsidRPr="000E59CB">
        <w:rPr>
          <w:rFonts w:eastAsia="Cambria" w:cs="Arial"/>
          <w:highlight w:val="cyan"/>
          <w:u w:val="single"/>
        </w:rPr>
        <w:t>each community has to do it for themselves is such a heavy lift … unless some sort of super champion does it</w:t>
      </w:r>
      <w:r w:rsidRPr="000E59CB">
        <w:rPr>
          <w:rFonts w:eastAsia="Cambria" w:cs="Arial"/>
        </w:rPr>
        <w:t xml:space="preserve">, and then it probably burns them out… Thinking about how we can collectivize the work across regions or states … would be a capacity piece. </w:t>
      </w:r>
      <w:r w:rsidRPr="000E59CB">
        <w:rPr>
          <w:rFonts w:eastAsia="Cambria" w:cs="Arial"/>
          <w:highlight w:val="cyan"/>
          <w:u w:val="single"/>
        </w:rPr>
        <w:t>Those organizations t</w:t>
      </w:r>
      <w:r w:rsidRPr="000E59CB">
        <w:rPr>
          <w:rFonts w:eastAsia="Cambria" w:cs="Arial"/>
          <w:u w:val="single"/>
        </w:rPr>
        <w:t xml:space="preserve">hat are doing organizing </w:t>
      </w:r>
      <w:r w:rsidRPr="000E59CB">
        <w:rPr>
          <w:rFonts w:eastAsia="Cambria" w:cs="Arial"/>
          <w:highlight w:val="cyan"/>
          <w:u w:val="single"/>
        </w:rPr>
        <w:t>in the social/economic justice field are so overwhelmed and under-resourced</w:t>
      </w:r>
      <w:r w:rsidRPr="000E59CB">
        <w:rPr>
          <w:rFonts w:eastAsia="Cambria" w:cs="Arial"/>
          <w:u w:val="single"/>
        </w:rPr>
        <w:t>… We know it takes deliberate work to build … relationships for bigger campaigns and coalitions</w:t>
      </w:r>
      <w:r w:rsidRPr="000E59CB">
        <w:rPr>
          <w:rFonts w:eastAsia="Cambria" w:cs="Arial"/>
        </w:rPr>
        <w:t xml:space="preserve">, and oftentimes we just don’t have the capacity… </w:t>
      </w:r>
      <w:r w:rsidRPr="000E59CB">
        <w:rPr>
          <w:rFonts w:eastAsia="Cambria" w:cs="Arial"/>
          <w:u w:val="single"/>
        </w:rPr>
        <w:t xml:space="preserve">We come together much more tactically than strategically… </w:t>
      </w:r>
      <w:r w:rsidRPr="000E59CB">
        <w:rPr>
          <w:rFonts w:eastAsia="Cambria" w:cs="Arial"/>
          <w:highlight w:val="cyan"/>
          <w:u w:val="single"/>
        </w:rPr>
        <w:t>We don’t have that space … where relationships can be built more deliberately</w:t>
      </w:r>
      <w:r w:rsidRPr="000E59CB">
        <w:rPr>
          <w:rFonts w:eastAsia="Cambria" w:cs="Arial"/>
        </w:rPr>
        <w:t xml:space="preserve">. </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Current Congress makeup proves—Asian/Indian Americans can work through the state to make political change</w:t>
      </w:r>
    </w:p>
    <w:p w:rsidR="000E59CB" w:rsidRPr="000E59CB" w:rsidRDefault="000E59CB" w:rsidP="000E59CB">
      <w:pPr>
        <w:rPr>
          <w:rFonts w:eastAsia="Cambria" w:cs="Arial"/>
          <w:lang w:val="es-MX"/>
        </w:rPr>
      </w:pPr>
      <w:r w:rsidRPr="000E59CB">
        <w:rPr>
          <w:rFonts w:eastAsia="Cambria" w:cs="Arial"/>
          <w:b/>
          <w:bCs/>
          <w:sz w:val="26"/>
        </w:rPr>
        <w:t xml:space="preserve"> </w:t>
      </w:r>
      <w:r w:rsidRPr="000E59CB">
        <w:rPr>
          <w:rFonts w:eastAsia="Cambria" w:cs="Arial"/>
          <w:b/>
          <w:bCs/>
          <w:sz w:val="26"/>
          <w:lang w:val="es-MX"/>
        </w:rPr>
        <w:t>Camina 11</w:t>
      </w:r>
      <w:r w:rsidRPr="000E59CB">
        <w:rPr>
          <w:rFonts w:eastAsia="Cambria" w:cs="Arial"/>
          <w:color w:val="878787"/>
          <w:sz w:val="26"/>
          <w:szCs w:val="26"/>
          <w:lang w:val="es-MX"/>
        </w:rPr>
        <w:t xml:space="preserve"> </w:t>
      </w:r>
      <w:r w:rsidRPr="000E59CB">
        <w:rPr>
          <w:rFonts w:eastAsia="Cambria" w:cs="Arial"/>
          <w:lang w:val="es-MX"/>
        </w:rPr>
        <w:t xml:space="preserve">(Catalina Camina, USA TODAY, 2011-11-22, http://content.usatoday.com/communities/onpolitics/post/2011/11/asian-american-candidates-congress-record-/1#.VLlCsUs0x6k) </w:t>
      </w:r>
    </w:p>
    <w:p w:rsidR="000E59CB" w:rsidRPr="000E59CB" w:rsidRDefault="000E59CB" w:rsidP="000E59CB">
      <w:pPr>
        <w:rPr>
          <w:rFonts w:eastAsia="Cambria" w:cs="Arial"/>
        </w:rPr>
      </w:pPr>
      <w:r w:rsidRPr="000E59CB">
        <w:rPr>
          <w:rFonts w:eastAsia="Cambria" w:cs="Arial"/>
          <w:u w:val="single"/>
        </w:rPr>
        <w:t xml:space="preserve">A </w:t>
      </w:r>
      <w:r w:rsidRPr="000E59CB">
        <w:rPr>
          <w:rFonts w:eastAsia="Cambria" w:cs="Arial"/>
          <w:highlight w:val="green"/>
          <w:u w:val="single"/>
        </w:rPr>
        <w:t xml:space="preserve">record number of Asian Americans are running for Congress next year, reflecting population gains </w:t>
      </w:r>
      <w:r w:rsidRPr="000E59CB">
        <w:rPr>
          <w:rFonts w:eastAsia="Cambria" w:cs="Arial"/>
          <w:u w:val="single"/>
        </w:rPr>
        <w:t>and a growing sense of the need to flex political muscle</w:t>
      </w:r>
      <w:r w:rsidRPr="000E59CB">
        <w:rPr>
          <w:rFonts w:eastAsia="Cambria" w:cs="Arial"/>
          <w:highlight w:val="green"/>
          <w:u w:val="single"/>
        </w:rPr>
        <w:t>.</w:t>
      </w:r>
      <w:r w:rsidRPr="000E59CB">
        <w:rPr>
          <w:rFonts w:eastAsia="Cambria" w:cs="Arial"/>
          <w:u w:val="single"/>
        </w:rPr>
        <w:t xml:space="preserve">  Republican Ranjit "Ricky" Gill has already outraised Democratic incumbent Rep. Jerry McNerney in California's newly configured 9th District. In Illinois, </w:t>
      </w:r>
      <w:r w:rsidRPr="000E59CB">
        <w:rPr>
          <w:rFonts w:eastAsia="Cambria" w:cs="Arial"/>
          <w:highlight w:val="green"/>
          <w:u w:val="single"/>
        </w:rPr>
        <w:t xml:space="preserve">two Democrats </w:t>
      </w:r>
      <w:r w:rsidRPr="000E59CB">
        <w:rPr>
          <w:rFonts w:eastAsia="Cambria" w:cs="Arial"/>
          <w:u w:val="single"/>
        </w:rPr>
        <w:t xml:space="preserve">-- Raja Krishnamoorthi and Tammy Duckworth -- </w:t>
      </w:r>
      <w:r w:rsidRPr="000E59CB">
        <w:rPr>
          <w:rFonts w:eastAsia="Cambria" w:cs="Arial"/>
          <w:highlight w:val="green"/>
          <w:u w:val="single"/>
        </w:rPr>
        <w:t>are vying in the new 8th District. And two current Asian-American officeholders --</w:t>
      </w:r>
      <w:r w:rsidRPr="000E59CB">
        <w:rPr>
          <w:rFonts w:eastAsia="Cambria" w:cs="Arial"/>
          <w:u w:val="single"/>
        </w:rPr>
        <w:t xml:space="preserve"> U.S. Rep. Mazie Hirono of Hawaii and state Rep. William Tong of Connecticut, both Democrats -- </w:t>
      </w:r>
      <w:r w:rsidRPr="000E59CB">
        <w:rPr>
          <w:rFonts w:eastAsia="Cambria" w:cs="Arial"/>
          <w:highlight w:val="green"/>
          <w:u w:val="single"/>
        </w:rPr>
        <w:t>are running for U.S. Senate seats</w:t>
      </w:r>
      <w:r w:rsidRPr="000E59CB">
        <w:rPr>
          <w:rFonts w:eastAsia="Cambria" w:cs="Arial"/>
          <w:u w:val="single"/>
        </w:rPr>
        <w:t>.</w:t>
      </w:r>
      <w:r w:rsidRPr="000E59CB">
        <w:rPr>
          <w:rFonts w:eastAsia="Cambria" w:cs="Arial"/>
        </w:rPr>
        <w:t xml:space="preserve">  In all, at least </w:t>
      </w:r>
      <w:r w:rsidRPr="000E59CB">
        <w:rPr>
          <w:rFonts w:eastAsia="Cambria" w:cs="Arial"/>
          <w:highlight w:val="green"/>
          <w:u w:val="single"/>
        </w:rPr>
        <w:t xml:space="preserve">19 </w:t>
      </w:r>
      <w:r w:rsidRPr="000E59CB">
        <w:rPr>
          <w:rFonts w:eastAsia="Cambria" w:cs="Arial"/>
          <w:u w:val="single"/>
        </w:rPr>
        <w:t xml:space="preserve">Asian-American and Pacific Islander </w:t>
      </w:r>
      <w:r w:rsidRPr="000E59CB">
        <w:rPr>
          <w:rFonts w:eastAsia="Cambria" w:cs="Arial"/>
          <w:highlight w:val="green"/>
          <w:u w:val="single"/>
        </w:rPr>
        <w:t xml:space="preserve">(AAPI) candidates have declared their bids for Congress </w:t>
      </w:r>
      <w:r w:rsidRPr="000E59CB">
        <w:rPr>
          <w:rFonts w:eastAsia="Cambria" w:cs="Arial"/>
          <w:u w:val="single"/>
        </w:rPr>
        <w:t xml:space="preserve">so far </w:t>
      </w:r>
      <w:r w:rsidRPr="000E59CB">
        <w:rPr>
          <w:rFonts w:eastAsia="Cambria" w:cs="Arial"/>
          <w:highlight w:val="green"/>
          <w:u w:val="single"/>
        </w:rPr>
        <w:t>in the 2012 election cycle, up from eight candidates in 2010</w:t>
      </w:r>
      <w:r w:rsidRPr="000E59CB">
        <w:rPr>
          <w:rFonts w:eastAsia="Cambria" w:cs="Arial"/>
          <w:u w:val="single"/>
        </w:rPr>
        <w:t>.  "</w:t>
      </w:r>
      <w:r w:rsidRPr="000E59CB">
        <w:rPr>
          <w:rFonts w:eastAsia="Cambria" w:cs="Arial"/>
          <w:highlight w:val="green"/>
          <w:u w:val="single"/>
        </w:rPr>
        <w:t>You can't call us invisible anymore,"</w:t>
      </w:r>
      <w:r w:rsidRPr="000E59CB">
        <w:rPr>
          <w:rFonts w:eastAsia="Cambria" w:cs="Arial"/>
          <w:u w:val="single"/>
        </w:rPr>
        <w:t xml:space="preserve"> said Gloria Chan, president and CEO of the Asian Pacific American Institute for Congressional Studies (APAICS), which compiled the data. "</w:t>
      </w:r>
      <w:r w:rsidRPr="000E59CB">
        <w:rPr>
          <w:rFonts w:eastAsia="Cambria" w:cs="Arial"/>
          <w:highlight w:val="green"/>
          <w:u w:val="single"/>
        </w:rPr>
        <w:t xml:space="preserve">This spike </w:t>
      </w:r>
      <w:r w:rsidRPr="000E59CB">
        <w:rPr>
          <w:rFonts w:eastAsia="Cambria" w:cs="Arial"/>
          <w:u w:val="single"/>
        </w:rPr>
        <w:t xml:space="preserve">in AAPI congressional challengers marks </w:t>
      </w:r>
      <w:r w:rsidRPr="000E59CB">
        <w:rPr>
          <w:rFonts w:eastAsia="Cambria" w:cs="Arial"/>
          <w:b/>
          <w:iCs/>
          <w:u w:val="single"/>
          <w:bdr w:val="single" w:sz="8" w:space="0" w:color="auto"/>
        </w:rPr>
        <w:t>a</w:t>
      </w:r>
      <w:r w:rsidRPr="000E59CB">
        <w:rPr>
          <w:rFonts w:eastAsia="Cambria" w:cs="Arial"/>
          <w:b/>
          <w:iCs/>
          <w:highlight w:val="green"/>
          <w:u w:val="single"/>
          <w:bdr w:val="single" w:sz="8" w:space="0" w:color="auto"/>
        </w:rPr>
        <w:t xml:space="preserve"> definite political tipping point for our community."</w:t>
      </w:r>
      <w:r w:rsidRPr="000E59CB">
        <w:rPr>
          <w:rFonts w:eastAsia="Cambria" w:cs="Arial"/>
        </w:rPr>
        <w:t xml:space="preserve">  </w:t>
      </w:r>
      <w:r w:rsidRPr="000E59CB">
        <w:rPr>
          <w:rFonts w:eastAsia="Cambria" w:cs="Arial"/>
          <w:u w:val="single"/>
        </w:rPr>
        <w:t>There are 11 members of the U.S. House and two in the U.S. Senate who have Asian, Native Hawaiian or Pacific Islander ancestry, according to the Congressional Research Service. Only one -- Rep. Steve Austria of Ohio -- is a Republican.</w:t>
      </w:r>
      <w:r w:rsidRPr="000E59CB">
        <w:rPr>
          <w:rFonts w:eastAsia="Cambria" w:cs="Arial"/>
        </w:rPr>
        <w:t xml:space="preserve">  Larry Shinagawa, director of the Asian-American studies program at the University of Maryland, attributes the growth of Asian-American candidates in part to the "Americanization" of younger generations and their realization that elected officials can have impact.  "</w:t>
      </w:r>
      <w:r w:rsidRPr="000E59CB">
        <w:rPr>
          <w:rFonts w:eastAsia="Cambria" w:cs="Arial"/>
          <w:highlight w:val="green"/>
          <w:u w:val="single"/>
        </w:rPr>
        <w:t xml:space="preserve">Asian Americans are increasingly going into politics </w:t>
      </w:r>
      <w:r w:rsidRPr="000E59CB">
        <w:rPr>
          <w:rFonts w:eastAsia="Cambria" w:cs="Arial"/>
          <w:u w:val="single"/>
        </w:rPr>
        <w:t xml:space="preserve">because politicians can make people's lives different," Shinagawa says. "They realize that </w:t>
      </w:r>
      <w:r w:rsidRPr="000E59CB">
        <w:rPr>
          <w:rFonts w:eastAsia="Cambria" w:cs="Arial"/>
          <w:highlight w:val="green"/>
          <w:u w:val="single"/>
        </w:rPr>
        <w:t xml:space="preserve">civic participation is </w:t>
      </w:r>
      <w:r w:rsidRPr="000E59CB">
        <w:rPr>
          <w:rFonts w:eastAsia="Cambria" w:cs="Arial"/>
          <w:u w:val="single"/>
        </w:rPr>
        <w:t>very</w:t>
      </w:r>
      <w:r w:rsidRPr="000E59CB">
        <w:rPr>
          <w:rFonts w:eastAsia="Cambria" w:cs="Arial"/>
          <w:highlight w:val="green"/>
          <w:u w:val="single"/>
        </w:rPr>
        <w:t xml:space="preserve"> important</w:t>
      </w:r>
      <w:r w:rsidRPr="000E59CB">
        <w:rPr>
          <w:rFonts w:eastAsia="Cambria" w:cs="Arial"/>
          <w:u w:val="single"/>
        </w:rPr>
        <w:t xml:space="preserve">."  Duckworth, a former Veterans Affairs official in the Obama administration, said she has seen a tremendous change from her first congressional race in 2006. Now, she says, </w:t>
      </w:r>
      <w:r w:rsidRPr="000E59CB">
        <w:rPr>
          <w:rFonts w:eastAsia="Cambria" w:cs="Arial"/>
          <w:highlight w:val="green"/>
          <w:u w:val="single"/>
        </w:rPr>
        <w:t>there is more support for Asian-American candidates outside of the community's big population centers</w:t>
      </w:r>
      <w:r w:rsidRPr="000E59CB">
        <w:rPr>
          <w:rFonts w:eastAsia="Cambria" w:cs="Arial"/>
          <w:u w:val="single"/>
        </w:rPr>
        <w:t xml:space="preserve"> in Hawaii, California and New York -- in states such as Illinois and Pennsylvania.  Today, </w:t>
      </w:r>
      <w:r w:rsidRPr="000E59CB">
        <w:rPr>
          <w:rFonts w:eastAsia="Cambria" w:cs="Arial"/>
          <w:highlight w:val="green"/>
          <w:u w:val="single"/>
        </w:rPr>
        <w:t>an estimated 17.3 million people of Asian descent live in the United States, comprising 5.6% of the population, according to the U.S. Census Bureau. The largest subgroups (in order) are Chinese Americans</w:t>
      </w:r>
      <w:r w:rsidRPr="000E59CB">
        <w:rPr>
          <w:rFonts w:eastAsia="Cambria" w:cs="Arial"/>
          <w:u w:val="single"/>
        </w:rPr>
        <w:t>,</w:t>
      </w:r>
      <w:r w:rsidRPr="000E59CB">
        <w:rPr>
          <w:rFonts w:eastAsia="Cambria" w:cs="Arial"/>
        </w:rPr>
        <w:t xml:space="preserve"> followed by Filipino Americans and Asian Indians.  "Unlike other ethnic groups, we're not a homogenous group," Duckworth says. "We come from many different groups. We work hard to unite."  </w:t>
      </w:r>
      <w:r w:rsidRPr="000E59CB">
        <w:rPr>
          <w:rFonts w:eastAsia="Cambria" w:cs="Arial"/>
          <w:u w:val="single"/>
        </w:rPr>
        <w:t>APAICS notes</w:t>
      </w:r>
      <w:r w:rsidRPr="000E59CB">
        <w:rPr>
          <w:rFonts w:eastAsia="Cambria" w:cs="Arial"/>
          <w:highlight w:val="green"/>
          <w:u w:val="single"/>
        </w:rPr>
        <w:t xml:space="preserve"> one-third of the congressional candidates are South Asians.  "This is a political community that is reaching adolescence in American politics and really starting to become a big factor </w:t>
      </w:r>
      <w:r w:rsidRPr="000E59CB">
        <w:rPr>
          <w:rFonts w:eastAsia="Cambria" w:cs="Arial"/>
          <w:u w:val="single"/>
        </w:rPr>
        <w:t xml:space="preserve">in several states and districts," said David Wasserman, who analyzes House races for the non-partisan Cook Political Report. "This could be a </w:t>
      </w:r>
      <w:r w:rsidRPr="000E59CB">
        <w:rPr>
          <w:rFonts w:eastAsia="Cambria" w:cs="Arial"/>
          <w:highlight w:val="green"/>
          <w:u w:val="single"/>
        </w:rPr>
        <w:t>breakthrough year for South Asian candidates."</w:t>
      </w:r>
      <w:r w:rsidRPr="000E59CB">
        <w:rPr>
          <w:rFonts w:eastAsia="Cambria" w:cs="Arial"/>
        </w:rPr>
        <w:t xml:space="preserve">  Gill, for example, is a first-generation Indian American who is finishing his studies at the University of California-Berkeley's law school. Technically, he won't be eligible to serve in Congress until next year when he turns 25. The San Francisco Chronicle  reports he has tapped into networks close to his parents, who are doctors in San Joaquin County, including fellow Indian Americans, to raise campaign funds.  Ami Bera, who is making his second bid for Congress, is also leading in fundraising in California's 7th District against GOP Rep. Dan Lungren. Bera and three other candidates held Lungren to about 50% of the vote in 2010 </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EXAMPLE- Dalip Singh Saund was an Asian activist who convinced Congress to pass an act that granted naturalization rights to Indian immigrants</w:t>
      </w:r>
    </w:p>
    <w:p w:rsidR="000E59CB" w:rsidRPr="000E59CB" w:rsidRDefault="000E59CB" w:rsidP="000E59CB">
      <w:pPr>
        <w:rPr>
          <w:rFonts w:eastAsia="Cambria" w:cs="Arial"/>
          <w:sz w:val="14"/>
        </w:rPr>
      </w:pPr>
      <w:r w:rsidRPr="000E59CB">
        <w:rPr>
          <w:rFonts w:eastAsia="Cambria" w:cs="Arial"/>
          <w:b/>
          <w:bCs/>
          <w:sz w:val="26"/>
        </w:rPr>
        <w:t>Tisdale 8</w:t>
      </w:r>
      <w:r w:rsidRPr="000E59CB">
        <w:rPr>
          <w:rFonts w:eastAsia="Cambria" w:cs="Arial"/>
          <w:sz w:val="14"/>
        </w:rPr>
        <w:t xml:space="preserve"> (“Breaking Barriers: Congressman Dalip Singh Saund”, DECEMBER 19, 2008, Sara Tisdale:  Assistant Editor, Pew Forum on Religion &amp; Public Life, </w:t>
      </w:r>
      <w:hyperlink r:id="rId15" w:history="1">
        <w:r w:rsidRPr="000E59CB">
          <w:rPr>
            <w:rFonts w:eastAsia="Cambria" w:cs="Arial"/>
            <w:sz w:val="14"/>
          </w:rPr>
          <w:t>http://www.pewforum.org/2008/12/19/breaking-barriers-congressman-dalip-singh-saund/</w:t>
        </w:r>
      </w:hyperlink>
      <w:r w:rsidRPr="000E59CB">
        <w:rPr>
          <w:rFonts w:eastAsia="Cambria" w:cs="Arial"/>
          <w:sz w:val="14"/>
        </w:rPr>
        <w:t xml:space="preserve">, EHS MKS) </w:t>
      </w:r>
    </w:p>
    <w:p w:rsidR="000E59CB" w:rsidRPr="000E59CB" w:rsidRDefault="000E59CB" w:rsidP="000E59CB">
      <w:pPr>
        <w:rPr>
          <w:rFonts w:eastAsia="Cambria" w:cs="Arial"/>
          <w:sz w:val="12"/>
        </w:rPr>
      </w:pPr>
      <w:r w:rsidRPr="000E59CB">
        <w:rPr>
          <w:rFonts w:eastAsia="Cambria" w:cs="Arial"/>
          <w:sz w:val="12"/>
        </w:rPr>
        <w:t>Born near Amritsar, India in 1899</w:t>
      </w:r>
      <w:r w:rsidRPr="000E59CB">
        <w:rPr>
          <w:rFonts w:eastAsia="Cambria" w:cs="Arial"/>
          <w:u w:val="single"/>
        </w:rPr>
        <w:t>, Dalip Singh Saund was</w:t>
      </w:r>
      <w:r w:rsidRPr="000E59CB">
        <w:rPr>
          <w:rFonts w:eastAsia="Cambria" w:cs="Arial"/>
          <w:sz w:val="12"/>
        </w:rPr>
        <w:t xml:space="preserve"> an unlikely future candidate for national office when he came to the United States in 1920 to study food preservation at the University of California, Berkeley. But in 1956 Saund, whose career would span the vocations of mathematician, farmer, author, activist and judge, became </w:t>
      </w:r>
      <w:r w:rsidRPr="000E59CB">
        <w:rPr>
          <w:rFonts w:eastAsia="Cambria" w:cs="Arial"/>
          <w:u w:val="single"/>
        </w:rPr>
        <w:t xml:space="preserve">the first Indian-American elected to the U.S. House of Representatives, as well as the first – and so far only – Sikh member of Congress. </w:t>
      </w:r>
      <w:r w:rsidRPr="000E59CB">
        <w:rPr>
          <w:rFonts w:eastAsia="Cambria" w:cs="Arial"/>
          <w:sz w:val="12"/>
        </w:rPr>
        <w:t>Sikhism is a monotheistic faith that was founded in the historic Punjab region of modern-day India and Pakistan. Based on the teachings of the early 16th-century prophet Guru Nanak and his successors, Sikhism teaches belief in reincarnation, equality among all human beings and the virtues of charity, selflessness and detachment from material possessions. In his 1960 autobiography, Congressman from India, Saund wrote that “my religion teaches me that love and service to fellow men are the road to earthly bliss and spiritual salvation.” Although Saund removed his turban, a Sikh symbol of religious devotion, soon after he immigrated to the U.S., he remained connected with the Sikh organization in central California that had provided housing for him upon his arrival at Berkeley. The group later commissioned Saund to write My Mother India, a 1930 critique of a then-sensational book, Mother India, which disparaged Indian self-rule</w:t>
      </w:r>
      <w:r w:rsidRPr="000E59CB">
        <w:rPr>
          <w:rFonts w:eastAsia="Cambria" w:cs="Arial"/>
          <w:u w:val="single"/>
        </w:rPr>
        <w:t>. Saund soon became a familiar figure on the local lecture circuit, speaking to California civic organizations and churches about such topics as the work of Mahatma Gandhi and the fight for Indian independence from Britain</w:t>
      </w:r>
      <w:r w:rsidRPr="000E59CB">
        <w:rPr>
          <w:rFonts w:eastAsia="Cambria" w:cs="Arial"/>
          <w:sz w:val="12"/>
        </w:rPr>
        <w:t>. In the 1940s</w:t>
      </w:r>
      <w:r w:rsidRPr="000E59CB">
        <w:rPr>
          <w:rFonts w:eastAsia="Cambria" w:cs="Arial"/>
          <w:u w:val="single"/>
        </w:rPr>
        <w:t>, Saund helped launch a successful effort to convince the U.S. Congress to pass the Luce-Celler Act of 1946, which granted naturalization rights to Indian immigrants</w:t>
      </w:r>
      <w:r w:rsidRPr="000E59CB">
        <w:rPr>
          <w:rFonts w:eastAsia="Cambria" w:cs="Arial"/>
          <w:sz w:val="12"/>
        </w:rPr>
        <w:t xml:space="preserve"> (then sometimes referred to as “Hindus”). After becoming a citizen himself, Saund was elected to a local judgeship in 1952 and then to the U.S. House in 1956. </w:t>
      </w:r>
      <w:r w:rsidRPr="000E59CB">
        <w:rPr>
          <w:rFonts w:eastAsia="Cambria" w:cs="Arial"/>
          <w:u w:val="single"/>
        </w:rPr>
        <w:t>Saund served almost three full terms in Congress</w:t>
      </w:r>
      <w:r w:rsidRPr="000E59CB">
        <w:rPr>
          <w:rFonts w:eastAsia="Cambria" w:cs="Arial"/>
          <w:sz w:val="12"/>
        </w:rPr>
        <w:t xml:space="preserve"> before suffering a debilitating stroke in 1962. He died in 1973.</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Antiblackness Affs</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Taking your theory into practice makes for better results and better legal reforms</w:t>
      </w:r>
    </w:p>
    <w:p w:rsidR="000E59CB" w:rsidRPr="000E59CB" w:rsidRDefault="000E59CB" w:rsidP="000E59CB">
      <w:pPr>
        <w:rPr>
          <w:rFonts w:eastAsia="Cambria" w:cs="Arial"/>
        </w:rPr>
      </w:pPr>
      <w:r w:rsidRPr="000E59CB">
        <w:rPr>
          <w:rFonts w:eastAsia="Cambria" w:cs="Arial"/>
          <w:b/>
          <w:bCs/>
          <w:sz w:val="26"/>
        </w:rPr>
        <w:t>Foster 05</w:t>
      </w:r>
      <w:r w:rsidRPr="000E59CB">
        <w:rPr>
          <w:rFonts w:eastAsia="Cambria" w:cs="Arial"/>
        </w:rPr>
        <w:t xml:space="preserve"> [Sheila R. Foster, Fordham University School of Law , 2005 (date not specified), “CRITICAL RACE LAWYERING”, </w:t>
      </w:r>
      <w:hyperlink r:id="rId16" w:history="1">
        <w:r w:rsidRPr="000E59CB">
          <w:rPr>
            <w:rFonts w:eastAsia="Cambria" w:cs="Arial"/>
          </w:rPr>
          <w:t>http://ir.lawnet.fordham.edu/cgi/viewcontent.cgi?article=4069&amp;context=flr</w:t>
        </w:r>
      </w:hyperlink>
      <w:r w:rsidRPr="000E59CB">
        <w:rPr>
          <w:rFonts w:eastAsia="Cambria" w:cs="Arial"/>
        </w:rPr>
        <w:t>] vv</w:t>
      </w:r>
    </w:p>
    <w:p w:rsidR="000E59CB" w:rsidRPr="000E59CB" w:rsidRDefault="000E59CB" w:rsidP="000E59CB">
      <w:pPr>
        <w:rPr>
          <w:rFonts w:eastAsia="Cambria" w:cs="Arial"/>
          <w:u w:val="single"/>
        </w:rPr>
      </w:pPr>
      <w:r w:rsidRPr="000E59CB">
        <w:rPr>
          <w:rFonts w:eastAsia="Cambria" w:cs="Arial"/>
          <w:u w:val="single"/>
        </w:rPr>
        <w:t xml:space="preserve">One of the gifts that </w:t>
      </w:r>
      <w:r w:rsidRPr="000E59CB">
        <w:rPr>
          <w:rFonts w:eastAsia="Cambria" w:cs="Arial"/>
          <w:highlight w:val="cyan"/>
          <w:u w:val="single"/>
        </w:rPr>
        <w:t>CRT has imparted to those who study its methodology is the importance of narrative to understanding</w:t>
      </w:r>
      <w:r w:rsidRPr="000E59CB">
        <w:rPr>
          <w:rFonts w:eastAsia="Cambria" w:cs="Arial"/>
          <w:u w:val="single"/>
        </w:rPr>
        <w:t xml:space="preserve"> the nature of contemporary </w:t>
      </w:r>
      <w:r w:rsidRPr="000E59CB">
        <w:rPr>
          <w:rFonts w:eastAsia="Cambria" w:cs="Arial"/>
          <w:highlight w:val="cyan"/>
          <w:u w:val="single"/>
        </w:rPr>
        <w:t>racial injustice</w:t>
      </w:r>
      <w:r w:rsidRPr="000E59CB">
        <w:rPr>
          <w:rFonts w:eastAsia="Cambria" w:cs="Arial"/>
          <w:u w:val="single"/>
        </w:rPr>
        <w:t xml:space="preserve"> and subordination</w:t>
      </w:r>
      <w:r w:rsidRPr="000E59CB">
        <w:rPr>
          <w:rFonts w:eastAsia="Cambria" w:cs="Arial"/>
        </w:rPr>
        <w:t xml:space="preserve">.27 While the use of narratives describing experiences of racial subjects has been a sharply criticized feature of critical theory, 8 in practice </w:t>
      </w:r>
      <w:r w:rsidRPr="000E59CB">
        <w:rPr>
          <w:rFonts w:eastAsia="Cambria" w:cs="Arial"/>
          <w:highlight w:val="cyan"/>
          <w:u w:val="single"/>
        </w:rPr>
        <w:t xml:space="preserve">narratives represent one of the primary ways in which critical theory has invariably shaped lawyering on behalf of disadvantaged communities </w:t>
      </w:r>
      <w:r w:rsidRPr="000E59CB">
        <w:rPr>
          <w:rFonts w:eastAsia="Cambria" w:cs="Arial"/>
          <w:u w:val="single"/>
        </w:rPr>
        <w:t>and groups</w:t>
      </w:r>
      <w:r w:rsidRPr="000E59CB">
        <w:rPr>
          <w:rFonts w:eastAsia="Cambria" w:cs="Arial"/>
        </w:rPr>
        <w:t xml:space="preserve">. It has done so by giving those of us working on behalf of these communities an empowering tool, not dependent upon limited legal and doctrinal frameworks, that displaces the dominant narratives of racism as discrete, isolated, and/or intentional incidents and outcomes. </w:t>
      </w:r>
      <w:r w:rsidRPr="000E59CB">
        <w:rPr>
          <w:rFonts w:eastAsia="Cambria" w:cs="Arial"/>
          <w:highlight w:val="cyan"/>
          <w:u w:val="single"/>
        </w:rPr>
        <w:t>Narratives allow us to relate the story of</w:t>
      </w:r>
      <w:r w:rsidRPr="000E59CB">
        <w:rPr>
          <w:rFonts w:eastAsia="Cambria" w:cs="Arial"/>
        </w:rPr>
        <w:t xml:space="preserve"> our client's </w:t>
      </w:r>
      <w:r w:rsidRPr="000E59CB">
        <w:rPr>
          <w:rFonts w:eastAsia="Cambria" w:cs="Arial"/>
          <w:highlight w:val="cyan"/>
        </w:rPr>
        <w:t>h</w:t>
      </w:r>
      <w:r w:rsidRPr="000E59CB">
        <w:rPr>
          <w:rFonts w:eastAsia="Cambria" w:cs="Arial"/>
          <w:highlight w:val="cyan"/>
          <w:u w:val="single"/>
        </w:rPr>
        <w:t>arms in ways that they experience and understand and in doing so to identify the systemic nature of those harms and its cause</w:t>
      </w:r>
      <w:r w:rsidRPr="000E59CB">
        <w:rPr>
          <w:rFonts w:eastAsia="Cambria" w:cs="Arial"/>
          <w:u w:val="single"/>
        </w:rPr>
        <w:t>s.</w:t>
      </w:r>
      <w:r w:rsidRPr="000E59CB">
        <w:rPr>
          <w:rFonts w:eastAsia="Cambria" w:cs="Arial"/>
        </w:rPr>
        <w:t xml:space="preserve"> </w:t>
      </w:r>
      <w:r w:rsidRPr="000E59CB">
        <w:rPr>
          <w:rFonts w:eastAsia="Cambria" w:cs="Arial"/>
          <w:highlight w:val="cyan"/>
          <w:u w:val="single"/>
        </w:rPr>
        <w:t>These narratives, while often insufficient to give rise to legal causes of action,</w:t>
      </w:r>
      <w:r w:rsidRPr="000E59CB">
        <w:rPr>
          <w:rFonts w:eastAsia="Cambria" w:cs="Arial"/>
          <w:u w:val="single"/>
        </w:rPr>
        <w:t xml:space="preserve"> </w:t>
      </w:r>
      <w:r w:rsidRPr="000E59CB">
        <w:rPr>
          <w:rFonts w:eastAsia="Cambria" w:cs="Arial"/>
          <w:highlight w:val="cyan"/>
          <w:u w:val="single"/>
        </w:rPr>
        <w:t>can be very useful in building social movements</w:t>
      </w:r>
      <w:r w:rsidRPr="000E59CB">
        <w:rPr>
          <w:rFonts w:eastAsia="Cambria" w:cs="Arial"/>
        </w:rPr>
        <w:t xml:space="preserve">, as well as raising the profile of, and educating policymakers and the public about, the nature of issues like environmental racism. </w:t>
      </w:r>
      <w:r w:rsidRPr="000E59CB">
        <w:rPr>
          <w:rFonts w:eastAsia="Cambria" w:cs="Arial"/>
          <w:highlight w:val="cyan"/>
          <w:u w:val="single"/>
        </w:rPr>
        <w:t>This</w:t>
      </w:r>
      <w:r w:rsidRPr="000E59CB">
        <w:rPr>
          <w:rFonts w:eastAsia="Cambria" w:cs="Arial"/>
          <w:u w:val="single"/>
        </w:rPr>
        <w:t xml:space="preserve"> client-centered, narrative </w:t>
      </w:r>
      <w:r w:rsidRPr="000E59CB">
        <w:rPr>
          <w:rFonts w:eastAsia="Cambria" w:cs="Arial"/>
          <w:highlight w:val="cyan"/>
          <w:u w:val="single"/>
        </w:rPr>
        <w:t>approach has guided those</w:t>
      </w:r>
      <w:r w:rsidRPr="000E59CB">
        <w:rPr>
          <w:rFonts w:eastAsia="Cambria" w:cs="Arial"/>
          <w:u w:val="single"/>
        </w:rPr>
        <w:t xml:space="preserve"> </w:t>
      </w:r>
      <w:r w:rsidRPr="000E59CB">
        <w:rPr>
          <w:rFonts w:eastAsia="Cambria" w:cs="Arial"/>
        </w:rPr>
        <w:t xml:space="preserve">of us </w:t>
      </w:r>
      <w:r w:rsidRPr="000E59CB">
        <w:rPr>
          <w:rFonts w:eastAsia="Cambria" w:cs="Arial"/>
          <w:highlight w:val="cyan"/>
          <w:u w:val="single"/>
        </w:rPr>
        <w:t>working in</w:t>
      </w:r>
      <w:r w:rsidRPr="000E59CB">
        <w:rPr>
          <w:rFonts w:eastAsia="Cambria" w:cs="Arial"/>
          <w:u w:val="single"/>
        </w:rPr>
        <w:t xml:space="preserve"> the environmental </w:t>
      </w:r>
      <w:r w:rsidRPr="000E59CB">
        <w:rPr>
          <w:rFonts w:eastAsia="Cambria" w:cs="Arial"/>
          <w:highlight w:val="cyan"/>
          <w:u w:val="single"/>
        </w:rPr>
        <w:t>justice field</w:t>
      </w:r>
      <w:r w:rsidRPr="000E59CB">
        <w:rPr>
          <w:rFonts w:eastAsia="Cambria" w:cs="Arial"/>
        </w:rPr>
        <w:t xml:space="preserve">. </w:t>
      </w:r>
      <w:r w:rsidRPr="000E59CB">
        <w:rPr>
          <w:rFonts w:eastAsia="Cambria" w:cs="Arial"/>
          <w:highlight w:val="cyan"/>
          <w:u w:val="single"/>
        </w:rPr>
        <w:t>Among the central tenets</w:t>
      </w:r>
      <w:r w:rsidRPr="000E59CB">
        <w:rPr>
          <w:rFonts w:eastAsia="Cambria" w:cs="Arial"/>
          <w:u w:val="single"/>
        </w:rPr>
        <w:t xml:space="preserve"> of environmental justice lawyering, and the movement itself, </w:t>
      </w:r>
      <w:r w:rsidRPr="000E59CB">
        <w:rPr>
          <w:rFonts w:eastAsia="Cambria" w:cs="Arial"/>
          <w:highlight w:val="cyan"/>
          <w:u w:val="single"/>
        </w:rPr>
        <w:t>is the idea that "We Speak for Ourselves</w:t>
      </w:r>
      <w:r w:rsidRPr="000E59CB">
        <w:rPr>
          <w:rFonts w:eastAsia="Cambria" w:cs="Arial"/>
          <w:u w:val="single"/>
        </w:rPr>
        <w:t>" -</w:t>
      </w:r>
      <w:r w:rsidRPr="000E59CB">
        <w:rPr>
          <w:rFonts w:eastAsia="Cambria" w:cs="Arial"/>
          <w:highlight w:val="cyan"/>
          <w:u w:val="single"/>
        </w:rPr>
        <w:t>that those impacted by</w:t>
      </w:r>
      <w:r w:rsidRPr="000E59CB">
        <w:rPr>
          <w:rFonts w:eastAsia="Cambria" w:cs="Arial"/>
          <w:u w:val="single"/>
        </w:rPr>
        <w:t xml:space="preserve"> and experiencing </w:t>
      </w:r>
      <w:r w:rsidRPr="000E59CB">
        <w:rPr>
          <w:rFonts w:eastAsia="Cambria" w:cs="Arial"/>
          <w:highlight w:val="cyan"/>
          <w:u w:val="single"/>
        </w:rPr>
        <w:t>environmental racism speak in their own voice</w:t>
      </w:r>
      <w:r w:rsidRPr="000E59CB">
        <w:rPr>
          <w:rFonts w:eastAsia="Cambria" w:cs="Arial"/>
          <w:u w:val="single"/>
        </w:rPr>
        <w:t xml:space="preserve">. </w:t>
      </w:r>
      <w:r w:rsidRPr="000E59CB">
        <w:rPr>
          <w:rFonts w:eastAsia="Cambria" w:cs="Arial"/>
          <w:highlight w:val="cyan"/>
          <w:u w:val="single"/>
        </w:rPr>
        <w:t>This tenet</w:t>
      </w:r>
      <w:r w:rsidRPr="000E59CB">
        <w:rPr>
          <w:rFonts w:eastAsia="Cambria" w:cs="Arial"/>
          <w:u w:val="single"/>
        </w:rPr>
        <w:t xml:space="preserve">, of necessity, </w:t>
      </w:r>
      <w:r w:rsidRPr="000E59CB">
        <w:rPr>
          <w:rFonts w:eastAsia="Cambria" w:cs="Arial"/>
          <w:highlight w:val="cyan"/>
          <w:u w:val="single"/>
        </w:rPr>
        <w:t>resituates lawyers to a subordinate, but collaborative, position</w:t>
      </w:r>
      <w:r w:rsidRPr="000E59CB">
        <w:rPr>
          <w:rFonts w:eastAsia="Cambria" w:cs="Arial"/>
          <w:u w:val="single"/>
        </w:rPr>
        <w:t xml:space="preserve"> in the problem-solving exercise</w:t>
      </w:r>
      <w:r w:rsidRPr="000E59CB">
        <w:rPr>
          <w:rFonts w:eastAsia="Cambria" w:cs="Arial"/>
        </w:rPr>
        <w:t xml:space="preserve">. As the literature reflects, </w:t>
      </w:r>
      <w:r w:rsidRPr="000E59CB">
        <w:rPr>
          <w:rFonts w:eastAsia="Cambria" w:cs="Arial"/>
          <w:highlight w:val="cyan"/>
          <w:u w:val="single"/>
        </w:rPr>
        <w:t>lawyers and legal scholars have recounted the stories of these communities as a way of articulating the social, economic and legal forces that have given rise to racially disproportionate outcomes</w:t>
      </w:r>
      <w:r w:rsidRPr="000E59CB">
        <w:rPr>
          <w:rFonts w:eastAsia="Cambria" w:cs="Arial"/>
        </w:rPr>
        <w:t xml:space="preserve">.29 </w:t>
      </w:r>
      <w:r w:rsidRPr="000E59CB">
        <w:rPr>
          <w:rFonts w:eastAsia="Cambria" w:cs="Arial"/>
          <w:highlight w:val="cyan"/>
          <w:u w:val="single"/>
        </w:rPr>
        <w:t>And</w:t>
      </w:r>
      <w:r w:rsidRPr="000E59CB">
        <w:rPr>
          <w:rFonts w:eastAsia="Cambria" w:cs="Arial"/>
          <w:u w:val="single"/>
        </w:rPr>
        <w:t xml:space="preserve"> </w:t>
      </w:r>
      <w:r w:rsidRPr="000E59CB">
        <w:rPr>
          <w:rFonts w:eastAsia="Cambria" w:cs="Arial"/>
        </w:rPr>
        <w:t xml:space="preserve">we </w:t>
      </w:r>
      <w:r w:rsidRPr="000E59CB">
        <w:rPr>
          <w:rFonts w:eastAsia="Cambria" w:cs="Arial"/>
          <w:u w:val="single"/>
        </w:rPr>
        <w:t>h</w:t>
      </w:r>
      <w:r w:rsidRPr="000E59CB">
        <w:rPr>
          <w:rFonts w:eastAsia="Cambria" w:cs="Arial"/>
          <w:highlight w:val="cyan"/>
          <w:u w:val="single"/>
        </w:rPr>
        <w:t>ave done so in a way that hews faithfully to these communities' own conceptions of the causes and impacts of the injustice they suffer</w:t>
      </w:r>
      <w:r w:rsidRPr="000E59CB">
        <w:rPr>
          <w:rFonts w:eastAsia="Cambria" w:cs="Arial"/>
        </w:rPr>
        <w:t xml:space="preserve">. This is not to say that lawsuits and other traditional legal tools, like civil rights litigation, are not useful or employed in this context. To the contrary, civil rights lawsuits can have ancillary benefits even where they are destined or predicted to be unsuccessful. Such lawsuits can be part of the reframing of a dispute as one presumed to have nothing to do with race to one where race is a central feature of the alleged harms.30 But a narrative, client-driven approach displaces the lawyer and overly technical legal solutions as the main remedy pursued by aggrieved clients. Rather, </w:t>
      </w:r>
      <w:r w:rsidRPr="000E59CB">
        <w:rPr>
          <w:rFonts w:eastAsia="Cambria" w:cs="Arial"/>
          <w:highlight w:val="cyan"/>
          <w:u w:val="single"/>
        </w:rPr>
        <w:t>lawyers become part and parcel of a larger remedial and liberatory project</w:t>
      </w:r>
      <w:r w:rsidRPr="000E59CB">
        <w:rPr>
          <w:rFonts w:eastAsia="Cambria" w:cs="Arial"/>
          <w:u w:val="single"/>
        </w:rPr>
        <w:t xml:space="preserve"> that reveals an array of potential legal and nonlegal strategies </w:t>
      </w:r>
      <w:r w:rsidRPr="000E59CB">
        <w:rPr>
          <w:rFonts w:eastAsia="Cambria" w:cs="Arial"/>
          <w:highlight w:val="cyan"/>
          <w:u w:val="single"/>
        </w:rPr>
        <w:t>to improve the conditions of the community</w:t>
      </w:r>
      <w:r w:rsidRPr="000E59CB">
        <w:rPr>
          <w:rFonts w:eastAsia="Cambria" w:cs="Arial"/>
          <w:u w:val="single"/>
        </w:rPr>
        <w:t xml:space="preserve"> and transform the responsible political and social structures</w:t>
      </w:r>
      <w:r w:rsidRPr="000E59CB">
        <w:rPr>
          <w:rFonts w:eastAsia="Cambria" w:cs="Arial"/>
        </w:rPr>
        <w:t xml:space="preserve">. </w:t>
      </w:r>
      <w:r w:rsidRPr="000E59CB">
        <w:rPr>
          <w:rFonts w:eastAsia="Cambria" w:cs="Arial"/>
          <w:highlight w:val="cyan"/>
          <w:u w:val="single"/>
        </w:rPr>
        <w:t>This</w:t>
      </w:r>
      <w:r w:rsidRPr="000E59CB">
        <w:rPr>
          <w:rFonts w:eastAsia="Cambria" w:cs="Arial"/>
          <w:u w:val="single"/>
        </w:rPr>
        <w:t xml:space="preserve"> </w:t>
      </w:r>
      <w:r w:rsidRPr="000E59CB">
        <w:rPr>
          <w:rFonts w:eastAsia="Cambria" w:cs="Arial"/>
          <w:highlight w:val="cyan"/>
          <w:u w:val="single"/>
        </w:rPr>
        <w:t>approach</w:t>
      </w:r>
      <w:r w:rsidRPr="000E59CB">
        <w:rPr>
          <w:rFonts w:eastAsia="Cambria" w:cs="Arial"/>
          <w:u w:val="single"/>
        </w:rPr>
        <w:t xml:space="preserve"> is one that is not new to critical race scholars,31 but one that </w:t>
      </w:r>
      <w:r w:rsidRPr="000E59CB">
        <w:rPr>
          <w:rFonts w:eastAsia="Cambria" w:cs="Arial"/>
          <w:highlight w:val="cyan"/>
          <w:u w:val="single"/>
        </w:rPr>
        <w:t>should be replicated in a broader array of fields</w:t>
      </w:r>
      <w:r w:rsidRPr="000E59CB">
        <w:rPr>
          <w:rFonts w:eastAsia="Cambria" w:cs="Arial"/>
          <w:u w:val="single"/>
        </w:rPr>
        <w:t xml:space="preserve"> and across different social contexts.</w:t>
      </w:r>
      <w:r w:rsidRPr="000E59CB">
        <w:rPr>
          <w:rFonts w:eastAsia="Cambria" w:cs="Arial"/>
        </w:rPr>
        <w:t xml:space="preserve"> The Symposium at Fordham University School of Law on CRT set out to continue the task of putting theory into action or practice. Th</w:t>
      </w:r>
      <w:r w:rsidRPr="000E59CB">
        <w:rPr>
          <w:rFonts w:eastAsia="Cambria" w:cs="Arial"/>
          <w:u w:val="single"/>
        </w:rPr>
        <w:t>e scholars and practitioners in attendance acknowledged the important contribution that critical race theory has made to our professional and ethical developmen</w:t>
      </w:r>
      <w:r w:rsidRPr="000E59CB">
        <w:rPr>
          <w:rFonts w:eastAsia="Cambria" w:cs="Arial"/>
        </w:rPr>
        <w:t xml:space="preserve">t. At the same time, we know that there is more work to be done to situate more centrally its critical impulses and liberating methodology into the lawyering work that is done on behalf of our subjects. Like CRT itself, </w:t>
      </w:r>
      <w:r w:rsidRPr="000E59CB">
        <w:rPr>
          <w:rFonts w:eastAsia="Cambria" w:cs="Arial"/>
          <w:u w:val="single"/>
        </w:rPr>
        <w:t xml:space="preserve">this undertaking will surely be arduous and contested in a professional world driven by faith in the objectivity and neutrality of legal roles and rules. But </w:t>
      </w:r>
      <w:r w:rsidRPr="000E59CB">
        <w:rPr>
          <w:rFonts w:eastAsia="Cambria" w:cs="Arial"/>
          <w:highlight w:val="cyan"/>
          <w:u w:val="single"/>
        </w:rPr>
        <w:t>the pursuit of this goal-placing our theory in the service of our practice-will open the doors to pathways we have yet to discover</w:t>
      </w:r>
      <w:r w:rsidRPr="000E59CB">
        <w:rPr>
          <w:rFonts w:eastAsia="Cambria" w:cs="Arial"/>
          <w:u w:val="single"/>
        </w:rPr>
        <w:t>-but must</w:t>
      </w:r>
      <w:r w:rsidRPr="000E59CB">
        <w:rPr>
          <w:rFonts w:eastAsia="Cambria" w:cs="Arial"/>
          <w:highlight w:val="cyan"/>
          <w:u w:val="single"/>
        </w:rPr>
        <w:t>-if we are to remain faithful to the project of racial justice</w:t>
      </w:r>
      <w:r w:rsidRPr="000E59CB">
        <w:rPr>
          <w:rFonts w:eastAsia="Cambria" w:cs="Arial"/>
          <w:u w:val="single"/>
        </w:rPr>
        <w:t>.</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Policy action is good as black people have used legislature to change the ideals of the status quo by expressing oppression. Not doing a policy action prevents black people from creating societal change.</w:t>
      </w:r>
    </w:p>
    <w:p w:rsidR="000E59CB" w:rsidRPr="000E59CB" w:rsidRDefault="000E59CB" w:rsidP="000E59CB">
      <w:pPr>
        <w:shd w:val="clear" w:color="auto" w:fill="FFFFFF"/>
        <w:rPr>
          <w:rFonts w:eastAsia="Cambria" w:cs="Arial"/>
          <w:color w:val="222222"/>
        </w:rPr>
      </w:pPr>
      <w:r w:rsidRPr="000E59CB">
        <w:rPr>
          <w:rFonts w:eastAsia="Cambria" w:cs="Arial"/>
          <w:b/>
          <w:bCs/>
          <w:sz w:val="26"/>
        </w:rPr>
        <w:t>Matsuda  87 </w:t>
      </w:r>
      <w:r w:rsidRPr="000E59CB">
        <w:rPr>
          <w:rFonts w:eastAsia="Cambria" w:cs="Arial"/>
          <w:color w:val="222222"/>
        </w:rPr>
        <w:t>[Mari Matsuda, 1987 (date not specified), “Critical Race Theory: The Key Writings that Formed the Movement”, “Looking to the Bottom” Ch. 5 Pg 64-65 Sc. 2] vv</w:t>
      </w:r>
    </w:p>
    <w:p w:rsidR="000E59CB" w:rsidRPr="000E59CB" w:rsidRDefault="000E59CB" w:rsidP="000E59CB">
      <w:pPr>
        <w:shd w:val="clear" w:color="auto" w:fill="FFFFFF"/>
        <w:rPr>
          <w:rFonts w:eastAsia="Cambria" w:cs="Arial"/>
          <w:color w:val="222222"/>
        </w:rPr>
      </w:pPr>
      <w:r w:rsidRPr="000E59CB">
        <w:rPr>
          <w:rFonts w:eastAsia="Cambria" w:cs="Arial"/>
          <w:color w:val="222222"/>
        </w:rPr>
        <w:t>"Incoherency," as used here, is the ex- pression of extreme skepticism that law can produce determinate results free from reference to value, politics. or historical conditions. While no CLS scholar suggests pure incohercncy</w:t>
      </w:r>
      <w:r w:rsidRPr="000E59CB">
        <w:rPr>
          <w:rFonts w:eastAsia="Cambria" w:cs="Arial"/>
          <w:color w:val="222222"/>
          <w:shd w:val="clear" w:color="auto" w:fill="00FFFF"/>
        </w:rPr>
        <w:t>. the highly developed method of "trashing,"</w:t>
      </w:r>
      <w:r w:rsidRPr="000E59CB">
        <w:rPr>
          <w:rFonts w:eastAsia="Cambria" w:cs="Arial"/>
          <w:color w:val="222222"/>
        </w:rPr>
        <w:t> or exposing standard liberal legalisms as incoher- ent, </w:t>
      </w:r>
      <w:r w:rsidRPr="000E59CB">
        <w:rPr>
          <w:rFonts w:eastAsia="Cambria" w:cs="Arial"/>
          <w:color w:val="222222"/>
          <w:shd w:val="clear" w:color="auto" w:fill="00FFFF"/>
        </w:rPr>
        <w:t>emphasizes the indeterminate elements of law</w:t>
      </w:r>
      <w:r w:rsidRPr="000E59CB">
        <w:rPr>
          <w:rFonts w:eastAsia="Cambria" w:cs="Arial"/>
          <w:color w:val="222222"/>
        </w:rPr>
        <w:t>. Incoherency, critics contend. is an inadequate and inaccurate description of law which fails to account for the lawyer's experience that, given a specific doctrinal query. certain outcomes are inevitable and technically correct as a matter of law,even when such results challenge existing power. </w:t>
      </w:r>
      <w:r w:rsidRPr="000E59CB">
        <w:rPr>
          <w:rFonts w:eastAsia="Cambria" w:cs="Arial"/>
          <w:color w:val="222222"/>
          <w:shd w:val="clear" w:color="auto" w:fill="00FFFF"/>
        </w:rPr>
        <w:t>Those who characterize the law as incoherent are</w:t>
      </w:r>
      <w:r w:rsidRPr="000E59CB">
        <w:rPr>
          <w:rFonts w:eastAsia="Cambria" w:cs="Arial"/>
          <w:color w:val="222222"/>
        </w:rPr>
        <w:t> also </w:t>
      </w:r>
      <w:r w:rsidRPr="000E59CB">
        <w:rPr>
          <w:rFonts w:eastAsia="Cambria" w:cs="Arial"/>
          <w:color w:val="222222"/>
          <w:shd w:val="clear" w:color="auto" w:fill="00FFFF"/>
        </w:rPr>
        <w:t>criticized for portraying those who use legal doctrine</w:t>
      </w:r>
      <w:r w:rsidRPr="000E59CB">
        <w:rPr>
          <w:rFonts w:eastAsia="Cambria" w:cs="Arial"/>
          <w:color w:val="222222"/>
        </w:rPr>
        <w:t>, legal principles, and liberal theory for positive social ends </w:t>
      </w:r>
      <w:r w:rsidRPr="000E59CB">
        <w:rPr>
          <w:rFonts w:eastAsia="Cambria" w:cs="Arial"/>
          <w:color w:val="222222"/>
          <w:shd w:val="clear" w:color="auto" w:fill="00FFFF"/>
        </w:rPr>
        <w:t>as co-opted fools</w:t>
      </w:r>
      <w:r w:rsidRPr="000E59CB">
        <w:rPr>
          <w:rFonts w:eastAsia="Cambria" w:cs="Arial"/>
          <w:color w:val="222222"/>
        </w:rPr>
        <w:t> or cynical intrumentalists. </w:t>
      </w:r>
      <w:r w:rsidRPr="000E59CB">
        <w:rPr>
          <w:rFonts w:eastAsia="Cambria" w:cs="Arial"/>
          <w:color w:val="222222"/>
          <w:shd w:val="clear" w:color="auto" w:fill="00FFFF"/>
        </w:rPr>
        <w:t>Look-ing to the bottom can</w:t>
      </w:r>
      <w:r w:rsidRPr="000E59CB">
        <w:rPr>
          <w:rFonts w:eastAsia="Cambria" w:cs="Arial"/>
          <w:color w:val="222222"/>
        </w:rPr>
        <w:t> help to </w:t>
      </w:r>
      <w:r w:rsidRPr="000E59CB">
        <w:rPr>
          <w:rFonts w:eastAsia="Cambria" w:cs="Arial"/>
          <w:color w:val="222222"/>
          <w:shd w:val="clear" w:color="auto" w:fill="00FFFF"/>
        </w:rPr>
        <w:t>form a response to</w:t>
      </w:r>
      <w:r w:rsidRPr="000E59CB">
        <w:rPr>
          <w:rFonts w:eastAsia="Cambria" w:cs="Arial"/>
          <w:color w:val="222222"/>
        </w:rPr>
        <w:t> the critique of </w:t>
      </w:r>
      <w:r w:rsidRPr="000E59CB">
        <w:rPr>
          <w:rFonts w:eastAsia="Cambria" w:cs="Arial"/>
          <w:color w:val="222222"/>
          <w:shd w:val="clear" w:color="auto" w:fill="00FFFF"/>
        </w:rPr>
        <w:t>the incoherency description</w:t>
      </w:r>
      <w:r w:rsidRPr="000E59CB">
        <w:rPr>
          <w:rFonts w:eastAsia="Cambria" w:cs="Arial"/>
          <w:color w:val="222222"/>
        </w:rPr>
        <w:t>.</w:t>
      </w:r>
      <w:r w:rsidRPr="000E59CB">
        <w:rPr>
          <w:rFonts w:eastAsia="Cambria" w:cs="Arial"/>
          <w:color w:val="222222"/>
          <w:shd w:val="clear" w:color="auto" w:fill="00FFFF"/>
        </w:rPr>
        <w:t>The dissonance of combining deep criticism of law with an aspirational vision of law is part of the experience of people of color</w:t>
      </w:r>
      <w:r w:rsidRPr="000E59CB">
        <w:rPr>
          <w:rFonts w:eastAsia="Cambria" w:cs="Arial"/>
          <w:color w:val="222222"/>
        </w:rPr>
        <w:t>. These </w:t>
      </w:r>
      <w:r w:rsidRPr="000E59CB">
        <w:rPr>
          <w:rFonts w:eastAsia="Cambria" w:cs="Arial"/>
          <w:color w:val="222222"/>
          <w:shd w:val="clear" w:color="auto" w:fill="00FFFF"/>
        </w:rPr>
        <w:t>people have used duality as a strength and have developed strategies for resolving this dissonance through the process of appropriation and transformation</w:t>
      </w:r>
      <w:r w:rsidRPr="000E59CB">
        <w:rPr>
          <w:rFonts w:eastAsia="Cambria" w:cs="Arial"/>
          <w:color w:val="222222"/>
        </w:rPr>
        <w:t>. W. E. B. Du </w:t>
      </w:r>
      <w:r w:rsidRPr="000E59CB">
        <w:rPr>
          <w:rFonts w:eastAsia="Cambria" w:cs="Arial"/>
          <w:color w:val="222222"/>
          <w:shd w:val="clear" w:color="auto" w:fill="00FFFF"/>
        </w:rPr>
        <w:t>Bois noted long ago the resiliency of the consciousness of "Black Folk</w:t>
      </w:r>
      <w:r w:rsidRPr="000E59CB">
        <w:rPr>
          <w:rFonts w:eastAsia="Cambria" w:cs="Arial"/>
          <w:color w:val="222222"/>
        </w:rPr>
        <w:t>."' The consciousness he described in- cludes both mainstream American conscious- ness and the consciousness of the outsider. Applying the double consciousness concept to rights rhetoric allows us to see that the victim of racism can have a mainstream consciousness of the Bill of Rights as well as a victim's con- sciousness. These two viewpoints can combine powerfitlly to create a radical constitutionalism that is true to the radical roots of this country. The strands of republicanism that legal histori- ans are reviving with the feather-brush care of an archaeologist are alive and well in the constitutional discourse of nonwhite America. Frederick </w:t>
      </w:r>
      <w:r w:rsidRPr="000E59CB">
        <w:rPr>
          <w:rFonts w:eastAsia="Cambria" w:cs="Arial"/>
          <w:color w:val="222222"/>
          <w:shd w:val="clear" w:color="auto" w:fill="00FFFF"/>
        </w:rPr>
        <w:t>Douglass's interpretive work is an example of dual conceptions</w:t>
      </w:r>
      <w:r w:rsidRPr="000E59CB">
        <w:rPr>
          <w:rFonts w:eastAsia="Cambria" w:cs="Arial"/>
          <w:color w:val="222222"/>
        </w:rPr>
        <w:t>. </w:t>
      </w:r>
      <w:r w:rsidRPr="000E59CB">
        <w:rPr>
          <w:rFonts w:eastAsia="Cambria" w:cs="Arial"/>
          <w:color w:val="222222"/>
          <w:shd w:val="clear" w:color="auto" w:fill="00FFFF"/>
        </w:rPr>
        <w:t>Garrisonian abolitionists</w:t>
      </w:r>
      <w:r w:rsidRPr="000E59CB">
        <w:rPr>
          <w:rFonts w:eastAsia="Cambria" w:cs="Arial"/>
          <w:color w:val="222222"/>
        </w:rPr>
        <w:t> in the |84os </w:t>
      </w:r>
      <w:r w:rsidRPr="000E59CB">
        <w:rPr>
          <w:rFonts w:eastAsia="Cambria" w:cs="Arial"/>
          <w:color w:val="222222"/>
          <w:shd w:val="clear" w:color="auto" w:fill="00FFFF"/>
        </w:rPr>
        <w:t>argued that the Constitution was</w:t>
      </w:r>
      <w:r w:rsidRPr="000E59CB">
        <w:rPr>
          <w:rFonts w:eastAsia="Cambria" w:cs="Arial"/>
          <w:color w:val="222222"/>
        </w:rPr>
        <w:t> </w:t>
      </w:r>
      <w:r w:rsidRPr="000E59CB">
        <w:rPr>
          <w:rFonts w:eastAsia="Cambria" w:cs="Arial"/>
          <w:color w:val="222222"/>
          <w:shd w:val="clear" w:color="auto" w:fill="00FFFF"/>
        </w:rPr>
        <w:t>a</w:t>
      </w:r>
      <w:r w:rsidRPr="000E59CB">
        <w:rPr>
          <w:rFonts w:eastAsia="Cambria" w:cs="Arial"/>
          <w:color w:val="222222"/>
        </w:rPr>
        <w:t> comnpt </w:t>
      </w:r>
      <w:r w:rsidRPr="000E59CB">
        <w:rPr>
          <w:rFonts w:eastAsia="Cambria" w:cs="Arial"/>
          <w:color w:val="222222"/>
          <w:shd w:val="clear" w:color="auto" w:fill="00FFFF"/>
        </w:rPr>
        <w:t>document that endorsed slavery</w:t>
      </w:r>
      <w:r w:rsidRPr="000E59CB">
        <w:rPr>
          <w:rFonts w:eastAsia="Cambria" w:cs="Arial"/>
          <w:color w:val="222222"/>
        </w:rPr>
        <w:t>. As 3 Garrison protege,</w:t>
      </w:r>
      <w:r w:rsidRPr="000E59CB">
        <w:rPr>
          <w:rFonts w:eastAsia="Cambria" w:cs="Arial"/>
          <w:color w:val="222222"/>
          <w:shd w:val="clear" w:color="auto" w:fill="00FFFF"/>
        </w:rPr>
        <w:t>Douglass at first accepted this interpretation</w:t>
      </w:r>
      <w:r w:rsidRPr="000E59CB">
        <w:rPr>
          <w:rFonts w:eastAsia="Cambria" w:cs="Arial"/>
          <w:color w:val="222222"/>
        </w:rPr>
        <w:t> and its corollary, that reformist political action was an ineffectual means to abolish slavery. </w:t>
      </w:r>
      <w:r w:rsidRPr="000E59CB">
        <w:rPr>
          <w:rFonts w:eastAsia="Cambria" w:cs="Arial"/>
          <w:color w:val="222222"/>
          <w:shd w:val="clear" w:color="auto" w:fill="00FFFF"/>
        </w:rPr>
        <w:t>Douglass later split from the Garrisonions and argued that the Constitution</w:t>
      </w:r>
      <w:r w:rsidRPr="000E59CB">
        <w:rPr>
          <w:rFonts w:eastAsia="Cambria" w:cs="Arial"/>
          <w:color w:val="222222"/>
        </w:rPr>
        <w:t>. including the Preamble and the Bill of Rights. </w:t>
      </w:r>
      <w:r w:rsidRPr="000E59CB">
        <w:rPr>
          <w:rFonts w:eastAsia="Cambria" w:cs="Arial"/>
          <w:color w:val="222222"/>
          <w:shd w:val="clear" w:color="auto" w:fill="00FFFF"/>
        </w:rPr>
        <w:t>contained a ringing indictment of slavery.</w:t>
      </w:r>
      <w:r w:rsidRPr="000E59CB">
        <w:rPr>
          <w:rFonts w:eastAsia="Cambria" w:cs="Arial"/>
          <w:color w:val="222222"/>
        </w:rPr>
        <w:t> </w:t>
      </w:r>
      <w:r w:rsidRPr="000E59CB">
        <w:rPr>
          <w:rFonts w:eastAsia="Cambria" w:cs="Arial"/>
          <w:color w:val="222222"/>
          <w:shd w:val="clear" w:color="auto" w:fill="00FFFF"/>
        </w:rPr>
        <w:t>Douglass stated in his widely disseminated writings and public lectures that slavery was unconstitutional</w:t>
      </w:r>
      <w:r w:rsidRPr="000E59CB">
        <w:rPr>
          <w:rFonts w:eastAsia="Cambria" w:cs="Arial"/>
          <w:color w:val="222222"/>
        </w:rPr>
        <w:t>. un-American. and inconsis- tent with the basic values necessary for the survival of the nation. Douglass's skill in trans- forming the standard text of American political life into a blueprint for fundamental social change is instructive: </w:t>
      </w:r>
      <w:r w:rsidRPr="000E59CB">
        <w:rPr>
          <w:rFonts w:eastAsia="Cambria" w:cs="Arial"/>
          <w:color w:val="222222"/>
          <w:shd w:val="clear" w:color="auto" w:fill="00FFFF"/>
        </w:rPr>
        <w:t>he chose to believe in the Constitution but refused to accept a racist Constitution. In his hands. the document grew to become greater</w:t>
      </w:r>
      <w:r w:rsidRPr="000E59CB">
        <w:rPr>
          <w:rFonts w:eastAsia="Cambria" w:cs="Arial"/>
          <w:color w:val="222222"/>
        </w:rPr>
        <w:t> than some of its draftcrs had intended. </w:t>
      </w:r>
      <w:r w:rsidRPr="000E59CB">
        <w:rPr>
          <w:rFonts w:eastAsia="Cambria" w:cs="Arial"/>
          <w:color w:val="222222"/>
          <w:shd w:val="clear" w:color="auto" w:fill="00FFFF"/>
        </w:rPr>
        <w:t>Douglass's reconstructed Constitution inspired his black readers to endure the tremendous personal costs of resistance. Martin Luther King, ]r.'s reconstructed Constitution produced the same effect in the twentieth cen- tury.</w:t>
      </w:r>
      <w:r w:rsidRPr="000E59CB">
        <w:rPr>
          <w:rFonts w:eastAsia="Cambria" w:cs="Arial"/>
          <w:color w:val="222222"/>
        </w:rPr>
        <w:t> </w:t>
      </w:r>
      <w:r w:rsidRPr="000E59CB">
        <w:rPr>
          <w:rFonts w:eastAsia="Cambria" w:cs="Arial"/>
          <w:color w:val="222222"/>
          <w:shd w:val="clear" w:color="auto" w:fill="00FFFF"/>
        </w:rPr>
        <w:t>This ability to adopt and transform standard texts</w:t>
      </w:r>
      <w:r w:rsidRPr="000E59CB">
        <w:rPr>
          <w:rFonts w:eastAsia="Cambria" w:cs="Arial"/>
          <w:color w:val="222222"/>
        </w:rPr>
        <w:t> and mainstream consciousness </w:t>
      </w:r>
      <w:r w:rsidRPr="000E59CB">
        <w:rPr>
          <w:rFonts w:eastAsia="Cambria" w:cs="Arial"/>
          <w:color w:val="222222"/>
          <w:shd w:val="clear" w:color="auto" w:fill="00FFFF"/>
        </w:rPr>
        <w:t>is an important contribution of those on the bottom.</w:t>
      </w:r>
      <w:r w:rsidRPr="000E59CB">
        <w:rPr>
          <w:rFonts w:eastAsia="Cambria" w:cs="Arial"/>
          <w:color w:val="222222"/>
        </w:rPr>
        <w:t> </w:t>
      </w:r>
      <w:r w:rsidRPr="000E59CB">
        <w:rPr>
          <w:rFonts w:eastAsia="Cambria" w:cs="Arial"/>
          <w:color w:val="222222"/>
          <w:shd w:val="clear" w:color="auto" w:fill="00FFFF"/>
        </w:rPr>
        <w:t>Black Americans. the paradigmatic victim group of our history, have turned the Bible and the Constitution into texts of liberation</w:t>
      </w:r>
      <w:r w:rsidRPr="000E59CB">
        <w:rPr>
          <w:rFonts w:eastAsia="Cambria" w:cs="Arial"/>
          <w:color w:val="222222"/>
        </w:rPr>
        <w:t>, just as john Coltrane transformed the popular song "My Favorite Things" into a jazz fugue of extraordinary power." This and other examples of the tendency to trope. appropriate. "signify," and otherwise draw transformative power out of the dry wells of ordinary discourse is discussed by Henry Louis Gates in his important article on black language and literary "The Blackness of Blackness: A Critique of the Sign and the Signifying Monkey." Gates sees this transforming skill in jazz composition, in black English, in the black church, and in black writ- ers' adaptive uses of standard literary forms. </w:t>
      </w:r>
      <w:r w:rsidRPr="000E59CB">
        <w:rPr>
          <w:rFonts w:eastAsia="Cambria" w:cs="Arial"/>
          <w:color w:val="222222"/>
          <w:shd w:val="clear" w:color="auto" w:fill="00FFFF"/>
        </w:rPr>
        <w:t>This transformative skill,</w:t>
      </w:r>
      <w:r w:rsidRPr="000E59CB">
        <w:rPr>
          <w:rFonts w:eastAsia="Cambria" w:cs="Arial"/>
          <w:color w:val="222222"/>
        </w:rPr>
        <w:t> Gates suggests </w:t>
      </w:r>
      <w:r w:rsidRPr="000E59CB">
        <w:rPr>
          <w:rFonts w:eastAsia="Cambria" w:cs="Arial"/>
          <w:color w:val="222222"/>
          <w:shd w:val="clear" w:color="auto" w:fill="00FFFF"/>
        </w:rPr>
        <w:t>is a direct result of the experience of oppression</w:t>
      </w:r>
      <w:r w:rsidRPr="000E59CB">
        <w:rPr>
          <w:rFonts w:eastAsia="Cambria" w:cs="Arial"/>
          <w:color w:val="222222"/>
        </w:rPr>
        <w:t>. Those who lack material wealth or political power still have access to thought and language, and their development of those tools will dif'fer from that of the more privileged. Erlene </w:t>
      </w:r>
      <w:r w:rsidRPr="000E59CB">
        <w:rPr>
          <w:rFonts w:eastAsia="Cambria" w:cs="Arial"/>
          <w:color w:val="222222"/>
          <w:shd w:val="clear" w:color="auto" w:fill="00FFFF"/>
        </w:rPr>
        <w:t>Stetson realized this distinction</w:t>
      </w:r>
      <w:r w:rsidRPr="000E59CB">
        <w:rPr>
          <w:rFonts w:eastAsia="Cambria" w:cs="Arial"/>
          <w:color w:val="222222"/>
        </w:rPr>
        <w:t> when. in her essay on black women poets, </w:t>
      </w:r>
      <w:r w:rsidRPr="000E59CB">
        <w:rPr>
          <w:rFonts w:eastAsia="Cambria" w:cs="Arial"/>
          <w:color w:val="222222"/>
          <w:shd w:val="clear" w:color="auto" w:fill="00FFFF"/>
        </w:rPr>
        <w:t>she wrote, "[C]reativity has often been a survival tactic</w:t>
      </w:r>
      <w:r w:rsidRPr="000E59CB">
        <w:rPr>
          <w:rFonts w:eastAsia="Cambria" w:cs="Arial"/>
          <w:color w:val="222222"/>
        </w:rPr>
        <w:t>."'5 </w:t>
      </w:r>
      <w:r w:rsidRPr="000E59CB">
        <w:rPr>
          <w:rFonts w:eastAsia="Cambria" w:cs="Arial"/>
          <w:color w:val="222222"/>
          <w:shd w:val="clear" w:color="auto" w:fill="00FFFF"/>
        </w:rPr>
        <w:t>Studying</w:t>
      </w:r>
      <w:r w:rsidRPr="000E59CB">
        <w:rPr>
          <w:rFonts w:eastAsia="Cambria" w:cs="Arial"/>
          <w:color w:val="222222"/>
        </w:rPr>
        <w:t> the centuries-old tradition of American </w:t>
      </w:r>
      <w:r w:rsidRPr="000E59CB">
        <w:rPr>
          <w:rFonts w:eastAsia="Cambria" w:cs="Arial"/>
          <w:color w:val="222222"/>
          <w:shd w:val="clear" w:color="auto" w:fill="00FFFF"/>
        </w:rPr>
        <w:t>black wom- en's poetry reveals</w:t>
      </w:r>
      <w:r w:rsidRPr="000E59CB">
        <w:rPr>
          <w:rFonts w:eastAsia="Cambria" w:cs="Arial"/>
          <w:color w:val="222222"/>
        </w:rPr>
        <w:t>. according to Stetson, three major elements: </w:t>
      </w:r>
      <w:r w:rsidRPr="000E59CB">
        <w:rPr>
          <w:rFonts w:eastAsia="Cambria" w:cs="Arial"/>
          <w:color w:val="222222"/>
          <w:shd w:val="clear" w:color="auto" w:fill="00FFFF"/>
        </w:rPr>
        <w:t>'a compelling quest for iden-tity,</w:t>
      </w:r>
      <w:r w:rsidRPr="000E59CB">
        <w:rPr>
          <w:rFonts w:eastAsia="Cambria" w:cs="Arial"/>
          <w:color w:val="222222"/>
        </w:rPr>
        <w:t> </w:t>
      </w:r>
      <w:r w:rsidRPr="000E59CB">
        <w:rPr>
          <w:rFonts w:eastAsia="Cambria" w:cs="Arial"/>
          <w:color w:val="222222"/>
          <w:shd w:val="clear" w:color="auto" w:fill="00FFFF"/>
        </w:rPr>
        <w:t>a subversive perception of reality, and subterfuge and ambivalence as creative strategies</w:t>
      </w:r>
      <w:r w:rsidRPr="000E59CB">
        <w:rPr>
          <w:rFonts w:eastAsia="Cambria" w:cs="Arial"/>
          <w:color w:val="222222"/>
        </w:rPr>
        <w:t>.""</w:t>
      </w:r>
      <w:r w:rsidRPr="000E59CB">
        <w:rPr>
          <w:rFonts w:eastAsia="Cambria" w:cs="Arial"/>
          <w:color w:val="222222"/>
          <w:shd w:val="clear" w:color="auto" w:fill="00FFFF"/>
        </w:rPr>
        <w:t>' ln poetry.</w:t>
      </w:r>
      <w:r w:rsidRPr="000E59CB">
        <w:rPr>
          <w:rFonts w:eastAsia="Cambria" w:cs="Arial"/>
          <w:color w:val="222222"/>
        </w:rPr>
        <w:t> the most concentrated form of language, </w:t>
      </w:r>
      <w:r w:rsidRPr="000E59CB">
        <w:rPr>
          <w:rFonts w:eastAsia="Cambria" w:cs="Arial"/>
          <w:color w:val="222222"/>
          <w:shd w:val="clear" w:color="auto" w:fill="00FFFF"/>
        </w:rPr>
        <w:t>black women have employed words to criticize and transform existing assumptions</w:t>
      </w:r>
      <w:r w:rsidRPr="000E59CB">
        <w:rPr>
          <w:rFonts w:eastAsia="Cambria" w:cs="Arial"/>
          <w:color w:val="222222"/>
        </w:rPr>
        <w:t>. </w:t>
      </w:r>
      <w:r w:rsidRPr="000E59CB">
        <w:rPr>
          <w:rFonts w:eastAsia="Cambria" w:cs="Arial"/>
          <w:color w:val="222222"/>
          <w:shd w:val="clear" w:color="auto" w:fill="00FFFF"/>
        </w:rPr>
        <w:t>Poetry to black women</w:t>
      </w:r>
      <w:r w:rsidRPr="000E59CB">
        <w:rPr>
          <w:rFonts w:eastAsia="Cambria" w:cs="Arial"/>
          <w:color w:val="222222"/>
        </w:rPr>
        <w:t> has never been merely aesthetic: it </w:t>
      </w:r>
      <w:r w:rsidRPr="000E59CB">
        <w:rPr>
          <w:rFonts w:eastAsia="Cambria" w:cs="Arial"/>
          <w:color w:val="222222"/>
          <w:shd w:val="clear" w:color="auto" w:fill="00FFFF"/>
        </w:rPr>
        <w:t>has, first and foremost.</w:t>
      </w:r>
      <w:r w:rsidRPr="000E59CB">
        <w:rPr>
          <w:rFonts w:eastAsia="Cambria" w:cs="Arial"/>
          <w:color w:val="222222"/>
        </w:rPr>
        <w:t> </w:t>
      </w:r>
      <w:r w:rsidRPr="000E59CB">
        <w:rPr>
          <w:rFonts w:eastAsia="Cambria" w:cs="Arial"/>
          <w:color w:val="222222"/>
          <w:shd w:val="clear" w:color="auto" w:fill="00FFFF"/>
        </w:rPr>
        <w:t>been a tool of social change</w:t>
      </w:r>
      <w:r w:rsidRPr="000E59CB">
        <w:rPr>
          <w:rFonts w:eastAsia="Cambria" w:cs="Arial"/>
          <w:color w:val="222222"/>
        </w:rPr>
        <w:t>." Gwendolyn Brooks opened one 1949 sonnet: "First fight. Then fiddle?"</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Saying that you must not use the state supposes that there is a way around that, which has always failed. Instead you must use the state against itself.</w:t>
      </w:r>
    </w:p>
    <w:p w:rsidR="000E59CB" w:rsidRPr="000E59CB" w:rsidRDefault="000E59CB" w:rsidP="000E59CB">
      <w:pPr>
        <w:shd w:val="clear" w:color="auto" w:fill="FFFFFF"/>
        <w:rPr>
          <w:rFonts w:eastAsia="Cambria" w:cs="Arial"/>
          <w:color w:val="222222"/>
          <w:sz w:val="19"/>
          <w:szCs w:val="19"/>
        </w:rPr>
      </w:pPr>
      <w:r w:rsidRPr="000E59CB">
        <w:rPr>
          <w:rFonts w:eastAsia="Cambria" w:cs="Arial"/>
          <w:b/>
          <w:bCs/>
          <w:sz w:val="26"/>
        </w:rPr>
        <w:t>Crenshaw 88 </w:t>
      </w:r>
      <w:r w:rsidRPr="000E59CB">
        <w:rPr>
          <w:rFonts w:eastAsia="Cambria" w:cs="Arial"/>
        </w:rPr>
        <w:t>[Kimberle Crenshaw, Law @ UCLA, “RACE, REFORM, AND RETRENCHMENT: TRANSFORMATION AND LEGITIMATION IN ANTIDISCRIMINATION LAW”, 1988, 101 Harv. L. Rev. 1331] vv</w:t>
      </w:r>
    </w:p>
    <w:p w:rsidR="000E59CB" w:rsidRPr="000E59CB" w:rsidRDefault="000E59CB" w:rsidP="000E59CB">
      <w:pPr>
        <w:shd w:val="clear" w:color="auto" w:fill="FFFFFF"/>
        <w:rPr>
          <w:rFonts w:eastAsia="Cambria" w:cs="Arial"/>
          <w:color w:val="222222"/>
          <w:sz w:val="19"/>
          <w:szCs w:val="19"/>
        </w:rPr>
      </w:pPr>
    </w:p>
    <w:p w:rsidR="000E59CB" w:rsidRPr="000E59CB" w:rsidRDefault="000E59CB" w:rsidP="000E59CB">
      <w:pPr>
        <w:shd w:val="clear" w:color="auto" w:fill="FFFFFF"/>
        <w:rPr>
          <w:rFonts w:eastAsia="Cambria" w:cs="Arial"/>
          <w:color w:val="222222"/>
        </w:rPr>
      </w:pPr>
      <w:r w:rsidRPr="000E59CB">
        <w:rPr>
          <w:rFonts w:eastAsia="Cambria" w:cs="Arial"/>
          <w:color w:val="222222"/>
        </w:rPr>
        <w:t xml:space="preserve">Questioning the Transformative View: Some Doubts About Trashing The Critics' product is of limited utility to Blacks in its present form. The implications for Blacks of trashing liberal legal ideology are troubling, even though it may be proper to assail belief structures that obscure liberating possibilities. Trashing legal ideology seems to tell us repeatedly what has already been established -- that legal discourse is unstable and relatively indeterminate. Furthermore, </w:t>
      </w:r>
      <w:r w:rsidRPr="000E59CB">
        <w:rPr>
          <w:rFonts w:eastAsia="Cambria" w:cs="Arial"/>
          <w:highlight w:val="cyan"/>
          <w:u w:val="single"/>
        </w:rPr>
        <w:t>trashing offers no idea of how to avoid the negative consequences of engaging in reformist discourse</w:t>
      </w:r>
      <w:r w:rsidRPr="000E59CB">
        <w:rPr>
          <w:rFonts w:eastAsia="Cambria" w:cs="Arial"/>
          <w:u w:val="single"/>
        </w:rPr>
        <w:t> or how to work around such consequences. Even if we imagine the wrong world when we think in terms of legal discourse, </w:t>
      </w:r>
      <w:r w:rsidRPr="000E59CB">
        <w:rPr>
          <w:rFonts w:eastAsia="Cambria" w:cs="Arial"/>
          <w:highlight w:val="cyan"/>
          <w:u w:val="single"/>
        </w:rPr>
        <w:t>we must nevertheless exist in a present world where legal protection has</w:t>
      </w:r>
      <w:r w:rsidRPr="000E59CB">
        <w:rPr>
          <w:rFonts w:eastAsia="Cambria" w:cs="Arial"/>
          <w:u w:val="single"/>
        </w:rPr>
        <w:t> </w:t>
      </w:r>
      <w:r w:rsidRPr="000E59CB">
        <w:rPr>
          <w:rFonts w:eastAsia="Cambria" w:cs="Arial"/>
          <w:color w:val="222222"/>
        </w:rPr>
        <w:t>at times </w:t>
      </w:r>
      <w:r w:rsidRPr="000E59CB">
        <w:rPr>
          <w:rFonts w:eastAsia="Cambria" w:cs="Arial"/>
          <w:highlight w:val="cyan"/>
          <w:u w:val="single"/>
        </w:rPr>
        <w:t>been a blessing -- albeit a mixed one</w:t>
      </w:r>
      <w:r w:rsidRPr="000E59CB">
        <w:rPr>
          <w:rFonts w:eastAsia="Cambria" w:cs="Arial"/>
          <w:u w:val="single"/>
        </w:rPr>
        <w:t>.</w:t>
      </w:r>
      <w:r w:rsidRPr="000E59CB">
        <w:rPr>
          <w:rFonts w:eastAsia="Cambria" w:cs="Arial"/>
          <w:color w:val="222222"/>
        </w:rPr>
        <w:t xml:space="preserve"> The fundamental problem is that, </w:t>
      </w:r>
      <w:r w:rsidRPr="000E59CB">
        <w:rPr>
          <w:rFonts w:eastAsia="Cambria" w:cs="Arial"/>
          <w:highlight w:val="cyan"/>
          <w:u w:val="single"/>
        </w:rPr>
        <w:t>although Critics criticize law because it functions to legitimate existing institutional arrangements, it is precisely this legitimating function that has made law receptive</w:t>
      </w:r>
      <w:r w:rsidRPr="000E59CB">
        <w:rPr>
          <w:rFonts w:eastAsia="Cambria" w:cs="Arial"/>
          <w:i/>
          <w:iCs/>
          <w:color w:val="222222"/>
          <w:highlight w:val="cyan"/>
        </w:rPr>
        <w:t xml:space="preserve"> </w:t>
      </w:r>
      <w:r w:rsidRPr="000E59CB">
        <w:rPr>
          <w:rFonts w:eastAsia="Cambria" w:cs="Arial"/>
          <w:highlight w:val="cyan"/>
          <w:u w:val="single"/>
        </w:rPr>
        <w:t>to certain demands</w:t>
      </w:r>
      <w:r w:rsidRPr="000E59CB">
        <w:rPr>
          <w:rFonts w:eastAsia="Cambria" w:cs="Arial"/>
          <w:u w:val="single"/>
        </w:rPr>
        <w:t> </w:t>
      </w:r>
      <w:r w:rsidRPr="000E59CB">
        <w:rPr>
          <w:rFonts w:eastAsia="Cambria" w:cs="Arial"/>
          <w:color w:val="222222"/>
        </w:rPr>
        <w:t>in this area. The Critical </w:t>
      </w:r>
      <w:r w:rsidRPr="000E59CB">
        <w:rPr>
          <w:rFonts w:eastAsia="Cambria" w:cs="Arial"/>
          <w:u w:val="single"/>
        </w:rPr>
        <w:t>emphasis on deconstruction as the vehicle for liberation leads to the conclusion that engaging in legal discourse should be avoided because it reinforces not only the discourse itself but also thesociety and the world that it embodies</w:t>
      </w:r>
      <w:r w:rsidRPr="000E59CB">
        <w:rPr>
          <w:rFonts w:eastAsia="Cambria" w:cs="Arial"/>
          <w:color w:val="222222"/>
        </w:rPr>
        <w:t>. Yet Critics offer little beyond this observation. Their </w:t>
      </w:r>
      <w:r w:rsidRPr="000E59CB">
        <w:rPr>
          <w:rFonts w:eastAsia="Cambria" w:cs="Arial"/>
          <w:highlight w:val="cyan"/>
          <w:u w:val="single"/>
        </w:rPr>
        <w:t>focus on delegitimating rights rhetoric seems to suggest that</w:t>
      </w:r>
      <w:r w:rsidRPr="000E59CB">
        <w:rPr>
          <w:rFonts w:eastAsia="Cambria" w:cs="Arial"/>
          <w:color w:val="222222"/>
        </w:rPr>
        <w:t>, once rights rhetoric has been discarded, </w:t>
      </w:r>
      <w:r w:rsidRPr="000E59CB">
        <w:rPr>
          <w:rFonts w:eastAsia="Cambria" w:cs="Arial"/>
          <w:highlight w:val="cyan"/>
          <w:u w:val="single"/>
        </w:rPr>
        <w:t>there exists a more productive strategy for change</w:t>
      </w:r>
      <w:r w:rsidRPr="000E59CB">
        <w:rPr>
          <w:rFonts w:eastAsia="Cambria" w:cs="Arial"/>
          <w:color w:val="222222"/>
          <w:highlight w:val="cyan"/>
        </w:rPr>
        <w:t xml:space="preserve">, </w:t>
      </w:r>
      <w:r w:rsidRPr="000E59CB">
        <w:rPr>
          <w:rFonts w:eastAsia="Cambria" w:cs="Arial"/>
          <w:highlight w:val="cyan"/>
          <w:u w:val="single"/>
        </w:rPr>
        <w:t>one which does not reinforce existing patterns of domination.</w:t>
      </w:r>
      <w:r w:rsidRPr="000E59CB">
        <w:rPr>
          <w:rFonts w:eastAsia="Cambria" w:cs="Arial"/>
          <w:u w:val="single"/>
        </w:rPr>
        <w:t xml:space="preserve"> Unfortunately, </w:t>
      </w:r>
      <w:r w:rsidRPr="000E59CB">
        <w:rPr>
          <w:rFonts w:eastAsia="Cambria" w:cs="Arial"/>
          <w:highlight w:val="cyan"/>
          <w:u w:val="single"/>
        </w:rPr>
        <w:t>no such strategy has yet been articulated</w:t>
      </w:r>
      <w:r w:rsidRPr="000E59CB">
        <w:rPr>
          <w:rFonts w:eastAsia="Cambria" w:cs="Arial"/>
          <w:u w:val="single"/>
        </w:rPr>
        <w:t>, and it is difficult to imagine that racial minorities will ever be able to discover one</w:t>
      </w:r>
      <w:r w:rsidRPr="000E59CB">
        <w:rPr>
          <w:rFonts w:eastAsia="Cambria" w:cs="Arial"/>
          <w:color w:val="222222"/>
        </w:rPr>
        <w:t>. As Frances Fox Piven and Richard Cloward point out in their [*1367] excellent account of the civil rights movement, </w:t>
      </w:r>
      <w:r w:rsidRPr="000E59CB">
        <w:rPr>
          <w:rFonts w:eastAsia="Cambria" w:cs="Arial"/>
          <w:u w:val="single"/>
        </w:rPr>
        <w:t>popular struggles are a reflection of institutionally determined logic and a challenge to that logic. 137 People can only demand change in ways that reflect the logic of the institutions that they are challenging. 138 </w:t>
      </w:r>
      <w:r w:rsidRPr="000E59CB">
        <w:rPr>
          <w:rFonts w:eastAsia="Cambria" w:cs="Arial"/>
          <w:highlight w:val="cyan"/>
          <w:u w:val="single"/>
        </w:rPr>
        <w:t>Demands for change that do not reflect the institutional logic</w:t>
      </w:r>
      <w:r w:rsidRPr="000E59CB">
        <w:rPr>
          <w:rFonts w:eastAsia="Cambria" w:cs="Arial"/>
          <w:u w:val="single"/>
        </w:rPr>
        <w:t> </w:t>
      </w:r>
      <w:r w:rsidRPr="000E59CB">
        <w:rPr>
          <w:rFonts w:eastAsia="Cambria" w:cs="Arial"/>
          <w:color w:val="222222"/>
        </w:rPr>
        <w:t>-- that is, demands </w:t>
      </w:r>
      <w:r w:rsidRPr="000E59CB">
        <w:rPr>
          <w:rFonts w:eastAsia="Cambria" w:cs="Arial"/>
          <w:highlight w:val="cyan"/>
          <w:u w:val="single"/>
        </w:rPr>
        <w:t>that do not engage and subsequently reinforce the dominant ideology -- will probably be ineffective</w:t>
      </w:r>
      <w:r w:rsidRPr="000E59CB">
        <w:rPr>
          <w:rFonts w:eastAsia="Cambria" w:cs="Arial"/>
          <w:color w:val="222222"/>
        </w:rPr>
        <w:t>. 139 The possibility for ideological change is created through the very process of legitimation, which is triggered by crisis. </w:t>
      </w:r>
      <w:r w:rsidRPr="000E59CB">
        <w:rPr>
          <w:rFonts w:eastAsia="Cambria" w:cs="Arial"/>
          <w:u w:val="single"/>
        </w:rPr>
        <w:t>Powerless people can sometimes trigger such a crisis by challenging an institution internally, that is, by using its own logic against it. 140Such crisis occurs when powerless people force open and politicize a contradiction between the dominant ideology and their reality</w:t>
      </w:r>
      <w:r w:rsidRPr="000E59CB">
        <w:rPr>
          <w:rFonts w:eastAsia="Cambria" w:cs="Arial"/>
          <w:color w:val="222222"/>
        </w:rPr>
        <w:t>. The political consequences [*1368] of maintaining the contradictions may sometimes force an adjustment -- an attempt to close the gap or to make things appear fair. 141 Yet, because the adjustment is triggered by the political consequences of the contradiction, circumstances will be adjusted only to the extent necessary to close the apparent contradiction. </w:t>
      </w:r>
      <w:r w:rsidRPr="000E59CB">
        <w:rPr>
          <w:rFonts w:eastAsia="Cambria" w:cs="Arial"/>
          <w:highlight w:val="cyan"/>
          <w:u w:val="single"/>
        </w:rPr>
        <w:t>This approach to understanding legitimation</w:t>
      </w:r>
      <w:r w:rsidRPr="000E59CB">
        <w:rPr>
          <w:rFonts w:eastAsia="Cambria" w:cs="Arial"/>
          <w:u w:val="single"/>
        </w:rPr>
        <w:t xml:space="preserve"> and change </w:t>
      </w:r>
      <w:r w:rsidRPr="000E59CB">
        <w:rPr>
          <w:rFonts w:eastAsia="Cambria" w:cs="Arial"/>
          <w:highlight w:val="cyan"/>
          <w:u w:val="single"/>
        </w:rPr>
        <w:t>is applicable to the civil rights movement</w:t>
      </w:r>
      <w:r w:rsidRPr="000E59CB">
        <w:rPr>
          <w:rFonts w:eastAsia="Cambria" w:cs="Arial"/>
          <w:color w:val="222222"/>
        </w:rPr>
        <w:t>. Because Blacks were challenging their exclusion from political society, the only claims that were likely to achieve recognition were those that reflected American society's institutional logic: legal rights ideology. Articulating their formal demands through legal rights ideology, civil rights protestors exposed a series of contradictions -- the most important being the promised privileges of American citizenship and the practice of absolute racial subordination.</w:t>
      </w:r>
      <w:r w:rsidRPr="000E59CB">
        <w:rPr>
          <w:rFonts w:eastAsia="Cambria" w:cs="Arial"/>
          <w:u w:val="single"/>
        </w:rPr>
        <w:t> </w:t>
      </w:r>
      <w:r w:rsidRPr="000E59CB">
        <w:rPr>
          <w:rFonts w:eastAsia="Cambria" w:cs="Arial"/>
          <w:highlight w:val="cyan"/>
          <w:u w:val="single"/>
        </w:rPr>
        <w:t>Rather than using the contradictions to suggest that American citizenship was itself illegitimate</w:t>
      </w:r>
      <w:r w:rsidRPr="000E59CB">
        <w:rPr>
          <w:rFonts w:eastAsia="Cambria" w:cs="Arial"/>
          <w:u w:val="single"/>
        </w:rPr>
        <w:t xml:space="preserve"> or false, </w:t>
      </w:r>
      <w:r w:rsidRPr="000E59CB">
        <w:rPr>
          <w:rFonts w:eastAsia="Cambria" w:cs="Arial"/>
          <w:highlight w:val="cyan"/>
          <w:u w:val="single"/>
        </w:rPr>
        <w:t>civil rights protestors proceeded as if American citizenship were real, and demanded to exercise the “rights” that citizenship entailed</w:t>
      </w:r>
      <w:r w:rsidRPr="000E59CB">
        <w:rPr>
          <w:rFonts w:eastAsia="Cambria" w:cs="Arial"/>
          <w:u w:val="single"/>
        </w:rPr>
        <w:t xml:space="preserve">. By seeking to restructure reality to reflect American mythology, </w:t>
      </w:r>
      <w:r w:rsidRPr="000E59CB">
        <w:rPr>
          <w:rFonts w:eastAsia="Cambria" w:cs="Arial"/>
          <w:highlight w:val="cyan"/>
          <w:u w:val="single"/>
        </w:rPr>
        <w:t>Blacks</w:t>
      </w:r>
      <w:r w:rsidRPr="000E59CB">
        <w:rPr>
          <w:rFonts w:eastAsia="Cambria" w:cs="Arial"/>
          <w:u w:val="single"/>
        </w:rPr>
        <w:t> </w:t>
      </w:r>
      <w:r w:rsidRPr="000E59CB">
        <w:rPr>
          <w:rFonts w:eastAsia="Cambria" w:cs="Arial"/>
          <w:color w:val="222222"/>
        </w:rPr>
        <w:t xml:space="preserve">relied upon and </w:t>
      </w:r>
      <w:r w:rsidRPr="000E59CB">
        <w:rPr>
          <w:rFonts w:eastAsia="Cambria" w:cs="Arial"/>
          <w:highlight w:val="cyan"/>
          <w:u w:val="single"/>
        </w:rPr>
        <w:t>ultimately benefited from politically inspired efforts to resolve the contradictions by granting</w:t>
      </w:r>
      <w:r w:rsidRPr="000E59CB">
        <w:rPr>
          <w:rFonts w:eastAsia="Cambria" w:cs="Arial"/>
          <w:color w:val="222222"/>
        </w:rPr>
        <w:t> formal </w:t>
      </w:r>
      <w:r w:rsidRPr="000E59CB">
        <w:rPr>
          <w:rFonts w:eastAsia="Cambria" w:cs="Arial"/>
          <w:highlight w:val="cyan"/>
          <w:u w:val="single"/>
        </w:rPr>
        <w:t>rights</w:t>
      </w:r>
      <w:r w:rsidRPr="000E59CB">
        <w:rPr>
          <w:rFonts w:eastAsia="Cambria" w:cs="Arial"/>
          <w:color w:val="222222"/>
        </w:rPr>
        <w:t>.Although it is the need to maintain legitimacy that presents powerless groups with the opportunity to wrest concessions from the dominant order, it is the very accomplishment of legitimacy that forecloses greater possibilities. In sum, the potential for change is both created and limited by legitimation.</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The US government should fight racism to set a precedent for others</w:t>
      </w:r>
    </w:p>
    <w:p w:rsidR="000E59CB" w:rsidRPr="000E59CB" w:rsidRDefault="000E59CB" w:rsidP="000E59CB">
      <w:pPr>
        <w:rPr>
          <w:rFonts w:eastAsia="Cambria" w:cs="Arial"/>
        </w:rPr>
      </w:pPr>
      <w:r w:rsidRPr="000E59CB">
        <w:rPr>
          <w:rFonts w:eastAsia="Cambria" w:cs="Arial"/>
          <w:b/>
          <w:bCs/>
          <w:sz w:val="26"/>
        </w:rPr>
        <w:t>Bhatnagar 13</w:t>
      </w:r>
      <w:r w:rsidRPr="000E59CB">
        <w:rPr>
          <w:rFonts w:eastAsia="Cambria" w:cs="Arial"/>
        </w:rPr>
        <w:t xml:space="preserve"> [Chandra Bhatnagar, Senior Staff Attorney, ACLU Human Rights Program, March 21 2013, “A Roadmap for Fighting Racism”, </w:t>
      </w:r>
      <w:hyperlink r:id="rId17" w:history="1">
        <w:r w:rsidRPr="000E59CB">
          <w:rPr>
            <w:rFonts w:eastAsia="Cambria" w:cs="Arial"/>
          </w:rPr>
          <w:t>https://www.aclu.org/blog/roadmap-fighting-racism</w:t>
        </w:r>
      </w:hyperlink>
      <w:r w:rsidRPr="000E59CB">
        <w:rPr>
          <w:rFonts w:eastAsia="Cambria" w:cs="Arial"/>
        </w:rPr>
        <w:t>] vv</w:t>
      </w:r>
    </w:p>
    <w:p w:rsidR="000E59CB" w:rsidRPr="000E59CB" w:rsidRDefault="000E59CB" w:rsidP="000E59CB">
      <w:pPr>
        <w:rPr>
          <w:rFonts w:eastAsia="Cambria" w:cs="Arial"/>
          <w:u w:val="single"/>
        </w:rPr>
      </w:pPr>
      <w:r w:rsidRPr="000E59CB">
        <w:rPr>
          <w:rFonts w:eastAsia="Cambria" w:cs="Arial"/>
        </w:rPr>
        <w:t>On this day in 1960, white police officers in Sharpeville, South Africa, opened fire on a peaceful anti-apartheid demonstration killing 69 black South African protestors. To mark the solemn occasion of what came to be known as the "Sharpeville Massacre," the international community proclaimed this day as the International Day for the Elimination of Racial Discrimination – an occasion to amplify efforts to eliminate racism. Closer to home, today is a particularly appropriate time to remind the Obama administration that it needs to make good on a promise it made to the international human rights community to come up with a concrete plan to battle discrimination and fully comply with its obligations under the International Convention on the Elimination of All Forms or Racial Discrimination, also known as ICERD. When it comes to racism, putting partisan differences aside should be easy</w:t>
      </w:r>
      <w:r w:rsidRPr="000E59CB">
        <w:rPr>
          <w:rFonts w:eastAsia="Cambria" w:cs="Arial"/>
          <w:u w:val="single"/>
        </w:rPr>
        <w:t xml:space="preserve">. We can all agree that racial discrimination violates the fundamental human right to equality that all people enjoy. </w:t>
      </w:r>
      <w:r w:rsidRPr="000E59CB">
        <w:rPr>
          <w:rFonts w:eastAsia="Cambria" w:cs="Arial"/>
          <w:highlight w:val="cyan"/>
          <w:u w:val="single"/>
        </w:rPr>
        <w:t>People</w:t>
      </w:r>
      <w:r w:rsidRPr="000E59CB">
        <w:rPr>
          <w:rFonts w:eastAsia="Cambria" w:cs="Arial"/>
          <w:u w:val="single"/>
        </w:rPr>
        <w:t xml:space="preserve"> of good conscience of all political stripes </w:t>
      </w:r>
      <w:r w:rsidRPr="000E59CB">
        <w:rPr>
          <w:rFonts w:eastAsia="Cambria" w:cs="Arial"/>
          <w:highlight w:val="cyan"/>
          <w:u w:val="single"/>
        </w:rPr>
        <w:t>can agree that our government can</w:t>
      </w:r>
      <w:r w:rsidRPr="000E59CB">
        <w:rPr>
          <w:rFonts w:eastAsia="Cambria" w:cs="Arial"/>
          <w:u w:val="single"/>
        </w:rPr>
        <w:t xml:space="preserve"> and should </w:t>
      </w:r>
      <w:r w:rsidRPr="000E59CB">
        <w:rPr>
          <w:rFonts w:eastAsia="Cambria" w:cs="Arial"/>
          <w:highlight w:val="cyan"/>
          <w:u w:val="single"/>
        </w:rPr>
        <w:t>do more to combat racial discrimination</w:t>
      </w:r>
      <w:r w:rsidRPr="000E59CB">
        <w:rPr>
          <w:rFonts w:eastAsia="Cambria" w:cs="Arial"/>
          <w:u w:val="single"/>
        </w:rPr>
        <w:t xml:space="preserve"> and promote inclusion and opportunity. </w:t>
      </w:r>
      <w:r w:rsidRPr="000E59CB">
        <w:rPr>
          <w:rFonts w:eastAsia="Cambria" w:cs="Arial"/>
        </w:rPr>
        <w:t xml:space="preserve">But how do we get there from here? In the pre-GPS days, when planning a road trip, travelers would actually have to look at (gasp!) a map and then chart a course for the best way to get from point A to point B. Making even incremental progress on intractable societal problems requires a similar approach: figure out where we are and where we want to go, then chart a course. Take for example HIV and AIDS. To its credit, the Obama administration made this issue a priority in its first term. To address the problem of HIV and AIDS, the administration created a National HIV/AIDS Strategy Implementation Plan. So why can't we do the same for racism? Granted, it is a different kind of "disease," </w:t>
      </w:r>
      <w:r w:rsidRPr="000E59CB">
        <w:rPr>
          <w:rFonts w:eastAsia="Cambria" w:cs="Arial"/>
          <w:highlight w:val="cyan"/>
        </w:rPr>
        <w:t xml:space="preserve">but </w:t>
      </w:r>
      <w:r w:rsidRPr="000E59CB">
        <w:rPr>
          <w:rFonts w:eastAsia="Cambria" w:cs="Arial"/>
          <w:highlight w:val="cyan"/>
          <w:u w:val="single"/>
        </w:rPr>
        <w:t>racism and discrimination</w:t>
      </w:r>
      <w:r w:rsidRPr="000E59CB">
        <w:rPr>
          <w:rFonts w:eastAsia="Cambria" w:cs="Arial"/>
          <w:u w:val="single"/>
        </w:rPr>
        <w:t xml:space="preserve"> also </w:t>
      </w:r>
      <w:r w:rsidRPr="000E59CB">
        <w:rPr>
          <w:rFonts w:eastAsia="Cambria" w:cs="Arial"/>
          <w:highlight w:val="cyan"/>
          <w:u w:val="single"/>
        </w:rPr>
        <w:t>have the power to destroy lives</w:t>
      </w:r>
      <w:r w:rsidRPr="000E59CB">
        <w:rPr>
          <w:rFonts w:eastAsia="Cambria" w:cs="Arial"/>
          <w:u w:val="single"/>
        </w:rPr>
        <w:t xml:space="preserve"> and to deprive people of their fundamental right to dignity</w:t>
      </w:r>
      <w:r w:rsidRPr="000E59CB">
        <w:rPr>
          <w:rFonts w:eastAsia="Cambria" w:cs="Arial"/>
        </w:rPr>
        <w:t xml:space="preserve">. In 2010, as part of a U.N. Human Rights Council review of America's human rights performance, </w:t>
      </w:r>
      <w:r w:rsidRPr="000E59CB">
        <w:rPr>
          <w:rFonts w:eastAsia="Cambria" w:cs="Arial"/>
          <w:u w:val="single"/>
        </w:rPr>
        <w:t>the U.S. agreed to adopt "a comprehensive national work-plan to combat racial discrimination</w:t>
      </w:r>
      <w:r w:rsidRPr="000E59CB">
        <w:rPr>
          <w:rFonts w:eastAsia="Cambria" w:cs="Arial"/>
        </w:rPr>
        <w:t xml:space="preserve">." Though the Obama administration has created an Interagency Equality Working Group, currently tasked with reporting on and implementing the ICERD, it has not yet moved forward on the promise to create a National Plan of Action to fully implement this critical treaty the U.S. ratified nearly 20 years ago. </w:t>
      </w:r>
      <w:r w:rsidRPr="000E59CB">
        <w:rPr>
          <w:rFonts w:eastAsia="Cambria" w:cs="Arial"/>
          <w:u w:val="single"/>
        </w:rPr>
        <w:t xml:space="preserve">While in recent decades the U.S. has made some progress on eliminating racism and structural discrimination, </w:t>
      </w:r>
      <w:r w:rsidRPr="000E59CB">
        <w:rPr>
          <w:rFonts w:eastAsia="Cambria" w:cs="Arial"/>
          <w:highlight w:val="cyan"/>
          <w:u w:val="single"/>
        </w:rPr>
        <w:t>there is still a long way to go and much work to be done to combat all forms of racism and racial discrimination</w:t>
      </w:r>
      <w:r w:rsidRPr="000E59CB">
        <w:rPr>
          <w:rFonts w:eastAsia="Cambria" w:cs="Arial"/>
          <w:u w:val="single"/>
        </w:rPr>
        <w:t>, from the criminal justice system to the housing market to the education system and beyond</w:t>
      </w:r>
      <w:r w:rsidRPr="000E59CB">
        <w:rPr>
          <w:rFonts w:eastAsia="Cambria" w:cs="Arial"/>
        </w:rPr>
        <w:t>. For example: African-Americans and Latinos are disproportionately incarcerated in the United States – 1 of 15 black male adults and 1 of 36 Latino male adults is imprisoned, compared to 1 of 106 white male adults. In the wake of the subprime mortgage crisis, about 1 in 10 white homeowners have lost their homes to foreclosure or are seriously delinquent on their loans, but the figure for black and Latino homeowners is 1 in 4. Close to one third of black students attend schools that are more than 90 percent black, and these schools are far more poorly funded than schools with predominately white students</w:t>
      </w:r>
      <w:r w:rsidRPr="000E59CB">
        <w:rPr>
          <w:rFonts w:eastAsia="Cambria" w:cs="Arial"/>
          <w:u w:val="single"/>
        </w:rPr>
        <w:t>. It is high time for a plan of action to combat racism and we think that today is the day to begin this important work</w:t>
      </w:r>
      <w:r w:rsidRPr="000E59CB">
        <w:rPr>
          <w:rFonts w:eastAsia="Cambria" w:cs="Arial"/>
        </w:rPr>
        <w:t xml:space="preserve">. So today, the ACLU joins the U.S. Human Rights Network and dozens of other civil rights and human rights organizations around the country to continue our call on the Obama administration to create a national plan of action to combat racial discrimination. (Read our letter to the administration here.) </w:t>
      </w:r>
      <w:r w:rsidRPr="000E59CB">
        <w:rPr>
          <w:rFonts w:eastAsia="Cambria" w:cs="Arial"/>
          <w:u w:val="single"/>
        </w:rPr>
        <w:t>This is not simply a moral imperative, it is also a legal obligation</w:t>
      </w:r>
      <w:r w:rsidRPr="000E59CB">
        <w:rPr>
          <w:rFonts w:eastAsia="Cambria" w:cs="Arial"/>
        </w:rPr>
        <w:t xml:space="preserve">: as a signatory to the ICERD, </w:t>
      </w:r>
      <w:r w:rsidRPr="000E59CB">
        <w:rPr>
          <w:rFonts w:eastAsia="Cambria" w:cs="Arial"/>
          <w:highlight w:val="cyan"/>
          <w:u w:val="single"/>
        </w:rPr>
        <w:t>the U.S. government</w:t>
      </w:r>
      <w:r w:rsidRPr="000E59CB">
        <w:rPr>
          <w:rFonts w:eastAsia="Cambria" w:cs="Arial"/>
          <w:u w:val="single"/>
        </w:rPr>
        <w:t xml:space="preserve"> </w:t>
      </w:r>
      <w:r w:rsidRPr="000E59CB">
        <w:rPr>
          <w:rFonts w:eastAsia="Cambria" w:cs="Arial"/>
          <w:highlight w:val="cyan"/>
          <w:u w:val="single"/>
        </w:rPr>
        <w:t>is</w:t>
      </w:r>
      <w:r w:rsidRPr="000E59CB">
        <w:rPr>
          <w:rFonts w:eastAsia="Cambria" w:cs="Arial"/>
          <w:u w:val="single"/>
        </w:rPr>
        <w:t xml:space="preserve"> legally </w:t>
      </w:r>
      <w:r w:rsidRPr="000E59CB">
        <w:rPr>
          <w:rFonts w:eastAsia="Cambria" w:cs="Arial"/>
          <w:highlight w:val="cyan"/>
          <w:u w:val="single"/>
        </w:rPr>
        <w:t>obligated to combat racism in all its forms</w:t>
      </w:r>
      <w:r w:rsidRPr="000E59CB">
        <w:rPr>
          <w:rFonts w:eastAsia="Cambria" w:cs="Arial"/>
        </w:rPr>
        <w:t xml:space="preserve">. The committee that oversees compliance with </w:t>
      </w:r>
      <w:r w:rsidRPr="000E59CB">
        <w:rPr>
          <w:rFonts w:eastAsia="Cambria" w:cs="Arial"/>
          <w:u w:val="single"/>
        </w:rPr>
        <w:t>the ICERD treaty has called on the U.S. to implement a "national strategy or plan of action" to combat racial discrimination.</w:t>
      </w:r>
      <w:r w:rsidRPr="000E59CB">
        <w:rPr>
          <w:rFonts w:eastAsia="Cambria" w:cs="Arial"/>
        </w:rPr>
        <w:t xml:space="preserve"> In order to meet its obligations under the treaty, the U.S. needs to do so. So why delay the comprehensive fight against racism? There are roadmaps out there already. Creating a plan to combat racism has been done before. Australia has a "National Anti-Racism Partnership and Strategy," and Canada has an "Action Plan Against Racism." Other countries like Ireland and Norway have similar plans as well. America is the country where giants like Dr. Martin Luther King, Jr., Frederick Douglass, Sojourner Truth, and Cesar Chavez fought for freedom, equality and social justice. </w:t>
      </w:r>
      <w:r w:rsidRPr="000E59CB">
        <w:rPr>
          <w:rFonts w:eastAsia="Cambria" w:cs="Arial"/>
          <w:highlight w:val="cyan"/>
          <w:u w:val="single"/>
        </w:rPr>
        <w:t>The United States should be setting a global example through our actions in combating racism, and that global example has to begin with a concrete game plan. It is time for our government to prove its human rights commitment to eradicating racism by creating a roadmap to end all forms of racism, racial discrimination, and xenophobia.</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Law reforms should be done for minorities</w:t>
      </w:r>
    </w:p>
    <w:p w:rsidR="000E59CB" w:rsidRPr="000E59CB" w:rsidRDefault="000E59CB" w:rsidP="000E59CB">
      <w:pPr>
        <w:rPr>
          <w:rFonts w:eastAsia="Cambria" w:cs="Arial"/>
        </w:rPr>
      </w:pPr>
      <w:r w:rsidRPr="000E59CB">
        <w:rPr>
          <w:rFonts w:eastAsia="Cambria" w:cs="Arial"/>
          <w:b/>
          <w:bCs/>
          <w:sz w:val="26"/>
        </w:rPr>
        <w:t xml:space="preserve">Equality Commission 14 </w:t>
      </w:r>
      <w:r w:rsidRPr="000E59CB">
        <w:rPr>
          <w:rFonts w:eastAsia="Cambria" w:cs="Arial"/>
        </w:rPr>
        <w:t xml:space="preserve">[Equality Commission of Ireland, August 2014, “Race Equality Law Reform: Strengthening legal protection (Key Point Briefing)”, </w:t>
      </w:r>
      <w:hyperlink r:id="rId18" w:history="1">
        <w:r w:rsidRPr="000E59CB">
          <w:rPr>
            <w:rFonts w:eastAsia="Cambria" w:cs="Arial"/>
          </w:rPr>
          <w:t>http://www.equalityni.org/ECNI/media/ECNI/Publications/Delivering%20Equality/RaceLawReform-KeyPointBriefing.pdf</w:t>
        </w:r>
      </w:hyperlink>
      <w:r w:rsidRPr="000E59CB">
        <w:rPr>
          <w:rFonts w:eastAsia="Cambria" w:cs="Arial"/>
        </w:rPr>
        <w:t>] vv</w:t>
      </w:r>
    </w:p>
    <w:p w:rsidR="000E59CB" w:rsidRPr="000E59CB" w:rsidRDefault="000E59CB" w:rsidP="000E59CB">
      <w:pPr>
        <w:rPr>
          <w:rFonts w:eastAsia="Cambria" w:cs="Arial"/>
        </w:rPr>
      </w:pPr>
      <w:r w:rsidRPr="000E59CB">
        <w:rPr>
          <w:rFonts w:eastAsia="Cambria" w:cs="Arial"/>
          <w:highlight w:val="cyan"/>
          <w:u w:val="single"/>
        </w:rPr>
        <w:t>Black and Minority Ethnic</w:t>
      </w:r>
      <w:r w:rsidRPr="000E59CB">
        <w:rPr>
          <w:rFonts w:eastAsia="Cambria" w:cs="Arial"/>
        </w:rPr>
        <w:t xml:space="preserve"> (BME</w:t>
      </w:r>
      <w:r w:rsidRPr="000E59CB">
        <w:rPr>
          <w:rFonts w:eastAsia="Cambria" w:cs="Arial"/>
          <w:highlight w:val="cyan"/>
        </w:rPr>
        <w:t xml:space="preserve">) </w:t>
      </w:r>
      <w:r w:rsidRPr="000E59CB">
        <w:rPr>
          <w:rFonts w:eastAsia="Cambria" w:cs="Arial"/>
          <w:highlight w:val="cyan"/>
          <w:u w:val="single"/>
        </w:rPr>
        <w:t>individuals</w:t>
      </w:r>
      <w:r w:rsidRPr="000E59CB">
        <w:rPr>
          <w:rFonts w:eastAsia="Cambria" w:cs="Arial"/>
        </w:rPr>
        <w:t xml:space="preserve"> in Northern Ireland </w:t>
      </w:r>
      <w:r w:rsidRPr="000E59CB">
        <w:rPr>
          <w:rFonts w:eastAsia="Cambria" w:cs="Arial"/>
          <w:highlight w:val="cyan"/>
          <w:u w:val="single"/>
        </w:rPr>
        <w:t>have less protection against racial discrimination</w:t>
      </w:r>
      <w:r w:rsidRPr="000E59CB">
        <w:rPr>
          <w:rFonts w:eastAsia="Cambria" w:cs="Arial"/>
        </w:rPr>
        <w:t xml:space="preserve">, harassment and victimisation </w:t>
      </w:r>
      <w:r w:rsidRPr="000E59CB">
        <w:rPr>
          <w:rFonts w:eastAsia="Cambria" w:cs="Arial"/>
          <w:highlight w:val="cyan"/>
          <w:u w:val="single"/>
        </w:rPr>
        <w:t>than people</w:t>
      </w:r>
      <w:r w:rsidRPr="000E59CB">
        <w:rPr>
          <w:rFonts w:eastAsia="Cambria" w:cs="Arial"/>
        </w:rPr>
        <w:t xml:space="preserve"> in other parts of the UK. Many of the changes we advocate have already been implemented in other parts of the UK. </w:t>
      </w:r>
      <w:r w:rsidRPr="000E59CB">
        <w:rPr>
          <w:rFonts w:eastAsia="Cambria" w:cs="Arial"/>
          <w:highlight w:val="cyan"/>
          <w:u w:val="single"/>
        </w:rPr>
        <w:t>Law reform has</w:t>
      </w:r>
      <w:r w:rsidRPr="000E59CB">
        <w:rPr>
          <w:rFonts w:eastAsia="Cambria" w:cs="Arial"/>
        </w:rPr>
        <w:t xml:space="preserve"> also </w:t>
      </w:r>
      <w:r w:rsidRPr="000E59CB">
        <w:rPr>
          <w:rFonts w:eastAsia="Cambria" w:cs="Arial"/>
          <w:u w:val="single"/>
        </w:rPr>
        <w:t>been recommended by international human rights monitoring bodies</w:t>
      </w:r>
      <w:r w:rsidRPr="000E59CB">
        <w:rPr>
          <w:rFonts w:eastAsia="Cambria" w:cs="Arial"/>
        </w:rPr>
        <w:t xml:space="preserve">. For example, both the Advisory Committee on the Framework Convention for the Protection of National Minorities1 and the UN Committee on the Convention for the Elimination of all forms of Racial Discrimination (CERD)2 have urged the NI Executive to address legislative shortcomings within the race equality legislation, supplementing the Commission’s consistent calls 3 4 for the Race equality legislation to be harmonised and strengthened. Our recommendations We </w:t>
      </w:r>
      <w:r w:rsidRPr="000E59CB">
        <w:rPr>
          <w:rFonts w:eastAsia="Cambria" w:cs="Arial"/>
          <w:u w:val="single"/>
        </w:rPr>
        <w:t xml:space="preserve">recommend </w:t>
      </w:r>
      <w:r w:rsidRPr="000E59CB">
        <w:rPr>
          <w:rFonts w:eastAsia="Cambria" w:cs="Arial"/>
          <w:highlight w:val="cyan"/>
          <w:u w:val="single"/>
        </w:rPr>
        <w:t>action is taken to address legislative gaps in the race equality</w:t>
      </w:r>
      <w:r w:rsidRPr="000E59CB">
        <w:rPr>
          <w:rFonts w:eastAsia="Cambria" w:cs="Arial"/>
          <w:u w:val="single"/>
        </w:rPr>
        <w:t xml:space="preserve"> legislation</w:t>
      </w:r>
      <w:r w:rsidRPr="000E59CB">
        <w:rPr>
          <w:rFonts w:eastAsia="Cambria" w:cs="Arial"/>
        </w:rPr>
        <w:t xml:space="preserve">, including via the proposed Racial Equality Strategy 2014-2024 (RES). We also recommend that the fair employment legislation is strengthened in order to improve workforce monitoring on racial grounds. In summary5 , we recommend the race equality legislation is amended to: </w:t>
      </w:r>
      <w:r w:rsidRPr="000E59CB">
        <w:rPr>
          <w:rFonts w:eastAsia="Cambria" w:cs="Arial"/>
        </w:rPr>
        <w:t xml:space="preserve"> provide increased protection against discrimination and harassment on the grounds of colour and nationality. We are clear that this is a priority area for reform6 . </w:t>
      </w:r>
      <w:r w:rsidRPr="000E59CB">
        <w:rPr>
          <w:rFonts w:eastAsia="Cambria" w:cs="Arial"/>
        </w:rPr>
        <w:t xml:space="preserve"> ensure broader protection against racial discrimination and harassment by public bodies when carrying out their public functions; </w:t>
      </w:r>
      <w:r w:rsidRPr="000E59CB">
        <w:rPr>
          <w:rFonts w:eastAsia="Cambria" w:cs="Arial"/>
        </w:rPr>
        <w:t xml:space="preserve"> </w:t>
      </w:r>
      <w:r w:rsidRPr="000E59CB">
        <w:rPr>
          <w:rFonts w:eastAsia="Cambria" w:cs="Arial"/>
          <w:u w:val="single"/>
        </w:rPr>
        <w:t>give stronger protection against racial harassment</w:t>
      </w:r>
      <w:r w:rsidRPr="000E59CB">
        <w:rPr>
          <w:rFonts w:eastAsia="Cambria" w:cs="Arial"/>
        </w:rPr>
        <w:t xml:space="preserve">, including greater protection for employees against racial harassment by customers or clients; 1 See Third Opinion on the United Kingdom of the Advisory Committee on the Framework Convention for the Protection of National Minorities, June 2011. 2 UN Committee on CERD, Concluding Observations on UK, Sept 2011 3 Equality Commission (2000): Recommendations for Changes to the Race Relations (NI) Order 1997. 4 Equality Commission for Northern Ireland (2009): Proposals for legislative reform (Belfast: ECNI) 5 Further details of the Commission’s proposals for race law reform are available at: http://www.equalityni.org/Delivering-Equality/Addressing-inequality/Law-reform/Related-work/Proposals-forreform-of-the-race-law-(1)/executive-summary 6 ECNI Proposals for Legislative Reform, 2009 2 </w:t>
      </w:r>
      <w:r w:rsidRPr="000E59CB">
        <w:rPr>
          <w:rFonts w:eastAsia="Cambria" w:cs="Arial"/>
        </w:rPr>
        <w:t xml:space="preserve"> increase protection for certain categories of agency workers against racial discrimination and harassment; </w:t>
      </w:r>
      <w:r w:rsidRPr="000E59CB">
        <w:rPr>
          <w:rFonts w:eastAsia="Cambria" w:cs="Arial"/>
        </w:rPr>
        <w:t xml:space="preserve"> introduce new protection for Councillors against racial discrimination and harassment by local councils; </w:t>
      </w:r>
      <w:r w:rsidRPr="000E59CB">
        <w:rPr>
          <w:rFonts w:eastAsia="Cambria" w:cs="Arial"/>
        </w:rPr>
        <w:t xml:space="preserve"> increase protection against victimisation; </w:t>
      </w:r>
      <w:r w:rsidRPr="000E59CB">
        <w:rPr>
          <w:rFonts w:eastAsia="Cambria" w:cs="Arial"/>
        </w:rPr>
        <w:t xml:space="preserve"> introduce new protection against multiple discrimination, </w:t>
      </w:r>
      <w:r w:rsidRPr="000E59CB">
        <w:rPr>
          <w:rFonts w:eastAsia="Cambria" w:cs="Arial"/>
          <w:highlight w:val="cyan"/>
          <w:u w:val="single"/>
        </w:rPr>
        <w:t>so that individuals have protection if they experience discrimination</w:t>
      </w:r>
      <w:r w:rsidRPr="000E59CB">
        <w:rPr>
          <w:rFonts w:eastAsia="Cambria" w:cs="Arial"/>
          <w:u w:val="single"/>
        </w:rPr>
        <w:t xml:space="preserve"> or harassment because of a combination of equality grounds</w:t>
      </w:r>
      <w:r w:rsidRPr="000E59CB">
        <w:rPr>
          <w:rFonts w:eastAsia="Cambria" w:cs="Arial"/>
        </w:rPr>
        <w:t xml:space="preserve">; </w:t>
      </w:r>
      <w:r w:rsidRPr="000E59CB">
        <w:rPr>
          <w:rFonts w:eastAsia="Cambria" w:cs="Arial"/>
        </w:rPr>
        <w:t xml:space="preserve"> expand the scope of voluntary positive action, so as to enable employers and service providers to lawfully take a wider range of steps to promote racial equality; </w:t>
      </w:r>
      <w:r w:rsidRPr="000E59CB">
        <w:rPr>
          <w:rFonts w:eastAsia="Cambria" w:cs="Arial"/>
        </w:rPr>
        <w:t xml:space="preserve"> remove or modify certain exceptions, including those relating to immigration and the employment of foreign nationals in the civil service; </w:t>
      </w:r>
      <w:r w:rsidRPr="000E59CB">
        <w:rPr>
          <w:rFonts w:eastAsia="Cambria" w:cs="Arial"/>
        </w:rPr>
        <w:t xml:space="preserve"> increase the powers of the Equality Commission to issue additional Race Codes of Practice and to effectively carry out formal investigations; </w:t>
      </w:r>
      <w:r w:rsidRPr="000E59CB">
        <w:rPr>
          <w:rFonts w:eastAsia="Cambria" w:cs="Arial"/>
        </w:rPr>
        <w:t xml:space="preserve"> strengthen tribunal powers to ensure effective remedies for individuals bringing race discrimination complaints; and </w:t>
      </w:r>
      <w:r w:rsidRPr="000E59CB">
        <w:rPr>
          <w:rFonts w:eastAsia="Cambria" w:cs="Arial"/>
        </w:rPr>
        <w:t xml:space="preserve"> harmonise and simplify the enforcement mechanism for education complaints. We have also recommended, as a priority area for reform7 , that the fair employment legislation is strengthened so as require registered employers in Northern Ireland to collect monitoring information as regards nationality and ethnic origin, in addition to monitoring the community background and sex of their employees and job applicants8 . Wider benefits of reform </w:t>
      </w:r>
      <w:r w:rsidRPr="000E59CB">
        <w:rPr>
          <w:rFonts w:eastAsia="Cambria" w:cs="Arial"/>
          <w:u w:val="single"/>
        </w:rPr>
        <w:t xml:space="preserve">We consider that </w:t>
      </w:r>
      <w:r w:rsidRPr="000E59CB">
        <w:rPr>
          <w:rFonts w:eastAsia="Cambria" w:cs="Arial"/>
          <w:highlight w:val="cyan"/>
          <w:u w:val="single"/>
        </w:rPr>
        <w:t>the recommended changes will help address key racial inequalities</w:t>
      </w:r>
      <w:r w:rsidRPr="000E59CB">
        <w:rPr>
          <w:rFonts w:eastAsia="Cambria" w:cs="Arial"/>
        </w:rPr>
        <w:t xml:space="preserve"> in Northern Ireland by strengthening the legislation; for example, </w:t>
      </w:r>
      <w:r w:rsidRPr="000E59CB">
        <w:rPr>
          <w:rFonts w:eastAsia="Cambria" w:cs="Arial"/>
          <w:highlight w:val="cyan"/>
          <w:u w:val="single"/>
        </w:rPr>
        <w:t>by providing greater protection for individuals against racial discrimination</w:t>
      </w:r>
      <w:r w:rsidRPr="000E59CB">
        <w:rPr>
          <w:rFonts w:eastAsia="Cambria" w:cs="Arial"/>
          <w:u w:val="single"/>
        </w:rPr>
        <w:t xml:space="preserve"> and harassment who currently have no or limited protection under the race equality law</w:t>
      </w:r>
      <w:r w:rsidRPr="000E59CB">
        <w:rPr>
          <w:rFonts w:eastAsia="Cambria" w:cs="Arial"/>
        </w:rPr>
        <w:t xml:space="preserve">; as well as ensuring the removal of unjustifiable exceptions which limit the scope of the race equality legislation. Further, we consider that our </w:t>
      </w:r>
      <w:r w:rsidRPr="000E59CB">
        <w:rPr>
          <w:rFonts w:eastAsia="Cambria" w:cs="Arial"/>
          <w:highlight w:val="cyan"/>
          <w:u w:val="single"/>
        </w:rPr>
        <w:t>recommended changes will help to harmonise, simplify, and clarify the race equality legislation</w:t>
      </w:r>
      <w:r w:rsidRPr="000E59CB">
        <w:rPr>
          <w:rFonts w:eastAsia="Cambria" w:cs="Arial"/>
          <w:u w:val="single"/>
        </w:rPr>
        <w:t xml:space="preserve">; thereby making it easier for individuals to understand their rights </w:t>
      </w:r>
      <w:r w:rsidRPr="000E59CB">
        <w:rPr>
          <w:rFonts w:eastAsia="Cambria" w:cs="Arial"/>
        </w:rPr>
        <w:t>and for employers, service providers and others to comply with their responsibilities.</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A2 Social Death (spec. to Antiblackness)</w:t>
      </w:r>
    </w:p>
    <w:p w:rsidR="000E59CB" w:rsidRPr="000E59CB" w:rsidRDefault="000E59CB" w:rsidP="000E59CB">
      <w:pPr>
        <w:keepNext/>
        <w:keepLines/>
        <w:spacing w:before="40"/>
        <w:outlineLvl w:val="3"/>
        <w:rPr>
          <w:rFonts w:eastAsia="Cambria" w:cs="Arial"/>
          <w:b/>
          <w:bCs/>
          <w:color w:val="000000"/>
        </w:rPr>
      </w:pPr>
      <w:r w:rsidRPr="000E59CB">
        <w:rPr>
          <w:rFonts w:eastAsia="Cambria" w:cs="Arial"/>
          <w:b/>
          <w:bCs/>
          <w:color w:val="000000"/>
          <w:sz w:val="26"/>
          <w:szCs w:val="26"/>
        </w:rPr>
        <w:t xml:space="preserve">their use of social death doesn’t actually describe black life because their epistemological framework is bankrupt </w:t>
      </w:r>
    </w:p>
    <w:p w:rsidR="000E59CB" w:rsidRPr="000E59CB" w:rsidRDefault="000E59CB" w:rsidP="000E59CB">
      <w:pPr>
        <w:rPr>
          <w:rFonts w:eastAsia="MS Gothic" w:cs="Arial"/>
          <w:b/>
          <w:bCs/>
          <w:szCs w:val="26"/>
        </w:rPr>
      </w:pPr>
      <w:r w:rsidRPr="000E59CB">
        <w:rPr>
          <w:rFonts w:eastAsia="Cambria" w:cs="Arial"/>
          <w:b/>
          <w:bCs/>
          <w:sz w:val="26"/>
        </w:rPr>
        <w:t>Moten 8</w:t>
      </w:r>
      <w:r w:rsidRPr="000E59CB">
        <w:rPr>
          <w:rFonts w:eastAsia="Cambria" w:cs="Arial"/>
          <w:b/>
          <w:bCs/>
          <w:color w:val="000000"/>
        </w:rPr>
        <w:t xml:space="preserve"> </w:t>
      </w:r>
      <w:r w:rsidRPr="000E59CB">
        <w:rPr>
          <w:rFonts w:eastAsia="Cambria" w:cs="Arial"/>
          <w:bCs/>
          <w:color w:val="000000"/>
        </w:rPr>
        <w:t>(</w:t>
      </w:r>
      <w:r w:rsidRPr="000E59CB">
        <w:rPr>
          <w:rFonts w:eastAsia="Cambria" w:cs="Arial"/>
          <w:color w:val="000000"/>
        </w:rPr>
        <w:t>“The Case of Blackness”, Criticism, Volume 50, Number 2, Spring, Project Muse</w:t>
      </w:r>
      <w:r w:rsidRPr="000E59CB">
        <w:rPr>
          <w:rFonts w:eastAsia="Cambria" w:cs="Arial"/>
          <w:bCs/>
          <w:color w:val="000000"/>
        </w:rPr>
        <w:t xml:space="preserve"> ,Professor of Black Studies at Duke University, EHS MKS) </w:t>
      </w:r>
      <w:r w:rsidRPr="000E59CB">
        <w:rPr>
          <w:rFonts w:eastAsia="Cambria" w:cs="Arial"/>
          <w:color w:val="000000"/>
        </w:rPr>
        <w:t xml:space="preserve"> </w:t>
      </w:r>
      <w:r w:rsidRPr="000E59CB">
        <w:rPr>
          <w:rFonts w:eastAsia="Cambria" w:cs="Arial"/>
          <w:color w:val="000000"/>
        </w:rPr>
        <w:br/>
      </w:r>
      <w:r w:rsidRPr="000E59CB">
        <w:rPr>
          <w:rFonts w:eastAsia="Cambria" w:cs="Arial"/>
          <w:color w:val="000000"/>
        </w:rPr>
        <w:br/>
      </w:r>
      <w:r w:rsidRPr="000E59CB">
        <w:rPr>
          <w:rFonts w:eastAsia="Cambria" w:cs="Arial"/>
        </w:rPr>
        <w:t xml:space="preserve">So I'm interested in how the ones who inhabit the nearness and distance between Dasein and things (which is off to the side of what lies between subjects and objects), </w:t>
      </w:r>
      <w:r w:rsidRPr="000E59CB">
        <w:rPr>
          <w:rFonts w:eastAsia="Cambria" w:cs="Arial"/>
          <w:u w:val="single"/>
        </w:rPr>
        <w:t xml:space="preserve">the ones who are attained or accumulated unto death even as they are always escaping the Hegelian positioning of the bondsman, are perhaps best understood as the extra-ontological, extra-political constant—a </w:t>
      </w:r>
      <w:r w:rsidRPr="000E59CB">
        <w:rPr>
          <w:rFonts w:eastAsia="Cambria" w:cs="Arial"/>
        </w:rPr>
        <w:t>destructive</w:t>
      </w:r>
      <w:r w:rsidRPr="000E59CB">
        <w:rPr>
          <w:rFonts w:eastAsia="Cambria" w:cs="Arial"/>
          <w:u w:val="single"/>
        </w:rPr>
        <w:t>, healing agent</w:t>
      </w:r>
      <w:r w:rsidRPr="000E59CB">
        <w:rPr>
          <w:rFonts w:eastAsia="Cambria" w:cs="Arial"/>
        </w:rPr>
        <w:t xml:space="preserve">; a stolen, transplanted organ always eliciting rejection; a salve whose soothing lies in the abrasive penetration of the merely typical; an ensemble always operating in excess of that ancient juridical formulation of the thing (Ding), to which Kant subscribes, as that to which nothing can be imputed, </w:t>
      </w:r>
      <w:r w:rsidRPr="000E59CB">
        <w:rPr>
          <w:rFonts w:eastAsia="Cambria" w:cs="Arial"/>
          <w:u w:val="single"/>
        </w:rPr>
        <w:t xml:space="preserve">the impure, </w:t>
      </w:r>
      <w:r w:rsidRPr="000E59CB">
        <w:rPr>
          <w:rFonts w:eastAsia="Cambria" w:cs="Arial"/>
        </w:rPr>
        <w:t>degraded</w:t>
      </w:r>
      <w:r w:rsidRPr="000E59CB">
        <w:rPr>
          <w:rFonts w:eastAsia="Cambria" w:cs="Arial"/>
          <w:u w:val="single"/>
        </w:rPr>
        <w:t>, manufactured (in)</w:t>
      </w:r>
      <w:r w:rsidRPr="000E59CB">
        <w:rPr>
          <w:rFonts w:eastAsia="Cambria" w:cs="Arial"/>
        </w:rPr>
        <w:t xml:space="preserve"> [End Page 186] </w:t>
      </w:r>
      <w:r w:rsidRPr="000E59CB">
        <w:rPr>
          <w:rFonts w:eastAsia="Cambria" w:cs="Arial"/>
          <w:u w:val="single"/>
        </w:rPr>
        <w:t>human who moves only in response to inclination, whose reflexes lose the name of action.</w:t>
      </w:r>
      <w:r w:rsidRPr="000E59CB">
        <w:rPr>
          <w:rFonts w:eastAsia="Cambria" w:cs="Arial"/>
        </w:rPr>
        <w:t xml:space="preserve"> At the same time, this dangerous supplement, as the fact out of which everything else emerges, is constitutive. It seems to me that</w:t>
      </w:r>
      <w:r w:rsidRPr="000E59CB">
        <w:rPr>
          <w:rFonts w:eastAsia="Cambria" w:cs="Arial"/>
          <w:u w:val="single"/>
        </w:rPr>
        <w:t>this special ontic-ontological fugitivity of/in the slave is what is revealed as the necessarily unaccounted for in Fanon</w:t>
      </w:r>
      <w:r w:rsidRPr="000E59CB">
        <w:rPr>
          <w:rFonts w:eastAsia="Cambria" w:cs="Arial"/>
        </w:rPr>
        <w:t xml:space="preserve">. So that in contradistinction to Fanon's protest, </w:t>
      </w:r>
      <w:r w:rsidRPr="000E59CB">
        <w:rPr>
          <w:rFonts w:eastAsia="Cambria" w:cs="Arial"/>
          <w:u w:val="single"/>
        </w:rPr>
        <w:t xml:space="preserve">the problem of the inadequacy </w:t>
      </w:r>
      <w:r w:rsidRPr="000E59CB">
        <w:rPr>
          <w:rFonts w:eastAsia="Cambria" w:cs="Arial"/>
        </w:rPr>
        <w:t xml:space="preserve">of any ontology to blackness, to that mode of being for which escape or apposition and not the objectifying encounter with otherness is the prime modality, </w:t>
      </w:r>
      <w:r w:rsidRPr="000E59CB">
        <w:rPr>
          <w:rFonts w:eastAsia="Cambria" w:cs="Arial"/>
          <w:u w:val="single"/>
        </w:rPr>
        <w:t>must be understood in its relation to the inadequacy of calculation to being in general</w:t>
      </w:r>
      <w:r w:rsidRPr="000E59CB">
        <w:rPr>
          <w:rFonts w:eastAsia="Cambria" w:cs="Arial"/>
        </w:rPr>
        <w:t xml:space="preserve">. Moreover, </w:t>
      </w:r>
      <w:r w:rsidRPr="000E59CB">
        <w:rPr>
          <w:rFonts w:eastAsia="Cambria" w:cs="Arial"/>
          <w:u w:val="single"/>
        </w:rPr>
        <w:t xml:space="preserve">the brutal history of criminalization in public policy, and at the intersection of biological, psychological, </w:t>
      </w:r>
      <w:r w:rsidRPr="000E59CB">
        <w:rPr>
          <w:rFonts w:eastAsia="Cambria" w:cs="Arial"/>
        </w:rPr>
        <w:t>and sociological discourse</w:t>
      </w:r>
      <w:r w:rsidRPr="000E59CB">
        <w:rPr>
          <w:rFonts w:eastAsia="Cambria" w:cs="Arial"/>
          <w:u w:val="single"/>
        </w:rPr>
        <w:t>, ought not obscure the already existing ontic-ontological criminality of/as blackness.</w:t>
      </w:r>
      <w:r w:rsidRPr="000E59CB">
        <w:rPr>
          <w:rFonts w:eastAsia="Cambria" w:cs="Arial"/>
        </w:rPr>
        <w:t xml:space="preserve"> Rather, </w:t>
      </w:r>
      <w:r w:rsidRPr="000E59CB">
        <w:rPr>
          <w:rFonts w:eastAsia="Cambria" w:cs="Arial"/>
          <w:i/>
          <w:iCs/>
        </w:rPr>
        <w:t>blackness needs to be understood as operating at the nexus of the social and the ontological</w:t>
      </w:r>
      <w:r w:rsidRPr="000E59CB">
        <w:rPr>
          <w:rFonts w:eastAsia="Cambria" w:cs="Arial"/>
          <w:u w:val="single"/>
        </w:rPr>
        <w:t>, the historical and the essential.</w:t>
      </w:r>
      <w:r w:rsidRPr="000E59CB">
        <w:rPr>
          <w:rFonts w:eastAsia="Cambria" w:cs="Arial"/>
        </w:rPr>
        <w:t xml:space="preserve"> Indeed, as the ontological is moving within the corrosive increase that the ontic instantiates, it must be understood that what is now meant by ontological requires special elucidation. </w:t>
      </w:r>
      <w:r w:rsidRPr="000E59CB">
        <w:rPr>
          <w:rFonts w:eastAsia="Cambria" w:cs="Arial"/>
          <w:u w:val="single"/>
        </w:rPr>
        <w:t>What is inadequate to blackness is already given ontologies. The lived experienced of blackness is</w:t>
      </w:r>
      <w:r w:rsidRPr="000E59CB">
        <w:rPr>
          <w:rFonts w:eastAsia="Cambria" w:cs="Arial"/>
        </w:rPr>
        <w:t xml:space="preserve">, among other things, </w:t>
      </w:r>
      <w:r w:rsidRPr="000E59CB">
        <w:rPr>
          <w:rFonts w:eastAsia="Cambria" w:cs="Arial"/>
          <w:u w:val="single"/>
        </w:rPr>
        <w:t xml:space="preserve">a constant demand for an ontology of disorder, an ontology of dehiscence, a para-ontology whose comportment will have been (toward) the ontic or existential field of things and events. That ontology will have had to have operated as a general critique of calculation even as it gathers diaspora as an open set—or as an openness disruptive of the very idea of set—of accumulative </w:t>
      </w:r>
      <w:r w:rsidRPr="000E59CB">
        <w:rPr>
          <w:rFonts w:eastAsia="Cambria" w:cs="Arial"/>
        </w:rPr>
        <w:t>and unaccumulable differences</w:t>
      </w:r>
      <w:r w:rsidRPr="000E59CB">
        <w:rPr>
          <w:rFonts w:eastAsia="Cambria" w:cs="Arial"/>
          <w:u w:val="single"/>
        </w:rPr>
        <w:t>, differings, departures without origin, leavings that continually defy the natal occasion in general even as they constantly bespeak the previous</w:t>
      </w:r>
      <w:r w:rsidRPr="000E59CB">
        <w:rPr>
          <w:rFonts w:eastAsia="Cambria" w:cs="Arial"/>
        </w:rPr>
        <w:t>. This is a Nathaniel Mackey formulation whose full implications will have never been fully explorable.12 What Fanon's pathontological refusal of blackness leaves unclaimed is an irremediable homelessness common to the colonized, the enslaved, and the enclosed. This is to say that what is claimed in the name of blackness is an undercommon disorder that has always been there, that is retrospectively and retroactively located there, that is embraced by the ones who stay there while living somewhere else. Some folks relish being a problem. As Amiri Baraka and Nikhil Pal Singh (almost) say,</w:t>
      </w:r>
      <w:r w:rsidRPr="000E59CB">
        <w:rPr>
          <w:rFonts w:eastAsia="Cambria" w:cs="Arial"/>
          <w:u w:val="single"/>
        </w:rPr>
        <w:t>"Black(ness) is a country" (and a sex) (that is not one).</w:t>
      </w:r>
      <w:r w:rsidRPr="000E59CB">
        <w:rPr>
          <w:rFonts w:eastAsia="Cambria" w:cs="Arial"/>
        </w:rPr>
        <w:t xml:space="preserve"> </w:t>
      </w:r>
    </w:p>
    <w:p w:rsidR="000E59CB" w:rsidRPr="000E59CB" w:rsidRDefault="000E59CB" w:rsidP="000E59CB">
      <w:pPr>
        <w:rPr>
          <w:rFonts w:eastAsia="MS Gothic" w:cs="Arial"/>
          <w:b/>
          <w:bCs/>
          <w:szCs w:val="26"/>
        </w:rPr>
      </w:pPr>
    </w:p>
    <w:p w:rsidR="000E59CB" w:rsidRPr="000E59CB" w:rsidRDefault="000E59CB" w:rsidP="000E59CB">
      <w:pPr>
        <w:rPr>
          <w:rFonts w:eastAsia="MS Gothic" w:cs="Arial"/>
          <w:b/>
          <w:bCs/>
          <w:szCs w:val="26"/>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social death cannot explain the nuances of slavery or black life in general </w:t>
      </w:r>
    </w:p>
    <w:p w:rsidR="000E59CB" w:rsidRPr="000E59CB" w:rsidRDefault="000E59CB" w:rsidP="000E59CB">
      <w:pPr>
        <w:rPr>
          <w:rFonts w:eastAsia="Cambria" w:cs="Arial"/>
        </w:rPr>
      </w:pPr>
      <w:r w:rsidRPr="000E59CB">
        <w:rPr>
          <w:rFonts w:eastAsia="Cambria" w:cs="Arial"/>
          <w:b/>
          <w:bCs/>
          <w:sz w:val="26"/>
        </w:rPr>
        <w:t>Brown 9</w:t>
      </w:r>
      <w:r w:rsidRPr="000E59CB">
        <w:rPr>
          <w:rFonts w:eastAsia="Cambria" w:cs="Arial"/>
        </w:rPr>
        <w:t> (“Social Death and Political Life in the Study of Slavery,”, professor of history &amp; African American Studies, http://history.fas.harvard.edu/people/faculty/documents/brown-socialdeath.pdf, EHS MKS)</w:t>
      </w:r>
    </w:p>
    <w:p w:rsidR="000E59CB" w:rsidRPr="000E59CB" w:rsidRDefault="000E59CB" w:rsidP="000E59CB">
      <w:pPr>
        <w:rPr>
          <w:rFonts w:eastAsia="Cambria" w:cs="Arial"/>
        </w:rPr>
      </w:pPr>
      <w:r w:rsidRPr="000E59CB">
        <w:rPr>
          <w:rFonts w:eastAsia="Cambria" w:cs="Arial"/>
        </w:rPr>
        <w:t xml:space="preserve">But this was not the emphasis of Patterson’s argument. As a result, those he has inspired have often conflated his exposition of slaveholding ideology with a description of the actual condition of the enslaved. </w:t>
      </w:r>
      <w:r w:rsidRPr="000E59CB">
        <w:rPr>
          <w:rFonts w:eastAsia="Cambria" w:cs="Arial"/>
          <w:u w:val="single"/>
        </w:rPr>
        <w:t xml:space="preserve">Seen as a state of being, the concept of social death is ultimately out of place in the political history of slavery. If studies </w:t>
      </w:r>
      <w:r w:rsidRPr="000E59CB">
        <w:rPr>
          <w:rFonts w:eastAsia="Cambria" w:cs="Arial"/>
        </w:rPr>
        <w:t xml:space="preserve">of slavery </w:t>
      </w:r>
      <w:r w:rsidRPr="000E59CB">
        <w:rPr>
          <w:rFonts w:eastAsia="Cambria" w:cs="Arial"/>
          <w:u w:val="single"/>
        </w:rPr>
        <w:t xml:space="preserve">would account for the outlooks and maneuvers of the enslaved as an important part of that history, scholars would do better to keep in view the struggle against alienation rather than alienation itself. </w:t>
      </w:r>
      <w:r w:rsidRPr="000E59CB">
        <w:rPr>
          <w:rFonts w:eastAsia="Cambria" w:cs="Arial"/>
        </w:rPr>
        <w:t xml:space="preserve">To see social death as a productive peril entails a subtle but significant shift in perspective, from seeing slavery as a condition to viewing enslavement as a predicament, in which </w:t>
      </w:r>
      <w:r w:rsidRPr="000E59CB">
        <w:rPr>
          <w:rFonts w:eastAsia="Cambria" w:cs="Arial"/>
          <w:u w:val="single"/>
        </w:rPr>
        <w:t xml:space="preserve">enslaved Africans and their descendants never ceased to pursue a politics of belonging, mourning, </w:t>
      </w:r>
      <w:r w:rsidRPr="000E59CB">
        <w:rPr>
          <w:rFonts w:eastAsia="Cambria" w:cs="Arial"/>
        </w:rPr>
        <w:t>accounting</w:t>
      </w:r>
      <w:r w:rsidRPr="000E59CB">
        <w:rPr>
          <w:rFonts w:eastAsia="Cambria" w:cs="Arial"/>
          <w:u w:val="single"/>
        </w:rPr>
        <w:t xml:space="preserve">, and regeneration. </w:t>
      </w:r>
      <w:r w:rsidRPr="000E59CB">
        <w:rPr>
          <w:rFonts w:eastAsia="Cambria" w:cs="Arial"/>
        </w:rPr>
        <w:t xml:space="preserve">In part, the usefulness of social death as a concept depends on what scholars of slavery seek to explain—black pathology or black politics, resistance or attempts to remake social life? For too long, debates about whether there were black families took precedence over discussions of how such families were formed; disputes about whether African culture had “survived” in the Americas overwhelmed discussions of how particular practices mediated slaves’ attempts to survive; and scholars felt compelled to prioritize the documentation of resistance over the examination of political strife in its myriad forms. But of course, because slaves’ social and political life grew directly out of the violence and dislocation of Atlantic slavery, these are false choices. And we may not even have to choose between tragic and romantic modes of storytelling, for history tinged with romance may offer the truest acknowledgment of the tragedy confronted by the enslaved: it took heroic effort for them to make social lives. There is romance, too, in the tragic fact that although scholars may never be able to give a satisfactory account of the human experience in slavery, they nevertheless continue to try. </w:t>
      </w:r>
      <w:r w:rsidRPr="000E59CB">
        <w:rPr>
          <w:rFonts w:eastAsia="Cambria" w:cs="Arial"/>
          <w:u w:val="single"/>
        </w:rPr>
        <w:t>If scholars were to emphasize the efforts of the enslaved more than the condition of slavery, we might at least tell richer stories about how the endeavors of the weakest and most abject have at times reshaped the world. The history of their social and political lives lies between resistance and oblivion, not in the nature of their condition but in their continuous struggles to remake it. Those struggles are slavery’s bequest to us.</w:t>
      </w:r>
      <w:r w:rsidRPr="000E59CB">
        <w:rPr>
          <w:rFonts w:eastAsia="Cambria" w:cs="Arial"/>
        </w:rPr>
        <w:t xml:space="preserve"> </w:t>
      </w:r>
    </w:p>
    <w:p w:rsidR="000E59CB" w:rsidRPr="000E59CB" w:rsidRDefault="000E59CB" w:rsidP="000E59CB">
      <w:pPr>
        <w:keepNext/>
        <w:keepLines/>
        <w:spacing w:before="40" w:after="0"/>
        <w:outlineLvl w:val="3"/>
        <w:rPr>
          <w:rFonts w:eastAsia="MS Gothic" w:cs="Arial"/>
          <w:b/>
          <w:iCs/>
          <w:sz w:val="24"/>
          <w:szCs w:val="24"/>
        </w:rPr>
      </w:pPr>
      <w:r w:rsidRPr="000E59CB">
        <w:rPr>
          <w:rFonts w:eastAsia="MS Gothic" w:cs="Arial"/>
          <w:b/>
          <w:iCs/>
          <w:sz w:val="26"/>
        </w:rPr>
        <w:t>black bodies have maintained their cultural retentions in the “new world” which disproves the idea of social death</w:t>
      </w:r>
      <w:r w:rsidRPr="000E59CB">
        <w:rPr>
          <w:rFonts w:eastAsia="MS Gothic" w:cs="Arial"/>
          <w:b/>
          <w:iCs/>
          <w:sz w:val="24"/>
          <w:szCs w:val="24"/>
        </w:rPr>
        <w:t xml:space="preserve"> </w:t>
      </w:r>
    </w:p>
    <w:p w:rsidR="000E59CB" w:rsidRPr="000E59CB" w:rsidRDefault="000E59CB" w:rsidP="000E59CB">
      <w:pPr>
        <w:rPr>
          <w:rFonts w:eastAsia="Cambria" w:cs="Arial"/>
        </w:rPr>
      </w:pPr>
      <w:r w:rsidRPr="000E59CB">
        <w:rPr>
          <w:rFonts w:eastAsia="Cambria" w:cs="Arial"/>
          <w:b/>
          <w:bCs/>
          <w:sz w:val="26"/>
        </w:rPr>
        <w:t>Brown 9</w:t>
      </w:r>
      <w:r w:rsidRPr="000E59CB">
        <w:rPr>
          <w:rFonts w:eastAsia="Cambria" w:cs="Arial"/>
        </w:rPr>
        <w:t> (“Social Death and Political Life in the Study of Slavery,”, professor of history &amp; African American Studies, http://history.fas.harvard.edu/people/faculty/documents/brown-socialdeath.pdf, EHS MKS)</w:t>
      </w:r>
    </w:p>
    <w:p w:rsidR="000E59CB" w:rsidRPr="000E59CB" w:rsidRDefault="000E59CB" w:rsidP="000E59CB">
      <w:pPr>
        <w:rPr>
          <w:rFonts w:eastAsia="Cambria" w:cs="Arial"/>
        </w:rPr>
      </w:pPr>
      <w:r w:rsidRPr="000E59CB">
        <w:rPr>
          <w:rFonts w:eastAsia="Cambria" w:cs="Arial"/>
        </w:rPr>
        <w:t xml:space="preserve">In fact, </w:t>
      </w:r>
      <w:r w:rsidRPr="000E59CB">
        <w:rPr>
          <w:rFonts w:eastAsia="Cambria" w:cs="Arial"/>
          <w:u w:val="single"/>
        </w:rPr>
        <w:t xml:space="preserve">the funeral was an attempt to withstand the encroachment of oblivion and to make social meaning </w:t>
      </w:r>
      <w:r w:rsidRPr="000E59CB">
        <w:rPr>
          <w:rFonts w:eastAsia="Cambria" w:cs="Arial"/>
        </w:rPr>
        <w:t xml:space="preserve">from the threat of anomie. </w:t>
      </w:r>
      <w:r w:rsidRPr="000E59CB">
        <w:rPr>
          <w:rFonts w:eastAsia="Cambria" w:cs="Arial"/>
          <w:u w:val="single"/>
        </w:rPr>
        <w:t>As a final rite of passage and a ritual goodbye, the ceremony provided an outlet for anguish and an opportunity for commiseration.</w:t>
      </w:r>
      <w:r w:rsidRPr="000E59CB">
        <w:rPr>
          <w:rFonts w:eastAsia="Cambria" w:cs="Arial"/>
        </w:rPr>
        <w:t xml:space="preserve"> Yet </w:t>
      </w:r>
      <w:r w:rsidRPr="000E59CB">
        <w:rPr>
          <w:rFonts w:eastAsia="Cambria" w:cs="Arial"/>
          <w:u w:val="single"/>
        </w:rPr>
        <w:t>it also allowed</w:t>
      </w:r>
      <w:r w:rsidRPr="000E59CB">
        <w:rPr>
          <w:rFonts w:eastAsia="Cambria" w:cs="Arial"/>
        </w:rPr>
        <w:t xml:space="preserve"> the women </w:t>
      </w:r>
      <w:r w:rsidRPr="000E59CB">
        <w:rPr>
          <w:rFonts w:eastAsia="Cambria" w:cs="Arial"/>
          <w:u w:val="single"/>
        </w:rPr>
        <w:t>to publicly contemplate what it meant to be alive and enslaved</w:t>
      </w:r>
      <w:r w:rsidRPr="000E59CB">
        <w:rPr>
          <w:rFonts w:eastAsia="Cambria" w:cs="Arial"/>
        </w:rPr>
        <w:t xml:space="preserve">. </w:t>
      </w:r>
      <w:r w:rsidRPr="000E59CB">
        <w:rPr>
          <w:rFonts w:eastAsia="Cambria" w:cs="Arial"/>
          <w:u w:val="single"/>
        </w:rPr>
        <w:t xml:space="preserve">The death rite thus enabled them to express and enact their social values, to articulate their visions of what it </w:t>
      </w:r>
      <w:r w:rsidRPr="000E59CB">
        <w:rPr>
          <w:rFonts w:eastAsia="Cambria" w:cs="Arial"/>
        </w:rPr>
        <w:t>was that bound them together</w:t>
      </w:r>
      <w:r w:rsidRPr="000E59CB">
        <w:rPr>
          <w:rFonts w:eastAsia="Cambria" w:cs="Arial"/>
          <w:u w:val="single"/>
        </w:rPr>
        <w:t>, made individuals among them unique, and separated this group of people from others</w:t>
      </w:r>
      <w:r w:rsidRPr="000E59CB">
        <w:rPr>
          <w:rFonts w:eastAsia="Cambria" w:cs="Arial"/>
        </w:rPr>
        <w:t xml:space="preserve">. </w:t>
      </w:r>
      <w:r w:rsidRPr="000E59CB">
        <w:rPr>
          <w:rFonts w:eastAsia="Cambria" w:cs="Arial"/>
          <w:u w:val="single"/>
        </w:rPr>
        <w:t>The</w:t>
      </w:r>
      <w:r w:rsidRPr="000E59CB">
        <w:rPr>
          <w:rFonts w:eastAsia="Cambria" w:cs="Arial"/>
        </w:rPr>
        <w:t xml:space="preserve"> </w:t>
      </w:r>
      <w:r w:rsidRPr="000E59CB">
        <w:rPr>
          <w:rFonts w:eastAsia="Cambria" w:cs="Arial"/>
          <w:u w:val="single"/>
        </w:rPr>
        <w:t>scene</w:t>
      </w:r>
      <w:r w:rsidRPr="000E59CB">
        <w:rPr>
          <w:rFonts w:eastAsia="Cambria" w:cs="Arial"/>
        </w:rPr>
        <w:t xml:space="preserve"> thus </w:t>
      </w:r>
      <w:r w:rsidRPr="000E59CB">
        <w:rPr>
          <w:rFonts w:eastAsia="Cambria" w:cs="Arial"/>
          <w:u w:val="single"/>
        </w:rPr>
        <w:t>typifies the way that people who have been pronounced socially dead, that is, utterly alienated and with no social ties recognized as legitimate or binding, have often made a social world out of death itself.</w:t>
      </w:r>
      <w:r w:rsidRPr="000E59CB">
        <w:rPr>
          <w:rFonts w:eastAsia="Cambria" w:cs="Arial"/>
        </w:rPr>
        <w:t xml:space="preserve"> </w:t>
      </w:r>
      <w:r w:rsidRPr="000E59CB">
        <w:rPr>
          <w:rFonts w:eastAsia="Cambria" w:cs="Arial"/>
          <w:u w:val="single"/>
        </w:rPr>
        <w:t>The funeral was an act of accounting</w:t>
      </w:r>
      <w:r w:rsidRPr="000E59CB">
        <w:rPr>
          <w:rFonts w:eastAsia="Cambria" w:cs="Arial"/>
        </w:rPr>
        <w:t xml:space="preserve">, of </w:t>
      </w:r>
      <w:r w:rsidRPr="000E59CB">
        <w:rPr>
          <w:rFonts w:eastAsia="Cambria" w:cs="Arial"/>
          <w:u w:val="single"/>
        </w:rPr>
        <w:t>reckoning</w:t>
      </w:r>
      <w:r w:rsidRPr="000E59CB">
        <w:rPr>
          <w:rFonts w:eastAsia="Cambria" w:cs="Arial"/>
        </w:rPr>
        <w:t xml:space="preserve">, </w:t>
      </w:r>
      <w:r w:rsidRPr="000E59CB">
        <w:rPr>
          <w:rFonts w:eastAsia="Cambria" w:cs="Arial"/>
          <w:u w:val="single"/>
        </w:rPr>
        <w:t>and therefore one among the multitude of acts that made up the political history of Atlantic slavery</w:t>
      </w:r>
      <w:r w:rsidRPr="000E59CB">
        <w:rPr>
          <w:rFonts w:eastAsia="Cambria" w:cs="Arial"/>
        </w:rPr>
        <w:t xml:space="preserve">. </w:t>
      </w:r>
      <w:r w:rsidRPr="000E59CB">
        <w:rPr>
          <w:rFonts w:eastAsia="Cambria" w:cs="Arial"/>
          <w:u w:val="single"/>
        </w:rPr>
        <w:t>This</w:t>
      </w:r>
      <w:r w:rsidRPr="000E59CB">
        <w:rPr>
          <w:rFonts w:eastAsia="Cambria" w:cs="Arial"/>
        </w:rPr>
        <w:t xml:space="preserve"> was </w:t>
      </w:r>
      <w:r w:rsidRPr="000E59CB">
        <w:rPr>
          <w:rFonts w:eastAsia="Cambria" w:cs="Arial"/>
          <w:u w:val="single"/>
        </w:rPr>
        <w:t xml:space="preserve">politics </w:t>
      </w:r>
      <w:r w:rsidRPr="000E59CB">
        <w:rPr>
          <w:rFonts w:eastAsia="Cambria" w:cs="Arial"/>
        </w:rPr>
        <w:t xml:space="preserve">conceived not as a conventional battle between partisans, but </w:t>
      </w:r>
      <w:r w:rsidRPr="000E59CB">
        <w:rPr>
          <w:rFonts w:eastAsia="Cambria" w:cs="Arial"/>
          <w:u w:val="single"/>
        </w:rPr>
        <w:t>as a struggle to define a social being that connected the past and present</w:t>
      </w:r>
      <w:r w:rsidRPr="000E59CB">
        <w:rPr>
          <w:rFonts w:eastAsia="Cambria" w:cs="Arial"/>
        </w:rPr>
        <w:t xml:space="preserve">. It could even be said that the event exemplified a politics of history, which connects the politics of the enslaved to the politics of their descendants. </w:t>
      </w:r>
      <w:r w:rsidRPr="000E59CB">
        <w:rPr>
          <w:rFonts w:eastAsia="Cambria" w:cs="Arial"/>
          <w:u w:val="single"/>
        </w:rPr>
        <w:t>Although the deaths of slaves could inspire such active and dynamic practices of social reconnection, scholars in recent years have made too little of events like the funeral aboard the Hudibras</w:t>
      </w:r>
      <w:r w:rsidRPr="000E59CB">
        <w:rPr>
          <w:rFonts w:eastAsia="Cambria" w:cs="Arial"/>
          <w:i/>
          <w:iCs/>
        </w:rPr>
        <w:t xml:space="preserve"> </w:t>
      </w:r>
      <w:r w:rsidRPr="000E59CB">
        <w:rPr>
          <w:rFonts w:eastAsia="Cambria" w:cs="Arial"/>
          <w:u w:val="single"/>
        </w:rPr>
        <w:t>and</w:t>
      </w:r>
      <w:r w:rsidRPr="000E59CB">
        <w:rPr>
          <w:rFonts w:eastAsia="Cambria" w:cs="Arial"/>
        </w:rPr>
        <w:t xml:space="preserve"> have </w:t>
      </w:r>
      <w:r w:rsidRPr="000E59CB">
        <w:rPr>
          <w:rFonts w:eastAsia="Cambria" w:cs="Arial"/>
          <w:u w:val="single"/>
        </w:rPr>
        <w:t>too often followed Orlando Patterson’s monumental Slavery and Social Death (</w:t>
      </w:r>
      <w:r w:rsidRPr="000E59CB">
        <w:rPr>
          <w:rFonts w:eastAsia="Cambria" w:cs="Arial"/>
        </w:rPr>
        <w:t xml:space="preserve">1982) </w:t>
      </w:r>
      <w:r w:rsidRPr="000E59CB">
        <w:rPr>
          <w:rFonts w:eastAsia="Cambria" w:cs="Arial"/>
          <w:u w:val="single"/>
        </w:rPr>
        <w:t xml:space="preserve">in positing a metaphorical “social death” as the basic condition of slavery. </w:t>
      </w:r>
      <w:r w:rsidRPr="000E59CB">
        <w:rPr>
          <w:rFonts w:eastAsia="Cambria" w:cs="Arial"/>
        </w:rPr>
        <w:t>In a comparative study of sixty-six slaveholding societies ranging from ancient Greece and Rome to medieval Europe, precolonial Africa, and Asia, P</w:t>
      </w:r>
      <w:r w:rsidRPr="000E59CB">
        <w:rPr>
          <w:rFonts w:eastAsia="Cambria" w:cs="Arial"/>
          <w:u w:val="single"/>
        </w:rPr>
        <w:t xml:space="preserve">atterson combined statistical analysis and voluminous research with brilliant theoretical insights </w:t>
      </w:r>
      <w:r w:rsidRPr="000E59CB">
        <w:rPr>
          <w:rFonts w:eastAsia="Cambria" w:cs="Arial"/>
        </w:rPr>
        <w:t xml:space="preserve">drawn from Marxian theory, </w:t>
      </w:r>
      <w:r w:rsidRPr="000E59CB">
        <w:rPr>
          <w:rFonts w:eastAsia="Cambria" w:cs="Arial"/>
          <w:u w:val="single"/>
        </w:rPr>
        <w:t>symbolic anthropology, law, philosophy, and literature in order to offer what he called a “preliminary definition of slavery on the level of personal relations.</w:t>
      </w:r>
      <w:r w:rsidRPr="000E59CB">
        <w:rPr>
          <w:rFonts w:eastAsia="Cambria" w:cs="Arial"/>
        </w:rPr>
        <w:t xml:space="preserve">” Recognizing </w:t>
      </w:r>
      <w:r w:rsidRPr="000E59CB">
        <w:rPr>
          <w:rFonts w:eastAsia="Cambria" w:cs="Arial"/>
          <w:u w:val="single"/>
        </w:rPr>
        <w:t>violence</w:t>
      </w:r>
      <w:r w:rsidRPr="000E59CB">
        <w:rPr>
          <w:rFonts w:eastAsia="Cambria" w:cs="Arial"/>
        </w:rPr>
        <w:t xml:space="preserve">, </w:t>
      </w:r>
      <w:r w:rsidRPr="000E59CB">
        <w:rPr>
          <w:rFonts w:eastAsia="Cambria" w:cs="Arial"/>
          <w:u w:val="single"/>
        </w:rPr>
        <w:t>violations</w:t>
      </w:r>
      <w:r w:rsidRPr="000E59CB">
        <w:rPr>
          <w:rFonts w:eastAsia="Cambria" w:cs="Arial"/>
        </w:rPr>
        <w:t xml:space="preserve"> of </w:t>
      </w:r>
      <w:r w:rsidRPr="000E59CB">
        <w:rPr>
          <w:rFonts w:eastAsia="Cambria" w:cs="Arial"/>
          <w:u w:val="single"/>
        </w:rPr>
        <w:t>personhood</w:t>
      </w:r>
      <w:r w:rsidRPr="000E59CB">
        <w:rPr>
          <w:rFonts w:eastAsia="Cambria" w:cs="Arial"/>
        </w:rPr>
        <w:t xml:space="preserve">, </w:t>
      </w:r>
      <w:r w:rsidRPr="000E59CB">
        <w:rPr>
          <w:rFonts w:eastAsia="Cambria" w:cs="Arial"/>
          <w:u w:val="single"/>
        </w:rPr>
        <w:t>dishonor</w:t>
      </w:r>
      <w:r w:rsidRPr="000E59CB">
        <w:rPr>
          <w:rFonts w:eastAsia="Cambria" w:cs="Arial"/>
        </w:rPr>
        <w:t xml:space="preserve">, </w:t>
      </w:r>
      <w:r w:rsidRPr="000E59CB">
        <w:rPr>
          <w:rFonts w:eastAsia="Cambria" w:cs="Arial"/>
          <w:u w:val="single"/>
        </w:rPr>
        <w:t>and</w:t>
      </w:r>
      <w:r w:rsidRPr="000E59CB">
        <w:rPr>
          <w:rFonts w:eastAsia="Cambria" w:cs="Arial"/>
        </w:rPr>
        <w:t xml:space="preserve"> </w:t>
      </w:r>
      <w:r w:rsidRPr="000E59CB">
        <w:rPr>
          <w:rFonts w:eastAsia="Cambria" w:cs="Arial"/>
          <w:u w:val="single"/>
        </w:rPr>
        <w:t>namelessness</w:t>
      </w:r>
      <w:r w:rsidRPr="000E59CB">
        <w:rPr>
          <w:rFonts w:eastAsia="Cambria" w:cs="Arial"/>
        </w:rPr>
        <w:t xml:space="preserve"> </w:t>
      </w:r>
      <w:r w:rsidRPr="000E59CB">
        <w:rPr>
          <w:rFonts w:eastAsia="Cambria" w:cs="Arial"/>
          <w:u w:val="single"/>
        </w:rPr>
        <w:t xml:space="preserve">as the fundamental constituent </w:t>
      </w:r>
      <w:r w:rsidRPr="000E59CB">
        <w:rPr>
          <w:rFonts w:eastAsia="Cambria" w:cs="Arial"/>
        </w:rPr>
        <w:t>elements of slavery</w:t>
      </w:r>
      <w:r w:rsidRPr="000E59CB">
        <w:rPr>
          <w:rFonts w:eastAsia="Cambria" w:cs="Arial"/>
          <w:u w:val="single"/>
        </w:rPr>
        <w:t>,</w:t>
      </w:r>
      <w:r w:rsidRPr="000E59CB">
        <w:rPr>
          <w:rFonts w:eastAsia="Cambria" w:cs="Arial"/>
        </w:rPr>
        <w:t xml:space="preserve"> Patterson distilled a trans-historical characterization of slavery as “</w:t>
      </w:r>
      <w:r w:rsidRPr="000E59CB">
        <w:rPr>
          <w:rFonts w:eastAsia="Cambria" w:cs="Arial"/>
          <w:u w:val="single"/>
        </w:rPr>
        <w:t>the permanent, violent domination of natally alienated and generally dishonored persons</w:t>
      </w:r>
      <w:r w:rsidRPr="000E59CB">
        <w:rPr>
          <w:rFonts w:eastAsia="Cambria" w:cs="Arial"/>
        </w:rPr>
        <w:t xml:space="preserve">.” In this way the institution of slavery was and is </w:t>
      </w:r>
      <w:r w:rsidRPr="000E59CB">
        <w:rPr>
          <w:rFonts w:eastAsia="Cambria" w:cs="Arial"/>
          <w:u w:val="single"/>
        </w:rPr>
        <w:t>a “relation of domination,</w:t>
      </w:r>
      <w:r w:rsidRPr="000E59CB">
        <w:rPr>
          <w:rFonts w:eastAsia="Cambria" w:cs="Arial"/>
        </w:rPr>
        <w:t xml:space="preserve">” in which slaveholders annihilated people socially by first extracting them from meaningful relationships that defined personal status and belonging, communal memory, and collective aspiration and then incorporating these socially dead persons into the masters’ world. As a work of historical sociology concerned primarily with the comparative analysis of institutions, the book illuminated the dynamics of a process whereby the “desocialized new slave” was subsumed within slave society.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Discourse</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Discourse is intrinsically tied to policy-making.  Discourse is shaped by policy formation.    </w:t>
      </w:r>
    </w:p>
    <w:p w:rsidR="000E59CB" w:rsidRPr="000E59CB" w:rsidRDefault="000E59CB" w:rsidP="000E59CB">
      <w:pPr>
        <w:rPr>
          <w:rFonts w:eastAsia="Times New Roman" w:cs="Arial"/>
        </w:rPr>
      </w:pPr>
      <w:r w:rsidRPr="000E59CB">
        <w:rPr>
          <w:rFonts w:eastAsia="Cambria" w:cs="Arial"/>
          <w:b/>
          <w:bCs/>
          <w:sz w:val="26"/>
        </w:rPr>
        <w:t>Jones 09</w:t>
      </w:r>
      <w:r w:rsidRPr="000E59CB">
        <w:rPr>
          <w:rFonts w:eastAsia="Times New Roman" w:cs="Arial"/>
        </w:rPr>
        <w:t xml:space="preserve"> (Harry Jones, researcher for the ODI, August 2009, “Policy-making as discourse: a review of recent knowledge-to-policy literature,” IKM Working Papers, No. 5, pg. 14, </w:t>
      </w:r>
      <w:hyperlink r:id="rId19" w:history="1">
        <w:r w:rsidRPr="000E59CB">
          <w:rPr>
            <w:rFonts w:eastAsia="Times New Roman" w:cs="Arial"/>
          </w:rPr>
          <w:t>http://wiki.ikmemergent.net/files/090911-ikm-working-paper-5-policy-making-as-discourse.pdf)</w:t>
        </w:r>
      </w:hyperlink>
      <w:r w:rsidRPr="000E59CB">
        <w:rPr>
          <w:rFonts w:eastAsia="Times New Roman" w:cs="Arial"/>
        </w:rPr>
        <w:t xml:space="preserve"> KVA</w:t>
      </w:r>
    </w:p>
    <w:p w:rsidR="000E59CB" w:rsidRPr="000E59CB" w:rsidRDefault="000E59CB" w:rsidP="000E59CB">
      <w:pPr>
        <w:rPr>
          <w:rFonts w:eastAsia="Times New Roman" w:cs="Arial"/>
        </w:rPr>
      </w:pPr>
      <w:r w:rsidRPr="000E59CB">
        <w:rPr>
          <w:rFonts w:eastAsia="Cambria" w:cs="Arial"/>
          <w:u w:val="single"/>
        </w:rPr>
        <w:t>Approaching policy as discourse involves seeing knowledge and power as intertwined</w:t>
      </w:r>
      <w:r w:rsidRPr="000E59CB">
        <w:rPr>
          <w:rFonts w:eastAsia="Times New Roman" w:cs="Arial"/>
        </w:rPr>
        <w:t xml:space="preserve">, for example Foucault argues that the act of governing has become interdependent with certain sorts of institutionalised analyses, reflections and knowledge (Foucault 1991). </w:t>
      </w:r>
      <w:r w:rsidRPr="000E59CB">
        <w:rPr>
          <w:rFonts w:eastAsia="Cambria" w:cs="Arial"/>
          <w:u w:val="single"/>
        </w:rPr>
        <w:t>Discourse encompasses the concepts and ideas relevant for policy, and the interactive processes of communication and policy formulation that serve to generate and disseminate these ideas</w:t>
      </w:r>
      <w:r w:rsidRPr="000E59CB">
        <w:rPr>
          <w:rFonts w:eastAsia="Times New Roman" w:cs="Arial"/>
        </w:rPr>
        <w:t xml:space="preserve"> (Schmidt and Radaelli 2004). </w:t>
      </w:r>
      <w:r w:rsidRPr="000E59CB">
        <w:rPr>
          <w:rFonts w:eastAsia="Cambria" w:cs="Arial"/>
          <w:u w:val="single"/>
        </w:rPr>
        <w:t>These discursive structures</w:t>
      </w:r>
      <w:r w:rsidRPr="000E59CB">
        <w:rPr>
          <w:rFonts w:eastAsia="Times New Roman" w:cs="Arial"/>
        </w:rPr>
        <w:t xml:space="preserve"> (concepts, metaphors, linguistic codes, rules of logic, etc), </w:t>
      </w:r>
      <w:r w:rsidRPr="000E59CB">
        <w:rPr>
          <w:rFonts w:eastAsia="Cambria" w:cs="Arial"/>
          <w:u w:val="single"/>
        </w:rPr>
        <w:t>often taken for granted, contain cognitive and normative elements that determine what policy-makers can more easily understand and articulate, and hence which policy ideas they are likely to adopt</w:t>
      </w:r>
      <w:r w:rsidRPr="000E59CB">
        <w:rPr>
          <w:rFonts w:eastAsia="Times New Roman" w:cs="Arial"/>
        </w:rPr>
        <w:t xml:space="preserve"> (Campbell 2002). </w:t>
      </w:r>
      <w:r w:rsidRPr="000E59CB">
        <w:rPr>
          <w:rFonts w:eastAsia="Cambria" w:cs="Arial"/>
          <w:u w:val="single"/>
        </w:rPr>
        <w:t>This perspective offers an extremely rich way into understanding the link between knowledge and policy in development, and has the potential to bring together elements of the institution- and actor focused approaches in relation to the role of knowledge. Discourse plays a key role in shaping new institutional structures as a set of ideas about new rules, values and practices, and also as a resource used by actors in the processes of interaction focused on policy formulation and communication; and the policy network theories and discursive institutionalism show how these in turn shape discourse</w:t>
      </w:r>
      <w:r w:rsidRPr="000E59CB">
        <w:rPr>
          <w:rFonts w:eastAsia="Times New Roman" w:cs="Arial"/>
        </w:rPr>
        <w:t xml:space="preserve"> (Schmidt and Radaelli 2004).</w:t>
      </w:r>
    </w:p>
    <w:p w:rsidR="000E59CB" w:rsidRPr="000E59CB" w:rsidRDefault="000E59CB" w:rsidP="000E59CB">
      <w:pPr>
        <w:rPr>
          <w:rFonts w:eastAsia="Cambria" w:cs="Arial"/>
        </w:rPr>
      </w:pP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Micro-Politics Bad Affs</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Micropolitical theory dismisses the possibility of real change within the real world while retrenching the idea of defeat in the status quo. It nullifies the realm of macropolitics and its possibilities to change the social world while closing off debate from the world of politics.</w:t>
      </w:r>
    </w:p>
    <w:p w:rsidR="000E59CB" w:rsidRPr="000E59CB" w:rsidRDefault="000E59CB" w:rsidP="000E59CB">
      <w:pPr>
        <w:rPr>
          <w:rFonts w:eastAsia="Cambria" w:cs="Arial"/>
        </w:rPr>
      </w:pPr>
      <w:r w:rsidRPr="000E59CB">
        <w:rPr>
          <w:rFonts w:eastAsia="Cambria" w:cs="Arial"/>
          <w:b/>
          <w:bCs/>
          <w:sz w:val="26"/>
        </w:rPr>
        <w:t>Boggs 2k</w:t>
      </w:r>
      <w:r w:rsidRPr="000E59CB">
        <w:rPr>
          <w:rFonts w:eastAsia="Cambria" w:cs="Arial"/>
        </w:rPr>
        <w:t xml:space="preserve"> [Carl Boggs, 2000 (date not specified), “The End of Politics: Corporate Power and the Decline of the Public Sphere”, Pg. 213,  the Postmodern Political] vv</w:t>
      </w:r>
    </w:p>
    <w:p w:rsidR="000E59CB" w:rsidRPr="000E59CB" w:rsidRDefault="000E59CB" w:rsidP="000E59CB">
      <w:pPr>
        <w:rPr>
          <w:rFonts w:eastAsia="Cambria" w:cs="Arial"/>
        </w:rPr>
      </w:pPr>
      <w:r w:rsidRPr="000E59CB">
        <w:rPr>
          <w:rFonts w:eastAsia="Cambria" w:cs="Arial"/>
        </w:rPr>
        <w:t xml:space="preserve">When viewed </w:t>
      </w:r>
      <w:r w:rsidRPr="000E59CB">
        <w:rPr>
          <w:rFonts w:eastAsia="Cambria" w:cs="Arial"/>
          <w:u w:val="single"/>
        </w:rPr>
        <w:t xml:space="preserve">in some contexts, </w:t>
      </w:r>
      <w:r w:rsidRPr="000E59CB">
        <w:rPr>
          <w:rFonts w:eastAsia="Cambria" w:cs="Arial"/>
          <w:highlight w:val="cyan"/>
          <w:u w:val="single"/>
        </w:rPr>
        <w:t>postmodernism</w:t>
      </w:r>
      <w:r w:rsidRPr="000E59CB">
        <w:rPr>
          <w:rFonts w:eastAsia="Cambria" w:cs="Arial"/>
          <w:u w:val="single"/>
        </w:rPr>
        <w:t xml:space="preserve"> is a rather healthy break from the past.' Surely it has </w:t>
      </w:r>
      <w:r w:rsidRPr="000E59CB">
        <w:rPr>
          <w:rFonts w:eastAsia="Cambria" w:cs="Arial"/>
          <w:highlight w:val="cyan"/>
          <w:u w:val="single"/>
        </w:rPr>
        <w:t>helped to revitalize many aspects of intellectual and cultural life</w:t>
      </w:r>
      <w:r w:rsidRPr="000E59CB">
        <w:rPr>
          <w:rFonts w:eastAsia="Cambria" w:cs="Arial"/>
          <w:u w:val="single"/>
        </w:rPr>
        <w:t xml:space="preserve">. </w:t>
      </w:r>
      <w:r w:rsidRPr="000E59CB">
        <w:rPr>
          <w:rFonts w:eastAsia="Cambria" w:cs="Arial"/>
          <w:highlight w:val="cyan"/>
          <w:u w:val="single"/>
        </w:rPr>
        <w:t>The problem is</w:t>
      </w:r>
      <w:r w:rsidRPr="000E59CB">
        <w:rPr>
          <w:rFonts w:eastAsia="Cambria" w:cs="Arial"/>
          <w:u w:val="single"/>
        </w:rPr>
        <w:t xml:space="preserve"> that the main contours of </w:t>
      </w:r>
      <w:r w:rsidRPr="000E59CB">
        <w:rPr>
          <w:rFonts w:eastAsia="Cambria" w:cs="Arial"/>
          <w:highlight w:val="cyan"/>
          <w:u w:val="single"/>
        </w:rPr>
        <w:t>its out- look</w:t>
      </w:r>
      <w:r w:rsidRPr="000E59CB">
        <w:rPr>
          <w:rFonts w:eastAsia="Cambria" w:cs="Arial"/>
          <w:u w:val="single"/>
        </w:rPr>
        <w:t xml:space="preserve">, beginning with Baudrillard and Foucault and extending into a variety of contemporary feminist debates, </w:t>
      </w:r>
      <w:r w:rsidRPr="000E59CB">
        <w:rPr>
          <w:rFonts w:eastAsia="Cambria" w:cs="Arial"/>
          <w:highlight w:val="cyan"/>
          <w:u w:val="single"/>
        </w:rPr>
        <w:t>tend to devalue the general realms of power. governance, and econom</w:t>
      </w:r>
      <w:r w:rsidRPr="000E59CB">
        <w:rPr>
          <w:rFonts w:eastAsia="Cambria" w:cs="Arial"/>
          <w:u w:val="single"/>
        </w:rPr>
        <w:t>y</w:t>
      </w:r>
      <w:r w:rsidRPr="000E59CB">
        <w:rPr>
          <w:rFonts w:eastAsia="Cambria" w:cs="Arial"/>
        </w:rPr>
        <w:t xml:space="preserve">. </w:t>
      </w:r>
      <w:r w:rsidRPr="000E59CB">
        <w:rPr>
          <w:rFonts w:eastAsia="Cambria" w:cs="Arial"/>
          <w:u w:val="single"/>
        </w:rPr>
        <w:t>Because the overwhelming reality of corporate, state. and military power is submerged in the amorphous discourse</w:t>
      </w:r>
      <w:r w:rsidRPr="000E59CB">
        <w:rPr>
          <w:rFonts w:eastAsia="Cambria" w:cs="Arial"/>
        </w:rPr>
        <w:t xml:space="preserve"> of postmodernism</w:t>
      </w:r>
      <w:r w:rsidRPr="000E59CB">
        <w:rPr>
          <w:rFonts w:eastAsia="Cambria" w:cs="Arial"/>
          <w:u w:val="single"/>
        </w:rPr>
        <w:t xml:space="preserve">, </w:t>
      </w:r>
      <w:r w:rsidRPr="000E59CB">
        <w:rPr>
          <w:rFonts w:eastAsia="Cambria" w:cs="Arial"/>
          <w:highlight w:val="cyan"/>
          <w:u w:val="single"/>
        </w:rPr>
        <w:t>the very effort to analyze social forces and locate agencies</w:t>
      </w:r>
      <w:r w:rsidRPr="000E59CB">
        <w:rPr>
          <w:rFonts w:eastAsia="Cambria" w:cs="Arial"/>
        </w:rPr>
        <w:t xml:space="preserve"> (or strategies) </w:t>
      </w:r>
      <w:r w:rsidRPr="000E59CB">
        <w:rPr>
          <w:rFonts w:eastAsia="Cambria" w:cs="Arial"/>
          <w:highlight w:val="cyan"/>
          <w:u w:val="single"/>
        </w:rPr>
        <w:t>of change is nullified</w:t>
      </w:r>
      <w:r w:rsidRPr="000E59CB">
        <w:rPr>
          <w:rFonts w:eastAsia="Cambria" w:cs="Arial"/>
        </w:rPr>
        <w:t xml:space="preserve">. In its reaction against the grand historical scope of Marxism and Leninism, </w:t>
      </w:r>
      <w:r w:rsidRPr="000E59CB">
        <w:rPr>
          <w:rFonts w:eastAsia="Cambria" w:cs="Arial"/>
          <w:highlight w:val="cyan"/>
        </w:rPr>
        <w:t>t</w:t>
      </w:r>
      <w:r w:rsidRPr="000E59CB">
        <w:rPr>
          <w:rFonts w:eastAsia="Cambria" w:cs="Arial"/>
          <w:highlight w:val="cyan"/>
          <w:u w:val="single"/>
        </w:rPr>
        <w:t>he new approach- oriented mainly toward the micro politics of everyday life-tends to dismiss</w:t>
      </w:r>
      <w:r w:rsidRPr="000E59CB">
        <w:rPr>
          <w:rFonts w:eastAsia="Cambria" w:cs="Arial"/>
          <w:u w:val="single"/>
        </w:rPr>
        <w:t xml:space="preserve"> in toto </w:t>
      </w:r>
      <w:r w:rsidRPr="000E59CB">
        <w:rPr>
          <w:rFonts w:eastAsia="Cambria" w:cs="Arial"/>
          <w:highlight w:val="cyan"/>
          <w:u w:val="single"/>
        </w:rPr>
        <w:t>the realm of macro politics and with it an indispensable locus of any large-scale project of social transformation</w:t>
      </w:r>
      <w:r w:rsidRPr="000E59CB">
        <w:rPr>
          <w:rFonts w:eastAsia="Cambria" w:cs="Arial"/>
          <w:highlight w:val="cyan"/>
        </w:rPr>
        <w:t>.</w:t>
      </w:r>
      <w:r w:rsidRPr="000E59CB">
        <w:rPr>
          <w:rFonts w:eastAsia="Cambria" w:cs="Arial"/>
        </w:rPr>
        <w:t xml:space="preserve"> This exaggerated micro focus is most visible in the work of Baudrillard and some postmodern feminists who, as Steven Best and Douglas </w:t>
      </w:r>
      <w:r w:rsidRPr="000E59CB">
        <w:rPr>
          <w:rFonts w:eastAsia="Cambria" w:cs="Arial"/>
          <w:u w:val="single"/>
        </w:rPr>
        <w:t xml:space="preserve">Kellner put it, </w:t>
      </w:r>
      <w:r w:rsidRPr="000E59CB">
        <w:rPr>
          <w:rFonts w:eastAsia="Cambria" w:cs="Arial"/>
          <w:highlight w:val="cyan"/>
          <w:u w:val="single"/>
        </w:rPr>
        <w:t>in effect "announce the end of the political project and the end of history and society</w:t>
      </w:r>
      <w:r w:rsidRPr="000E59CB">
        <w:rPr>
          <w:rFonts w:eastAsia="Cambria" w:cs="Arial"/>
          <w:u w:val="single"/>
        </w:rPr>
        <w:t>"</w:t>
      </w:r>
      <w:r w:rsidRPr="000E59CB">
        <w:rPr>
          <w:rFonts w:eastAsia="Cambria" w:cs="Arial"/>
        </w:rPr>
        <w:t xml:space="preserve">-a stance of a radically depoliticized culture.-" </w:t>
      </w:r>
      <w:r w:rsidRPr="000E59CB">
        <w:rPr>
          <w:rFonts w:eastAsia="Cambria" w:cs="Arial"/>
          <w:u w:val="single"/>
        </w:rPr>
        <w:t xml:space="preserve">It is probably not too far-fetched to argue that </w:t>
      </w:r>
      <w:r w:rsidRPr="000E59CB">
        <w:rPr>
          <w:rFonts w:eastAsia="Cambria" w:cs="Arial"/>
          <w:highlight w:val="cyan"/>
          <w:u w:val="single"/>
        </w:rPr>
        <w:t>postmodernism</w:t>
      </w:r>
      <w:r w:rsidRPr="000E59CB">
        <w:rPr>
          <w:rFonts w:eastAsia="Cambria" w:cs="Arial"/>
          <w:u w:val="single"/>
        </w:rPr>
        <w:t xml:space="preserve">, with a few important exceptions, </w:t>
      </w:r>
      <w:r w:rsidRPr="000E59CB">
        <w:rPr>
          <w:rFonts w:eastAsia="Cambria" w:cs="Arial"/>
          <w:highlight w:val="cyan"/>
          <w:u w:val="single"/>
        </w:rPr>
        <w:t>helps reproduce antipolitics in the academy</w:t>
      </w:r>
      <w:r w:rsidRPr="000E59CB">
        <w:rPr>
          <w:rFonts w:eastAsia="Cambria" w:cs="Arial"/>
          <w:u w:val="single"/>
        </w:rPr>
        <w:t xml:space="preserve">, fully </w:t>
      </w:r>
      <w:r w:rsidRPr="000E59CB">
        <w:rPr>
          <w:rFonts w:eastAsia="Cambria" w:cs="Arial"/>
          <w:highlight w:val="cyan"/>
          <w:u w:val="single"/>
        </w:rPr>
        <w:t>in line with the mood of defeat that has permeated</w:t>
      </w:r>
      <w:r w:rsidRPr="000E59CB">
        <w:rPr>
          <w:rFonts w:eastAsia="Cambria" w:cs="Arial"/>
          <w:u w:val="single"/>
        </w:rPr>
        <w:t xml:space="preserve"> the Left in </w:t>
      </w:r>
      <w:r w:rsidRPr="000E59CB">
        <w:rPr>
          <w:rFonts w:eastAsia="Cambria" w:cs="Arial"/>
          <w:highlight w:val="cyan"/>
          <w:u w:val="single"/>
        </w:rPr>
        <w:t>industrialized countries</w:t>
      </w:r>
      <w:r w:rsidRPr="000E59CB">
        <w:rPr>
          <w:rFonts w:eastAsia="Cambria" w:cs="Arial"/>
          <w:u w:val="single"/>
        </w:rPr>
        <w:t xml:space="preserve"> since the early 1980s.5</w:t>
      </w:r>
      <w:r w:rsidRPr="000E59CB">
        <w:rPr>
          <w:rFonts w:eastAsia="Cambria" w:cs="Arial"/>
        </w:rPr>
        <w:t xml:space="preserve"> In this way, academic fashion coincides with broader historical trends: the strata that had been the back- bone of New-Left politics turned in larger numbers toward professional careers and affluent, suburban lifestyles. </w:t>
      </w:r>
      <w:r w:rsidRPr="000E59CB">
        <w:rPr>
          <w:rFonts w:eastAsia="Cambria" w:cs="Arial"/>
          <w:highlight w:val="cyan"/>
          <w:u w:val="single"/>
        </w:rPr>
        <w:t>Radicalism in the academy</w:t>
      </w:r>
      <w:r w:rsidRPr="000E59CB">
        <w:rPr>
          <w:rFonts w:eastAsia="Cambria" w:cs="Arial"/>
          <w:u w:val="single"/>
        </w:rPr>
        <w:t xml:space="preserve">, after the late 1970s, often is an "aesthetic pose," </w:t>
      </w:r>
      <w:r w:rsidRPr="000E59CB">
        <w:rPr>
          <w:rFonts w:eastAsia="Cambria" w:cs="Arial"/>
          <w:highlight w:val="cyan"/>
          <w:u w:val="single"/>
        </w:rPr>
        <w:t>or its ideas are submerged in unintelligible jargon</w:t>
      </w:r>
      <w:r w:rsidRPr="000E59CB">
        <w:rPr>
          <w:rFonts w:eastAsia="Cambria" w:cs="Arial"/>
        </w:rPr>
        <w:t>. The working class was jettisoned as a political subject, the notion of any collective action grounded in any social constituency was increasingly viewed with contempt or scorn: oppositional forces were likely to become assimilated into the irresistible logic of the commodity and media spectacle, the victims of a hegemonic discourse over which they have little control. Thus, at a time of mounting pessimism and retreat, the rhetorical question posed by Alex Callinicos becomes "</w:t>
      </w:r>
      <w:r w:rsidRPr="000E59CB">
        <w:rPr>
          <w:rFonts w:eastAsia="Cambria" w:cs="Arial"/>
          <w:highlight w:val="cyan"/>
          <w:u w:val="single"/>
        </w:rPr>
        <w:t>What political subject does the idea of a postmodern epoch help constitute</w:t>
      </w:r>
      <w:r w:rsidRPr="000E59CB">
        <w:rPr>
          <w:rFonts w:eastAsia="Cambria" w:cs="Arial"/>
        </w:rPr>
        <w:t xml:space="preserve">?" By the 1990s </w:t>
      </w:r>
      <w:r w:rsidRPr="000E59CB">
        <w:rPr>
          <w:rFonts w:eastAsia="Cambria" w:cs="Arial"/>
          <w:u w:val="single"/>
        </w:rPr>
        <w:t>any serious discussion of political subjectivity or agency among leftist academics would seem hopelessly passé, hardly worthy of intellectual energies.</w:t>
      </w:r>
      <w:r w:rsidRPr="000E59CB">
        <w:rPr>
          <w:rFonts w:eastAsia="Cambria" w:cs="Arial"/>
        </w:rPr>
        <w:t xml:space="preserve">3 </w:t>
      </w:r>
      <w:r w:rsidRPr="000E59CB">
        <w:rPr>
          <w:rFonts w:eastAsia="Cambria" w:cs="Arial"/>
          <w:highlight w:val="cyan"/>
          <w:u w:val="single"/>
        </w:rPr>
        <w:t>A great deal of postmodern theorizing seemed inclined to close off debate altogether. especially regarding the precarious linkage of theory and politics</w:t>
      </w:r>
      <w:r w:rsidRPr="000E59CB">
        <w:rPr>
          <w:rFonts w:eastAsia="Cambria" w:cs="Arial"/>
        </w:rPr>
        <w:t>. what Barbara Epstein referred to as a "subcultural sect" with its own rigidly enforced codes of discourse.</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Postmodern Politics are net worse for the status quo and fail to stop oppression while at the same time undermine the ability of larger political movements</w:t>
      </w:r>
    </w:p>
    <w:p w:rsidR="000E59CB" w:rsidRPr="000E59CB" w:rsidRDefault="000E59CB" w:rsidP="000E59CB">
      <w:pPr>
        <w:rPr>
          <w:rFonts w:eastAsia="Cambria" w:cs="Arial"/>
        </w:rPr>
      </w:pPr>
      <w:r w:rsidRPr="000E59CB">
        <w:rPr>
          <w:rFonts w:eastAsia="Cambria" w:cs="Arial"/>
          <w:b/>
          <w:bCs/>
          <w:sz w:val="26"/>
        </w:rPr>
        <w:t>Handler 92</w:t>
      </w:r>
      <w:r w:rsidRPr="000E59CB">
        <w:rPr>
          <w:rFonts w:eastAsia="Cambria" w:cs="Arial"/>
        </w:rPr>
        <w:t xml:space="preserve"> [Joel F. Handler, HA member of the National Academy of Science's Committee on the Status of Black America and chaired the Academy's Panel on High Risk Youth. P president of the Law and Society Association,  “Postmodernism, Protest, and the New Social Movements”, </w:t>
      </w:r>
      <w:hyperlink r:id="rId20" w:history="1">
        <w:r w:rsidRPr="000E59CB">
          <w:rPr>
            <w:rFonts w:eastAsia="Cambria" w:cs="Arial"/>
          </w:rPr>
          <w:t>http://www.jstor.org/stable/3053811</w:t>
        </w:r>
      </w:hyperlink>
      <w:r w:rsidRPr="000E59CB">
        <w:rPr>
          <w:rFonts w:eastAsia="Cambria" w:cs="Arial"/>
        </w:rPr>
        <w:t>] vv</w:t>
      </w:r>
    </w:p>
    <w:p w:rsidR="000E59CB" w:rsidRPr="000E59CB" w:rsidRDefault="000E59CB" w:rsidP="000E59CB">
      <w:pPr>
        <w:rPr>
          <w:rFonts w:eastAsia="Cambria" w:cs="Arial"/>
          <w:b/>
          <w:u w:val="single"/>
        </w:rPr>
      </w:pPr>
      <w:r w:rsidRPr="000E59CB">
        <w:rPr>
          <w:rFonts w:eastAsia="Cambria" w:cs="Arial"/>
        </w:rPr>
        <w:t xml:space="preserve">Scholars concerned with the struggles of subordinate groups have long emphasized protest from below. Accounts of the resistance of blacks and poor people became prominent in the 1960s. This tradition, joined by feminists, gays and lesbians, as well as others, continued in the 1980s. The </w:t>
      </w:r>
      <w:r w:rsidRPr="000E59CB">
        <w:rPr>
          <w:rFonts w:eastAsia="Cambria" w:cs="Arial"/>
          <w:highlight w:val="cyan"/>
          <w:u w:val="single"/>
        </w:rPr>
        <w:t>new social movements</w:t>
      </w:r>
      <w:r w:rsidRPr="000E59CB">
        <w:rPr>
          <w:rFonts w:eastAsia="Cambria" w:cs="Arial"/>
          <w:u w:val="single"/>
        </w:rPr>
        <w:t xml:space="preserve"> are, roughly, environmental, antinuclear, peace, feminist, and gay and lesbian</w:t>
      </w:r>
      <w:r w:rsidRPr="000E59CB">
        <w:rPr>
          <w:rFonts w:eastAsia="Cambria" w:cs="Arial"/>
        </w:rPr>
        <w:t xml:space="preserve">. </w:t>
      </w:r>
      <w:r w:rsidRPr="000E59CB">
        <w:rPr>
          <w:rFonts w:eastAsia="Cambria" w:cs="Arial"/>
          <w:u w:val="single"/>
        </w:rPr>
        <w:t xml:space="preserve">Whether these broad movements are "new" or variations of older movements is much debated. For our purposes, they </w:t>
      </w:r>
      <w:r w:rsidRPr="000E59CB">
        <w:rPr>
          <w:rFonts w:eastAsia="Cambria" w:cs="Arial"/>
          <w:highlight w:val="cyan"/>
          <w:u w:val="single"/>
        </w:rPr>
        <w:t>are</w:t>
      </w:r>
      <w:r w:rsidRPr="000E59CB">
        <w:rPr>
          <w:rFonts w:eastAsia="Cambria" w:cs="Arial"/>
          <w:u w:val="single"/>
        </w:rPr>
        <w:t xml:space="preserve"> included here insofar as they are </w:t>
      </w:r>
      <w:r w:rsidRPr="000E59CB">
        <w:rPr>
          <w:rFonts w:eastAsia="Cambria" w:cs="Arial"/>
          <w:highlight w:val="cyan"/>
          <w:u w:val="single"/>
        </w:rPr>
        <w:t>antimaterialist, antistatist, antibureaucratic</w:t>
      </w:r>
      <w:r w:rsidRPr="000E59CB">
        <w:rPr>
          <w:rFonts w:eastAsia="Cambria" w:cs="Arial"/>
          <w:u w:val="single"/>
        </w:rPr>
        <w:t>; they seek to cross traditional class lines in favor of humanistic, interpersonal, and communitarian values</w:t>
      </w:r>
      <w:r w:rsidRPr="000E59CB">
        <w:rPr>
          <w:rFonts w:eastAsia="Cambria" w:cs="Arial"/>
        </w:rPr>
        <w:t xml:space="preserve">. There have always been protest movements and struggle on the part of oppressed peoples. What has this to do with postmodernism? And what does postmodernism have to do with politics and law? </w:t>
      </w:r>
      <w:r w:rsidRPr="000E59CB">
        <w:rPr>
          <w:rFonts w:eastAsia="Cambria" w:cs="Arial"/>
          <w:highlight w:val="cyan"/>
        </w:rPr>
        <w:t xml:space="preserve">The </w:t>
      </w:r>
      <w:r w:rsidRPr="000E59CB">
        <w:rPr>
          <w:rFonts w:eastAsia="Cambria" w:cs="Arial"/>
          <w:highlight w:val="cyan"/>
          <w:u w:val="single"/>
        </w:rPr>
        <w:t>major theme in postmodernism</w:t>
      </w:r>
      <w:r w:rsidRPr="000E59CB">
        <w:rPr>
          <w:rFonts w:eastAsia="Cambria" w:cs="Arial"/>
        </w:rPr>
        <w:t xml:space="preserve"> that I emphasize </w:t>
      </w:r>
      <w:r w:rsidRPr="000E59CB">
        <w:rPr>
          <w:rFonts w:eastAsia="Cambria" w:cs="Arial"/>
          <w:highlight w:val="cyan"/>
          <w:u w:val="single"/>
        </w:rPr>
        <w:t>is subversion</w:t>
      </w:r>
      <w:r w:rsidRPr="000E59CB">
        <w:rPr>
          <w:rFonts w:eastAsia="Cambria" w:cs="Arial"/>
          <w:u w:val="single"/>
        </w:rPr>
        <w:t>, the commitment to undermine dominant discourse</w:t>
      </w:r>
      <w:r w:rsidRPr="000E59CB">
        <w:rPr>
          <w:rFonts w:eastAsia="Cambria" w:cs="Arial"/>
        </w:rPr>
        <w:t xml:space="preserve">. The </w:t>
      </w:r>
      <w:r w:rsidRPr="000E59CB">
        <w:rPr>
          <w:rFonts w:eastAsia="Cambria" w:cs="Arial"/>
          <w:u w:val="single"/>
        </w:rPr>
        <w:t xml:space="preserve">subversion theme-variously </w:t>
      </w:r>
      <w:r w:rsidRPr="000E59CB">
        <w:rPr>
          <w:rFonts w:eastAsia="Cambria" w:cs="Arial"/>
          <w:highlight w:val="cyan"/>
          <w:u w:val="single"/>
        </w:rPr>
        <w:t>described as deconstruction, radical indeterminacy, anti-essentialism, or antifoundationalism</w:t>
      </w:r>
      <w:r w:rsidRPr="000E59CB">
        <w:rPr>
          <w:rFonts w:eastAsia="Cambria" w:cs="Arial"/>
          <w:u w:val="single"/>
        </w:rPr>
        <w:t xml:space="preserve">-whether in art, architecture, literature, or philosophy-seeks </w:t>
      </w:r>
      <w:r w:rsidRPr="000E59CB">
        <w:rPr>
          <w:rFonts w:eastAsia="Cambria" w:cs="Arial"/>
          <w:highlight w:val="cyan"/>
          <w:u w:val="single"/>
        </w:rPr>
        <w:t>to demonstrate the inherent instability of seemingly hegemonic structures</w:t>
      </w:r>
      <w:r w:rsidRPr="000E59CB">
        <w:rPr>
          <w:rFonts w:eastAsia="Cambria" w:cs="Arial"/>
          <w:u w:val="single"/>
        </w:rPr>
        <w:t>, that power is diffused throughout society, and that there are multiple possibilities for resistance by oppressed people</w:t>
      </w:r>
      <w:r w:rsidRPr="000E59CB">
        <w:rPr>
          <w:rFonts w:eastAsia="Cambria" w:cs="Arial"/>
        </w:rPr>
        <w:t>. The postmodern conception of subversion is a key part of the explanations and ideological commitments of contemporary theorists of protest from below and the new social movements. I first describe postmodernism's theory of subversion in the broader culture</w:t>
      </w:r>
      <w:r w:rsidRPr="000E59CB">
        <w:rPr>
          <w:rFonts w:eastAsia="Cambria" w:cs="Arial"/>
          <w:highlight w:val="cyan"/>
        </w:rPr>
        <w:t xml:space="preserve">. </w:t>
      </w:r>
      <w:r w:rsidRPr="000E59CB">
        <w:rPr>
          <w:rFonts w:eastAsia="Cambria" w:cs="Arial"/>
          <w:highlight w:val="cyan"/>
          <w:u w:val="single"/>
        </w:rPr>
        <w:t>The starting point is deconstruction. Deconstruction</w:t>
      </w:r>
      <w:r w:rsidRPr="000E59CB">
        <w:rPr>
          <w:rFonts w:eastAsia="Cambria" w:cs="Arial"/>
        </w:rPr>
        <w:t xml:space="preserve">, developed first in literary theory, then applied in art, architecture, and philosophy, </w:t>
      </w:r>
      <w:r w:rsidRPr="000E59CB">
        <w:rPr>
          <w:rFonts w:eastAsia="Cambria" w:cs="Arial"/>
          <w:highlight w:val="cyan"/>
          <w:u w:val="single"/>
        </w:rPr>
        <w:t>seeks to destabilize dominant or privileged interpretations</w:t>
      </w:r>
      <w:r w:rsidRPr="000E59CB">
        <w:rPr>
          <w:rFonts w:eastAsia="Cambria" w:cs="Arial"/>
          <w:u w:val="single"/>
        </w:rPr>
        <w:t xml:space="preserve">. </w:t>
      </w:r>
      <w:r w:rsidRPr="000E59CB">
        <w:rPr>
          <w:rFonts w:eastAsia="Cambria" w:cs="Arial"/>
          <w:highlight w:val="cyan"/>
          <w:u w:val="single"/>
        </w:rPr>
        <w:t>The</w:t>
      </w:r>
      <w:r w:rsidRPr="000E59CB">
        <w:rPr>
          <w:rFonts w:eastAsia="Cambria" w:cs="Arial"/>
          <w:highlight w:val="cyan"/>
        </w:rPr>
        <w:t>n</w:t>
      </w:r>
      <w:r w:rsidRPr="000E59CB">
        <w:rPr>
          <w:rFonts w:eastAsia="Cambria" w:cs="Arial"/>
        </w:rPr>
        <w:t xml:space="preserve"> I discuss </w:t>
      </w:r>
      <w:r w:rsidRPr="000E59CB">
        <w:rPr>
          <w:rFonts w:eastAsia="Cambria" w:cs="Arial"/>
          <w:highlight w:val="cyan"/>
          <w:u w:val="single"/>
        </w:rPr>
        <w:t>deconstruction or subversion in postmodern political and legal theory</w:t>
      </w:r>
      <w:r w:rsidRPr="000E59CB">
        <w:rPr>
          <w:rFonts w:eastAsia="Cambria" w:cs="Arial"/>
          <w:u w:val="single"/>
        </w:rPr>
        <w:t>.</w:t>
      </w:r>
      <w:r w:rsidRPr="000E59CB">
        <w:rPr>
          <w:rFonts w:eastAsia="Cambria" w:cs="Arial"/>
        </w:rPr>
        <w:t xml:space="preserve"> The goal, say postmodern political theorists, is radical, plural democracy. A</w:t>
      </w:r>
      <w:r w:rsidRPr="000E59CB">
        <w:rPr>
          <w:rFonts w:eastAsia="Cambria" w:cs="Arial"/>
          <w:u w:val="single"/>
        </w:rPr>
        <w:t xml:space="preserve"> </w:t>
      </w:r>
      <w:r w:rsidRPr="000E59CB">
        <w:rPr>
          <w:rFonts w:eastAsia="Cambria" w:cs="Arial"/>
          <w:highlight w:val="cyan"/>
          <w:u w:val="single"/>
        </w:rPr>
        <w:t>major criticism of postmodern politics is that deconstruction amounts to relativism or radical indeterminacy</w:t>
      </w:r>
      <w:r w:rsidRPr="000E59CB">
        <w:rPr>
          <w:rFonts w:eastAsia="Cambria" w:cs="Arial"/>
          <w:u w:val="single"/>
        </w:rPr>
        <w:t xml:space="preserve">, </w:t>
      </w:r>
      <w:r w:rsidRPr="000E59CB">
        <w:rPr>
          <w:rFonts w:eastAsia="Cambria" w:cs="Arial"/>
          <w:highlight w:val="cyan"/>
          <w:u w:val="single"/>
        </w:rPr>
        <w:t>whic</w:t>
      </w:r>
      <w:r w:rsidRPr="000E59CB">
        <w:rPr>
          <w:rFonts w:eastAsia="Cambria" w:cs="Arial"/>
          <w:u w:val="single"/>
        </w:rPr>
        <w:t xml:space="preserve">h, </w:t>
      </w:r>
      <w:r w:rsidRPr="000E59CB">
        <w:rPr>
          <w:rFonts w:eastAsia="Cambria" w:cs="Arial"/>
          <w:highlight w:val="cyan"/>
          <w:u w:val="single"/>
        </w:rPr>
        <w:t>at best, results in passive</w:t>
      </w:r>
      <w:r w:rsidRPr="000E59CB">
        <w:rPr>
          <w:rFonts w:eastAsia="Cambria" w:cs="Arial"/>
          <w:u w:val="single"/>
        </w:rPr>
        <w:t xml:space="preserve">, </w:t>
      </w:r>
      <w:r w:rsidRPr="000E59CB">
        <w:rPr>
          <w:rFonts w:eastAsia="Cambria" w:cs="Arial"/>
          <w:highlight w:val="cyan"/>
          <w:u w:val="single"/>
        </w:rPr>
        <w:t>status quo politics and, at worst, fails to defend against fascism and terrorism</w:t>
      </w:r>
      <w:r w:rsidRPr="000E59CB">
        <w:rPr>
          <w:rFonts w:eastAsia="Cambria" w:cs="Arial"/>
          <w:u w:val="single"/>
        </w:rPr>
        <w:t>.</w:t>
      </w:r>
      <w:r w:rsidRPr="000E59CB">
        <w:rPr>
          <w:rFonts w:eastAsia="Cambria" w:cs="Arial"/>
        </w:rPr>
        <w:t xml:space="preserve"> Postmodern political theorists rely on American pragmatism to meet the challenge of relativism. Postmodernism, naturally, covers a large territory. To try to assess what postmodern politics means, I look at scholars of protest from below in the 1960s and compare their work to contemporary stories of protest from below that I think are in the postmodern tradition. While both sets of scholars are concerned with the struggles of oppressed peoples, they tell very different stories. The commonality of struggle and social vision of the 1960s disappears in the contemporary message. There are some exceptions, and I use some contemporary feminist and minority scholars to contrast the structuralist tradition. I then look at the new social movements and review the reasons for their lack of success. The key, I argue, to </w:t>
      </w:r>
      <w:r w:rsidRPr="000E59CB">
        <w:rPr>
          <w:rFonts w:eastAsia="Cambria" w:cs="Arial"/>
          <w:u w:val="single"/>
        </w:rPr>
        <w:t>the distinctiveness of postmodern politics lies in deconstruction</w:t>
      </w:r>
      <w:r w:rsidRPr="000E59CB">
        <w:rPr>
          <w:rFonts w:eastAsia="Cambria" w:cs="Arial"/>
        </w:rPr>
        <w:t xml:space="preserve">. My thesis is that </w:t>
      </w:r>
      <w:r w:rsidRPr="000E59CB">
        <w:rPr>
          <w:rFonts w:eastAsia="Cambria" w:cs="Arial"/>
          <w:highlight w:val="cyan"/>
          <w:u w:val="single"/>
        </w:rPr>
        <w:t>deconstruction, as a form of politics, is ultimately disabling</w:t>
      </w:r>
      <w:r w:rsidRPr="000E59CB">
        <w:rPr>
          <w:rFonts w:eastAsia="Cambria" w:cs="Arial"/>
          <w:u w:val="single"/>
        </w:rPr>
        <w:t>.</w:t>
      </w:r>
      <w:r w:rsidRPr="000E59CB">
        <w:rPr>
          <w:rFonts w:eastAsia="Cambria" w:cs="Arial"/>
        </w:rPr>
        <w:t xml:space="preserve"> In the final section, I speculate on the reasons for the attractiveness of deconstruction politics. </w:t>
      </w:r>
      <w:r w:rsidRPr="000E59CB">
        <w:rPr>
          <w:rFonts w:eastAsia="Cambria" w:cs="Arial"/>
          <w:u w:val="single"/>
        </w:rPr>
        <w:t>The grand theories of the Left have collapsed. The humane side of the Enlightenment is under attack</w:t>
      </w:r>
      <w:r w:rsidRPr="000E59CB">
        <w:rPr>
          <w:rFonts w:eastAsia="Cambria" w:cs="Arial"/>
        </w:rPr>
        <w:t xml:space="preserve">. However, </w:t>
      </w:r>
      <w:r w:rsidRPr="000E59CB">
        <w:rPr>
          <w:rFonts w:eastAsia="Cambria" w:cs="Arial"/>
          <w:highlight w:val="cyan"/>
          <w:u w:val="single"/>
        </w:rPr>
        <w:t>I question the value of postmodernism as transformative politics.</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 xml:space="preserve">Gender Affs </w:t>
      </w:r>
    </w:p>
    <w:p w:rsidR="000E59CB" w:rsidRPr="000E59CB" w:rsidRDefault="000E59CB" w:rsidP="000E59CB">
      <w:pPr>
        <w:keepNext/>
        <w:keepLines/>
        <w:spacing w:before="40"/>
        <w:outlineLvl w:val="3"/>
        <w:rPr>
          <w:rFonts w:eastAsia="MS Gothic" w:cs="Arial"/>
          <w:b/>
          <w:iCs/>
          <w:sz w:val="26"/>
        </w:rPr>
      </w:pPr>
      <w:r w:rsidRPr="000E59CB">
        <w:rPr>
          <w:rFonts w:eastAsia="MS Gothic" w:cs="Arial"/>
          <w:b/>
          <w:iCs/>
          <w:sz w:val="26"/>
        </w:rPr>
        <w:t xml:space="preserve"> State influence is inevitable--- shifting focus to reforms is the only thing that can create a signficant change for women </w:t>
      </w:r>
    </w:p>
    <w:p w:rsidR="000E59CB" w:rsidRPr="000E59CB" w:rsidRDefault="000E59CB" w:rsidP="000E59CB">
      <w:pPr>
        <w:rPr>
          <w:rFonts w:eastAsia="Times New Roman" w:cs="Arial"/>
        </w:rPr>
      </w:pPr>
      <w:r w:rsidRPr="000E59CB">
        <w:rPr>
          <w:rFonts w:eastAsia="Times New Roman" w:cs="Arial"/>
        </w:rPr>
        <w:t xml:space="preserve">R. W. </w:t>
      </w:r>
      <w:r w:rsidRPr="000E59CB">
        <w:rPr>
          <w:rFonts w:eastAsia="Times New Roman" w:cs="Arial"/>
          <w:b/>
          <w:bCs/>
          <w:sz w:val="26"/>
        </w:rPr>
        <w:t>Connell 90</w:t>
      </w:r>
      <w:r w:rsidRPr="000E59CB">
        <w:rPr>
          <w:rFonts w:eastAsia="Times New Roman" w:cs="Arial"/>
        </w:rPr>
        <w:t xml:space="preserve">, “The State, Gender, and Sexual Politics: Theory and Appraisal”, Theory and Society, Vol. 19, No. 5, (Oct., 1990), pp. 507-544, </w:t>
      </w:r>
      <w:hyperlink r:id="rId21" w:history="1">
        <w:r w:rsidRPr="000E59CB">
          <w:rPr>
            <w:rFonts w:eastAsia="Times New Roman" w:cs="Arial"/>
          </w:rPr>
          <w:t>http://www.jstor.org/stable/657562</w:t>
        </w:r>
      </w:hyperlink>
      <w:r w:rsidRPr="000E59CB">
        <w:rPr>
          <w:rFonts w:eastAsia="Times New Roman" w:cs="Arial"/>
        </w:rPr>
        <w:t xml:space="preserve">, EHS MKS </w:t>
      </w:r>
    </w:p>
    <w:p w:rsidR="000E59CB" w:rsidRPr="000E59CB" w:rsidRDefault="000E59CB" w:rsidP="000E59CB">
      <w:pPr>
        <w:rPr>
          <w:rFonts w:eastAsia="Times New Roman" w:cs="Arial"/>
          <w:b/>
          <w:iCs/>
          <w:u w:val="single"/>
        </w:rPr>
      </w:pPr>
      <w:r w:rsidRPr="000E59CB">
        <w:rPr>
          <w:rFonts w:eastAsia="Times New Roman" w:cs="Arial"/>
          <w:sz w:val="12"/>
        </w:rPr>
        <w:t xml:space="preserve">Because of its power to regulate and its power to create, </w:t>
      </w:r>
      <w:r w:rsidRPr="000E59CB">
        <w:rPr>
          <w:rFonts w:eastAsia="Times New Roman" w:cs="Arial"/>
          <w:highlight w:val="cyan"/>
          <w:u w:val="single"/>
        </w:rPr>
        <w:t>the state is a major stake in gender politics; and the exercise of that power is</w:t>
      </w:r>
      <w:r w:rsidRPr="000E59CB">
        <w:rPr>
          <w:rFonts w:eastAsia="Times New Roman" w:cs="Arial"/>
          <w:u w:val="single"/>
        </w:rPr>
        <w:t xml:space="preserve"> a con- stant </w:t>
      </w:r>
      <w:r w:rsidRPr="000E59CB">
        <w:rPr>
          <w:rFonts w:eastAsia="Times New Roman" w:cs="Arial"/>
          <w:highlight w:val="cyan"/>
          <w:u w:val="single"/>
        </w:rPr>
        <w:t xml:space="preserve">incitement to </w:t>
      </w:r>
      <w:r w:rsidRPr="000E59CB">
        <w:rPr>
          <w:rFonts w:eastAsia="Times New Roman" w:cs="Arial"/>
          <w:b/>
          <w:iCs/>
          <w:highlight w:val="cyan"/>
          <w:u w:val="single"/>
        </w:rPr>
        <w:t>claim the stake</w:t>
      </w:r>
      <w:r w:rsidRPr="000E59CB">
        <w:rPr>
          <w:rFonts w:eastAsia="Times New Roman" w:cs="Arial"/>
          <w:u w:val="single"/>
        </w:rPr>
        <w:t xml:space="preserve">. Thus </w:t>
      </w:r>
      <w:r w:rsidRPr="000E59CB">
        <w:rPr>
          <w:rFonts w:eastAsia="Times New Roman" w:cs="Arial"/>
          <w:highlight w:val="cyan"/>
          <w:u w:val="single"/>
        </w:rPr>
        <w:t xml:space="preserve">the state becomes the </w:t>
      </w:r>
      <w:r w:rsidRPr="000E59CB">
        <w:rPr>
          <w:rFonts w:eastAsia="Times New Roman" w:cs="Arial"/>
          <w:b/>
          <w:iCs/>
          <w:highlight w:val="cyan"/>
          <w:u w:val="single"/>
        </w:rPr>
        <w:t xml:space="preserve">focus </w:t>
      </w:r>
      <w:r w:rsidRPr="000E59CB">
        <w:rPr>
          <w:rFonts w:eastAsia="Times New Roman" w:cs="Arial"/>
          <w:highlight w:val="cyan"/>
          <w:u w:val="single"/>
        </w:rPr>
        <w:t>of</w:t>
      </w:r>
      <w:r w:rsidRPr="000E59CB">
        <w:rPr>
          <w:rFonts w:eastAsia="Times New Roman" w:cs="Arial"/>
          <w:sz w:val="12"/>
        </w:rPr>
        <w:t xml:space="preserve"> interest-group formation and </w:t>
      </w:r>
      <w:r w:rsidRPr="000E59CB">
        <w:rPr>
          <w:rFonts w:eastAsia="Times New Roman" w:cs="Arial"/>
          <w:highlight w:val="cyan"/>
          <w:u w:val="single"/>
        </w:rPr>
        <w:t>mobilization in sexual politics</w:t>
      </w:r>
      <w:r w:rsidRPr="000E59CB">
        <w:rPr>
          <w:rFonts w:eastAsia="Times New Roman" w:cs="Arial"/>
          <w:sz w:val="12"/>
        </w:rPr>
        <w:t xml:space="preserve">. </w:t>
      </w:r>
      <w:r w:rsidRPr="000E59CB">
        <w:rPr>
          <w:rFonts w:eastAsia="Times New Roman" w:cs="Arial"/>
          <w:u w:val="single"/>
        </w:rPr>
        <w:t>It is worth recalling just how wide the liberal state's activity in relation to gender is</w:t>
      </w:r>
      <w:r w:rsidRPr="000E59CB">
        <w:rPr>
          <w:rFonts w:eastAsia="Times New Roman" w:cs="Arial"/>
          <w:sz w:val="12"/>
        </w:rPr>
        <w:t xml:space="preserve">. This activity includes family policy, population policy, labor force and labor market management, housing policy, regulation of sexual behavior and expression, provision of child care, mass educa- tion, taxation and income redistribution, the creation and use of mili- tary forces - and that is not the whole of it. This is not a sideline; it is a major realm of state policy. </w:t>
      </w:r>
      <w:r w:rsidRPr="000E59CB">
        <w:rPr>
          <w:rFonts w:eastAsia="Times New Roman" w:cs="Arial"/>
          <w:highlight w:val="cyan"/>
          <w:u w:val="single"/>
        </w:rPr>
        <w:t xml:space="preserve">Control of </w:t>
      </w:r>
      <w:r w:rsidRPr="000E59CB">
        <w:rPr>
          <w:rFonts w:eastAsia="Times New Roman" w:cs="Arial"/>
          <w:u w:val="single"/>
        </w:rPr>
        <w:t xml:space="preserve">the </w:t>
      </w:r>
      <w:r w:rsidRPr="000E59CB">
        <w:rPr>
          <w:rFonts w:eastAsia="Times New Roman" w:cs="Arial"/>
          <w:highlight w:val="cyan"/>
          <w:u w:val="single"/>
        </w:rPr>
        <w:t>machinery</w:t>
      </w:r>
      <w:r w:rsidRPr="000E59CB">
        <w:rPr>
          <w:rFonts w:eastAsia="Times New Roman" w:cs="Arial"/>
          <w:u w:val="single"/>
        </w:rPr>
        <w:t xml:space="preserve"> that conducts these activities </w:t>
      </w:r>
      <w:r w:rsidRPr="000E59CB">
        <w:rPr>
          <w:rFonts w:eastAsia="Times New Roman" w:cs="Arial"/>
          <w:highlight w:val="cyan"/>
          <w:u w:val="single"/>
        </w:rPr>
        <w:t xml:space="preserve">is a </w:t>
      </w:r>
      <w:r w:rsidRPr="000E59CB">
        <w:rPr>
          <w:rFonts w:eastAsia="Times New Roman" w:cs="Arial"/>
          <w:b/>
          <w:iCs/>
          <w:highlight w:val="cyan"/>
          <w:u w:val="single"/>
        </w:rPr>
        <w:t>massive asset in gender politics</w:t>
      </w:r>
      <w:r w:rsidRPr="000E59CB">
        <w:rPr>
          <w:rFonts w:eastAsia="Times New Roman" w:cs="Arial"/>
          <w:highlight w:val="cyan"/>
          <w:u w:val="single"/>
        </w:rPr>
        <w:t xml:space="preserve">. </w:t>
      </w:r>
      <w:r w:rsidRPr="000E59CB">
        <w:rPr>
          <w:rFonts w:eastAsia="Times New Roman" w:cs="Arial"/>
          <w:u w:val="single"/>
        </w:rPr>
        <w:t xml:space="preserve">In </w:t>
      </w:r>
      <w:r w:rsidRPr="000E59CB">
        <w:rPr>
          <w:rFonts w:eastAsia="Times New Roman" w:cs="Arial"/>
          <w:b/>
          <w:iCs/>
          <w:u w:val="single"/>
        </w:rPr>
        <w:t>many situations</w:t>
      </w:r>
      <w:r w:rsidRPr="000E59CB">
        <w:rPr>
          <w:rFonts w:eastAsia="Times New Roman" w:cs="Arial"/>
          <w:highlight w:val="yellow"/>
          <w:u w:val="single"/>
        </w:rPr>
        <w:t xml:space="preserve"> </w:t>
      </w:r>
      <w:r w:rsidRPr="000E59CB">
        <w:rPr>
          <w:rFonts w:eastAsia="Times New Roman" w:cs="Arial"/>
          <w:highlight w:val="cyan"/>
          <w:u w:val="single"/>
        </w:rPr>
        <w:t xml:space="preserve">it will be </w:t>
      </w:r>
      <w:r w:rsidRPr="000E59CB">
        <w:rPr>
          <w:rFonts w:eastAsia="Times New Roman" w:cs="Arial"/>
          <w:b/>
          <w:iCs/>
          <w:highlight w:val="cyan"/>
          <w:u w:val="single"/>
        </w:rPr>
        <w:t>tactically decisive</w:t>
      </w:r>
      <w:r w:rsidRPr="000E59CB">
        <w:rPr>
          <w:rFonts w:eastAsia="Times New Roman" w:cs="Arial"/>
          <w:highlight w:val="cyan"/>
          <w:u w:val="single"/>
        </w:rPr>
        <w:t>. The state is</w:t>
      </w:r>
      <w:r w:rsidRPr="000E59CB">
        <w:rPr>
          <w:rFonts w:eastAsia="Times New Roman" w:cs="Arial"/>
          <w:u w:val="single"/>
        </w:rPr>
        <w:t xml:space="preserve"> therefore </w:t>
      </w:r>
      <w:r w:rsidRPr="000E59CB">
        <w:rPr>
          <w:rFonts w:eastAsia="Times New Roman" w:cs="Arial"/>
          <w:highlight w:val="cyan"/>
          <w:u w:val="single"/>
        </w:rPr>
        <w:t>a focus for the mobilization</w:t>
      </w:r>
      <w:r w:rsidRPr="000E59CB">
        <w:rPr>
          <w:rFonts w:eastAsia="Times New Roman" w:cs="Arial"/>
          <w:u w:val="single"/>
        </w:rPr>
        <w:t xml:space="preserve"> of interests that is </w:t>
      </w:r>
      <w:r w:rsidRPr="000E59CB">
        <w:rPr>
          <w:rFonts w:eastAsia="Times New Roman" w:cs="Arial"/>
          <w:b/>
          <w:iCs/>
          <w:u w:val="single"/>
        </w:rPr>
        <w:t xml:space="preserve">central </w:t>
      </w:r>
      <w:r w:rsidRPr="000E59CB">
        <w:rPr>
          <w:rFonts w:eastAsia="Times New Roman" w:cs="Arial"/>
          <w:b/>
          <w:iCs/>
          <w:highlight w:val="cyan"/>
          <w:u w:val="single"/>
        </w:rPr>
        <w:t>to gender politics on the large scale</w:t>
      </w:r>
      <w:r w:rsidRPr="000E59CB">
        <w:rPr>
          <w:rFonts w:eastAsia="Times New Roman" w:cs="Arial"/>
          <w:sz w:val="12"/>
          <w:highlight w:val="cyan"/>
        </w:rPr>
        <w:t xml:space="preserve">. </w:t>
      </w:r>
      <w:r w:rsidRPr="000E59CB">
        <w:rPr>
          <w:rFonts w:eastAsia="Times New Roman" w:cs="Arial"/>
          <w:highlight w:val="cyan"/>
          <w:u w:val="single"/>
        </w:rPr>
        <w:t>Feminism's</w:t>
      </w:r>
      <w:r w:rsidRPr="000E59CB">
        <w:rPr>
          <w:rFonts w:eastAsia="Times New Roman" w:cs="Arial"/>
          <w:u w:val="single"/>
        </w:rPr>
        <w:t xml:space="preserve"> historical con- cern with the state, and </w:t>
      </w:r>
      <w:r w:rsidRPr="000E59CB">
        <w:rPr>
          <w:rFonts w:eastAsia="Times New Roman" w:cs="Arial"/>
          <w:highlight w:val="cyan"/>
          <w:u w:val="single"/>
        </w:rPr>
        <w:t>attempts to capture a share of state power, appear</w:t>
      </w:r>
      <w:r w:rsidRPr="000E59CB">
        <w:rPr>
          <w:rFonts w:eastAsia="Times New Roman" w:cs="Arial"/>
          <w:sz w:val="12"/>
        </w:rPr>
        <w:t xml:space="preserve"> in this light as </w:t>
      </w:r>
      <w:r w:rsidRPr="000E59CB">
        <w:rPr>
          <w:rFonts w:eastAsia="Times New Roman" w:cs="Arial"/>
          <w:highlight w:val="cyan"/>
          <w:u w:val="single"/>
        </w:rPr>
        <w:t xml:space="preserve">a </w:t>
      </w:r>
      <w:r w:rsidRPr="000E59CB">
        <w:rPr>
          <w:rFonts w:eastAsia="Times New Roman" w:cs="Arial"/>
          <w:b/>
          <w:iCs/>
          <w:highlight w:val="cyan"/>
          <w:u w:val="single"/>
        </w:rPr>
        <w:t>necessary response to</w:t>
      </w:r>
      <w:r w:rsidRPr="000E59CB">
        <w:rPr>
          <w:rFonts w:eastAsia="Times New Roman" w:cs="Arial"/>
          <w:b/>
          <w:iCs/>
          <w:u w:val="single"/>
        </w:rPr>
        <w:t xml:space="preserve"> a </w:t>
      </w:r>
      <w:r w:rsidRPr="000E59CB">
        <w:rPr>
          <w:rFonts w:eastAsia="Times New Roman" w:cs="Arial"/>
          <w:b/>
          <w:iCs/>
          <w:highlight w:val="cyan"/>
          <w:u w:val="single"/>
        </w:rPr>
        <w:t>historical reality</w:t>
      </w:r>
      <w:r w:rsidRPr="000E59CB">
        <w:rPr>
          <w:rFonts w:eastAsia="Times New Roman" w:cs="Arial"/>
          <w:sz w:val="12"/>
        </w:rPr>
        <w:t xml:space="preserve">. </w:t>
      </w:r>
      <w:r w:rsidRPr="000E59CB">
        <w:rPr>
          <w:rFonts w:eastAsia="Times New Roman" w:cs="Arial"/>
          <w:u w:val="single"/>
        </w:rPr>
        <w:t xml:space="preserve">They are </w:t>
      </w:r>
      <w:r w:rsidRPr="000E59CB">
        <w:rPr>
          <w:rFonts w:eastAsia="Times New Roman" w:cs="Arial"/>
          <w:b/>
          <w:iCs/>
          <w:highlight w:val="cyan"/>
          <w:u w:val="single"/>
        </w:rPr>
        <w:t>not an error brought on by an overdose of liberalism or</w:t>
      </w:r>
      <w:r w:rsidRPr="000E59CB">
        <w:rPr>
          <w:rFonts w:eastAsia="Times New Roman" w:cs="Arial"/>
          <w:b/>
          <w:iCs/>
          <w:u w:val="single"/>
        </w:rPr>
        <w:t xml:space="preserve"> a capitula- tion to </w:t>
      </w:r>
      <w:r w:rsidRPr="000E59CB">
        <w:rPr>
          <w:rFonts w:eastAsia="Times New Roman" w:cs="Arial"/>
          <w:b/>
          <w:iCs/>
          <w:highlight w:val="cyan"/>
          <w:u w:val="single"/>
        </w:rPr>
        <w:t>patriarchy</w:t>
      </w:r>
      <w:r w:rsidRPr="000E59CB">
        <w:rPr>
          <w:rFonts w:eastAsia="Times New Roman" w:cs="Arial"/>
          <w:highlight w:val="cyan"/>
          <w:u w:val="single"/>
        </w:rPr>
        <w:t>.</w:t>
      </w:r>
      <w:r w:rsidRPr="000E59CB">
        <w:rPr>
          <w:rFonts w:eastAsia="Times New Roman" w:cs="Arial"/>
          <w:sz w:val="12"/>
        </w:rPr>
        <w:t xml:space="preserve"> As Franzway puts it, </w:t>
      </w:r>
      <w:r w:rsidRPr="000E59CB">
        <w:rPr>
          <w:rFonts w:eastAsia="Times New Roman" w:cs="Arial"/>
          <w:highlight w:val="cyan"/>
          <w:u w:val="single"/>
        </w:rPr>
        <w:t xml:space="preserve">the state is </w:t>
      </w:r>
      <w:r w:rsidRPr="000E59CB">
        <w:rPr>
          <w:rFonts w:eastAsia="Times New Roman" w:cs="Arial"/>
          <w:b/>
          <w:iCs/>
          <w:highlight w:val="cyan"/>
          <w:u w:val="single"/>
        </w:rPr>
        <w:t>unavoidable</w:t>
      </w:r>
      <w:r w:rsidRPr="000E59CB">
        <w:rPr>
          <w:rFonts w:eastAsia="Times New Roman" w:cs="Arial"/>
          <w:highlight w:val="cyan"/>
          <w:u w:val="single"/>
        </w:rPr>
        <w:t xml:space="preserve"> for feminism</w:t>
      </w:r>
      <w:r w:rsidRPr="000E59CB">
        <w:rPr>
          <w:rFonts w:eastAsia="Times New Roman" w:cs="Arial"/>
          <w:u w:val="single"/>
        </w:rPr>
        <w:t>. The question is not whether feminism will deal with the state, but how: on what terms, with what tactics, toward what goals</w:t>
      </w:r>
      <w:r w:rsidRPr="000E59CB">
        <w:rPr>
          <w:rFonts w:eastAsia="Times New Roman" w:cs="Arial"/>
          <w:sz w:val="12"/>
        </w:rPr>
        <w:t>.5</w:t>
      </w:r>
      <w:r w:rsidRPr="000E59CB">
        <w:rPr>
          <w:rFonts w:eastAsia="Times New Roman" w:cs="Arial"/>
          <w:sz w:val="12"/>
          <w:highlight w:val="cyan"/>
        </w:rPr>
        <w:t xml:space="preserve">" </w:t>
      </w:r>
      <w:r w:rsidRPr="000E59CB">
        <w:rPr>
          <w:rFonts w:eastAsia="Times New Roman" w:cs="Arial"/>
          <w:highlight w:val="cyan"/>
          <w:u w:val="single"/>
        </w:rPr>
        <w:t>The same is true of the politics of homosexuality</w:t>
      </w:r>
      <w:r w:rsidRPr="000E59CB">
        <w:rPr>
          <w:rFonts w:eastAsia="Times New Roman" w:cs="Arial"/>
          <w:sz w:val="12"/>
        </w:rPr>
        <w:t xml:space="preserve"> among men. The ear- liest attempts to agitate for toleration produced a half-illegal, half-aca- demic mode of organizing that reached its peak in Weimar Germany, and was smashed by the Nazis. (The Institute of Sexual Science was vandalized and its library burnt in 1933; later, gay men were sent to concentration camps or shot.) A long period of lobbying for legal reform followed, punctuated by bouts of state repression. (Homosexual men were, for instance, targeted in the McCarthyite period in the United States</w:t>
      </w:r>
      <w:r w:rsidRPr="000E59CB">
        <w:rPr>
          <w:rFonts w:eastAsia="Times New Roman" w:cs="Arial"/>
          <w:sz w:val="12"/>
          <w:highlight w:val="cyan"/>
        </w:rPr>
        <w:t xml:space="preserve">.) </w:t>
      </w:r>
      <w:r w:rsidRPr="000E59CB">
        <w:rPr>
          <w:rFonts w:eastAsia="Times New Roman" w:cs="Arial"/>
          <w:highlight w:val="cyan"/>
          <w:u w:val="single"/>
        </w:rPr>
        <w:t>The gay liberation movement</w:t>
      </w:r>
      <w:r w:rsidRPr="000E59CB">
        <w:rPr>
          <w:rFonts w:eastAsia="Times New Roman" w:cs="Arial"/>
          <w:u w:val="single"/>
        </w:rPr>
        <w:t xml:space="preserve"> changed the methods and </w:t>
      </w:r>
      <w:r w:rsidRPr="000E59CB">
        <w:rPr>
          <w:rFonts w:eastAsia="Times New Roman" w:cs="Arial"/>
          <w:highlight w:val="cyan"/>
          <w:u w:val="single"/>
        </w:rPr>
        <w:t>expanded</w:t>
      </w:r>
      <w:r w:rsidRPr="000E59CB">
        <w:rPr>
          <w:rFonts w:eastAsia="Times New Roman" w:cs="Arial"/>
          <w:u w:val="single"/>
        </w:rPr>
        <w:t xml:space="preserve"> the </w:t>
      </w:r>
      <w:r w:rsidRPr="000E59CB">
        <w:rPr>
          <w:rFonts w:eastAsia="Times New Roman" w:cs="Arial"/>
          <w:highlight w:val="cyan"/>
          <w:u w:val="single"/>
        </w:rPr>
        <w:t>goals to include social revolution, but still dealt with the state over policing, de-criminalization, and anti-discrimination</w:t>
      </w:r>
      <w:r w:rsidRPr="000E59CB">
        <w:rPr>
          <w:rFonts w:eastAsia="Times New Roman" w:cs="Arial"/>
          <w:sz w:val="12"/>
        </w:rPr>
        <w:t xml:space="preserve">. Since the early 1970s </w:t>
      </w:r>
      <w:r w:rsidRPr="000E59CB">
        <w:rPr>
          <w:rFonts w:eastAsia="Times New Roman" w:cs="Arial"/>
          <w:u w:val="single"/>
        </w:rPr>
        <w:t>gay politics has evolved a complex mixture of confron- tation, cooperation, and representation</w:t>
      </w:r>
      <w:r w:rsidRPr="000E59CB">
        <w:rPr>
          <w:rFonts w:eastAsia="Times New Roman" w:cs="Arial"/>
          <w:sz w:val="12"/>
        </w:rPr>
        <w:t xml:space="preserve">. In some cities, including San Francisco and Sydney, gay men as such have successfully run for public office. </w:t>
      </w:r>
      <w:r w:rsidRPr="000E59CB">
        <w:rPr>
          <w:rFonts w:eastAsia="Times New Roman" w:cs="Arial"/>
          <w:u w:val="single"/>
        </w:rPr>
        <w:t>Around the AIDS crisis</w:t>
      </w:r>
      <w:r w:rsidRPr="000E59CB">
        <w:rPr>
          <w:rFonts w:eastAsia="Times New Roman" w:cs="Arial"/>
          <w:sz w:val="12"/>
        </w:rPr>
        <w:t xml:space="preserve"> of the 1980s, in countries such as the United States and Australia, </w:t>
      </w:r>
      <w:r w:rsidRPr="000E59CB">
        <w:rPr>
          <w:rFonts w:eastAsia="Times New Roman" w:cs="Arial"/>
          <w:u w:val="single"/>
        </w:rPr>
        <w:t>gay community based organizations and state health services have entered a close</w:t>
      </w:r>
      <w:r w:rsidRPr="000E59CB">
        <w:rPr>
          <w:rFonts w:eastAsia="Times New Roman" w:cs="Arial"/>
          <w:sz w:val="12"/>
        </w:rPr>
        <w:t xml:space="preserve"> - </w:t>
      </w:r>
      <w:r w:rsidRPr="000E59CB">
        <w:rPr>
          <w:rFonts w:eastAsia="Times New Roman" w:cs="Arial"/>
          <w:u w:val="single"/>
        </w:rPr>
        <w:t>if often tense</w:t>
      </w:r>
      <w:r w:rsidRPr="000E59CB">
        <w:rPr>
          <w:rFonts w:eastAsia="Times New Roman" w:cs="Arial"/>
          <w:sz w:val="12"/>
        </w:rPr>
        <w:t xml:space="preserve"> - </w:t>
      </w:r>
      <w:r w:rsidRPr="000E59CB">
        <w:rPr>
          <w:rFonts w:eastAsia="Times New Roman" w:cs="Arial"/>
          <w:u w:val="single"/>
        </w:rPr>
        <w:t xml:space="preserve">long-term relationship.' </w:t>
      </w:r>
      <w:r w:rsidRPr="000E59CB">
        <w:rPr>
          <w:rFonts w:eastAsia="Times New Roman" w:cs="Arial"/>
          <w:sz w:val="12"/>
        </w:rPr>
        <w:t xml:space="preserve">In a longer historical perspective, </w:t>
      </w:r>
      <w:r w:rsidRPr="000E59CB">
        <w:rPr>
          <w:rFonts w:eastAsia="Times New Roman" w:cs="Arial"/>
          <w:u w:val="single"/>
        </w:rPr>
        <w:t>all these forms of politics are fairly new</w:t>
      </w:r>
      <w:r w:rsidRPr="000E59CB">
        <w:rPr>
          <w:rFonts w:eastAsia="Times New Roman" w:cs="Arial"/>
          <w:sz w:val="12"/>
        </w:rPr>
        <w:t xml:space="preserve">. Fantasies like Aristophanes's Lysistrata aside, </w:t>
      </w:r>
      <w:r w:rsidRPr="000E59CB">
        <w:rPr>
          <w:rFonts w:eastAsia="Times New Roman" w:cs="Arial"/>
          <w:u w:val="single"/>
        </w:rPr>
        <w:t xml:space="preserve">the open mobiliza- tion of groups around demands or programs in sexual politics dates only from the mid-nineteenth century. </w:t>
      </w:r>
      <w:r w:rsidRPr="000E59CB">
        <w:rPr>
          <w:rFonts w:eastAsia="Times New Roman" w:cs="Arial"/>
          <w:sz w:val="12"/>
        </w:rPr>
        <w:t xml:space="preserve">The politics that characterized other patriarchal gender orders in history were constructed along other lines, for instance as a politics of kinship, or faction formation in agri- cultural villages. It can plausibly be argued that </w:t>
      </w:r>
      <w:r w:rsidRPr="000E59CB">
        <w:rPr>
          <w:rFonts w:eastAsia="Times New Roman" w:cs="Arial"/>
          <w:u w:val="single"/>
        </w:rPr>
        <w:t xml:space="preserve">modern patterns re- sulted from a </w:t>
      </w:r>
      <w:r w:rsidRPr="000E59CB">
        <w:rPr>
          <w:rFonts w:eastAsia="Times New Roman" w:cs="Arial"/>
          <w:highlight w:val="cyan"/>
          <w:u w:val="single"/>
        </w:rPr>
        <w:t>reconfiguration of gender politics around the</w:t>
      </w:r>
      <w:r w:rsidRPr="000E59CB">
        <w:rPr>
          <w:rFonts w:eastAsia="Times New Roman" w:cs="Arial"/>
          <w:u w:val="single"/>
        </w:rPr>
        <w:t xml:space="preserve"> growth of the liberal </w:t>
      </w:r>
      <w:r w:rsidRPr="000E59CB">
        <w:rPr>
          <w:rFonts w:eastAsia="Times New Roman" w:cs="Arial"/>
          <w:highlight w:val="cyan"/>
          <w:u w:val="single"/>
        </w:rPr>
        <w:t>state.</w:t>
      </w:r>
      <w:r w:rsidRPr="000E59CB">
        <w:rPr>
          <w:rFonts w:eastAsia="Times New Roman" w:cs="Arial"/>
          <w:u w:val="single"/>
        </w:rPr>
        <w:t xml:space="preserve"> In particular its structure of legitimation </w:t>
      </w:r>
      <w:r w:rsidRPr="000E59CB">
        <w:rPr>
          <w:rFonts w:eastAsia="Times New Roman" w:cs="Arial"/>
          <w:highlight w:val="cyan"/>
          <w:u w:val="single"/>
        </w:rPr>
        <w:t>through</w:t>
      </w:r>
      <w:r w:rsidRPr="000E59CB">
        <w:rPr>
          <w:rFonts w:eastAsia="Times New Roman" w:cs="Arial"/>
          <w:u w:val="single"/>
        </w:rPr>
        <w:t xml:space="preserve"> </w:t>
      </w:r>
      <w:r w:rsidRPr="000E59CB">
        <w:rPr>
          <w:rFonts w:eastAsia="Times New Roman" w:cs="Arial"/>
          <w:sz w:val="12"/>
        </w:rPr>
        <w:t xml:space="preserve">plebiscite or </w:t>
      </w:r>
      <w:r w:rsidRPr="000E59CB">
        <w:rPr>
          <w:rFonts w:eastAsia="Times New Roman" w:cs="Arial"/>
          <w:highlight w:val="cyan"/>
          <w:u w:val="single"/>
        </w:rPr>
        <w:t xml:space="preserve">electoral democracy </w:t>
      </w:r>
      <w:r w:rsidRPr="000E59CB">
        <w:rPr>
          <w:rFonts w:eastAsia="Times New Roman" w:cs="Arial"/>
          <w:b/>
          <w:iCs/>
          <w:highlight w:val="cyan"/>
          <w:u w:val="single"/>
        </w:rPr>
        <w:t>invited the response of popular mobilization</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Title IX created substantial impacts on the education system for women</w:t>
      </w:r>
    </w:p>
    <w:p w:rsidR="000E59CB" w:rsidRPr="000E59CB" w:rsidRDefault="000E59CB" w:rsidP="000E59CB">
      <w:pPr>
        <w:rPr>
          <w:rFonts w:eastAsia="Cambria" w:cs="Arial"/>
        </w:rPr>
      </w:pPr>
      <w:r w:rsidRPr="000E59CB">
        <w:rPr>
          <w:rFonts w:eastAsia="Cambria" w:cs="Arial"/>
        </w:rPr>
        <w:t xml:space="preserve">EMMA </w:t>
      </w:r>
      <w:r w:rsidRPr="000E59CB">
        <w:rPr>
          <w:rFonts w:eastAsia="Cambria" w:cs="Arial"/>
          <w:b/>
          <w:bCs/>
          <w:sz w:val="26"/>
        </w:rPr>
        <w:t>CHADBAND 12</w:t>
      </w:r>
      <w:r w:rsidRPr="000E59CB">
        <w:rPr>
          <w:rFonts w:eastAsia="Cambria" w:cs="Arial"/>
        </w:rPr>
        <w:t xml:space="preserve"> (“Nine Ways Title IX Has Helped Girls and Women in Education, June 21, 2012, Chadband: Transport Workers Union of America International Union,, </w:t>
      </w:r>
      <w:hyperlink r:id="rId22" w:history="1">
        <w:r w:rsidRPr="000E59CB">
          <w:rPr>
            <w:rFonts w:eastAsia="Cambria" w:cs="Arial"/>
          </w:rPr>
          <w:t>http://neatoday.org/2012/06/21/nine-ways-title-ix-has-helped-girls-and-women-in-education-2/</w:t>
        </w:r>
      </w:hyperlink>
      <w:r w:rsidRPr="000E59CB">
        <w:rPr>
          <w:rFonts w:eastAsia="Cambria" w:cs="Arial"/>
        </w:rPr>
        <w:t>, EHS MKS)</w:t>
      </w:r>
    </w:p>
    <w:p w:rsidR="000E59CB" w:rsidRPr="000E59CB" w:rsidRDefault="000E59CB" w:rsidP="000E59CB">
      <w:pPr>
        <w:rPr>
          <w:rFonts w:eastAsia="Cambria" w:cs="Arial"/>
        </w:rPr>
      </w:pPr>
    </w:p>
    <w:p w:rsidR="000E59CB" w:rsidRPr="000E59CB" w:rsidRDefault="000E59CB" w:rsidP="000E59CB">
      <w:pPr>
        <w:rPr>
          <w:rFonts w:eastAsia="Cambria" w:cs="Arial"/>
          <w:szCs w:val="36"/>
        </w:rPr>
      </w:pPr>
      <w:r w:rsidRPr="000E59CB">
        <w:rPr>
          <w:rFonts w:eastAsia="Cambria" w:cs="Arial"/>
          <w:szCs w:val="36"/>
        </w:rPr>
        <w:t xml:space="preserve">Forty years ago this week, </w:t>
      </w:r>
      <w:r w:rsidRPr="000E59CB">
        <w:rPr>
          <w:rFonts w:eastAsia="Cambria" w:cs="Arial"/>
          <w:highlight w:val="cyan"/>
          <w:u w:val="single"/>
        </w:rPr>
        <w:t>Title IX</w:t>
      </w:r>
      <w:r w:rsidRPr="000E59CB">
        <w:rPr>
          <w:rFonts w:eastAsia="Cambria" w:cs="Arial"/>
          <w:u w:val="single"/>
        </w:rPr>
        <w:t>,</w:t>
      </w:r>
      <w:r w:rsidRPr="000E59CB">
        <w:rPr>
          <w:rFonts w:eastAsia="Cambria" w:cs="Arial"/>
          <w:szCs w:val="36"/>
        </w:rPr>
        <w:t xml:space="preserve"> which </w:t>
      </w:r>
      <w:r w:rsidRPr="000E59CB">
        <w:rPr>
          <w:rFonts w:eastAsia="Cambria" w:cs="Arial"/>
          <w:highlight w:val="cyan"/>
          <w:u w:val="single"/>
        </w:rPr>
        <w:t>bans sex discrimination in any federally funded education program</w:t>
      </w:r>
      <w:r w:rsidRPr="000E59CB">
        <w:rPr>
          <w:rFonts w:eastAsia="Cambria" w:cs="Arial"/>
          <w:szCs w:val="36"/>
        </w:rPr>
        <w:t xml:space="preserve">, was signed into law. Many people think this groundbreaking law’s effects have been limited to equal access to athletics, but </w:t>
      </w:r>
      <w:r w:rsidRPr="000E59CB">
        <w:rPr>
          <w:rFonts w:eastAsia="Cambria" w:cs="Arial"/>
          <w:u w:val="single"/>
        </w:rPr>
        <w:t>Ti</w:t>
      </w:r>
      <w:r w:rsidRPr="000E59CB">
        <w:rPr>
          <w:rFonts w:eastAsia="Cambria" w:cs="Arial"/>
          <w:highlight w:val="cyan"/>
          <w:u w:val="single"/>
        </w:rPr>
        <w:t>tle IX’s impact on the education system has been far and wide</w:t>
      </w:r>
      <w:r w:rsidRPr="000E59CB">
        <w:rPr>
          <w:rFonts w:eastAsia="Cambria" w:cs="Arial"/>
          <w:u w:val="single"/>
        </w:rPr>
        <w:t xml:space="preserve">. </w:t>
      </w:r>
      <w:r w:rsidRPr="000E59CB">
        <w:rPr>
          <w:rFonts w:eastAsia="Cambria" w:cs="Arial"/>
          <w:szCs w:val="36"/>
        </w:rPr>
        <w:t>1.</w:t>
      </w:r>
      <w:r w:rsidRPr="000E59CB">
        <w:rPr>
          <w:rFonts w:eastAsia="Cambria" w:cs="Arial"/>
          <w:highlight w:val="cyan"/>
          <w:u w:val="single"/>
        </w:rPr>
        <w:t>Equal access to higher education</w:t>
      </w:r>
      <w:r w:rsidRPr="000E59CB">
        <w:rPr>
          <w:rFonts w:eastAsia="Cambria" w:cs="Arial"/>
          <w:szCs w:val="36"/>
        </w:rPr>
        <w:t xml:space="preserve"> – Until the 1970s, some colleges and universities refused to admit women. Before Title IX, this was perfectly legal. Now, </w:t>
      </w:r>
      <w:r w:rsidRPr="000E59CB">
        <w:rPr>
          <w:rFonts w:eastAsia="Cambria" w:cs="Arial"/>
          <w:highlight w:val="cyan"/>
          <w:u w:val="single"/>
        </w:rPr>
        <w:t>more women than men are enrolled in college,</w:t>
      </w:r>
      <w:r w:rsidRPr="000E59CB">
        <w:rPr>
          <w:rFonts w:eastAsia="Cambria" w:cs="Arial"/>
          <w:u w:val="single"/>
        </w:rPr>
        <w:t xml:space="preserve"> and </w:t>
      </w:r>
      <w:r w:rsidRPr="000E59CB">
        <w:rPr>
          <w:rFonts w:eastAsia="Cambria" w:cs="Arial"/>
          <w:highlight w:val="cyan"/>
          <w:u w:val="single"/>
        </w:rPr>
        <w:t>more women are going into careers previously geared toward men in science and technology fields</w:t>
      </w:r>
      <w:r w:rsidRPr="000E59CB">
        <w:rPr>
          <w:rFonts w:eastAsia="Cambria" w:cs="Arial"/>
          <w:szCs w:val="36"/>
        </w:rPr>
        <w:t xml:space="preserve">. 2. </w:t>
      </w:r>
      <w:r w:rsidRPr="000E59CB">
        <w:rPr>
          <w:rFonts w:eastAsia="Cambria" w:cs="Arial"/>
          <w:highlight w:val="cyan"/>
          <w:u w:val="single"/>
        </w:rPr>
        <w:t>Career education</w:t>
      </w:r>
      <w:r w:rsidRPr="000E59CB">
        <w:rPr>
          <w:rFonts w:eastAsia="Cambria" w:cs="Arial"/>
          <w:szCs w:val="36"/>
        </w:rPr>
        <w:t xml:space="preserve"> – Were there boys in your high school home economics class? Girls in the shop class? That wouldn’t have been possible without Title IX. </w:t>
      </w:r>
      <w:r w:rsidRPr="000E59CB">
        <w:rPr>
          <w:rFonts w:eastAsia="Cambria" w:cs="Arial"/>
          <w:u w:val="single"/>
        </w:rPr>
        <w:t xml:space="preserve">Before Title IX, many schools only allowed women to train for careers they found suitable for women – namely, housekeeping. Now, </w:t>
      </w:r>
      <w:r w:rsidRPr="000E59CB">
        <w:rPr>
          <w:rFonts w:eastAsia="Cambria" w:cs="Arial"/>
          <w:highlight w:val="cyan"/>
          <w:u w:val="single"/>
        </w:rPr>
        <w:t>school administrators can’t legally dictate which students can take which classes based on gender</w:t>
      </w:r>
      <w:r w:rsidRPr="000E59CB">
        <w:rPr>
          <w:rFonts w:eastAsia="Cambria" w:cs="Arial"/>
          <w:u w:val="single"/>
        </w:rPr>
        <w:t xml:space="preserve">. </w:t>
      </w:r>
      <w:r w:rsidRPr="000E59CB">
        <w:rPr>
          <w:rFonts w:eastAsia="Cambria" w:cs="Arial"/>
          <w:szCs w:val="36"/>
        </w:rPr>
        <w:t>3</w:t>
      </w:r>
      <w:r w:rsidRPr="000E59CB">
        <w:rPr>
          <w:rFonts w:eastAsia="Cambria" w:cs="Arial"/>
          <w:u w:val="single"/>
        </w:rPr>
        <w:t>. Pr</w:t>
      </w:r>
      <w:r w:rsidRPr="000E59CB">
        <w:rPr>
          <w:rFonts w:eastAsia="Cambria" w:cs="Arial"/>
          <w:highlight w:val="cyan"/>
          <w:u w:val="single"/>
        </w:rPr>
        <w:t>otection for pregnant and parenting students</w:t>
      </w:r>
      <w:r w:rsidRPr="000E59CB">
        <w:rPr>
          <w:rFonts w:eastAsia="Cambria" w:cs="Arial"/>
          <w:szCs w:val="36"/>
        </w:rPr>
        <w:t xml:space="preserve"> – Until Title IX, it was legal to expel pregnant students. Now, </w:t>
      </w:r>
      <w:r w:rsidRPr="000E59CB">
        <w:rPr>
          <w:rFonts w:eastAsia="Cambria" w:cs="Arial"/>
          <w:u w:val="single"/>
        </w:rPr>
        <w:t>sc</w:t>
      </w:r>
      <w:r w:rsidRPr="000E59CB">
        <w:rPr>
          <w:rFonts w:eastAsia="Cambria" w:cs="Arial"/>
          <w:highlight w:val="cyan"/>
          <w:u w:val="single"/>
        </w:rPr>
        <w:t>hools are allowed to create separate programs for student-parents</w:t>
      </w:r>
      <w:r w:rsidRPr="000E59CB">
        <w:rPr>
          <w:rFonts w:eastAsia="Cambria" w:cs="Arial"/>
          <w:szCs w:val="36"/>
          <w:highlight w:val="cyan"/>
        </w:rPr>
        <w:t>,</w:t>
      </w:r>
      <w:r w:rsidRPr="000E59CB">
        <w:rPr>
          <w:rFonts w:eastAsia="Cambria" w:cs="Arial"/>
          <w:szCs w:val="36"/>
        </w:rPr>
        <w:t xml:space="preserve"> but the programs must be comparable to a normal school curriculum and enrollment must be voluntary. 4</w:t>
      </w:r>
      <w:r w:rsidRPr="000E59CB">
        <w:rPr>
          <w:rFonts w:eastAsia="Cambria" w:cs="Arial"/>
          <w:u w:val="single"/>
        </w:rPr>
        <w:t xml:space="preserve">. </w:t>
      </w:r>
      <w:r w:rsidRPr="000E59CB">
        <w:rPr>
          <w:rFonts w:eastAsia="Cambria" w:cs="Arial"/>
          <w:highlight w:val="cyan"/>
          <w:u w:val="single"/>
        </w:rPr>
        <w:t>Equal access to academia</w:t>
      </w:r>
      <w:r w:rsidRPr="000E59CB">
        <w:rPr>
          <w:rFonts w:eastAsia="Cambria" w:cs="Arial"/>
          <w:szCs w:val="36"/>
        </w:rPr>
        <w:t xml:space="preserve"> – Have you ever had a female professor? Before Title IX, she probably would’ve had to work at a women’s-only college, for less pay, and she might not have ever gotten tenure. 5. </w:t>
      </w:r>
      <w:r w:rsidRPr="000E59CB">
        <w:rPr>
          <w:rFonts w:eastAsia="Cambria" w:cs="Arial"/>
          <w:highlight w:val="cyan"/>
          <w:u w:val="single"/>
        </w:rPr>
        <w:t>Changing gender stereotypes in the classroom</w:t>
      </w:r>
      <w:r w:rsidRPr="000E59CB">
        <w:rPr>
          <w:rFonts w:eastAsia="Cambria" w:cs="Arial"/>
          <w:szCs w:val="36"/>
        </w:rPr>
        <w:t xml:space="preserve"> – It was once widely accepted that boys were good at math and science, while girls were good at domestic activities. Textbooks showed girls as nurturing wives and mothers, while boys were shown as powerful and aggressive. </w:t>
      </w:r>
      <w:r w:rsidRPr="000E59CB">
        <w:rPr>
          <w:rFonts w:eastAsia="Cambria" w:cs="Arial"/>
          <w:u w:val="single"/>
        </w:rPr>
        <w:t>T</w:t>
      </w:r>
      <w:r w:rsidRPr="000E59CB">
        <w:rPr>
          <w:rFonts w:eastAsia="Cambria" w:cs="Arial"/>
          <w:highlight w:val="cyan"/>
          <w:u w:val="single"/>
        </w:rPr>
        <w:t>hanks</w:t>
      </w:r>
      <w:r w:rsidRPr="000E59CB">
        <w:rPr>
          <w:rFonts w:eastAsia="Cambria" w:cs="Arial"/>
          <w:szCs w:val="36"/>
        </w:rPr>
        <w:t xml:space="preserve"> in part </w:t>
      </w:r>
      <w:r w:rsidRPr="000E59CB">
        <w:rPr>
          <w:rFonts w:eastAsia="Cambria" w:cs="Arial"/>
          <w:highlight w:val="cyan"/>
          <w:u w:val="single"/>
        </w:rPr>
        <w:t>to Title IX, gender stereotypes are now challenged in classrooms and in learning materials including textbooks</w:t>
      </w:r>
      <w:r w:rsidRPr="000E59CB">
        <w:rPr>
          <w:rFonts w:eastAsia="Cambria" w:cs="Arial"/>
          <w:u w:val="single"/>
        </w:rPr>
        <w:t xml:space="preserve">. </w:t>
      </w:r>
      <w:r w:rsidRPr="000E59CB">
        <w:rPr>
          <w:rFonts w:eastAsia="Cambria" w:cs="Arial"/>
          <w:szCs w:val="36"/>
        </w:rPr>
        <w:t xml:space="preserve">6. </w:t>
      </w:r>
      <w:r w:rsidRPr="000E59CB">
        <w:rPr>
          <w:rFonts w:eastAsia="Cambria" w:cs="Arial"/>
          <w:highlight w:val="cyan"/>
          <w:u w:val="single"/>
        </w:rPr>
        <w:t>Fighting sexual harassment</w:t>
      </w:r>
      <w:r w:rsidRPr="000E59CB">
        <w:rPr>
          <w:rFonts w:eastAsia="Cambria" w:cs="Arial"/>
          <w:szCs w:val="36"/>
          <w:highlight w:val="cyan"/>
        </w:rPr>
        <w:t xml:space="preserve"> – </w:t>
      </w:r>
      <w:r w:rsidRPr="000E59CB">
        <w:rPr>
          <w:rFonts w:eastAsia="Cambria" w:cs="Arial"/>
          <w:highlight w:val="cyan"/>
          <w:u w:val="single"/>
        </w:rPr>
        <w:t>Under Title IX, schools have a legal obligation to prevent and address any reported sexual harassment. Administrators used to be able to dismiss claims of sexual harassment as trivial or simply as “boys being boys.”</w:t>
      </w:r>
      <w:r w:rsidRPr="000E59CB">
        <w:rPr>
          <w:rFonts w:eastAsia="Cambria" w:cs="Arial"/>
          <w:u w:val="single"/>
        </w:rPr>
        <w:t xml:space="preserve"> </w:t>
      </w:r>
      <w:r w:rsidRPr="000E59CB">
        <w:rPr>
          <w:rFonts w:eastAsia="Cambria" w:cs="Arial"/>
          <w:szCs w:val="36"/>
        </w:rPr>
        <w:t xml:space="preserve">7. Access to athletics – This is the most widely known impact of Title IX. According to the National Organization for Women (NOW), before Title IX, one in 27 girls played varsity high school sports. By 2001, one in every 2.5 girls played, meaning a total of 2.8 million girls played varsity sports. 8. Athletic scholarships for women – Before Title IX, athletic scholarships for women were virtually nonexistent because so few women were involved with sports. According to NOW, in 2003, there was more than $1 million in scholarships for women at Division I schools. 9. Increased self-confidence in girls – According to the Women’s Sports Foundation, women who are active in sports have more self confidence and are more outgoing than women who do not participate. These women would’ve never experienced these benefits if they weren’t allowed to participate in sports. </w:t>
      </w:r>
    </w:p>
    <w:p w:rsidR="000E59CB" w:rsidRPr="000E59CB" w:rsidRDefault="000E59CB" w:rsidP="000E59CB">
      <w:pPr>
        <w:keepNext/>
        <w:keepLines/>
        <w:spacing w:before="40" w:after="0"/>
        <w:outlineLvl w:val="3"/>
        <w:rPr>
          <w:rFonts w:eastAsia="MS Gothic" w:cs="Arial"/>
          <w:b/>
          <w:bCs/>
          <w:iCs/>
          <w:sz w:val="26"/>
        </w:rPr>
      </w:pPr>
      <w:r w:rsidRPr="000E59CB">
        <w:rPr>
          <w:rFonts w:eastAsia="MS Gothic" w:cs="Arial"/>
          <w:b/>
          <w:bCs/>
          <w:iCs/>
          <w:sz w:val="26"/>
        </w:rPr>
        <w:t xml:space="preserve"> As of 2016, women are allowed to serve in all combat roles—seen as a win </w:t>
      </w:r>
    </w:p>
    <w:p w:rsidR="000E59CB" w:rsidRPr="000E59CB" w:rsidRDefault="000E59CB" w:rsidP="000E59CB">
      <w:pPr>
        <w:rPr>
          <w:rFonts w:eastAsia="Cambria" w:cs="Arial"/>
          <w:szCs w:val="36"/>
        </w:rPr>
      </w:pPr>
      <w:r w:rsidRPr="000E59CB">
        <w:rPr>
          <w:rFonts w:eastAsia="Cambria" w:cs="Arial"/>
          <w:b/>
          <w:bCs/>
          <w:sz w:val="26"/>
        </w:rPr>
        <w:t>ALEXANDER AND STEWART 15</w:t>
      </w:r>
      <w:r w:rsidRPr="000E59CB">
        <w:rPr>
          <w:rFonts w:eastAsia="Cambria" w:cs="Arial"/>
          <w:szCs w:val="36"/>
        </w:rPr>
        <w:t xml:space="preserve"> (“U.S. military opens all combat roles to women”, Alexander:  Business Network International (BNI), Stewart: reporter for Reuters, Fri Dec 4, 2015, http://www.reuters.com/article/us-usa-military-women-combat-idUSKBN0TM28520151204, EHS MKS) </w:t>
      </w:r>
    </w:p>
    <w:p w:rsidR="000E59CB" w:rsidRPr="000E59CB" w:rsidRDefault="000E59CB" w:rsidP="000E59CB">
      <w:pPr>
        <w:rPr>
          <w:rFonts w:eastAsia="Cambria" w:cs="Arial"/>
          <w:szCs w:val="36"/>
        </w:rPr>
      </w:pPr>
    </w:p>
    <w:p w:rsidR="000E59CB" w:rsidRPr="000E59CB" w:rsidRDefault="000E59CB" w:rsidP="000E59CB">
      <w:pPr>
        <w:rPr>
          <w:rFonts w:eastAsia="Cambria" w:cs="Arial"/>
          <w:sz w:val="12"/>
          <w:szCs w:val="36"/>
        </w:rPr>
      </w:pPr>
      <w:r w:rsidRPr="000E59CB">
        <w:rPr>
          <w:rFonts w:eastAsia="Cambria" w:cs="Arial"/>
          <w:highlight w:val="cyan"/>
          <w:u w:val="single"/>
        </w:rPr>
        <w:t>The U.S. military will let women serve in all combat roles</w:t>
      </w:r>
      <w:r w:rsidRPr="000E59CB">
        <w:rPr>
          <w:rFonts w:eastAsia="Cambria" w:cs="Arial"/>
          <w:sz w:val="12"/>
          <w:szCs w:val="36"/>
        </w:rPr>
        <w:t xml:space="preserve">, Defense Secretary Ash Carter said on Thursday in a historic move striking down gender barriers in the armed forces. </w:t>
      </w:r>
      <w:r w:rsidRPr="000E59CB">
        <w:rPr>
          <w:rFonts w:eastAsia="Cambria" w:cs="Arial"/>
          <w:u w:val="single"/>
        </w:rPr>
        <w:t xml:space="preserve">"As long as they qualify and meet the standards, </w:t>
      </w:r>
      <w:r w:rsidRPr="000E59CB">
        <w:rPr>
          <w:rFonts w:eastAsia="Cambria" w:cs="Arial"/>
          <w:highlight w:val="cyan"/>
          <w:u w:val="single"/>
        </w:rPr>
        <w:t>women will now be able to contribute to our mission in ways they could not befor</w:t>
      </w:r>
      <w:r w:rsidRPr="000E59CB">
        <w:rPr>
          <w:rFonts w:eastAsia="Cambria" w:cs="Arial"/>
          <w:u w:val="single"/>
        </w:rPr>
        <w:t>e,</w:t>
      </w:r>
      <w:r w:rsidRPr="000E59CB">
        <w:rPr>
          <w:rFonts w:eastAsia="Cambria" w:cs="Arial"/>
          <w:sz w:val="12"/>
          <w:szCs w:val="36"/>
        </w:rPr>
        <w:t xml:space="preserve">" Carter told a Pentagon news conference. </w:t>
      </w:r>
      <w:r w:rsidRPr="000E59CB">
        <w:rPr>
          <w:rFonts w:eastAsia="Cambria" w:cs="Arial"/>
          <w:u w:val="single"/>
        </w:rPr>
        <w:t>"</w:t>
      </w:r>
      <w:r w:rsidRPr="000E59CB">
        <w:rPr>
          <w:rFonts w:eastAsia="Cambria" w:cs="Arial"/>
          <w:highlight w:val="cyan"/>
          <w:u w:val="single"/>
        </w:rPr>
        <w:t>They'll be allowed to drive tanks, fire mortars, and lead infantry soldiers into combat</w:t>
      </w:r>
      <w:r w:rsidRPr="000E59CB">
        <w:rPr>
          <w:rFonts w:eastAsia="Cambria" w:cs="Arial"/>
          <w:sz w:val="12"/>
          <w:szCs w:val="36"/>
        </w:rPr>
        <w:t xml:space="preserve">. They'll be able to serve as Army Rangers and Green Berets, Navy SEALS, Marine Corps infantry, Air Force parajumpers and everything else that was previously open only to men," he said. President Barack </w:t>
      </w:r>
      <w:r w:rsidRPr="000E59CB">
        <w:rPr>
          <w:rFonts w:eastAsia="Cambria" w:cs="Arial"/>
          <w:highlight w:val="cyan"/>
          <w:u w:val="single"/>
        </w:rPr>
        <w:t>Obama called the move a "historic step forward," saying it would "make our military even stronger</w:t>
      </w:r>
      <w:r w:rsidRPr="000E59CB">
        <w:rPr>
          <w:rFonts w:eastAsia="Cambria" w:cs="Arial"/>
          <w:u w:val="single"/>
        </w:rPr>
        <w:t>."</w:t>
      </w:r>
      <w:r w:rsidRPr="000E59CB">
        <w:rPr>
          <w:rFonts w:eastAsia="Cambria" w:cs="Arial"/>
          <w:sz w:val="12"/>
          <w:szCs w:val="36"/>
        </w:rPr>
        <w:t xml:space="preserve"> "Our armed forces will draw on an even wider pool of talent. Women who can meet the high standards required will have new opportunities to serve," Obama said in a statement Carter said the opening to women would take place following a 30-day review period, after which they would be integrated into the new roles in a "deliberate and methodical manner" as positions come open. The waiting period enables Congress to review the decision and raise any objections. He acknowledged the decision could lead to more debate over whether women would have to register for the draft, an issue he said was already under litigation. The U.S. military is currently an all-volunteer force, but young men are still required to register in case the draft is reactivated. Asked whether the decision opened the door to women being required to serve in front-line combat positions, Carter said members of the military had some choices but not "absolute choice."</w:t>
      </w:r>
    </w:p>
    <w:p w:rsidR="000E59CB" w:rsidRPr="000E59CB" w:rsidRDefault="000E59CB" w:rsidP="000E59CB">
      <w:pPr>
        <w:keepNext/>
        <w:keepLines/>
        <w:pageBreakBefore/>
        <w:spacing w:before="40" w:after="0"/>
        <w:jc w:val="center"/>
        <w:outlineLvl w:val="2"/>
        <w:rPr>
          <w:rFonts w:eastAsia="MS Gothic" w:cs="Arial"/>
          <w:sz w:val="32"/>
          <w:szCs w:val="24"/>
          <w:u w:val="single"/>
        </w:rPr>
      </w:pPr>
      <w:r w:rsidRPr="000E59CB">
        <w:rPr>
          <w:rFonts w:eastAsia="MS Gothic" w:cs="Arial"/>
          <w:b/>
          <w:sz w:val="32"/>
          <w:szCs w:val="24"/>
          <w:u w:val="single"/>
        </w:rPr>
        <w:t>Gender examples- people</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Sonia Sotomayor has consistently worked within the state to create major reform- proves its possible </w:t>
      </w:r>
    </w:p>
    <w:p w:rsidR="000E59CB" w:rsidRPr="000E59CB" w:rsidRDefault="000E59CB" w:rsidP="000E59CB">
      <w:pPr>
        <w:rPr>
          <w:rFonts w:eastAsia="Cambria" w:cs="Arial"/>
          <w:b/>
          <w:bCs/>
          <w:sz w:val="18"/>
          <w:szCs w:val="18"/>
        </w:rPr>
      </w:pPr>
      <w:r w:rsidRPr="000E59CB">
        <w:rPr>
          <w:rFonts w:eastAsia="Cambria" w:cs="Arial"/>
          <w:bCs/>
          <w:sz w:val="26"/>
        </w:rPr>
        <w:t xml:space="preserve">Daniel </w:t>
      </w:r>
      <w:r w:rsidRPr="000E59CB">
        <w:rPr>
          <w:rFonts w:eastAsia="Cambria" w:cs="Arial"/>
          <w:b/>
          <w:bCs/>
          <w:sz w:val="26"/>
        </w:rPr>
        <w:t xml:space="preserve">Chavez 10 </w:t>
      </w:r>
      <w:r w:rsidRPr="000E59CB">
        <w:rPr>
          <w:rFonts w:eastAsia="Cambria" w:cs="Arial"/>
          <w:bCs/>
          <w:sz w:val="18"/>
          <w:szCs w:val="18"/>
        </w:rPr>
        <w:t>(“WOMAN HERO: SONIA SOTOMAYOR, (June 2010), http://myhero.com/hero.asp?hero=sonia_sotomayor2010, EHS MKS)</w:t>
      </w:r>
    </w:p>
    <w:p w:rsidR="000E59CB" w:rsidRPr="000E59CB" w:rsidRDefault="000E59CB" w:rsidP="000E59CB">
      <w:pPr>
        <w:rPr>
          <w:rFonts w:eastAsia="Cambria" w:cs="Arial"/>
        </w:rPr>
      </w:pPr>
      <w:r w:rsidRPr="000E59CB">
        <w:rPr>
          <w:rFonts w:eastAsia="Cambria" w:cs="Arial"/>
          <w:highlight w:val="cyan"/>
          <w:u w:val="single"/>
        </w:rPr>
        <w:t>Sotomayor has worked at almost every level in the judicial system over</w:t>
      </w:r>
      <w:r w:rsidRPr="000E59CB">
        <w:rPr>
          <w:rFonts w:eastAsia="Cambria" w:cs="Arial"/>
          <w:u w:val="single"/>
        </w:rPr>
        <w:t xml:space="preserve"> a span of </w:t>
      </w:r>
      <w:r w:rsidRPr="000E59CB">
        <w:rPr>
          <w:rFonts w:eastAsia="Cambria" w:cs="Arial"/>
          <w:highlight w:val="cyan"/>
          <w:u w:val="single"/>
        </w:rPr>
        <w:t>three decades</w:t>
      </w:r>
      <w:r w:rsidRPr="000E59CB">
        <w:rPr>
          <w:rFonts w:eastAsia="Cambria" w:cs="Arial"/>
          <w:u w:val="single"/>
        </w:rPr>
        <w:t>.</w:t>
      </w:r>
      <w:r w:rsidRPr="000E59CB">
        <w:rPr>
          <w:rFonts w:eastAsia="Cambria" w:cs="Arial"/>
        </w:rPr>
        <w:t xml:space="preserve"> </w:t>
      </w:r>
      <w:r w:rsidRPr="000E59CB">
        <w:rPr>
          <w:rFonts w:eastAsia="Cambria" w:cs="Arial"/>
          <w:u w:val="single"/>
        </w:rPr>
        <w:t>In 1979,</w:t>
      </w:r>
      <w:r w:rsidRPr="000E59CB">
        <w:rPr>
          <w:rFonts w:eastAsia="Cambria" w:cs="Arial"/>
        </w:rPr>
        <w:t xml:space="preserve"> fresh out of Yale Law School</w:t>
      </w:r>
      <w:r w:rsidRPr="000E59CB">
        <w:rPr>
          <w:rFonts w:eastAsia="Cambria" w:cs="Arial"/>
          <w:u w:val="single"/>
        </w:rPr>
        <w:t xml:space="preserve">, </w:t>
      </w:r>
      <w:r w:rsidRPr="000E59CB">
        <w:rPr>
          <w:rFonts w:eastAsia="Cambria" w:cs="Arial"/>
          <w:highlight w:val="cyan"/>
          <w:u w:val="single"/>
        </w:rPr>
        <w:t>Sotomayor became an Assistant District Attorney in Manhattan</w:t>
      </w:r>
      <w:r w:rsidRPr="000E59CB">
        <w:rPr>
          <w:rFonts w:eastAsia="Cambria" w:cs="Arial"/>
          <w:u w:val="single"/>
        </w:rPr>
        <w:t xml:space="preserve"> in 1979 </w:t>
      </w:r>
      <w:r w:rsidRPr="000E59CB">
        <w:rPr>
          <w:rFonts w:eastAsia="Cambria" w:cs="Arial"/>
          <w:highlight w:val="cyan"/>
          <w:u w:val="single"/>
        </w:rPr>
        <w:t>where she</w:t>
      </w:r>
      <w:r w:rsidRPr="000E59CB">
        <w:rPr>
          <w:rFonts w:eastAsia="Cambria" w:cs="Arial"/>
          <w:u w:val="single"/>
        </w:rPr>
        <w:t xml:space="preserve"> </w:t>
      </w:r>
      <w:r w:rsidRPr="000E59CB">
        <w:rPr>
          <w:rFonts w:eastAsia="Cambria" w:cs="Arial"/>
          <w:highlight w:val="cyan"/>
          <w:u w:val="single"/>
        </w:rPr>
        <w:t>tried many criminal cases</w:t>
      </w:r>
      <w:r w:rsidRPr="000E59CB">
        <w:rPr>
          <w:rFonts w:eastAsia="Cambria" w:cs="Arial"/>
          <w:u w:val="single"/>
        </w:rPr>
        <w:t xml:space="preserve"> over a span of five years </w:t>
      </w:r>
      <w:r w:rsidRPr="000E59CB">
        <w:rPr>
          <w:rFonts w:eastAsia="Cambria" w:cs="Arial"/>
          <w:highlight w:val="cyan"/>
          <w:u w:val="single"/>
        </w:rPr>
        <w:t>and spent almost every day in the courtroom</w:t>
      </w:r>
      <w:r w:rsidRPr="000E59CB">
        <w:rPr>
          <w:rFonts w:eastAsia="Cambria" w:cs="Arial"/>
          <w:u w:val="single"/>
        </w:rPr>
        <w:t>.</w:t>
      </w:r>
      <w:r w:rsidRPr="000E59CB">
        <w:rPr>
          <w:rFonts w:eastAsia="Cambria" w:cs="Arial"/>
        </w:rPr>
        <w:t xml:space="preserve"> She entered private practice in 1984 and became a partner in 1988 at the firm Pavia and Harcourt. Her judicial service began in October 1992 when President </w:t>
      </w:r>
      <w:r w:rsidRPr="000E59CB">
        <w:rPr>
          <w:rFonts w:eastAsia="Cambria" w:cs="Arial"/>
          <w:u w:val="single"/>
        </w:rPr>
        <w:t xml:space="preserve">George H.W. </w:t>
      </w:r>
      <w:r w:rsidRPr="000E59CB">
        <w:rPr>
          <w:rFonts w:eastAsia="Cambria" w:cs="Arial"/>
          <w:highlight w:val="cyan"/>
          <w:u w:val="single"/>
        </w:rPr>
        <w:t>Bush appointed her to the United States District Court for the Southern District of New Yor</w:t>
      </w:r>
      <w:r w:rsidRPr="000E59CB">
        <w:rPr>
          <w:rFonts w:eastAsia="Cambria" w:cs="Arial"/>
          <w:u w:val="single"/>
        </w:rPr>
        <w:t>k</w:t>
      </w:r>
      <w:r w:rsidRPr="000E59CB">
        <w:rPr>
          <w:rFonts w:eastAsia="Cambria" w:cs="Arial"/>
        </w:rPr>
        <w:t xml:space="preserve">. From 1992-1998 </w:t>
      </w:r>
      <w:r w:rsidRPr="000E59CB">
        <w:rPr>
          <w:rFonts w:eastAsia="Cambria" w:cs="Arial"/>
          <w:highlight w:val="cyan"/>
        </w:rPr>
        <w:t>s</w:t>
      </w:r>
      <w:r w:rsidRPr="000E59CB">
        <w:rPr>
          <w:rFonts w:eastAsia="Cambria" w:cs="Arial"/>
          <w:highlight w:val="cyan"/>
          <w:u w:val="single"/>
        </w:rPr>
        <w:t>he presided around 450 cases</w:t>
      </w:r>
      <w:r w:rsidRPr="000E59CB">
        <w:rPr>
          <w:rFonts w:eastAsia="Cambria" w:cs="Arial"/>
          <w:u w:val="single"/>
        </w:rPr>
        <w:t xml:space="preserve"> in which </w:t>
      </w:r>
      <w:r w:rsidRPr="000E59CB">
        <w:rPr>
          <w:rFonts w:eastAsia="Cambria" w:cs="Arial"/>
          <w:highlight w:val="cyan"/>
          <w:u w:val="single"/>
        </w:rPr>
        <w:t>she earned a reputation as a “sharp and fearless jurist who does not let powerful interests bully her into departing from the rule of law.”</w:t>
      </w:r>
      <w:r w:rsidRPr="000E59CB">
        <w:rPr>
          <w:rFonts w:eastAsia="Cambria" w:cs="Arial"/>
          <w:u w:val="single"/>
        </w:rPr>
        <w:t xml:space="preserve"> </w:t>
      </w:r>
      <w:r w:rsidRPr="000E59CB">
        <w:rPr>
          <w:rFonts w:eastAsia="Cambria" w:cs="Arial"/>
        </w:rPr>
        <w:t xml:space="preserve">President William H. </w:t>
      </w:r>
      <w:r w:rsidRPr="000E59CB">
        <w:rPr>
          <w:rFonts w:eastAsia="Cambria" w:cs="Arial"/>
          <w:highlight w:val="cyan"/>
          <w:u w:val="single"/>
        </w:rPr>
        <w:t>Clinton appointed Judge Sotomayor to the U.S. Court of Appeals</w:t>
      </w:r>
      <w:r w:rsidRPr="000E59CB">
        <w:rPr>
          <w:rFonts w:eastAsia="Cambria" w:cs="Arial"/>
          <w:u w:val="single"/>
        </w:rPr>
        <w:t xml:space="preserve"> </w:t>
      </w:r>
      <w:r w:rsidRPr="000E59CB">
        <w:rPr>
          <w:rFonts w:eastAsia="Cambria" w:cs="Arial"/>
        </w:rPr>
        <w:t xml:space="preserve">for the Second Circuit </w:t>
      </w:r>
      <w:r w:rsidRPr="000E59CB">
        <w:rPr>
          <w:rFonts w:eastAsia="Cambria" w:cs="Arial"/>
          <w:highlight w:val="cyan"/>
          <w:u w:val="single"/>
        </w:rPr>
        <w:t>in 1998</w:t>
      </w:r>
      <w:r w:rsidRPr="000E59CB">
        <w:rPr>
          <w:rFonts w:eastAsia="Cambria" w:cs="Arial"/>
        </w:rPr>
        <w:t xml:space="preserve">. She also served as an adjunct professor at the NYU School of Law in 1998 and a lecturer at Columbia Law School in 1999. With all her achievements and recognitions, Sotomayor has also been highly criticized and had the majority of Senate Republicans oppose her nomination for Supreme Court Justice. She was under close observation and was attacked by critics for when </w:t>
      </w:r>
      <w:r w:rsidRPr="000E59CB">
        <w:rPr>
          <w:rFonts w:eastAsia="Cambria" w:cs="Arial"/>
          <w:highlight w:val="cyan"/>
          <w:u w:val="single"/>
        </w:rPr>
        <w:t>she remarked, “Personal experiences and gender have a lot to do with judges’ decisions.”</w:t>
      </w:r>
      <w:r w:rsidRPr="000E59CB">
        <w:rPr>
          <w:rFonts w:eastAsia="Cambria" w:cs="Arial"/>
          <w:u w:val="single"/>
        </w:rPr>
        <w:t xml:space="preserve"> </w:t>
      </w:r>
      <w:r w:rsidRPr="000E59CB">
        <w:rPr>
          <w:rFonts w:eastAsia="Cambria" w:cs="Arial"/>
        </w:rPr>
        <w:t xml:space="preserve">She was also, at one point, criticized for being racist when she made the comment saying, “I would hope a wise Latina woman with the richness of her experiences would more often than not reach a better conclusion than a white male who hasn’t lived that life.” But that belief she has sustained throughout her life is what has allowed her to be where she is today. She has always been true to her word and has defended what she thinks is right. As many people have agreed with her, “Personal experiences affect what judges choose to see,” and there is nothing wrong with that because it allows for a fair decision. Sotomayor’s personality not only made her liked and respected in the courtroom, but by the people that surrounded her as well. Robin Kar, who was a clerk for Sotomayor from 1998 to 1999, described her as a "warm, extraordinarily kind and caring person." Kar remarked, "She has an amazing story, but she's also just an amazing person." He also added that she has the ability to get to know all of the people around her. "She was the judge who, in the courthouse for example, knew all of the doormen, knew the cafeteria workers, who knew the janitors -- she didn't just know all of the other judges and the politicians. She really went out of her way to get to know everyone and was well loved by everyone," which truly shows the kind of person Sotomayor is. Sonia Sotomayor’s humility is another great trademark of hers. She mentions, “I stand on the shoulders of countless people, yet there is one extraordinary person who is my life aspiration - that person is my mother, Celina Sotomayor.” To us, Sotomayor is a one of a kind hero, but to Sonia, her mother is the true hero. She taught her that hard-working mentality and led her to everything she has accomplished. Celina now lives in Florida and she still speaks with her everyday. On May 26th 2009, President Barack </w:t>
      </w:r>
      <w:r w:rsidRPr="000E59CB">
        <w:rPr>
          <w:rFonts w:eastAsia="Cambria" w:cs="Arial"/>
          <w:highlight w:val="cyan"/>
          <w:u w:val="single"/>
        </w:rPr>
        <w:t>Obama nominated</w:t>
      </w:r>
      <w:r w:rsidRPr="000E59CB">
        <w:rPr>
          <w:rFonts w:eastAsia="Cambria" w:cs="Arial"/>
          <w:u w:val="single"/>
        </w:rPr>
        <w:t xml:space="preserve"> Sonia </w:t>
      </w:r>
      <w:r w:rsidRPr="000E59CB">
        <w:rPr>
          <w:rFonts w:eastAsia="Cambria" w:cs="Arial"/>
          <w:highlight w:val="cyan"/>
          <w:u w:val="single"/>
        </w:rPr>
        <w:t>Sotomayor to the U.S. Supreme Court Justice</w:t>
      </w:r>
      <w:r w:rsidRPr="000E59CB">
        <w:rPr>
          <w:rFonts w:eastAsia="Cambria" w:cs="Arial"/>
          <w:u w:val="single"/>
        </w:rPr>
        <w:t>.</w:t>
      </w:r>
      <w:r w:rsidRPr="000E59CB">
        <w:rPr>
          <w:rFonts w:eastAsia="Cambria" w:cs="Arial"/>
        </w:rPr>
        <w:t xml:space="preserve"> After controversial hearings</w:t>
      </w:r>
      <w:r w:rsidRPr="000E59CB">
        <w:rPr>
          <w:rFonts w:eastAsia="Cambria" w:cs="Arial"/>
          <w:u w:val="single"/>
        </w:rPr>
        <w:t>, So</w:t>
      </w:r>
      <w:r w:rsidRPr="000E59CB">
        <w:rPr>
          <w:rFonts w:eastAsia="Cambria" w:cs="Arial"/>
          <w:highlight w:val="cyan"/>
          <w:u w:val="single"/>
        </w:rPr>
        <w:t>tomayor became the first Hispanic Justice and third woman on the U.S. Supreme Court</w:t>
      </w:r>
      <w:r w:rsidRPr="000E59CB">
        <w:rPr>
          <w:rFonts w:eastAsia="Cambria" w:cs="Arial"/>
          <w:u w:val="single"/>
        </w:rPr>
        <w:t>.</w:t>
      </w:r>
      <w:r w:rsidRPr="000E59CB">
        <w:rPr>
          <w:rFonts w:eastAsia="Cambria" w:cs="Arial"/>
        </w:rPr>
        <w:t xml:space="preserve"> Through hard work and dedication, she has accomplished everything she has set out to do. She has demonstrated that as long as you put your mind to something, you can do it! She is a perfect role model and a prime example that anything is possible. She is a great representative of the Hispanic community and for that we consider her our hero! </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Nancy Pelosi was the first speaker of the house and accomplished major things while within the state</w:t>
      </w:r>
    </w:p>
    <w:p w:rsidR="000E59CB" w:rsidRPr="000E59CB" w:rsidRDefault="000E59CB" w:rsidP="000E59CB">
      <w:pPr>
        <w:rPr>
          <w:rFonts w:eastAsia="Cambria" w:cs="Arial"/>
        </w:rPr>
      </w:pPr>
      <w:r w:rsidRPr="000E59CB">
        <w:rPr>
          <w:rFonts w:eastAsia="Cambria" w:cs="Arial"/>
        </w:rPr>
        <w:t xml:space="preserve"> </w:t>
      </w:r>
      <w:r w:rsidRPr="000E59CB">
        <w:rPr>
          <w:rFonts w:eastAsia="Cambria" w:cs="Arial"/>
          <w:b/>
          <w:bCs/>
          <w:sz w:val="26"/>
        </w:rPr>
        <w:t>Author?? Date??</w:t>
      </w:r>
      <w:r w:rsidRPr="000E59CB">
        <w:rPr>
          <w:rFonts w:eastAsia="Cambria" w:cs="Arial"/>
        </w:rPr>
        <w:t xml:space="preserve"> (Nancy Pelosi, </w:t>
      </w:r>
      <w:hyperlink r:id="rId23" w:history="1">
        <w:r w:rsidRPr="000E59CB">
          <w:rPr>
            <w:rFonts w:eastAsia="Cambria" w:cs="Arial"/>
          </w:rPr>
          <w:t>http://www.democraticleader.gov/about/</w:t>
        </w:r>
      </w:hyperlink>
      <w:r w:rsidRPr="000E59CB">
        <w:rPr>
          <w:rFonts w:eastAsia="Cambria" w:cs="Arial"/>
        </w:rPr>
        <w:t xml:space="preserve">, EHS MKS) </w:t>
      </w:r>
    </w:p>
    <w:p w:rsidR="000E59CB" w:rsidRPr="000E59CB" w:rsidRDefault="000E59CB" w:rsidP="000E59CB">
      <w:pPr>
        <w:rPr>
          <w:rFonts w:eastAsia="Cambria" w:cs="Arial"/>
        </w:rPr>
      </w:pPr>
      <w:r w:rsidRPr="000E59CB">
        <w:rPr>
          <w:rFonts w:eastAsia="Cambria" w:cs="Arial"/>
          <w:highlight w:val="cyan"/>
          <w:u w:val="single"/>
        </w:rPr>
        <w:t>Nancy Pelosi is the Democratic Leader of the U.S. House of Representatives</w:t>
      </w:r>
      <w:r w:rsidRPr="000E59CB">
        <w:rPr>
          <w:rFonts w:eastAsia="Cambria" w:cs="Arial"/>
          <w:u w:val="single"/>
        </w:rPr>
        <w:t xml:space="preserve"> for the 114th Congress</w:t>
      </w:r>
      <w:r w:rsidRPr="000E59CB">
        <w:rPr>
          <w:rFonts w:eastAsia="Cambria" w:cs="Arial"/>
        </w:rPr>
        <w:t xml:space="preserve">. From 2007 to 2011, </w:t>
      </w:r>
      <w:r w:rsidRPr="000E59CB">
        <w:rPr>
          <w:rFonts w:eastAsia="Cambria" w:cs="Arial"/>
          <w:highlight w:val="cyan"/>
          <w:u w:val="single"/>
        </w:rPr>
        <w:t>Pelosi served as Speaker of the House, the first woman to do so in American history</w:t>
      </w:r>
      <w:r w:rsidRPr="000E59CB">
        <w:rPr>
          <w:rFonts w:eastAsia="Cambria" w:cs="Arial"/>
          <w:u w:val="single"/>
        </w:rPr>
        <w:t>.</w:t>
      </w:r>
      <w:r w:rsidRPr="000E59CB">
        <w:rPr>
          <w:rFonts w:eastAsia="Cambria" w:cs="Arial"/>
        </w:rPr>
        <w:t xml:space="preserve"> As the Democratic Leader</w:t>
      </w:r>
      <w:r w:rsidRPr="000E59CB">
        <w:rPr>
          <w:rFonts w:eastAsia="Cambria" w:cs="Arial"/>
          <w:u w:val="single"/>
        </w:rPr>
        <w:t xml:space="preserve">, </w:t>
      </w:r>
      <w:r w:rsidRPr="000E59CB">
        <w:rPr>
          <w:rFonts w:eastAsia="Cambria" w:cs="Arial"/>
          <w:highlight w:val="cyan"/>
          <w:u w:val="single"/>
        </w:rPr>
        <w:t>Pelosi is fighting for bigger paychecks and better infrastructure for America’s middle class familie</w:t>
      </w:r>
      <w:r w:rsidRPr="000E59CB">
        <w:rPr>
          <w:rFonts w:eastAsia="Cambria" w:cs="Arial"/>
          <w:u w:val="single"/>
        </w:rPr>
        <w:t>s</w:t>
      </w:r>
      <w:r w:rsidRPr="000E59CB">
        <w:rPr>
          <w:rFonts w:eastAsia="Cambria" w:cs="Arial"/>
        </w:rPr>
        <w:t xml:space="preserve">. In 2013, she was inducted into the National Women’s Hall of Fame at a ceremony in Seneca Falls, the birthplace of the American women’s rights movement. For 29 years, Leader Pelosi has represented San Francisco, California’s 12th District, in Congress. She has led House Democrats for more than 12 years and previously served as House Democratic Whip. </w:t>
      </w:r>
      <w:r w:rsidRPr="000E59CB">
        <w:rPr>
          <w:rFonts w:eastAsia="Cambria" w:cs="Arial"/>
          <w:highlight w:val="cyan"/>
          <w:u w:val="single"/>
        </w:rPr>
        <w:t>Under</w:t>
      </w:r>
      <w:r w:rsidRPr="000E59CB">
        <w:rPr>
          <w:rFonts w:eastAsia="Cambria" w:cs="Arial"/>
          <w:u w:val="single"/>
        </w:rPr>
        <w:t xml:space="preserve"> the leadership of </w:t>
      </w:r>
      <w:r w:rsidRPr="000E59CB">
        <w:rPr>
          <w:rFonts w:eastAsia="Cambria" w:cs="Arial"/>
          <w:highlight w:val="cyan"/>
          <w:u w:val="single"/>
        </w:rPr>
        <w:t>Pelosi, the 111th Congress was</w:t>
      </w:r>
      <w:r w:rsidRPr="000E59CB">
        <w:rPr>
          <w:rFonts w:eastAsia="Cambria" w:cs="Arial"/>
        </w:rPr>
        <w:t xml:space="preserve"> heralded as “</w:t>
      </w:r>
      <w:r w:rsidRPr="000E59CB">
        <w:rPr>
          <w:rFonts w:eastAsia="Cambria" w:cs="Arial"/>
          <w:highlight w:val="cyan"/>
          <w:u w:val="single"/>
        </w:rPr>
        <w:t>one of the most productive Congresses in history</w:t>
      </w:r>
      <w:r w:rsidRPr="000E59CB">
        <w:rPr>
          <w:rFonts w:eastAsia="Cambria" w:cs="Arial"/>
          <w:u w:val="single"/>
        </w:rPr>
        <w:t>”</w:t>
      </w:r>
      <w:r w:rsidRPr="000E59CB">
        <w:rPr>
          <w:rFonts w:eastAsia="Cambria" w:cs="Arial"/>
        </w:rPr>
        <w:t xml:space="preserve"> by Congressional scholar Norman Ornstein. President Barack Obama called Speaker Pelosi “an extraordinary leader for the American people,” and the Christian Science Monitor wrote: “…make no mistake: Nancy </w:t>
      </w:r>
      <w:r w:rsidRPr="000E59CB">
        <w:rPr>
          <w:rFonts w:eastAsia="Cambria" w:cs="Arial"/>
          <w:highlight w:val="cyan"/>
          <w:u w:val="single"/>
        </w:rPr>
        <w:t>Pelosi is the most powerful woman in American politics and the most powerful House Speaker since Sam Rayburn a half century ago</w:t>
      </w:r>
      <w:r w:rsidRPr="000E59CB">
        <w:rPr>
          <w:rFonts w:eastAsia="Cambria" w:cs="Arial"/>
        </w:rPr>
        <w:t xml:space="preserve">.” Working in partnership with President Obama, Speaker </w:t>
      </w:r>
      <w:r w:rsidRPr="000E59CB">
        <w:rPr>
          <w:rFonts w:eastAsia="Cambria" w:cs="Arial"/>
          <w:u w:val="single"/>
        </w:rPr>
        <w:t>Pe</w:t>
      </w:r>
      <w:r w:rsidRPr="000E59CB">
        <w:rPr>
          <w:rFonts w:eastAsia="Cambria" w:cs="Arial"/>
          <w:highlight w:val="cyan"/>
          <w:u w:val="single"/>
        </w:rPr>
        <w:t>losi led House passage of the American Recovery and Reinvestment Act in</w:t>
      </w:r>
      <w:r w:rsidRPr="000E59CB">
        <w:rPr>
          <w:rFonts w:eastAsia="Cambria" w:cs="Arial"/>
          <w:u w:val="single"/>
        </w:rPr>
        <w:t xml:space="preserve"> early </w:t>
      </w:r>
      <w:r w:rsidRPr="000E59CB">
        <w:rPr>
          <w:rFonts w:eastAsia="Cambria" w:cs="Arial"/>
          <w:highlight w:val="cyan"/>
          <w:u w:val="single"/>
        </w:rPr>
        <w:t>2009 to create and save millions of American jobs, p</w:t>
      </w:r>
      <w:r w:rsidRPr="000E59CB">
        <w:rPr>
          <w:rFonts w:eastAsia="Cambria" w:cs="Arial"/>
          <w:u w:val="single"/>
        </w:rPr>
        <w:t xml:space="preserve">rovide relief for American families, </w:t>
      </w:r>
      <w:r w:rsidRPr="000E59CB">
        <w:rPr>
          <w:rFonts w:eastAsia="Cambria" w:cs="Arial"/>
          <w:highlight w:val="cyan"/>
          <w:u w:val="single"/>
        </w:rPr>
        <w:t>and provide a tax cut to 95 percent of working Americans.</w:t>
      </w:r>
      <w:r w:rsidRPr="000E59CB">
        <w:rPr>
          <w:rFonts w:eastAsia="Cambria" w:cs="Arial"/>
        </w:rPr>
        <w:t xml:space="preserve"> With the House Democratic Caucus, Pelosi continues to focus on the need to create jobs in America and prevent them from being shipped overseas. Speaker Pelosi achieved passage of historic health insurance reform legislation in the House which establishes a Patients’ Bill of Rights and will provide insurance for tens of millions more Americans while lowering health care costs over the long term. The new law provides patients with affordable insurance choices, curbs abuses by the insurance industry, strengthens Medicare, and reduces the deficit by more than $100 billion over the next 10 years. In the 111th Congress, Speaker </w:t>
      </w:r>
      <w:r w:rsidRPr="000E59CB">
        <w:rPr>
          <w:rFonts w:eastAsia="Cambria" w:cs="Arial"/>
          <w:highlight w:val="cyan"/>
          <w:u w:val="single"/>
        </w:rPr>
        <w:t>Pelosi</w:t>
      </w:r>
      <w:r w:rsidRPr="000E59CB">
        <w:rPr>
          <w:rFonts w:eastAsia="Cambria" w:cs="Arial"/>
          <w:u w:val="single"/>
        </w:rPr>
        <w:t xml:space="preserve"> also </w:t>
      </w:r>
      <w:r w:rsidRPr="000E59CB">
        <w:rPr>
          <w:rFonts w:eastAsia="Cambria" w:cs="Arial"/>
          <w:highlight w:val="cyan"/>
          <w:u w:val="single"/>
        </w:rPr>
        <w:t>led the Congress in passing strong Wall Street reforms to rein in big banks and protect consumers as well as the Student Aid and Fiscal Responsibility Act, which expands educational opportunities and reforms the financial aid system to save billions of taxpayers’ dollars</w:t>
      </w:r>
      <w:r w:rsidRPr="000E59CB">
        <w:rPr>
          <w:rFonts w:eastAsia="Cambria" w:cs="Arial"/>
          <w:highlight w:val="cyan"/>
        </w:rPr>
        <w:t>.</w:t>
      </w:r>
      <w:r w:rsidRPr="000E59CB">
        <w:rPr>
          <w:rFonts w:eastAsia="Cambria" w:cs="Arial"/>
        </w:rPr>
        <w:t xml:space="preserve"> Additional key legislation passed into law included the Lilly Ledbetter Fair Pay Act to restore the ability of women and all workers to access our judicial system to fight pay discrimination; legislation to provide health care for 11 million American children; national service legislation; and hate crimes legislation. In late 2010, </w:t>
      </w:r>
      <w:r w:rsidRPr="000E59CB">
        <w:rPr>
          <w:rFonts w:eastAsia="Cambria" w:cs="Arial"/>
          <w:highlight w:val="cyan"/>
          <w:u w:val="single"/>
        </w:rPr>
        <w:t>Pelosi led the Congress in passing child nutrition and food safety legislation as well as repealing the discriminatory “Don’t Ask, Don’t Tell” policy, which prohibited gays and lesbians from serving openly in the military</w:t>
      </w:r>
      <w:r w:rsidRPr="000E59CB">
        <w:rPr>
          <w:rFonts w:eastAsia="Cambria" w:cs="Arial"/>
          <w:u w:val="single"/>
        </w:rPr>
        <w:t xml:space="preserve">. </w:t>
      </w:r>
      <w:r w:rsidRPr="000E59CB">
        <w:rPr>
          <w:rFonts w:eastAsia="Cambria" w:cs="Arial"/>
        </w:rPr>
        <w:t xml:space="preserve">Pelosi has made energy security her flagship issue, enacting comprehensive energy legislation in 2007 that raised vehicle fuel efficiency standards for the first time in 32 years and making an historic commitment to American home grown biofuels. In 2009, under her leadership, the House passed the landmark American Clean Energy and Security Act – a comprehensive bill to create clean energy jobs, combat climate change, and transition America to a clean energy economy. The legislation was blocked by Republicans in the United States Senate, but sent a strong signal to the world about the United States’ commitment to fighting the climate crisis. A leader on the environment at home and abroad, </w:t>
      </w:r>
      <w:r w:rsidRPr="000E59CB">
        <w:rPr>
          <w:rFonts w:eastAsia="Cambria" w:cs="Arial"/>
          <w:u w:val="single"/>
        </w:rPr>
        <w:t>Pelosi secured passage of the “Pelosi amendment” in 1989, now a global tool to assess the potential environmental impacts of development.</w:t>
      </w:r>
      <w:r w:rsidRPr="000E59CB">
        <w:rPr>
          <w:rFonts w:eastAsia="Cambria" w:cs="Arial"/>
        </w:rPr>
        <w:t xml:space="preserve"> In San Francisco, Pelosi was the architect of legislation to create the Presidio Trust and transform the former military post into an urban national park. In continuing to push for accountability and transparency in government, </w:t>
      </w:r>
      <w:r w:rsidRPr="000E59CB">
        <w:rPr>
          <w:rFonts w:eastAsia="Cambria" w:cs="Arial"/>
          <w:highlight w:val="cyan"/>
          <w:u w:val="single"/>
        </w:rPr>
        <w:t>under Speaker Pelosi, the House passed the toughest ethics reform legislation in the history of the Congress, including the creation of an independent ethics panel, and increased accountability and transparency in House operations, including earmark reforms</w:t>
      </w:r>
      <w:r w:rsidRPr="000E59CB">
        <w:rPr>
          <w:rFonts w:eastAsia="Cambria" w:cs="Arial"/>
          <w:u w:val="single"/>
        </w:rPr>
        <w:t>.</w:t>
      </w:r>
      <w:r w:rsidRPr="000E59CB">
        <w:rPr>
          <w:rFonts w:eastAsia="Cambria" w:cs="Arial"/>
        </w:rPr>
        <w:t xml:space="preserve"> As Speaker, Pelosi led the fight to pass the DISCLOSE Act in the House, which fights a corporate takeover of U.S. elections and ensures additional disclosure; she continues to fight for this legislation today. Additional key accomplishments signed into law under the leadership of Speaker Pelosi include: an increase in the minimum wage for the first time in 10 years; the largest college aid expansion since the GI bill; a new GI education bill for veterans of the Iraq and Afghanistan wars; and increased services for veterans, caregivers, and the Veterans Administration. Pelosi comes from a strong family tradition of public service. Her late father, Thomas D’Alesandro Jr., served as Mayor of Baltimore for 12 years, after representing the city for five terms in Congress. Her brother, Thomas D’Alesandro III, also served as Mayor of Baltimore. She graduated from Trinity College in Washington, D.C. She and her husband, Paul Pelosi, a native of San Francisco, have five grown children and nine grandchildren.</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Many women’s rights movements and activists are actively fighting for women’s rights  </w:t>
      </w:r>
    </w:p>
    <w:p w:rsidR="000E59CB" w:rsidRPr="000E59CB" w:rsidRDefault="000E59CB" w:rsidP="000E59CB">
      <w:pPr>
        <w:rPr>
          <w:rFonts w:eastAsia="Cambria" w:cs="Arial"/>
          <w:sz w:val="14"/>
        </w:rPr>
      </w:pPr>
      <w:r w:rsidRPr="000E59CB">
        <w:rPr>
          <w:rFonts w:eastAsia="Cambria" w:cs="Arial"/>
          <w:b/>
          <w:bCs/>
          <w:sz w:val="26"/>
        </w:rPr>
        <w:t>McIntyre 13</w:t>
      </w:r>
      <w:r w:rsidRPr="000E59CB">
        <w:rPr>
          <w:rFonts w:eastAsia="Cambria" w:cs="Arial"/>
          <w:sz w:val="14"/>
        </w:rPr>
        <w:t xml:space="preserve"> (“Celebrating the impact of women’s rights movements over 30 years”, 18 June 2013, Nicky McIntyre: writer for Alliance magazine, </w:t>
      </w:r>
      <w:hyperlink r:id="rId24" w:history="1">
        <w:r w:rsidRPr="000E59CB">
          <w:rPr>
            <w:rFonts w:eastAsia="Cambria" w:cs="Arial"/>
            <w:sz w:val="14"/>
          </w:rPr>
          <w:t>http://www.alliancemagazine.org/opinion/celebrating-the-impact-of-women-s-rights-movements-over-30-years/</w:t>
        </w:r>
      </w:hyperlink>
      <w:r w:rsidRPr="000E59CB">
        <w:rPr>
          <w:rFonts w:eastAsia="Cambria" w:cs="Arial"/>
          <w:sz w:val="14"/>
        </w:rPr>
        <w:t>, EHS MKS)</w:t>
      </w:r>
    </w:p>
    <w:p w:rsidR="000E59CB" w:rsidRPr="000E59CB" w:rsidRDefault="000E59CB" w:rsidP="000E59CB">
      <w:pPr>
        <w:rPr>
          <w:rFonts w:eastAsia="Cambria" w:cs="Arial"/>
          <w:sz w:val="12"/>
        </w:rPr>
      </w:pPr>
      <w:r w:rsidRPr="000E59CB">
        <w:rPr>
          <w:rFonts w:eastAsia="Cambria" w:cs="Arial"/>
          <w:sz w:val="12"/>
        </w:rPr>
        <w:t xml:space="preserve">What kind of impact can you have by funding small organizations led by marginalized women, girls and trans people globally? This is a question we are often asked at Mama Cash. Given that we see ourselves as a social justice funder, our answer is connected to how we consider change happens and where we, with our relatively small budget, can make the biggest contributions. In essence, at the heart of our funding model is the conviction that social justice will be achieved only when those existing on the edges of their communities, those whose voices are often overlooked, and those facing severe discrimination are enabled to take and make opportunities to gain power over their lives. This understanding of how change happens drives our funding priorities. As we are celebrating our 30th anniversary this year, we thought that it was important to take some time to reflect on the achievements of women’s rights movements over the last three decades and to look at what women’s rights organizations can do when given money and support. Our conclusion? </w:t>
      </w:r>
      <w:r w:rsidRPr="000E59CB">
        <w:rPr>
          <w:rFonts w:eastAsia="Cambria" w:cs="Arial"/>
          <w:u w:val="single"/>
        </w:rPr>
        <w:t>The work of women’s rights movements has led to nothing short of a revolution in public attitudes, law and governance, in the private sector and civil society. While many women’s rights groups are small, their aggregate impact is enormous.</w:t>
      </w:r>
      <w:r w:rsidRPr="000E59CB">
        <w:rPr>
          <w:rFonts w:eastAsia="Cambria" w:cs="Arial"/>
          <w:sz w:val="12"/>
        </w:rPr>
        <w:t xml:space="preserve"> </w:t>
      </w:r>
      <w:r w:rsidRPr="000E59CB">
        <w:rPr>
          <w:rFonts w:eastAsia="Cambria" w:cs="Arial"/>
          <w:u w:val="single"/>
        </w:rPr>
        <w:t xml:space="preserve">Women’s movements have made great gains </w:t>
      </w:r>
      <w:r w:rsidRPr="000E59CB">
        <w:rPr>
          <w:rFonts w:eastAsia="Cambria" w:cs="Arial"/>
          <w:sz w:val="12"/>
        </w:rPr>
        <w:t xml:space="preserve">For Mama Cash, the achievements of women’s movements during the last 30 years –particularly those to which we and our grantees have contributed – can be broadly summarized and grouped into four categories: </w:t>
      </w:r>
      <w:r w:rsidRPr="000E59CB">
        <w:rPr>
          <w:rFonts w:eastAsia="Cambria" w:cs="Arial"/>
          <w:u w:val="single"/>
        </w:rPr>
        <w:t xml:space="preserve">The injustices, exclusion and discrimination that used to be accepted are now unacceptable. </w:t>
      </w:r>
      <w:r w:rsidRPr="000E59CB">
        <w:rPr>
          <w:rFonts w:eastAsia="Cambria" w:cs="Arial"/>
          <w:sz w:val="12"/>
        </w:rPr>
        <w:t xml:space="preserve">A range of forms of violence against women used to be deemed justifiable, issues for the ‘private’ sphere and not to be discussed. A man beating his wife or a father molesting his daughter were considered to be family matters, something that existed within the confines of the domestic space and not subject to norms and laws that are upheld in public spaces. </w:t>
      </w:r>
      <w:r w:rsidRPr="000E59CB">
        <w:rPr>
          <w:rFonts w:eastAsia="Cambria" w:cs="Arial"/>
          <w:u w:val="single"/>
        </w:rPr>
        <w:t>It’s hard to find people these days who would publicly admit to violence against women being justifiable. That is progress</w:t>
      </w:r>
      <w:r w:rsidRPr="000E59CB">
        <w:rPr>
          <w:rFonts w:eastAsia="Cambria" w:cs="Arial"/>
          <w:sz w:val="12"/>
        </w:rPr>
        <w:t xml:space="preserve">. The One in Nine Campaign in South Africa (pictured) advocates for better implementation of laws and policies related to violence against women. </w:t>
      </w:r>
      <w:r w:rsidRPr="000E59CB">
        <w:rPr>
          <w:rFonts w:eastAsia="Cambria" w:cs="Arial"/>
          <w:u w:val="single"/>
        </w:rPr>
        <w:t>Cases of justice or equality that we once thought were exceptional have today become more commonplace. Increased access to leadership positions is an important achievement because – in terms of gender – the field is more level now: some women will be allies, some are not, but no one is excluded only for being a woman</w:t>
      </w:r>
      <w:r w:rsidRPr="000E59CB">
        <w:rPr>
          <w:rFonts w:eastAsia="Cambria" w:cs="Arial"/>
          <w:sz w:val="12"/>
        </w:rPr>
        <w:t>. Also, now few question the importance of anti-discrimination policies and laws offering protection in the workplace, educational institutions and beyond. The field is more level but not yet level: in the UK, for example, there is a significant difference in wages for men and women and very little penetration by women of the top jobs. In Greece, not only have women been disproportionately affected by public sector cuts, but legislation designed to further equality and fight discrimination has been put on the back-burner. Women, girls and trans people who were often spoken for by others are demanding to speak for themselves. There is a growing recognition of the importance of the people most affected by policies and programmes being at the heart of their design, implementation and evaluation. S</w:t>
      </w:r>
      <w:r w:rsidRPr="000E59CB">
        <w:rPr>
          <w:rFonts w:eastAsia="Cambria" w:cs="Arial"/>
          <w:u w:val="single"/>
        </w:rPr>
        <w:t>trong networks and funds also show that these groups are beginning to control their own resources. Examples of such funds include FRIDA The Young Feminist Fund, the International Forum for Indigenous Women (FIMI) and the Red Umbrella Fund for sex workers. The focus used to be on protecting women from harm. Now, the positive aspects of rights are championed and women’s agency is recognized. Women’s rights activists continue to challenge discourses and practices that focus only on protecting women from harm, also championing an affirmative approach to ensure that women have agency over their bodies, sexuality and reproductive lives</w:t>
      </w:r>
      <w:r w:rsidRPr="000E59CB">
        <w:rPr>
          <w:rFonts w:eastAsia="Cambria" w:cs="Arial"/>
          <w:sz w:val="12"/>
        </w:rPr>
        <w:t xml:space="preserve">. So while they continue to resist sexual violence, for example, they also insist that women have the right to sexual desire and pleasure. What about tangible, measurable changes? Women’s rights and feminist movements have been at the forefront of achieving legislative and policy change to counter violence. A study of unparalleled scope was published in 2012 in the American Political Science Review [1]. The research analysed 40 years of data on violence against women from 70 countries and concluded that the presence of strong and autonomous feminist movements was the single most important factor in bringing about changes in a country’s willingness to recognize and address gender-based violence. Specifically, this was more powerful in accounting for change than the wealth of a country, how progressive its politicians were, or how many women held positions of political power. Recently, the Association of Women’s Rights in Development (AWID) conducted an aggregate analysis of the MDG3 Fund, set up in 2008 by the Dutch government. This fund awarded a record €82 million to 45 women’s groups and funds worldwide over three years. AWID’s analysis [2] drew on the results of 33 grantees and found that, among other results: At least 220 million people were reached with new awareness of women’s rights. At least 100,000 women’s organizations were strengthened. Local and national governments in at least 46 countries were persuaded to improve their gender equality outcomes. One new international rights instrument (the ILO Convention 189 on Domestic Work) was approved with Fund-supported ‘last lap’ work. These two studies, as well as our own grantmaking experience, show how women’s rights organizations, many of them relatively small, can have a big impact – but we must document these results. They are mobilizing to demand their rights, making governments accountable for living up to their paper commitments, and leading legal and policy reform. With great success. Association des Mamans Célibataires pour la paix et le développement (pictured) is a group of single mothers in Burundi challenging the social and economic exclusion of single mothers. Today, 125 countries have laws against domestic violence and 187 countries have ratified the Convention on the Elimination of All Forms of Discrimination against Women (CEDAW). Achievements like these are the result of sustained lobbying, marching, and often active involvement in drafting laws by women’s rights activists and organizations around the world. </w:t>
      </w:r>
      <w:r w:rsidRPr="000E59CB">
        <w:rPr>
          <w:rFonts w:eastAsia="Cambria" w:cs="Arial"/>
          <w:u w:val="single"/>
        </w:rPr>
        <w:t xml:space="preserve">Another critical achievement – one often undervalued by funders – is helping to change hearts and minds, attitudes and behaviours in families, communities and societies. This work matters. It means that girls are not the first pulled out of school, that families do not feel the need to ‘hide’ their disabled daughters, that sex work is seen as work and not stigmatized. Changes like this are often harder to measure and rarely happen in one-year grant cycles, but they are essential building blocks for democratic and peaceful societies. </w:t>
      </w:r>
      <w:r w:rsidRPr="000E59CB">
        <w:rPr>
          <w:rFonts w:eastAsia="Cambria" w:cs="Arial"/>
          <w:sz w:val="12"/>
        </w:rPr>
        <w:t xml:space="preserve">Of course, these changes cannot be attributed to only one player or movement. Change is complex, usually with various players involved at the same time. And it does not happen overnight. It is a long-term effort: it takes thousands of awareness-raising workshops, media interviews, demonstrations, personal stories, research papers, presentations, parliamentary hearings, court cases, one-on-one conversations, coming outs, strategy meetings, long nights, and a few parties too. What next? Work remains to be done. At Mama Cash we see the work that remains to be done not as a sign of failure but an an inevitable process of continuing to build on the achievements made and also responding to the backlash against these achievements – the so-called ‘downside’ of our successes. </w:t>
      </w:r>
      <w:r w:rsidRPr="000E59CB">
        <w:rPr>
          <w:rFonts w:eastAsia="Cambria" w:cs="Arial"/>
          <w:u w:val="single"/>
        </w:rPr>
        <w:t xml:space="preserve">Much of the gender-based violence against women that occurs today can be seen as part of a backlash against the greater autonomy that women now have. Examples of greater autonomy include a girl wanting to go to school, a woman activist demanding justice in public, a wife applying for divorce, or a woman migrating alone. The tireless work of women’s rights activists has helped to create a world where schools, courts, workplaces and the streets are women’s spaces too – but these spaces are still often contested. </w:t>
      </w:r>
      <w:r w:rsidRPr="000E59CB">
        <w:rPr>
          <w:rFonts w:eastAsia="Cambria" w:cs="Arial"/>
          <w:sz w:val="12"/>
        </w:rPr>
        <w:t xml:space="preserve">The world today is quite different from what it was 30 years ago. New issues and situations that demand the engagement of women’s rights activists have emerged – and will continue to emerge in the years ahead. This includes new forms of violence (via the internet), new kinds of environmental crisis and economic exploitation, and growing religious fundamentalisms that popularize conservative views on gender. Also, even though women and girls are now firmly on funders’ agendas, a major achievement, this has not yet translated into meaningful and sustainable new funding for women’s rights groups themselves. In many corners, women’s rights organizations face declining support and a lack of public acknowledgement, and are struggling to get the message across that they have played a significant part in transforming the lives of women and girls. An additional challenge is the ongoing financial and economic crisis globally, and in Europe in particular. Foreign aid is being cut as more governments face a crisis. Medium and large women’s rights groups that have historically been supported by bilateral donors are now turning to local women´s funds for support. This increase in demand among larger organizations will require new strategies and increased collaboration to ensure that smaller groups pursuing more radical agendas are not jeopardized. Contemporary realities require new strategies on the part of women’s movements, to protect the gains won and to achieve new ones. We at Mama Cash are excited about forging new partnerships and continuing to play our part.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Against Race Affs</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White Supremacy is not so complete that we cannot challenge it from within the system</w:t>
      </w:r>
    </w:p>
    <w:p w:rsidR="000E59CB" w:rsidRPr="000E59CB" w:rsidRDefault="000E59CB" w:rsidP="000E59CB">
      <w:pPr>
        <w:rPr>
          <w:rFonts w:eastAsia="Cambria" w:cs="Arial"/>
          <w:bCs/>
          <w:sz w:val="18"/>
          <w:szCs w:val="18"/>
        </w:rPr>
      </w:pPr>
      <w:r w:rsidRPr="000E59CB">
        <w:rPr>
          <w:rFonts w:eastAsia="Cambria" w:cs="Arial"/>
          <w:b/>
          <w:bCs/>
          <w:sz w:val="26"/>
        </w:rPr>
        <w:t xml:space="preserve">Omi and Winant 12 </w:t>
      </w:r>
      <w:r w:rsidRPr="000E59CB">
        <w:rPr>
          <w:rFonts w:eastAsia="Cambria" w:cs="Arial"/>
          <w:bCs/>
          <w:sz w:val="18"/>
          <w:szCs w:val="18"/>
        </w:rPr>
        <w:t>(Michael Omi and Howard Winant, Omi is an assosciate professor of ethnic studies at the University of Cal Berkeley, Winant is a Professor of Sociology at the University of California, Santa Barbara, “Resistance is futile?: a response to Feagin and Elias” Ethnic and Racial Studies, 36:6, 961-973, p. 970-917) SDL</w:t>
      </w:r>
    </w:p>
    <w:p w:rsidR="000E59CB" w:rsidRPr="000E59CB" w:rsidRDefault="000E59CB" w:rsidP="000E59CB">
      <w:pPr>
        <w:rPr>
          <w:rFonts w:eastAsia="Cambria" w:cs="Arial"/>
        </w:rPr>
      </w:pPr>
      <w:r w:rsidRPr="000E59CB">
        <w:rPr>
          <w:rFonts w:eastAsia="Cambria" w:cs="Arial"/>
        </w:rPr>
        <w:t xml:space="preserve">In conclusion, </w:t>
      </w:r>
      <w:r w:rsidRPr="000E59CB">
        <w:rPr>
          <w:rFonts w:eastAsia="Cambria" w:cs="Arial"/>
          <w:u w:val="single"/>
        </w:rPr>
        <w:t>do Feagin and Elias really believe that white power is so complete</w:t>
      </w:r>
      <w:r w:rsidRPr="000E59CB">
        <w:rPr>
          <w:rFonts w:eastAsia="Cambria" w:cs="Arial"/>
        </w:rPr>
        <w:t xml:space="preserve">, so extensive, so ‘sutured’ (as Laclau and Mouffe might say) as they suggest here? Do they mean to suggest, in Borg-fashion, that. </w:t>
      </w:r>
      <w:r w:rsidRPr="000E59CB">
        <w:rPr>
          <w:rFonts w:eastAsia="Cambria" w:cs="Arial"/>
          <w:u w:val="single"/>
        </w:rPr>
        <w:t>This seems to be the underlying political logic of the ‘systemic racism’ approach</w:t>
      </w:r>
      <w:r w:rsidRPr="000E59CB">
        <w:rPr>
          <w:rFonts w:eastAsia="Cambria" w:cs="Arial"/>
        </w:rPr>
        <w:t xml:space="preserve">, perhaps unintentionally so. </w:t>
      </w:r>
      <w:r w:rsidRPr="000E59CB">
        <w:rPr>
          <w:rFonts w:eastAsia="Cambria" w:cs="Arial"/>
          <w:u w:val="single"/>
        </w:rPr>
        <w:t>Is white racism so ubiquitous that no meaningful political challenge can be mounted against it?</w:t>
      </w:r>
      <w:r w:rsidRPr="000E59CB">
        <w:rPr>
          <w:rFonts w:eastAsia="Cambria" w:cs="Arial"/>
        </w:rPr>
        <w:t xml:space="preserve"> Are black and brown folk (yellow and red people, and also others unclassifiable under the always- absurd colour categories) utterly supine, duped, abject, unable to exert any political pressure? Is such a view of race and racism even recognizable in the USA of 2012? And is that a responsible political position to be advocating? Is this what we want to teach our students of colour? Or our white students for that matter? </w:t>
      </w:r>
      <w:r w:rsidRPr="000E59CB">
        <w:rPr>
          <w:rFonts w:eastAsia="Cambria" w:cs="Arial"/>
          <w:u w:val="single"/>
        </w:rPr>
        <w:t>We suspect that if pressed, Feagin and Elias would concur with our judgement that racial conflict, both within (and against) the state and in everyday life, is a fundamentally political process</w:t>
      </w:r>
      <w:r w:rsidRPr="000E59CB">
        <w:rPr>
          <w:rFonts w:eastAsia="Cambria" w:cs="Arial"/>
        </w:rPr>
        <w:t xml:space="preserve">. </w:t>
      </w:r>
      <w:r w:rsidRPr="000E59CB">
        <w:rPr>
          <w:rFonts w:eastAsia="Cambria" w:cs="Arial"/>
          <w:u w:val="single"/>
        </w:rPr>
        <w:t>We think that they would also accept our claim that the ongoing political realities of race provide extensive evidence that people of colour in the USA are not so powerless, and that whites are not so omnipotent</w:t>
      </w:r>
      <w:r w:rsidRPr="000E59CB">
        <w:rPr>
          <w:rFonts w:eastAsia="Cambria" w:cs="Arial"/>
        </w:rPr>
        <w:t xml:space="preserve">, as Feagin and Elias’s analysis suggests them to be. </w:t>
      </w:r>
      <w:r w:rsidRPr="000E59CB">
        <w:rPr>
          <w:rFonts w:eastAsia="Cambria" w:cs="Arial"/>
          <w:u w:val="single"/>
        </w:rPr>
        <w:t>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w:t>
      </w:r>
      <w:r w:rsidRPr="000E59CB">
        <w:rPr>
          <w:rFonts w:eastAsia="Cambria" w:cs="Arial"/>
        </w:rPr>
        <w:t xml:space="preserve">. While racism  largely white  continues to flourish, it is not monolithic. Yes, there have been enormous increases in racial inequality in recent years. But </w:t>
      </w:r>
      <w:r w:rsidRPr="000E59CB">
        <w:rPr>
          <w:rFonts w:eastAsia="Cambria" w:cs="Arial"/>
          <w:u w:val="single"/>
        </w:rPr>
        <w:t>movement-based anti-racist opposition continues, and sometimes scores victories. Challenges to white racism continue both within the state and in civil society</w:t>
      </w:r>
      <w:r w:rsidRPr="000E59CB">
        <w:rPr>
          <w:rFonts w:eastAsia="Cambria" w:cs="Arial"/>
        </w:rPr>
        <w:t xml:space="preserve">. Although largely and properly led by people of colour, anti-racist movements also incorporate whites such as Feagin and Elias themselves. Movements may experience setbacks, the reforms for which they fought may be revealed as inadequate, and indeed their leaders may be co-opted or even eliminated, </w:t>
      </w:r>
      <w:r w:rsidRPr="000E59CB">
        <w:rPr>
          <w:rFonts w:eastAsia="Cambria" w:cs="Arial"/>
          <w:u w:val="single"/>
        </w:rPr>
        <w:t>but racial subjectivity and self-awareness, unresolved and conflictual both within the individual psyche and the body politic, abides</w:t>
      </w:r>
      <w:r w:rsidRPr="000E59CB">
        <w:rPr>
          <w:rFonts w:eastAsia="Cambria" w:cs="Arial"/>
        </w:rPr>
        <w:t>. Resistance is not futile.</w:t>
      </w:r>
    </w:p>
    <w:p w:rsidR="000E59CB" w:rsidRPr="000E59CB" w:rsidRDefault="000E59CB" w:rsidP="000E59CB">
      <w:pPr>
        <w:keepNext/>
        <w:keepLines/>
        <w:spacing w:before="40" w:after="0"/>
        <w:outlineLvl w:val="3"/>
        <w:rPr>
          <w:rFonts w:eastAsia="MS Gothic" w:cs="Arial"/>
          <w:b/>
          <w:bCs/>
          <w:iCs/>
          <w:sz w:val="26"/>
        </w:rPr>
      </w:pPr>
      <w:r w:rsidRPr="000E59CB">
        <w:rPr>
          <w:rFonts w:eastAsia="MS Gothic" w:cs="Arial"/>
          <w:b/>
          <w:bCs/>
          <w:iCs/>
          <w:sz w:val="26"/>
        </w:rPr>
        <w:t>Education systems under the state are able to understand and effect dynamics of power and can influence cultural processes and relations positively.</w:t>
      </w:r>
    </w:p>
    <w:p w:rsidR="000E59CB" w:rsidRPr="000E59CB" w:rsidRDefault="000E59CB" w:rsidP="000E59CB">
      <w:pPr>
        <w:rPr>
          <w:rFonts w:eastAsia="Cambria" w:cs="Arial"/>
          <w:bCs/>
          <w:sz w:val="18"/>
          <w:szCs w:val="18"/>
        </w:rPr>
      </w:pPr>
      <w:r w:rsidRPr="000E59CB">
        <w:rPr>
          <w:rFonts w:eastAsia="Cambria" w:cs="Arial"/>
          <w:b/>
          <w:bCs/>
          <w:sz w:val="26"/>
        </w:rPr>
        <w:t xml:space="preserve">Apple 03 </w:t>
      </w:r>
      <w:r w:rsidRPr="000E59CB">
        <w:rPr>
          <w:rFonts w:eastAsia="Cambria" w:cs="Arial"/>
          <w:bCs/>
          <w:sz w:val="18"/>
          <w:szCs w:val="18"/>
        </w:rPr>
        <w:t>(Michael Apple, professor of curriculum and instruction and educational policy studies at the university of Wisconsin, “The state and the politics of knowledge” p. 3-4) SDL</w:t>
      </w:r>
    </w:p>
    <w:p w:rsidR="000E59CB" w:rsidRPr="000E59CB" w:rsidRDefault="000E59CB" w:rsidP="000E59CB">
      <w:pPr>
        <w:rPr>
          <w:rFonts w:eastAsia="Cambria" w:cs="Arial"/>
        </w:rPr>
      </w:pPr>
      <w:r w:rsidRPr="000E59CB">
        <w:rPr>
          <w:rFonts w:eastAsia="Cambria" w:cs="Arial"/>
        </w:rPr>
        <w:t xml:space="preserve">But this is not all. Nearly all of the work on the state has focused its attention either on single nations or on nations in the West or the North. This simply will not do. Truly international studies are necessary. But just as important, we need comparative studies that both continue but also re- focus our attention away from, say, England or Sweden, where a E deal of research on the and education has been done. </w:t>
      </w:r>
      <w:r w:rsidRPr="000E59CB">
        <w:rPr>
          <w:rFonts w:eastAsia="Cambria" w:cs="Arial"/>
          <w:u w:val="single"/>
        </w:rPr>
        <w:t>By decentering the West and the North, by refocusing our attention on those areas that have been historically neglecte</w:t>
      </w:r>
      <w:r w:rsidRPr="000E59CB">
        <w:rPr>
          <w:rFonts w:eastAsia="Cambria" w:cs="Arial"/>
        </w:rPr>
        <w:t xml:space="preserve">d, a much more subtle picture of the relationship between the state and education can be built. Given this attention to the "non-West." </w:t>
      </w:r>
      <w:r w:rsidRPr="000E59CB">
        <w:rPr>
          <w:rFonts w:eastAsia="Cambria" w:cs="Arial"/>
          <w:u w:val="single"/>
        </w:rPr>
        <w:t>our analyses can become much more subtle and dynamic. We can study many more dynamics of power-not only class, but also race, gender. and colonial and postcolonial relations in all their complexities and contradictions-and do so with an eye to how these dynamics are formed in the contexts of histories and power relations that may be strikingly different from those we are used to focusing on</w:t>
      </w:r>
      <w:r w:rsidRPr="000E59CB">
        <w:rPr>
          <w:rFonts w:eastAsia="Cambria" w:cs="Arial"/>
        </w:rPr>
        <w:t xml:space="preserve">. At the same time, we can also study the cultural politics of empire, of how empires engage in cultural control, of the social and cultural dynamics of what it meant to be a colony, and how social movements challenge such control from below and are themselves changed in the process. This kind of approach is important not only so that our analyses are more subtle; it is also crucial for critically oriented political and educational action. In his discussion of schooling and class relations. David Hogan (1982) argued that </w:t>
      </w:r>
      <w:r w:rsidRPr="000E59CB">
        <w:rPr>
          <w:rFonts w:eastAsia="Cambria" w:cs="Arial"/>
          <w:u w:val="single"/>
        </w:rPr>
        <w:t>education has often played a primary role in mobilizing op- pressed communities to challenge dominant groups. It has been a set of institutions, an arena or site, in which groups with major grievances over culture and politics struggle for both recognition and redistribution</w:t>
      </w:r>
      <w:r w:rsidRPr="000E59CB">
        <w:rPr>
          <w:rFonts w:eastAsia="Cambria" w:cs="Arial"/>
        </w:rPr>
        <w:t xml:space="preserve"> (Fraser. 1997). In this complicated story, cultural struggles and struggles over schools in particular play a significant part in challenging the very legitimacy of political and cultural dominance. Thus education must not be seen as simply a reflection of forces outside itself. To paraphrase Ting- Hong Wong's words, </w:t>
      </w:r>
      <w:r w:rsidRPr="000E59CB">
        <w:rPr>
          <w:rFonts w:eastAsia="Cambria" w:cs="Arial"/>
          <w:u w:val="single"/>
        </w:rPr>
        <w:t>educational systems. rather than being merely a de- pendent variable determined by processes of building profoundly affect consciousness, identity, cultural cleavage, and social antagonism. Thus the connections between schooling and 1 formation are two-way reciprocal, and interactive</w:t>
      </w:r>
      <w:r w:rsidRPr="000E59CB">
        <w:rPr>
          <w:rFonts w:eastAsia="Cambria" w:cs="Arial"/>
        </w:rPr>
        <w:t xml:space="preserve"> (Wong. 2002, pp. 9-I0). This position restores the relative autonomy of educational systems and at the same time demonstrates how the</w:t>
      </w:r>
      <w:r w:rsidRPr="000E59CB">
        <w:rPr>
          <w:rFonts w:eastAsia="Cambria" w:cs="Arial"/>
          <w:u w:val="single"/>
        </w:rPr>
        <w:t xml:space="preserve"> building of hegemonic relations both incorporates and re- makes cultural processes and these relations themselves.</w:t>
      </w:r>
      <w:r w:rsidRPr="000E59CB">
        <w:rPr>
          <w:rFonts w:eastAsia="Cambria" w:cs="Arial"/>
        </w:rPr>
        <w:t xml:space="preserve"> By dealing with the specificities of situations that have not been previously studied, we are able not only to criticize previous theories of the role of schooling that have been accepted and too easily generalized, but also to </w:t>
      </w:r>
      <w:r w:rsidRPr="000E59CB">
        <w:rPr>
          <w:rFonts w:eastAsia="Cambria" w:cs="Arial"/>
          <w:u w:val="single"/>
        </w:rPr>
        <w:t>show how very different hegemonic strategies may lead to very different political and cultural results</w:t>
      </w:r>
      <w:r w:rsidRPr="000E59CB">
        <w:rPr>
          <w:rFonts w:eastAsia="Cambria" w:cs="Arial"/>
        </w:rPr>
        <w:t xml:space="preserve">. We can also begin to see much more clearly how to challenge dominance. This in itself is a considerable achievement and will be visible in a number of the chapters in this book. </w:t>
      </w: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The Government is capable of being influenced in regards to race relations and policies.</w:t>
      </w:r>
    </w:p>
    <w:p w:rsidR="000E59CB" w:rsidRPr="000E59CB" w:rsidRDefault="000E59CB" w:rsidP="000E59CB">
      <w:pPr>
        <w:rPr>
          <w:rFonts w:eastAsia="Cambria" w:cs="Arial"/>
          <w:bCs/>
          <w:sz w:val="18"/>
          <w:szCs w:val="18"/>
        </w:rPr>
      </w:pPr>
      <w:r w:rsidRPr="000E59CB">
        <w:rPr>
          <w:rFonts w:eastAsia="Cambria" w:cs="Arial"/>
          <w:b/>
          <w:bCs/>
          <w:sz w:val="26"/>
        </w:rPr>
        <w:t xml:space="preserve">Omi and Winant 12 </w:t>
      </w:r>
      <w:r w:rsidRPr="000E59CB">
        <w:rPr>
          <w:rFonts w:eastAsia="Cambria" w:cs="Arial"/>
          <w:bCs/>
          <w:sz w:val="18"/>
          <w:szCs w:val="18"/>
        </w:rPr>
        <w:t>(Michael Omi and Howard Winant, Omi is an assosciate professor of ethnic studies at the University of Cal Berkeley, Winant is a Professor of Sociology at the University of California, Santa Barbara, “Resistance is futile?: a response to Feagin and Elias” Ethnic and Racial Studies, 36:6, 961-973, p. 964) SDL</w:t>
      </w:r>
    </w:p>
    <w:p w:rsidR="000E59CB" w:rsidRPr="000E59CB" w:rsidRDefault="000E59CB" w:rsidP="000E59CB">
      <w:pPr>
        <w:rPr>
          <w:rFonts w:eastAsia="Cambria" w:cs="Arial"/>
          <w:u w:val="single"/>
        </w:rPr>
      </w:pPr>
      <w:r w:rsidRPr="000E59CB">
        <w:rPr>
          <w:rFonts w:eastAsia="Cambria" w:cs="Arial"/>
          <w:u w:val="single"/>
        </w:rPr>
        <w:t>In Feagin and Elias’s account, white racist rule in the USA appears unalterable and permanent</w:t>
      </w:r>
      <w:r w:rsidRPr="000E59CB">
        <w:rPr>
          <w:rFonts w:eastAsia="Cambria" w:cs="Arial"/>
        </w:rPr>
        <w:t xml:space="preserve">. There is little sense that the ‘white racial frame’ evoked by systemic racism theory changes in significant ways over historical time. </w:t>
      </w:r>
      <w:r w:rsidRPr="000E59CB">
        <w:rPr>
          <w:rFonts w:eastAsia="Cambria" w:cs="Arial"/>
          <w:u w:val="single"/>
        </w:rPr>
        <w:t>They dismiss important rearrangements and reforms as merely ‘a distraction from more ingrained structural oppressions and deep lying inequalities that continue to define US society’</w:t>
      </w:r>
      <w:r w:rsidRPr="000E59CB">
        <w:rPr>
          <w:rFonts w:eastAsia="Cambria" w:cs="Arial"/>
        </w:rPr>
        <w:t xml:space="preserve"> (Feagin and Elias 2012, p. 21). Feagin and Elias use a concept they call ‘surface flexibility’ to argue that white elites frame racial realities in ways that suggest change, but are merely engineered to reinforce the underlying structure of racial oppression. </w:t>
      </w:r>
      <w:r w:rsidRPr="000E59CB">
        <w:rPr>
          <w:rFonts w:eastAsia="Cambria" w:cs="Arial"/>
          <w:u w:val="single"/>
        </w:rPr>
        <w:t>Feagin and Elias say the phrase ‘racial democracy’ is an oxymoron</w:t>
      </w:r>
      <w:r w:rsidRPr="000E59CB">
        <w:rPr>
          <w:rFonts w:eastAsia="Cambria" w:cs="Arial"/>
        </w:rPr>
        <w:t xml:space="preserve">  a word defined in the dictionary as a figure of speech that combines contradictory terms. If they mean the USA is a contradictory and incomplete democracy in respect to race and racism issues, we agree. </w:t>
      </w:r>
      <w:r w:rsidRPr="000E59CB">
        <w:rPr>
          <w:rFonts w:eastAsia="Cambria" w:cs="Arial"/>
          <w:u w:val="single"/>
        </w:rPr>
        <w:t>If they mean that people of colour have no democratic rights or political power in the USA, we disagree. The USA is a racially despotic country in many ways, but in our view it is also in many respects a racial democracy, capable of being influenced towards more or less inclusive and redistributive economic policies, social policies, or for that matter, imperial policies.</w:t>
      </w: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While the political system may not be prefect, we cant ignore the victories made using the legal process</w:t>
      </w:r>
    </w:p>
    <w:p w:rsidR="000E59CB" w:rsidRPr="000E59CB" w:rsidRDefault="000E59CB" w:rsidP="000E59CB">
      <w:pPr>
        <w:rPr>
          <w:rFonts w:eastAsia="Cambria" w:cs="Arial"/>
          <w:bCs/>
          <w:sz w:val="18"/>
          <w:szCs w:val="18"/>
        </w:rPr>
      </w:pPr>
      <w:r w:rsidRPr="000E59CB">
        <w:rPr>
          <w:rFonts w:eastAsia="Cambria" w:cs="Arial"/>
          <w:b/>
          <w:bCs/>
          <w:sz w:val="26"/>
        </w:rPr>
        <w:t xml:space="preserve">Omi and Winant 12 </w:t>
      </w:r>
      <w:r w:rsidRPr="000E59CB">
        <w:rPr>
          <w:rFonts w:eastAsia="Cambria" w:cs="Arial"/>
          <w:bCs/>
          <w:sz w:val="18"/>
          <w:szCs w:val="18"/>
        </w:rPr>
        <w:t>(Michael Omi and Howard Winant, Omi is an assosciate professor of ethnic studies at the University of Cal Berkeley, Winant is a Professor of Sociology at the University of California, Santa Barbara, “Resistance is futile?: a response to Feagin and Elias” Ethnic and Racial Studies, 36:6, 961-973, p. 965-966) SDL</w:t>
      </w:r>
    </w:p>
    <w:p w:rsidR="000E59CB" w:rsidRPr="000E59CB" w:rsidRDefault="000E59CB" w:rsidP="000E59CB">
      <w:pPr>
        <w:rPr>
          <w:rFonts w:eastAsia="Cambria" w:cs="Arial"/>
          <w:b/>
          <w:u w:val="single"/>
        </w:rPr>
      </w:pPr>
      <w:r w:rsidRPr="000E59CB">
        <w:rPr>
          <w:rFonts w:eastAsia="Cambria" w:cs="Arial"/>
        </w:rPr>
        <w:t xml:space="preserve">So we agree that the present prospects for racial justice are demoralizing at best. But we do not think that is the whole story. </w:t>
      </w:r>
      <w:r w:rsidRPr="000E59CB">
        <w:rPr>
          <w:rFonts w:eastAsia="Cambria" w:cs="Arial"/>
          <w:u w:val="single"/>
        </w:rPr>
        <w:t>US racial conditions have changed over the post-Second World War period, in ways that Feagin and Elias tend to downplay or neglect. Some of the major reforms of the 1960s have proved irreversible; they have set powerful democratic forces in motion</w:t>
      </w:r>
      <w:r w:rsidRPr="000E59CB">
        <w:rPr>
          <w:rFonts w:eastAsia="Cambria" w:cs="Arial"/>
        </w:rPr>
        <w:t xml:space="preserve">. These racial (trans)formations were the results of </w:t>
      </w:r>
      <w:r w:rsidRPr="000E59CB">
        <w:rPr>
          <w:rFonts w:eastAsia="Cambria" w:cs="Arial"/>
          <w:u w:val="single"/>
        </w:rPr>
        <w:t>unprecedented political mobilizations, led by the black movement, but not confined to blacks alone</w:t>
      </w:r>
      <w:r w:rsidRPr="000E59CB">
        <w:rPr>
          <w:rFonts w:eastAsia="Cambria" w:cs="Arial"/>
        </w:rPr>
        <w:t xml:space="preserve">. Consider </w:t>
      </w:r>
      <w:r w:rsidRPr="000E59CB">
        <w:rPr>
          <w:rFonts w:eastAsia="Cambria" w:cs="Arial"/>
          <w:u w:val="single"/>
        </w:rPr>
        <w:t xml:space="preserve">the desegregation of the armed forces, as well as key civil rights movement victories of the 1960s: the Voting Rights Act, the Immigration and Naturalization Act </w:t>
      </w:r>
      <w:r w:rsidRPr="000E59CB">
        <w:rPr>
          <w:rFonts w:eastAsia="Cambria" w:cs="Arial"/>
        </w:rPr>
        <w:t xml:space="preserve">(Hart- Celler), </w:t>
      </w:r>
      <w:r w:rsidRPr="000E59CB">
        <w:rPr>
          <w:rFonts w:eastAsia="Cambria" w:cs="Arial"/>
          <w:u w:val="single"/>
        </w:rPr>
        <w:t>as well as important court decisions like Loving v. Virginia that declared antimiscegenation laws unconstitutional</w:t>
      </w:r>
      <w:r w:rsidRPr="000E59CB">
        <w:rPr>
          <w:rFonts w:eastAsia="Cambria" w:cs="Arial"/>
        </w:rPr>
        <w:t xml:space="preserve">. While we have the greatest respect for the late Derrick Bell, we do not believe that his ‘interest convergence hypothesis’ effectively explains all these developments. How does Lyndon Johnson’s famous (and possibly apocryphal) lament upon signing the Civil Rights Act on 2 July 1964  ‘We have lost the South for a generation’  count as ‘convergence’? </w:t>
      </w:r>
      <w:r w:rsidRPr="000E59CB">
        <w:rPr>
          <w:rFonts w:eastAsia="Cambria" w:cs="Arial"/>
          <w:u w:val="single"/>
        </w:rPr>
        <w:t>The US racial regime has been transformed in significant ways</w:t>
      </w:r>
      <w:r w:rsidRPr="000E59CB">
        <w:rPr>
          <w:rFonts w:eastAsia="Cambria" w:cs="Arial"/>
        </w:rPr>
        <w:t xml:space="preserve">. As Antonio Gramsci argues, </w:t>
      </w:r>
      <w:r w:rsidRPr="000E59CB">
        <w:rPr>
          <w:rFonts w:eastAsia="Cambria" w:cs="Arial"/>
          <w:u w:val="single"/>
        </w:rPr>
        <w:t>hegemony proceeds through the incorporation of opposition</w:t>
      </w:r>
      <w:r w:rsidRPr="000E59CB">
        <w:rPr>
          <w:rFonts w:eastAsia="Cambria" w:cs="Arial"/>
        </w:rPr>
        <w:t xml:space="preserve"> (Gramsci 1971, p. 182). </w:t>
      </w:r>
      <w:r w:rsidRPr="000E59CB">
        <w:rPr>
          <w:rFonts w:eastAsia="Cambria" w:cs="Arial"/>
          <w:u w:val="single"/>
        </w:rPr>
        <w:t>The civil rights reforms can be seen as a classic example of this process</w:t>
      </w:r>
      <w:r w:rsidRPr="000E59CB">
        <w:rPr>
          <w:rFonts w:eastAsia="Cambria" w:cs="Arial"/>
        </w:rPr>
        <w:t xml:space="preserve">; here </w:t>
      </w:r>
      <w:r w:rsidRPr="000E59CB">
        <w:rPr>
          <w:rFonts w:eastAsia="Cambria" w:cs="Arial"/>
          <w:u w:val="single"/>
        </w:rPr>
        <w:t>the US racial regime  under movement pressure  was exercising its hegemony.</w:t>
      </w:r>
      <w:r w:rsidRPr="000E59CB">
        <w:rPr>
          <w:rFonts w:eastAsia="Cambria" w:cs="Arial"/>
        </w:rPr>
        <w:t xml:space="preserve"> But Gramsci insists that such reforms  which he calls ‘passive revolutions’  cannot be merely symbolic if they are to be effective: oppositions must win real gains in the process. Once again, we are in the realm of politics, not absolute rule. So yes, w</w:t>
      </w:r>
      <w:r w:rsidRPr="000E59CB">
        <w:rPr>
          <w:rFonts w:eastAsia="Cambria" w:cs="Arial"/>
          <w:u w:val="single"/>
        </w:rPr>
        <w:t>e think there were important if partial victories that shifted the racial state and transformed the significance of race in everyday life. And yes, we think that further victories can take place both on the broad terrain of the state and on the more immediate level of social interaction: in daily interaction, in the human psyche and across civil society.</w:t>
      </w:r>
      <w:r w:rsidRPr="000E59CB">
        <w:rPr>
          <w:rFonts w:eastAsia="Cambria" w:cs="Arial"/>
        </w:rPr>
        <w:t xml:space="preserve"> Indeed we have argued that in many ways </w:t>
      </w:r>
      <w:r w:rsidRPr="000E59CB">
        <w:rPr>
          <w:rFonts w:eastAsia="Cambria" w:cs="Arial"/>
          <w:u w:val="single"/>
        </w:rPr>
        <w:t>the most important accomplishment of the anti-racist movement of the 1960s in the USA was the politicization of the social</w:t>
      </w:r>
      <w:r w:rsidRPr="000E59CB">
        <w:rPr>
          <w:rFonts w:eastAsia="Cambria" w:cs="Arial"/>
        </w:rPr>
        <w:t xml:space="preserve">. In the USA and indeed around the globe, </w:t>
      </w:r>
      <w:r w:rsidRPr="000E59CB">
        <w:rPr>
          <w:rFonts w:eastAsia="Cambria" w:cs="Arial"/>
          <w:u w:val="single"/>
        </w:rPr>
        <w:t>race-based movements demanded not only the inclusion of racially defined ‘others’ and the democratization of structurally racist societies, but also the recognition and validation by both the state and civil society of racially-defined experience and identity.</w:t>
      </w:r>
      <w:r w:rsidRPr="000E59CB">
        <w:rPr>
          <w:rFonts w:eastAsia="Cambria" w:cs="Arial"/>
        </w:rPr>
        <w:t xml:space="preserve"> These demands </w:t>
      </w:r>
      <w:r w:rsidRPr="000E59CB">
        <w:rPr>
          <w:rFonts w:eastAsia="Cambria" w:cs="Arial"/>
          <w:u w:val="single"/>
        </w:rPr>
        <w:t>broadened and deepened democracy</w:t>
      </w:r>
      <w:r w:rsidRPr="000E59CB">
        <w:rPr>
          <w:rFonts w:eastAsia="Cambria" w:cs="Arial"/>
        </w:rPr>
        <w:t xml:space="preserve"> itself. They </w:t>
      </w:r>
      <w:r w:rsidRPr="000E59CB">
        <w:rPr>
          <w:rFonts w:eastAsia="Cambria" w:cs="Arial"/>
          <w:u w:val="single"/>
        </w:rPr>
        <w:t>facilitated not only the democratic gains made in the USA by the black movement and its allies, but also the political advances towards equality, social justice and inclusion accomplished by other ‘new social movements’: secondwave feminism, gay liberation, and the environmentalist and anti-war movements among others.</w:t>
      </w:r>
      <w:r w:rsidRPr="000E59CB">
        <w:rPr>
          <w:rFonts w:eastAsia="Cambria" w:cs="Arial"/>
        </w:rPr>
        <w:t xml:space="preserve"> By no means do we think that the post-war movement upsurge was an unmitigated success. Far from it: </w:t>
      </w:r>
      <w:r w:rsidRPr="000E59CB">
        <w:rPr>
          <w:rFonts w:eastAsia="Cambria" w:cs="Arial"/>
          <w:u w:val="single"/>
        </w:rPr>
        <w:t>all the new social movements were subject to the same ‘rearticulation’</w:t>
      </w:r>
      <w:r w:rsidRPr="000E59CB">
        <w:rPr>
          <w:rFonts w:eastAsia="Cambria" w:cs="Arial"/>
        </w:rPr>
        <w:t xml:space="preserve"> (Laclau and Mouffe 2001, p. xii) </w:t>
      </w:r>
      <w:r w:rsidRPr="000E59CB">
        <w:rPr>
          <w:rFonts w:eastAsia="Cambria" w:cs="Arial"/>
          <w:u w:val="single"/>
        </w:rPr>
        <w:t>that produced the racial ideology of ‘colourblindness’</w:t>
      </w:r>
      <w:r w:rsidRPr="000E59CB">
        <w:rPr>
          <w:rFonts w:eastAsia="Cambria" w:cs="Arial"/>
        </w:rPr>
        <w:t xml:space="preserve">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even the need to develop the highly contradictory ideology of ‘colourblindness’, reveal the transformative character of the ‘politicization of the social’. While it is not possible here to explore so extensive a subject, it is worth noting that </w:t>
      </w:r>
      <w:r w:rsidRPr="000E59CB">
        <w:rPr>
          <w:rFonts w:eastAsia="Cambria" w:cs="Arial"/>
          <w:u w:val="single"/>
        </w:rPr>
        <w:t>it was the long-delayed eruption of racial subjectivity and self-awareness into the mainstream political arena that set off this transformation, shaping both the democratic and antidemocratic social movements that are evident in US politics today.</w:t>
      </w:r>
    </w:p>
    <w:p w:rsidR="000E59CB" w:rsidRPr="000E59CB" w:rsidRDefault="000E59CB" w:rsidP="000E59CB">
      <w:pPr>
        <w:keepNext/>
        <w:keepLines/>
        <w:pageBreakBefore/>
        <w:spacing w:before="40" w:after="0"/>
        <w:jc w:val="center"/>
        <w:outlineLvl w:val="1"/>
        <w:rPr>
          <w:rFonts w:eastAsia="MS Gothic" w:cs="Arial"/>
          <w:b/>
          <w:sz w:val="44"/>
          <w:szCs w:val="26"/>
          <w:u w:val="double"/>
        </w:rPr>
      </w:pPr>
      <w:r w:rsidRPr="000E59CB">
        <w:rPr>
          <w:rFonts w:eastAsia="MS Gothic" w:cs="Arial"/>
          <w:b/>
          <w:sz w:val="44"/>
          <w:szCs w:val="26"/>
          <w:u w:val="double"/>
        </w:rPr>
        <w:t>Modules/Add-ons</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Foreign Policy Discussion Good</w:t>
      </w:r>
    </w:p>
    <w:p w:rsidR="000E59CB" w:rsidRPr="000E59CB" w:rsidRDefault="000E59CB" w:rsidP="000E59CB">
      <w:pPr>
        <w:keepNext/>
        <w:keepLines/>
        <w:spacing w:before="40" w:after="0"/>
        <w:outlineLvl w:val="3"/>
        <w:rPr>
          <w:rFonts w:eastAsia="MS Gothic" w:cs="Arial"/>
          <w:iCs/>
        </w:rPr>
      </w:pPr>
      <w:r w:rsidRPr="000E59CB">
        <w:rPr>
          <w:rFonts w:eastAsia="MS Gothic" w:cs="Arial"/>
          <w:b/>
          <w:iCs/>
        </w:rPr>
        <w:t>Foreign Policy discussions need to happen now – otherwise ethnocentrism gets locked in and causes wars</w:t>
      </w:r>
    </w:p>
    <w:p w:rsidR="000E59CB" w:rsidRPr="000E59CB" w:rsidRDefault="000E59CB" w:rsidP="000E59CB">
      <w:pPr>
        <w:rPr>
          <w:rFonts w:eastAsia="Cambria" w:cs="Arial"/>
        </w:rPr>
      </w:pPr>
      <w:r w:rsidRPr="000E59CB">
        <w:rPr>
          <w:rFonts w:eastAsia="Cambria" w:cs="Arial"/>
          <w:b/>
        </w:rPr>
        <w:t xml:space="preserve">Etheredge 88 </w:t>
      </w:r>
      <w:r w:rsidRPr="000E59CB">
        <w:rPr>
          <w:rFonts w:eastAsia="Cambria" w:cs="Arial"/>
        </w:rPr>
        <w:t xml:space="preserve">(Lloyd S. Etheredge has taught at MIT (where he received a graduate teaching award), Yale University, the University of California at Berkeley, Duke University, Swarthmore and Oberlin Colleges, the University of Toronto, and other academic institutions. He has served as Director of Graduate Studies for International Relations at Yale, with administrative responsibility for multidisciplinary professional training, </w:t>
      </w:r>
      <w:r w:rsidRPr="000E59CB">
        <w:rPr>
          <w:rFonts w:eastAsia="Cambria" w:cs="Arial"/>
          <w:i/>
        </w:rPr>
        <w:t xml:space="preserve">“Is American Foreign Policy Ethnocentric?” </w:t>
      </w:r>
      <w:r w:rsidRPr="000E59CB">
        <w:rPr>
          <w:rFonts w:eastAsia="Cambria" w:cs="Arial"/>
        </w:rPr>
        <w:t xml:space="preserve">Discussion paper prepared for the Annual Meeting of the American Political Science Association, August, 1988. </w:t>
      </w:r>
      <w:hyperlink r:id="rId25" w:history="1">
        <w:r w:rsidRPr="000E59CB">
          <w:rPr>
            <w:rFonts w:eastAsia="Cambria" w:cs="Arial"/>
          </w:rPr>
          <w:t>http://www.policyscience.net/ethno.pdf</w:t>
        </w:r>
      </w:hyperlink>
      <w:r w:rsidRPr="000E59CB">
        <w:rPr>
          <w:rFonts w:eastAsia="Cambria" w:cs="Arial"/>
        </w:rPr>
        <w:t>) CTD</w:t>
      </w:r>
    </w:p>
    <w:p w:rsidR="000E59CB" w:rsidRPr="000E59CB" w:rsidRDefault="000E59CB" w:rsidP="000E59CB">
      <w:pPr>
        <w:rPr>
          <w:rFonts w:eastAsia="Cambria" w:cs="Arial"/>
        </w:rPr>
      </w:pPr>
      <w:r w:rsidRPr="000E59CB">
        <w:rPr>
          <w:rFonts w:eastAsia="Cambria" w:cs="Arial"/>
        </w:rPr>
        <w:t xml:space="preserve">The question of </w:t>
      </w:r>
      <w:r w:rsidRPr="000E59CB">
        <w:rPr>
          <w:rFonts w:eastAsia="Cambria" w:cs="Arial"/>
          <w:u w:val="single"/>
        </w:rPr>
        <w:t>ethnocentric bias is important for practical reasons</w:t>
      </w:r>
      <w:r w:rsidRPr="000E59CB">
        <w:rPr>
          <w:rFonts w:eastAsia="Cambria" w:cs="Arial"/>
        </w:rPr>
        <w:t xml:space="preserve">: 1. </w:t>
      </w:r>
      <w:r w:rsidRPr="000E59CB">
        <w:rPr>
          <w:rFonts w:eastAsia="Cambria" w:cs="Arial"/>
          <w:u w:val="single"/>
        </w:rPr>
        <w:t>One would like to identify ethnocentric misperceptions, now, to prevent students from being mis-informed, with the result that any American ethnocentric biases are locked in for another generation</w:t>
      </w:r>
      <w:r w:rsidRPr="000E59CB">
        <w:rPr>
          <w:rFonts w:eastAsia="Cambria" w:cs="Arial"/>
        </w:rPr>
        <w:t xml:space="preserve">. 2. </w:t>
      </w:r>
      <w:r w:rsidRPr="000E59CB">
        <w:rPr>
          <w:rFonts w:eastAsia="Cambria" w:cs="Arial"/>
          <w:u w:val="single"/>
        </w:rPr>
        <w:t>The results</w:t>
      </w:r>
      <w:r w:rsidRPr="000E59CB">
        <w:rPr>
          <w:rFonts w:eastAsia="Cambria" w:cs="Arial"/>
        </w:rPr>
        <w:t xml:space="preserve"> will also be consequential because they </w:t>
      </w:r>
      <w:r w:rsidRPr="000E59CB">
        <w:rPr>
          <w:rFonts w:eastAsia="Cambria" w:cs="Arial"/>
          <w:u w:val="single"/>
        </w:rPr>
        <w:t>bear directly upon the professional training of political decision makers</w:t>
      </w:r>
      <w:r w:rsidRPr="000E59CB">
        <w:rPr>
          <w:rFonts w:eastAsia="Cambria" w:cs="Arial"/>
        </w:rPr>
        <w:t xml:space="preserve">, their staffs, and the career diplomats upon whom they rely. And conclusions about naturally-occurring ethnocentric biases will partly outline the (corrective) briefings which diplomats and the White House staff need to prepare for an American decision maker to help him (or her) understand events in other areas of the world. 3. A rigorous, historically cumulative, study of ethnocentric biases in bi-lateral relations may have practical benefits for university education and practitioner training in other countries. </w:t>
      </w:r>
      <w:r w:rsidRPr="000E59CB">
        <w:rPr>
          <w:rFonts w:eastAsia="Cambria" w:cs="Arial"/>
          <w:u w:val="single"/>
        </w:rPr>
        <w:t>One need not require that misperception models explain all wars or major conflicts to appreciate that they ma y identify crucial contributors to some unnecessary wars and major conflicts. At present, there are 23 wars in the world (an approximately uniform rate since World War Il); if only 10% of them have resulted from misperception, and this 3 rate of organized violence could be reduced by better professional training, the inquiry will have saved thousands of lives</w:t>
      </w:r>
      <w:r w:rsidRPr="000E59CB">
        <w:rPr>
          <w:rFonts w:eastAsia="Cambria" w:cs="Arial"/>
        </w:rPr>
        <w:t>. The question is also important for theoretical reasons. The discovery of these biases - if they exist - is an exciting research enterprise that could substantially enrich (and perhaps alter) international relations theory. The scientific agenda includes an immediate methodological challenge, the need for a systematic technology to write different versions of reality, and with alert sensitivity to diverse types of cognitive (and other) processes and biases which may give the cases their deep structures.</w:t>
      </w: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iCs/>
        </w:rPr>
      </w:pPr>
      <w:r w:rsidRPr="000E59CB">
        <w:rPr>
          <w:rFonts w:eastAsia="MS Gothic" w:cs="Arial"/>
          <w:b/>
          <w:iCs/>
        </w:rPr>
        <w:t>State engagement is productive and necessary – empirics.</w:t>
      </w:r>
    </w:p>
    <w:p w:rsidR="000E59CB" w:rsidRPr="000E59CB" w:rsidRDefault="000E59CB" w:rsidP="000E59CB">
      <w:pPr>
        <w:rPr>
          <w:rFonts w:eastAsia="Cambria" w:cs="Arial"/>
        </w:rPr>
      </w:pPr>
      <w:r w:rsidRPr="000E59CB">
        <w:rPr>
          <w:rFonts w:eastAsia="Cambria" w:cs="Arial"/>
          <w:b/>
        </w:rPr>
        <w:t xml:space="preserve">Kerry 13 </w:t>
      </w:r>
      <w:r w:rsidRPr="000E59CB">
        <w:rPr>
          <w:rFonts w:eastAsia="Cambria" w:cs="Arial"/>
        </w:rPr>
        <w:t>(John, former secretary of state. “</w:t>
      </w:r>
      <w:r w:rsidRPr="000E59CB">
        <w:rPr>
          <w:rFonts w:eastAsia="Cambria" w:cs="Arial"/>
          <w:i/>
        </w:rPr>
        <w:t>Remarks to a Foreign Policy Classroom”</w:t>
      </w:r>
      <w:r w:rsidRPr="000E59CB">
        <w:rPr>
          <w:rFonts w:eastAsia="Cambria" w:cs="Arial"/>
        </w:rPr>
        <w:t xml:space="preserve">, 2/7/13. </w:t>
      </w:r>
      <w:hyperlink r:id="rId26" w:history="1">
        <w:r w:rsidRPr="000E59CB">
          <w:rPr>
            <w:rFonts w:eastAsia="Cambria" w:cs="Arial"/>
          </w:rPr>
          <w:t>http://www.state.gov/secretary/remarks/2013/02/203894.htm</w:t>
        </w:r>
      </w:hyperlink>
      <w:r w:rsidRPr="000E59CB">
        <w:rPr>
          <w:rFonts w:eastAsia="Cambria" w:cs="Arial"/>
        </w:rPr>
        <w:t>) CTD</w:t>
      </w:r>
    </w:p>
    <w:p w:rsidR="000E59CB" w:rsidRPr="000E59CB" w:rsidRDefault="000E59CB" w:rsidP="000E59CB">
      <w:pPr>
        <w:rPr>
          <w:rFonts w:eastAsia="Cambria" w:cs="Arial"/>
        </w:rPr>
      </w:pPr>
      <w:r w:rsidRPr="000E59CB">
        <w:rPr>
          <w:rFonts w:eastAsia="Cambria" w:cs="Arial"/>
        </w:rPr>
        <w:t xml:space="preserve">Thank you very much. How are you? How’s everybody doing? Welcome. I gather we’ve got folks from a bunch of colleges and universities around here, right? At least a few? We’ve got some Hoyas here, some Colonials and Bisons, Patriots? Who’s a Patriot here? I’m partial to the Patriots, for obvious reasons, but we didn’t do so well this year. I wanted to drop by for a few minutes. I apologize that I can only make it a few minutes, because to be truthful, I love this kind of give-and-take and I wish I could stay. And Marc, you’re in great hands with Marc Norman, who’s going to talk to you about terrorism and counterterrorism today. But for me, </w:t>
      </w:r>
      <w:r w:rsidRPr="000E59CB">
        <w:rPr>
          <w:rFonts w:eastAsia="Cambria" w:cs="Arial"/>
          <w:u w:val="single"/>
        </w:rPr>
        <w:t>one of the best parts of this kind of job is being able to talk to folks and answer questions, have a good dialogue, and talk about what is happening in the world and why we make some of the choices that we make and why maybe we ought to make some choices we haven’t made</w:t>
      </w:r>
      <w:r w:rsidRPr="000E59CB">
        <w:rPr>
          <w:rFonts w:eastAsia="Cambria" w:cs="Arial"/>
        </w:rPr>
        <w:t xml:space="preserve">. And you all can be informative with respect to all of that. But this is a complicated time in the world, and I’m glad you are taking part in this Foreign Policy Classroom which the State Department engages in, in an effort to really get you involved and to try to impress on you the realities of some of the choices that we make so you can become ambassadors, if you will, in your own communities, in your schools, in your homes, and explain what we’re doing and why we’re doing it. </w:t>
      </w:r>
      <w:r w:rsidRPr="000E59CB">
        <w:rPr>
          <w:rFonts w:eastAsia="Cambria" w:cs="Arial"/>
          <w:u w:val="single"/>
        </w:rPr>
        <w:t>One of the most interesting things about American foreign policy are some of the unknowns, some of the things that people don’t connect automatically</w:t>
      </w:r>
      <w:r w:rsidRPr="000E59CB">
        <w:rPr>
          <w:rFonts w:eastAsia="Cambria" w:cs="Arial"/>
        </w:rPr>
        <w:t xml:space="preserve">. I’ll give you an example. If I were to ask somebody here, “How many of you think that the percentage of the budget of the foreign affairs and State Department of our budget of the United States is something like 15 or 20 percent?” Anybody here believe it’s at that level? Five percent, four percent? You’re too educated. (Laughter.) The truth is, in America, huge numbers of people think we somehow spend something like 50 percent of our budget, or 30 and 40 percent of our budget, of what we do to reach out to the rest of the world. As I think you know, judging by your response as we just went along, 1 percent about. If you take U.S. aid and the aid part of the package, not the running of the State Department and so forth, it’s about 1 percent. It gets to be a little more when you factor in the other components. But I’ll tell you, the return we get on the investment – I do not call it spending. It’s an investment. It’s absolutely an investment. And there’s a return on investment, and it’s very hard to quantify that return completely. But I can tell you that you could quantify it in troops that you don’t have to send somewhere, lives that are not lost because you managed to create a relationship with a country that resolves its problems peacefully and that don’t spill over into another nation, whether it’s a Mali or the problems we’re seeing in Egypt now or Syria. </w:t>
      </w:r>
      <w:r w:rsidRPr="000E59CB">
        <w:rPr>
          <w:rFonts w:eastAsia="Cambria" w:cs="Arial"/>
          <w:u w:val="single"/>
        </w:rPr>
        <w:t>The ability to be able to help people to make peaceful transitions and to move their economies to open, accountable economies that engage with the rest of the world makes a world of difference to the lives of people in that country and everybody around them</w:t>
      </w:r>
      <w:r w:rsidRPr="000E59CB">
        <w:rPr>
          <w:rFonts w:eastAsia="Cambria" w:cs="Arial"/>
        </w:rPr>
        <w:t xml:space="preserve">. So you look at the problems we’re having with North Korea right now, questions of the imminency perhaps of another test, more missiles being fired, perhaps a nuclear test. To what end? I mean, all that will happen is greater potential of conflict. And </w:t>
      </w:r>
      <w:r w:rsidRPr="000E59CB">
        <w:rPr>
          <w:rFonts w:eastAsia="Cambria" w:cs="Arial"/>
          <w:u w:val="single"/>
        </w:rPr>
        <w:t>the people of North Korea are starving. They desperately need to become more open and connected to the world instead of harboring some of the worst gulags in the world where people are tortured, and forced labor. So we have an impact by what we choose to do with respect to those kinds of things. PEPFAR, the program that we engage in to try to prevent the spread of AIDS, has saved maybe 5 million lives of children, and equally importantly has helped us build the healthcare infrastructure across Africa and in other parts of the world where we’re now able to foresee a generation of children who will not have any transmission of AIDS from their mothers.</w:t>
      </w:r>
      <w:r w:rsidRPr="000E59CB">
        <w:rPr>
          <w:rFonts w:eastAsia="Cambria" w:cs="Arial"/>
        </w:rPr>
        <w:t xml:space="preserve"> It’s amazing gains. Or the things we’ve done to help people to be educated somewhere so they can aspire, like you do, to be able to live in a democracy, understand what it means to be free, and be able to make a difference in the lives of other people. I tell you, it’s an extraordinary thing. One of the things I’ve learned – I’m chauvinistic about it but I’m not arrogant about it – and that’s </w:t>
      </w:r>
      <w:r w:rsidRPr="000E59CB">
        <w:rPr>
          <w:rFonts w:eastAsia="Cambria" w:cs="Arial"/>
          <w:u w:val="single"/>
        </w:rPr>
        <w:t>the virtue of the system that we have in our country that allows us to make these kinds of choices, to have unparalleled freedom, and to take our values out and be proud of them, and let other people decide whether they want to embrace them and live by them and be empowered by them, or whether they want to reject them and go a different direction</w:t>
      </w:r>
      <w:r w:rsidRPr="000E59CB">
        <w:rPr>
          <w:rFonts w:eastAsia="Cambria" w:cs="Arial"/>
        </w:rPr>
        <w:t xml:space="preserve">. No country on this planet in the history of humankind has ever seen their military be able to conquer territory and push back against evil and terrorism and so forth, and yet turn around and give that country, that land, that territory, back to its rightful owners, the people who live there, and turn around and say you’ve got a democracy, you’ve got your country, you’ve got your freedom. You see Iraq today still struggling, but they’ve got that choice. And that’s the choice we’re trying to give in Afghanistan. And when people say, “Well, why? Why us? Why should we be the ones who have to engage in that,” the answer is very simple. Because </w:t>
      </w:r>
      <w:r w:rsidRPr="000E59CB">
        <w:rPr>
          <w:rFonts w:eastAsia="Cambria" w:cs="Arial"/>
          <w:u w:val="single"/>
        </w:rPr>
        <w:t>America, throughout the 20th century and now moving into this century, has proven again and again that there is an indispensable capacity to help bring about peace, find a way for people’s rights, their individual human rights to be able to be protected and to be able to live better lives.</w:t>
      </w:r>
      <w:r w:rsidRPr="000E59CB">
        <w:rPr>
          <w:rFonts w:eastAsia="Cambria" w:cs="Arial"/>
        </w:rPr>
        <w:t xml:space="preserve"> And </w:t>
      </w:r>
      <w:r w:rsidRPr="000E59CB">
        <w:rPr>
          <w:rFonts w:eastAsia="Cambria" w:cs="Arial"/>
          <w:u w:val="single"/>
        </w:rPr>
        <w:t>there are countless countries that we can point to in the world where we’ve, I think, helped to make that kind of difference. Look at Kosovo, Bosnia, Serbia, that part of the world</w:t>
      </w:r>
      <w:r w:rsidRPr="000E59CB">
        <w:rPr>
          <w:rFonts w:eastAsia="Cambria" w:cs="Arial"/>
        </w:rPr>
        <w:t xml:space="preserve">, where there was huge turmoil, and President Clinton made a courageous decision and we made a difference. The Dayton Peace Accords. And you can go back all through history and see that. Now, </w:t>
      </w:r>
      <w:r w:rsidRPr="000E59CB">
        <w:rPr>
          <w:rFonts w:eastAsia="Cambria" w:cs="Arial"/>
          <w:u w:val="single"/>
        </w:rPr>
        <w:t>we’re not perfect. We make mistakes. There are plenty of examples where we haven’t done it quite as well as we might have or should have. But the fundamental of the choice that we make is not one to subjugate people, not one to deny people their rights; it’s to try to help people to be able to move in the right direction. Now, we’re in a more complicated world</w:t>
      </w:r>
      <w:r w:rsidRPr="000E59CB">
        <w:rPr>
          <w:rFonts w:eastAsia="Cambria" w:cs="Arial"/>
        </w:rPr>
        <w:t xml:space="preserve">. The world of World War II was a world where it was polarized and the United States had this enormous power, the old phrase of awakening a sleeping giant. And they awoke a sleeping giant and we flexed our muscles, and in the end the Allies – and Russia a part of that – Russia suffered enormous losses in that war, and sometimes people forget that. But we came out of that with a strong economy and a strong spirit, sufficient that we decided under Harry Truman to help Germany and Japan rebuild. Best decision we ever made. </w:t>
      </w:r>
      <w:r w:rsidRPr="000E59CB">
        <w:rPr>
          <w:rFonts w:eastAsia="Cambria" w:cs="Arial"/>
          <w:u w:val="single"/>
        </w:rPr>
        <w:t>Do you know that most of the American people were opposed to that, for obvious reasons? That’s what foreign policy is about, making tough decisions like that and seeing the future and trying to prepare for that future</w:t>
      </w:r>
      <w:r w:rsidRPr="000E59CB">
        <w:rPr>
          <w:rFonts w:eastAsia="Cambria" w:cs="Arial"/>
        </w:rPr>
        <w:t xml:space="preserve">. And so throughout the Cold War, we were able to win, in a sense, economically certainly, because we’re the strongest economy and a lot of other people were coming up from a very different place, either the destruction of the war or from poverty, and a different place altogether economically. Now, folks, the world, you’re going to have to figure out. The reason </w:t>
      </w:r>
      <w:r w:rsidRPr="000E59CB">
        <w:rPr>
          <w:rFonts w:eastAsia="Cambria" w:cs="Arial"/>
          <w:u w:val="single"/>
        </w:rPr>
        <w:t>this classroom is so important, and your thinking about this is so important, is you have to figure out how we do this for the 21st century</w:t>
      </w:r>
      <w:r w:rsidRPr="000E59CB">
        <w:rPr>
          <w:rFonts w:eastAsia="Cambria" w:cs="Arial"/>
        </w:rPr>
        <w:t xml:space="preserve"> </w:t>
      </w:r>
      <w:r w:rsidRPr="000E59CB">
        <w:rPr>
          <w:rFonts w:eastAsia="Cambria" w:cs="Arial"/>
          <w:u w:val="single"/>
        </w:rPr>
        <w:t>where it’s not so simple</w:t>
      </w:r>
      <w:r w:rsidRPr="000E59CB">
        <w:rPr>
          <w:rFonts w:eastAsia="Cambria" w:cs="Arial"/>
        </w:rPr>
        <w:t xml:space="preserve"> </w:t>
      </w:r>
      <w:r w:rsidRPr="000E59CB">
        <w:rPr>
          <w:rFonts w:eastAsia="Cambria" w:cs="Arial"/>
          <w:u w:val="single"/>
        </w:rPr>
        <w:t>in terms of bipolar, East-West, communism versus the West, and so forth</w:t>
      </w:r>
      <w:r w:rsidRPr="000E59CB">
        <w:rPr>
          <w:rFonts w:eastAsia="Cambria" w:cs="Arial"/>
        </w:rPr>
        <w:t xml:space="preserve">. It is more different entities, more sectarian energy pushing out from under the yoke of the totalitarianism that kept it down for so long – a Qadhafi in Libya, for instance. That’s not yet a finished history. And so all of this work of democracy takes time. In a world of multiple technologies, multiple religions, huge religious extremism, in a world of terrorists, extremism linked to, in many cases, exploited religion, we face a challenge unlike any that we have faced in our history. And so think about it. I’m sure you will; that’s what you’re here to do. And you’re going to get a great discussion here with Marc about the terrorism component of it. My own belief is that </w:t>
      </w:r>
      <w:r w:rsidRPr="000E59CB">
        <w:rPr>
          <w:rFonts w:eastAsia="Cambria" w:cs="Arial"/>
          <w:u w:val="single"/>
        </w:rPr>
        <w:t>there has to be more to our efforts. And this is where we’re going to have to do a heck of a job persuading Congress, because we’re looking at sequestration, we’re looking at budget deficits, at the very time that the world is asking us to be able to be more engaged and help them make more of a difference in their lives.</w:t>
      </w:r>
      <w:r w:rsidRPr="000E59CB">
        <w:rPr>
          <w:rFonts w:eastAsia="Cambria" w:cs="Arial"/>
        </w:rPr>
        <w:t xml:space="preserve"> If you look in Egypt or Jordan or Syria or any of those countries, they’ve got – I’d say probably about 60 percent of the population is under the age of 30, and 50 percent of the population is under the age of 21, and 40 percent is under the age of 18. And if they become 18 or 21 and they don’t have jobs, and they don’t have an education, and they don’t see much of a future, and the governance of their country is suppressing their aspirations in a world where they can tweet and Facebook and connect to everybody else, you’re going to get what you got in Tahrir Square, and you’re going to see more energy released that way. And I </w:t>
      </w:r>
      <w:r w:rsidRPr="000E59CB">
        <w:rPr>
          <w:rFonts w:eastAsia="Cambria" w:cs="Arial"/>
          <w:u w:val="single"/>
        </w:rPr>
        <w:t>believe it’s a time for us, with our values and with what we know about how you develop, to help these folks be able to find the kind of opportunity that you have and that a lot of other people strive for in different parts of the world. Our challenge is not to retreat and go inwards and say, “Oh, let them fight it out, it doesn’t make a difference.” It does make all the difference in the world</w:t>
      </w:r>
      <w:r w:rsidRPr="000E59CB">
        <w:rPr>
          <w:rFonts w:eastAsia="Cambria" w:cs="Arial"/>
        </w:rPr>
        <w:t xml:space="preserve">, as we saw in Afghanistan, where if you leave people to their own devices, a lot of extremists will just organize themselves and make life miserable for people somewhere. So </w:t>
      </w:r>
      <w:r w:rsidRPr="000E59CB">
        <w:rPr>
          <w:rFonts w:eastAsia="Cambria" w:cs="Arial"/>
          <w:u w:val="single"/>
        </w:rPr>
        <w:t>that is our challenge.</w:t>
      </w:r>
      <w:r w:rsidRPr="000E59CB">
        <w:rPr>
          <w:rFonts w:eastAsia="Cambria" w:cs="Arial"/>
        </w:rPr>
        <w:t xml:space="preserve"> I’m delighted that you’re here today. Thank you for being part of this classroom. I want you to join into this debate. It needs to be robust across our country, and </w:t>
      </w:r>
      <w:r w:rsidRPr="000E59CB">
        <w:rPr>
          <w:rFonts w:eastAsia="Cambria" w:cs="Arial"/>
          <w:u w:val="single"/>
        </w:rPr>
        <w:t xml:space="preserve">hopefully we’ll together make the right decisions. </w:t>
      </w:r>
      <w:r w:rsidRPr="000E59CB">
        <w:rPr>
          <w:rFonts w:eastAsia="Cambria" w:cs="Arial"/>
        </w:rPr>
        <w:t>Thank you very, very much.</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Policy Simulation Good</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Policy simulation is the best model of debate – don’t weigh any impacts the aff doesn’t solve vs. framework – it’s a question of their </w:t>
      </w:r>
      <w:r w:rsidRPr="000E59CB">
        <w:rPr>
          <w:rFonts w:eastAsia="MS Gothic" w:cs="Arial"/>
          <w:b/>
          <w:i/>
          <w:iCs/>
          <w:sz w:val="26"/>
        </w:rPr>
        <w:t>model</w:t>
      </w:r>
      <w:r w:rsidRPr="000E59CB">
        <w:rPr>
          <w:rFonts w:eastAsia="MS Gothic" w:cs="Arial"/>
          <w:b/>
          <w:iCs/>
          <w:sz w:val="26"/>
        </w:rPr>
        <w:t xml:space="preserve"> of debate versus ours. </w:t>
      </w:r>
    </w:p>
    <w:p w:rsidR="000E59CB" w:rsidRPr="000E59CB" w:rsidRDefault="000E59CB" w:rsidP="000E59CB">
      <w:pPr>
        <w:keepNext/>
        <w:keepLines/>
        <w:numPr>
          <w:ilvl w:val="0"/>
          <w:numId w:val="40"/>
        </w:numPr>
        <w:spacing w:before="40" w:after="0"/>
        <w:outlineLvl w:val="3"/>
        <w:rPr>
          <w:rFonts w:eastAsia="MS Gothic" w:cs="Arial"/>
          <w:b/>
          <w:iCs/>
          <w:sz w:val="26"/>
        </w:rPr>
      </w:pPr>
      <w:r w:rsidRPr="000E59CB">
        <w:rPr>
          <w:rFonts w:eastAsia="MS Gothic" w:cs="Arial"/>
          <w:b/>
          <w:iCs/>
          <w:sz w:val="26"/>
        </w:rPr>
        <w:t xml:space="preserve"> policy simulation teaches us about the government. State action about [x thing the aff is] solves better – learning about pragmatic implementation is more likely to influence things like the state. If you can’t combine their philosophy with pragmatic policy action it’s just hot air – their [“we are a jamming” or whatever] will just go back to collecting dust on some random library shelf. </w:t>
      </w:r>
    </w:p>
    <w:p w:rsidR="000E59CB" w:rsidRPr="000E59CB" w:rsidRDefault="000E59CB" w:rsidP="000E59CB">
      <w:pPr>
        <w:keepNext/>
        <w:keepLines/>
        <w:spacing w:before="40" w:after="0"/>
        <w:ind w:left="360"/>
        <w:outlineLvl w:val="3"/>
        <w:rPr>
          <w:rFonts w:eastAsia="MS Gothic" w:cs="Arial"/>
          <w:b/>
          <w:iCs/>
          <w:sz w:val="26"/>
        </w:rPr>
      </w:pPr>
      <w:r w:rsidRPr="000E59CB">
        <w:rPr>
          <w:rFonts w:eastAsia="MS Gothic" w:cs="Arial"/>
          <w:b/>
          <w:iCs/>
          <w:sz w:val="26"/>
        </w:rPr>
        <w:t xml:space="preserve">2. Talking about state action creates </w:t>
      </w:r>
      <w:r w:rsidRPr="000E59CB">
        <w:rPr>
          <w:rFonts w:eastAsia="MS Gothic" w:cs="Arial"/>
          <w:b/>
          <w:i/>
          <w:iCs/>
          <w:sz w:val="26"/>
        </w:rPr>
        <w:t>mutually accessible information</w:t>
      </w:r>
      <w:r w:rsidRPr="000E59CB">
        <w:rPr>
          <w:rFonts w:eastAsia="MS Gothic" w:cs="Arial"/>
          <w:b/>
          <w:iCs/>
          <w:sz w:val="26"/>
        </w:rPr>
        <w:t xml:space="preserve"> – there is a </w:t>
      </w:r>
      <w:r w:rsidRPr="000E59CB">
        <w:rPr>
          <w:rFonts w:eastAsia="MS Gothic" w:cs="Arial"/>
          <w:b/>
          <w:i/>
          <w:iCs/>
          <w:sz w:val="26"/>
        </w:rPr>
        <w:t>huge</w:t>
      </w:r>
      <w:r w:rsidRPr="000E59CB">
        <w:rPr>
          <w:rFonts w:eastAsia="MS Gothic" w:cs="Arial"/>
          <w:b/>
          <w:iCs/>
          <w:sz w:val="26"/>
        </w:rPr>
        <w:t xml:space="preserve"> literature base about whether or not the US should engage china which allows teams to form cohesive, well supported arguments. This has two implications</w:t>
      </w:r>
    </w:p>
    <w:p w:rsidR="000E59CB" w:rsidRPr="000E59CB" w:rsidRDefault="000E59CB" w:rsidP="000E59CB">
      <w:pPr>
        <w:keepNext/>
        <w:keepLines/>
        <w:spacing w:before="40" w:after="0"/>
        <w:ind w:left="720"/>
        <w:outlineLvl w:val="3"/>
        <w:rPr>
          <w:rFonts w:eastAsia="MS Gothic" w:cs="Arial"/>
          <w:b/>
          <w:iCs/>
          <w:sz w:val="26"/>
        </w:rPr>
      </w:pPr>
      <w:r w:rsidRPr="000E59CB">
        <w:rPr>
          <w:rFonts w:eastAsia="MS Gothic" w:cs="Arial"/>
          <w:b/>
          <w:iCs/>
          <w:sz w:val="26"/>
        </w:rPr>
        <w:t>a. this controls the internal link to fairness, the aff interpretation of debate justifies teams running to the fringes and talking about things completely unrelated to the topic which explodes the research burden of the neg and makes debate impossible</w:t>
      </w:r>
    </w:p>
    <w:p w:rsidR="000E59CB" w:rsidRPr="000E59CB" w:rsidRDefault="000E59CB" w:rsidP="000E59CB">
      <w:pPr>
        <w:keepNext/>
        <w:keepLines/>
        <w:spacing w:before="40" w:after="0"/>
        <w:ind w:left="720"/>
        <w:outlineLvl w:val="3"/>
        <w:rPr>
          <w:rFonts w:eastAsia="MS Gothic" w:cs="Arial"/>
          <w:b/>
          <w:iCs/>
          <w:sz w:val="26"/>
        </w:rPr>
      </w:pPr>
      <w:r w:rsidRPr="000E59CB">
        <w:rPr>
          <w:rFonts w:eastAsia="MS Gothic" w:cs="Arial"/>
          <w:b/>
          <w:iCs/>
          <w:sz w:val="26"/>
        </w:rPr>
        <w:t>b. we control the internal link to education. Having well-prepared teams on both sides is better – it forces the aff to learn their arguments in greater depth, and teaches them about holes in the argument that they can shore up. It also allows the neg to engage the aff- critically interrogating issues with the aff allows the neg to gain a deeper understanding of the aff better (solves their education arguments).</w:t>
      </w:r>
    </w:p>
    <w:p w:rsidR="000E59CB" w:rsidRPr="000E59CB" w:rsidRDefault="000E59CB" w:rsidP="000E59CB">
      <w:pPr>
        <w:keepNext/>
        <w:keepLines/>
        <w:spacing w:before="40" w:after="0"/>
        <w:ind w:left="480"/>
        <w:outlineLvl w:val="3"/>
        <w:rPr>
          <w:rFonts w:eastAsia="MS Gothic" w:cs="Arial"/>
          <w:b/>
          <w:iCs/>
          <w:sz w:val="26"/>
        </w:rPr>
      </w:pPr>
      <w:r w:rsidRPr="000E59CB">
        <w:rPr>
          <w:rFonts w:eastAsia="MS Gothic" w:cs="Arial"/>
          <w:b/>
          <w:iCs/>
          <w:sz w:val="26"/>
        </w:rPr>
        <w:t xml:space="preserve">3. Policy simulation spills over into our daily lives – learning about complex bureaucratic mechanisms and how to make decisions in those  mechanisms increases our ability to weigh the costs and benefits of decisions we make in our daily lives. </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4. Roleplaying good, k2 solve environment.</w:t>
      </w:r>
    </w:p>
    <w:p w:rsidR="000E59CB" w:rsidRPr="000E59CB" w:rsidRDefault="000E59CB" w:rsidP="000E59CB">
      <w:pPr>
        <w:rPr>
          <w:rFonts w:eastAsia="Cambria" w:cs="Arial"/>
        </w:rPr>
      </w:pPr>
      <w:r w:rsidRPr="000E59CB">
        <w:rPr>
          <w:rFonts w:eastAsia="Cambria" w:cs="Arial"/>
          <w:b/>
          <w:bCs/>
          <w:sz w:val="26"/>
        </w:rPr>
        <w:t>Ran 12</w:t>
      </w:r>
      <w:r w:rsidRPr="000E59CB">
        <w:rPr>
          <w:rFonts w:eastAsia="Cambria" w:cs="Arial"/>
        </w:rPr>
        <w:t xml:space="preserve"> (Bing Ran, Assistant Professor of School of Public Affairs at Penn State, April 2012, “Evaluating Public Participation in Environmental Policy-Making,” Journal of U.S.-China Public Administration, 9(4), pg. 413) KVA</w:t>
      </w:r>
    </w:p>
    <w:p w:rsidR="000E59CB" w:rsidRPr="000E59CB" w:rsidRDefault="000E59CB" w:rsidP="000E59CB">
      <w:pPr>
        <w:rPr>
          <w:rFonts w:eastAsia="Times New Roman" w:cs="Arial"/>
        </w:rPr>
      </w:pPr>
      <w:r w:rsidRPr="000E59CB">
        <w:rPr>
          <w:rFonts w:eastAsia="Times New Roman" w:cs="Arial"/>
        </w:rPr>
        <w:t xml:space="preserve">From a process viewpoint, </w:t>
      </w:r>
      <w:r w:rsidRPr="000E59CB">
        <w:rPr>
          <w:rFonts w:eastAsia="Cambria" w:cs="Arial"/>
          <w:u w:val="single"/>
        </w:rPr>
        <w:t>social learning brings convergence and understanding between different stakeholders when relevant parties could “walk in each other’s shoes” and develop group solidarity</w:t>
      </w:r>
      <w:r w:rsidRPr="000E59CB">
        <w:rPr>
          <w:rFonts w:eastAsia="Cambria" w:cs="Arial"/>
          <w:b/>
          <w:iCs/>
          <w:u w:val="single"/>
          <w:bdr w:val="single" w:sz="8" w:space="0" w:color="auto"/>
        </w:rPr>
        <w:t>. It forces relevant groups to work together and to break down barriers between them. From an outcome perspective, social learning brings behavior and attitude changes when relevant parties develop a sense of responsibility to others, develop moral reasoning and problem-solving skills to solve conflicts, integrate cognitive knowledge into one’s opinion, and learn how to cooperate to solve collective problems</w:t>
      </w:r>
      <w:r w:rsidRPr="000E59CB">
        <w:rPr>
          <w:rFonts w:eastAsia="Times New Roman" w:cs="Arial"/>
        </w:rPr>
        <w:t xml:space="preserve">. It ensures the decision continuity so that lessons learned could be clearly carried over to concurrent and future operations. </w:t>
      </w:r>
      <w:r w:rsidRPr="000E59CB">
        <w:rPr>
          <w:rFonts w:eastAsia="Cambria" w:cs="Arial"/>
          <w:u w:val="single"/>
        </w:rPr>
        <w:t>Public participation exhibits many indications of social learning. When</w:t>
      </w:r>
      <w:r w:rsidRPr="000E59CB">
        <w:rPr>
          <w:rFonts w:eastAsia="Times New Roman" w:cs="Arial"/>
        </w:rPr>
        <w:t xml:space="preserve"> </w:t>
      </w:r>
      <w:r w:rsidRPr="000E59CB">
        <w:rPr>
          <w:rFonts w:eastAsia="Cambria" w:cs="Arial"/>
          <w:u w:val="single"/>
        </w:rPr>
        <w:t xml:space="preserve">a community of people come together, with diverse, but also common interests, and seek to reach a collective agreement, social learning has the characteristics: By which changes in the social condition occur-particularly changes in popular awareness and changes in how individuals see their private interests linked with the shared interests of their fellow citizens. This is a product of individuals learning how to solve their shared problems in a manner that is responsible to both, factual correctness and normative consent (meaning legal and social responsibilities). </w:t>
      </w:r>
      <w:r w:rsidRPr="000E59CB">
        <w:rPr>
          <w:rFonts w:eastAsia="Times New Roman" w:cs="Arial"/>
        </w:rPr>
        <w:t xml:space="preserve">(Webler et al., 1995, p. 446) Not only do citizens involved in public participation gain technical knowledge about the issue being discussed, but they also learn about collective values and preferences, and the impressions and feelings of other participants in the decision-making process. Knowledge is enhanced through social learning when decision stakeholders learn about the state of the problem, about the possible solutions and the accompanying consequences, about other peoples’ and groups’ interests and values, about one’s own interests (reflection), and about methods and strategies of communicating well. Overall, literature widely suggests that </w:t>
      </w:r>
      <w:r w:rsidRPr="000E59CB">
        <w:rPr>
          <w:rFonts w:eastAsia="Cambria" w:cs="Arial"/>
          <w:u w:val="single"/>
        </w:rPr>
        <w:t>social learning is a critical component to the public participation in the environmental decision-making process, as well as to other policy-making at the federal, state, and local level</w:t>
      </w:r>
      <w:r w:rsidRPr="000E59CB">
        <w:rPr>
          <w:rFonts w:eastAsia="Times New Roman" w:cs="Arial"/>
        </w:rPr>
        <w:t xml:space="preserve">. It is clear that public participation could bring about these social learning effects that occur outside the specific implementation of the public policy or management decision, thus, this paper argues that social learning is a significant factor in public participation, and warrants inclusion to the evaluative framework that measures the quality and impact of public participation on decision and policy-making. Based on this analysis, a revised framework (see Table 1) could be proposed as a more comprehensive evaluative model that environmental policy-makers could use to evaluate public participation. In the next section, we will use roundtable discussions, a major type of public participation, to illustrate how policy-makers could use the proposed framework to evaluate and assess quality and impact of this public policy decision-making technique. </w:t>
      </w:r>
    </w:p>
    <w:p w:rsidR="000E59CB" w:rsidRPr="000E59CB" w:rsidRDefault="000E59CB" w:rsidP="000E59CB">
      <w:pPr>
        <w:keepNext/>
        <w:keepLines/>
        <w:numPr>
          <w:ilvl w:val="0"/>
          <w:numId w:val="32"/>
        </w:numPr>
        <w:spacing w:before="40" w:after="0"/>
        <w:outlineLvl w:val="3"/>
        <w:rPr>
          <w:rFonts w:eastAsia="MS Gothic" w:cs="Arial"/>
          <w:b/>
          <w:iCs/>
          <w:sz w:val="26"/>
        </w:rPr>
      </w:pPr>
      <w:r w:rsidRPr="000E59CB">
        <w:rPr>
          <w:rFonts w:eastAsia="MS Gothic" w:cs="Arial"/>
          <w:b/>
          <w:iCs/>
          <w:sz w:val="26"/>
        </w:rPr>
        <w:t>Simulations allow us to apply theory anyways – solves their offense</w:t>
      </w:r>
    </w:p>
    <w:p w:rsidR="000E59CB" w:rsidRPr="000E59CB" w:rsidRDefault="000E59CB" w:rsidP="000E59CB">
      <w:pPr>
        <w:rPr>
          <w:rFonts w:eastAsia="Cambria" w:cs="Arial"/>
        </w:rPr>
      </w:pPr>
      <w:r w:rsidRPr="000E59CB">
        <w:rPr>
          <w:rFonts w:eastAsia="Cambria" w:cs="Arial"/>
          <w:b/>
        </w:rPr>
        <w:t xml:space="preserve">Silvia 12 </w:t>
      </w:r>
      <w:r w:rsidRPr="000E59CB">
        <w:rPr>
          <w:rFonts w:eastAsia="Cambria" w:cs="Arial"/>
        </w:rPr>
        <w:t xml:space="preserve">(Chris Silvia is an assistant professor in the School of Public Affairs and Administration at the University of Kansas. His main research interests include collaborative governance, public service delivery, and leadership. </w:t>
      </w:r>
      <w:r w:rsidRPr="000E59CB">
        <w:rPr>
          <w:rFonts w:eastAsia="Cambria" w:cs="Arial"/>
          <w:i/>
        </w:rPr>
        <w:t>“The Impact of Simulations on Higher Level Learning”</w:t>
      </w:r>
      <w:r w:rsidRPr="000E59CB">
        <w:rPr>
          <w:rFonts w:eastAsia="Cambria" w:cs="Arial"/>
        </w:rPr>
        <w:t>. Journal of Public Affair Education. JPAE 18(2), 397–422) CTD</w:t>
      </w:r>
    </w:p>
    <w:p w:rsidR="000E59CB" w:rsidRPr="000E59CB" w:rsidRDefault="000E59CB" w:rsidP="000E59CB">
      <w:pPr>
        <w:rPr>
          <w:rFonts w:eastAsia="Cambria" w:cs="Arial"/>
        </w:rPr>
      </w:pPr>
      <w:r w:rsidRPr="000E59CB">
        <w:rPr>
          <w:rFonts w:eastAsia="Cambria" w:cs="Arial"/>
          <w:u w:val="single"/>
        </w:rPr>
        <w:t>Experiential learning</w:t>
      </w:r>
      <w:r w:rsidRPr="000E59CB">
        <w:rPr>
          <w:rFonts w:eastAsia="Cambria" w:cs="Arial"/>
        </w:rPr>
        <w:t xml:space="preserve"> activities </w:t>
      </w:r>
      <w:r w:rsidRPr="000E59CB">
        <w:rPr>
          <w:rFonts w:eastAsia="Cambria" w:cs="Arial"/>
          <w:u w:val="single"/>
        </w:rPr>
        <w:t>have been a commonly employed pedagogical tool for centuries</w:t>
      </w:r>
      <w:r w:rsidRPr="000E59CB">
        <w:rPr>
          <w:rFonts w:eastAsia="Cambria" w:cs="Arial"/>
        </w:rPr>
        <w:t xml:space="preserve">. The physical sciences have had laboratory sessions, language classes have included role-playing exercises, and the health sciences have held mock-ups, all of which were designed to allow the student to use and apply what was read or presented in class. With the lectures and/or readings as a foundation, many of these experiences were intended to crystallize the students’ understanding of the material. For example, since the relationship between force, mass, and acceleration is often not intuitive, many physics courses include a lab session where students manipulate these three parameters and prove to themselves that force is equal to mass times acceleration. Whereas classes in the physical sciences reinforce and build upon the concepts and theories taught in lecture with opportunities to experiment in a laboratory setting, courses in the </w:t>
      </w:r>
      <w:r w:rsidRPr="000E59CB">
        <w:rPr>
          <w:rFonts w:eastAsia="Cambria" w:cs="Arial"/>
          <w:u w:val="single"/>
        </w:rPr>
        <w:t xml:space="preserve">social sciences often do not include similar, hands-on learning opportunities. </w:t>
      </w:r>
      <w:r w:rsidRPr="000E59CB">
        <w:rPr>
          <w:rFonts w:eastAsia="Cambria" w:cs="Arial"/>
          <w:b/>
          <w:iCs/>
          <w:u w:val="single"/>
          <w:bdr w:val="single" w:sz="8" w:space="0" w:color="auto"/>
        </w:rPr>
        <w:t>This lack of an active learning experience may be particularly problematic in the political science, public policy, and public administration classrooms,</w:t>
      </w:r>
      <w:r w:rsidRPr="000E59CB">
        <w:rPr>
          <w:rFonts w:eastAsia="Cambria" w:cs="Arial"/>
          <w:u w:val="single"/>
        </w:rPr>
        <w:t xml:space="preserve"> for students in these disciplines must often grapple with the conflicting facts and values that are common in public policy debates and throughout the policy process in the real world</w:t>
      </w:r>
      <w:r w:rsidRPr="000E59CB">
        <w:rPr>
          <w:rFonts w:eastAsia="Cambria" w:cs="Arial"/>
        </w:rPr>
        <w:t xml:space="preserve">. Since pure laboratory experiments in many disciplines are not possible or ethical, instructors in these fields have turned to simulations as ways to allow students a laboratory-like experience. Simulations vary widely in their length—some last only 5 to 10 minutes (Davis, 2009), and others are held over multiple class sessions (Woodworth, Gump, &amp; Forrester, 2005). Additionally, the format of simulations ranges from computerized games to elaborate, role-playing scenarios (Moore, 2009). While not all simulations involve role playing, for the purposes of this paper, the terms </w:t>
      </w:r>
      <w:r w:rsidRPr="000E59CB">
        <w:rPr>
          <w:rFonts w:eastAsia="Cambria" w:cs="Arial"/>
          <w:u w:val="single"/>
        </w:rPr>
        <w:t>role playing, role-playing simulation, and simulations are used synonymously to refer to active learning techniques in which students try to “become another individual and, by assuming the role, to gain a better understanding of the person, as well as the actions and motivations that prompt certain behaviors… [and] explore their [own] feelings”</w:t>
      </w:r>
      <w:r w:rsidRPr="000E59CB">
        <w:rPr>
          <w:rFonts w:eastAsia="Cambria" w:cs="Arial"/>
        </w:rPr>
        <w:t xml:space="preserve"> (Moore, 2009, p. 209) “</w:t>
      </w:r>
      <w:r w:rsidRPr="000E59CB">
        <w:rPr>
          <w:rFonts w:eastAsia="Cambria" w:cs="Arial"/>
          <w:b/>
          <w:iCs/>
          <w:u w:val="single"/>
          <w:bdr w:val="single" w:sz="8" w:space="0" w:color="auto"/>
        </w:rPr>
        <w:t>Simulations give students the chance to apply theory, develop critical skills</w:t>
      </w:r>
      <w:r w:rsidRPr="000E59CB">
        <w:rPr>
          <w:rFonts w:eastAsia="Cambria" w:cs="Arial"/>
        </w:rPr>
        <w:t xml:space="preserve">, and provide a welcome relief from the everyday tasks of reading and preparing for classes” (Kanner, 2007). </w:t>
      </w:r>
      <w:r w:rsidRPr="000E59CB">
        <w:rPr>
          <w:rFonts w:eastAsia="Cambria" w:cs="Arial"/>
          <w:u w:val="single"/>
        </w:rPr>
        <w:t>An additional benefit of many of these simulations is the introduction of an aspect of realism into the students’ experience</w:t>
      </w:r>
      <w:r w:rsidRPr="000E59CB">
        <w:rPr>
          <w:rFonts w:eastAsia="Cambria" w:cs="Arial"/>
        </w:rPr>
        <w:t xml:space="preserve">. Such simulations are historically seen in the medical fields, where mock-up patients take on the signs and symptoms of a certain disease or injury and the student is asked to assess, diagnose, and/or treat the “patient.” </w:t>
      </w:r>
      <w:r w:rsidRPr="000E59CB">
        <w:rPr>
          <w:rFonts w:eastAsia="Cambria" w:cs="Arial"/>
          <w:u w:val="single"/>
        </w:rPr>
        <w:t>Here the students must apply what they have learned to a reasonably realistic scenario</w:t>
      </w:r>
      <w:r w:rsidRPr="000E59CB">
        <w:rPr>
          <w:rFonts w:eastAsia="Cambria" w:cs="Arial"/>
        </w:rPr>
        <w:t xml:space="preserve">. </w:t>
      </w:r>
      <w:r w:rsidRPr="000E59CB">
        <w:rPr>
          <w:rFonts w:eastAsia="Cambria" w:cs="Arial"/>
          <w:u w:val="single"/>
        </w:rPr>
        <w:t xml:space="preserve">Further, there is evidence that the experiential learning that occurs in role-playing simulations promotes long-term retention of course material </w:t>
      </w:r>
      <w:r w:rsidRPr="000E59CB">
        <w:rPr>
          <w:rFonts w:eastAsia="Cambria" w:cs="Arial"/>
        </w:rPr>
        <w:t xml:space="preserve">(Bernstein &amp; Meizlish, 2003; Brookfield, 1990). </w:t>
      </w:r>
      <w:r w:rsidRPr="000E59CB">
        <w:rPr>
          <w:rFonts w:eastAsia="Cambria" w:cs="Arial"/>
          <w:u w:val="single"/>
        </w:rPr>
        <w:t>Increasingly, public administration, public policy, and political science courses are turning toward simulations and role playing to help their students both better understand and apply the materia</w:t>
      </w:r>
      <w:r w:rsidRPr="000E59CB">
        <w:rPr>
          <w:rFonts w:eastAsia="Cambria" w:cs="Arial"/>
        </w:rPr>
        <w:t>l. Simulations have been used in courses such as international relations (e.g., Shellman &amp; Turan, 2006), negotiations (e.g., Kanner, 2007), constitutional law (e.g., Fliter, 2009), comparative politics (e.g., Shellman, 2001), professional development (e.g., Wechsler &amp; Baker, 2004), economics (e.g., Campbell &amp; McCabe, 2002), human resource management (e.g., Dede, 2002; Yaghi, 2008), leadership (e.g., Crosby &amp; Bryson, 2007), and American government (e.g., Caruson, 2005).</w:t>
      </w:r>
    </w:p>
    <w:p w:rsidR="000E59CB" w:rsidRPr="000E59CB" w:rsidRDefault="000E59CB" w:rsidP="000E59CB">
      <w:pPr>
        <w:rPr>
          <w:rFonts w:eastAsia="Cambria" w:cs="Arial"/>
        </w:rPr>
      </w:pP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Prefigurative Politics Bad</w:t>
      </w:r>
    </w:p>
    <w:p w:rsidR="000E59CB" w:rsidRPr="000E59CB" w:rsidRDefault="000E59CB" w:rsidP="000E59CB">
      <w:pPr>
        <w:keepNext/>
        <w:keepLines/>
        <w:spacing w:before="40" w:after="0"/>
        <w:outlineLvl w:val="3"/>
        <w:rPr>
          <w:rFonts w:eastAsia="Times New Roman" w:cs="Arial"/>
          <w:b/>
          <w:iCs/>
          <w:sz w:val="26"/>
        </w:rPr>
      </w:pPr>
      <w:r w:rsidRPr="000E59CB">
        <w:rPr>
          <w:rFonts w:eastAsia="Times New Roman" w:cs="Arial"/>
          <w:b/>
          <w:iCs/>
          <w:sz w:val="26"/>
          <w:u w:val="single"/>
        </w:rPr>
        <w:t>Even if</w:t>
      </w:r>
      <w:r w:rsidRPr="000E59CB">
        <w:rPr>
          <w:rFonts w:eastAsia="Times New Roman" w:cs="Arial"/>
          <w:b/>
          <w:iCs/>
          <w:sz w:val="26"/>
        </w:rPr>
        <w:t xml:space="preserve"> you conclude the state’s irredeemable – learning about how to develop alternatives creates more effective advocates – focus on local, symbolic acts </w:t>
      </w:r>
      <w:r w:rsidRPr="000E59CB">
        <w:rPr>
          <w:rFonts w:eastAsia="Times New Roman" w:cs="Arial"/>
          <w:b/>
          <w:iCs/>
          <w:sz w:val="26"/>
          <w:u w:val="single"/>
        </w:rPr>
        <w:t>cements the status quo</w:t>
      </w:r>
      <w:r w:rsidRPr="000E59CB">
        <w:rPr>
          <w:rFonts w:eastAsia="Times New Roman" w:cs="Arial"/>
          <w:b/>
          <w:iCs/>
          <w:sz w:val="26"/>
        </w:rPr>
        <w:t>, Occupy proves.</w:t>
      </w:r>
    </w:p>
    <w:p w:rsidR="000E59CB" w:rsidRPr="000E59CB" w:rsidRDefault="000E59CB" w:rsidP="000E59CB">
      <w:pPr>
        <w:rPr>
          <w:rFonts w:eastAsia="Calibri" w:cs="Arial"/>
        </w:rPr>
      </w:pPr>
      <w:r w:rsidRPr="000E59CB">
        <w:rPr>
          <w:rFonts w:eastAsia="Calibri" w:cs="Arial"/>
          <w:b/>
          <w:bCs/>
          <w:sz w:val="26"/>
        </w:rPr>
        <w:t>Murray 14</w:t>
      </w:r>
      <w:r w:rsidRPr="000E59CB">
        <w:rPr>
          <w:rFonts w:eastAsia="Calibri" w:cs="Arial"/>
        </w:rPr>
        <w:t>, PhD Candidate in the Program in Modern Thought &amp; Literature at Stanford University, Prefiguration or Actualization? Radical Democracy and Counter-Institution in the Occupy Movement, http://berkeleyjournal.org/2014/11/prefiguration-or-actualization-radical-democracy-and-counter-institution-in-the-occupy-movement/</w:t>
      </w:r>
    </w:p>
    <w:p w:rsidR="000E59CB" w:rsidRPr="000E59CB" w:rsidRDefault="000E59CB" w:rsidP="000E59CB">
      <w:pPr>
        <w:rPr>
          <w:rFonts w:eastAsia="Calibri" w:cs="Arial"/>
          <w:bCs/>
          <w:sz w:val="20"/>
          <w:u w:val="single"/>
        </w:rPr>
      </w:pPr>
      <w:r w:rsidRPr="000E59CB">
        <w:rPr>
          <w:rFonts w:eastAsia="Calibri" w:cs="Arial"/>
        </w:rPr>
        <w:t xml:space="preserve">The Occupy movement emerged in response to a devastating economic crisis, bringing economic inequality to the center of political discourse. But it also emerged in response to a wave of social movements around the world that toppled dictators, asserted the power of the people and demonstrated their desire to take control of the decisions that affect their lives. </w:t>
      </w:r>
      <w:r w:rsidRPr="000E59CB">
        <w:rPr>
          <w:rFonts w:eastAsia="Calibri" w:cs="Arial"/>
          <w:bCs/>
          <w:sz w:val="20"/>
          <w:u w:val="single"/>
        </w:rPr>
        <w:t>In Occupy</w:t>
      </w:r>
      <w:r w:rsidRPr="000E59CB">
        <w:rPr>
          <w:rFonts w:eastAsia="Calibri" w:cs="Arial"/>
        </w:rPr>
        <w:t xml:space="preserve">, as in all of these movements, the economic and the political were linked. Participants did not merely demand an end to foreclosures or new redistributive policies to address economic inequality; they also saw these grievances as symptomatic of a fundamentally undemocratic political system. Though the interests and motivations of participants in the Occupy movement were highly diverse, at the core it can be read as a movement for radical democracy – </w:t>
      </w:r>
      <w:r w:rsidRPr="000E59CB">
        <w:rPr>
          <w:rFonts w:eastAsia="Calibri" w:cs="Arial"/>
          <w:bCs/>
          <w:sz w:val="20"/>
          <w:u w:val="single"/>
        </w:rPr>
        <w:t>the</w:t>
      </w:r>
      <w:r w:rsidRPr="000E59CB">
        <w:rPr>
          <w:rFonts w:eastAsia="Calibri" w:cs="Arial"/>
        </w:rPr>
        <w:t xml:space="preserve"> underlying </w:t>
      </w:r>
      <w:r w:rsidRPr="000E59CB">
        <w:rPr>
          <w:rFonts w:eastAsia="Calibri" w:cs="Arial"/>
          <w:bCs/>
          <w:sz w:val="20"/>
          <w:u w:val="single"/>
        </w:rPr>
        <w:t>goal was to actualize</w:t>
      </w:r>
      <w:r w:rsidRPr="000E59CB">
        <w:rPr>
          <w:rFonts w:eastAsia="Calibri" w:cs="Arial"/>
        </w:rPr>
        <w:t xml:space="preserve"> the ideal of </w:t>
      </w:r>
      <w:r w:rsidRPr="000E59CB">
        <w:rPr>
          <w:rFonts w:eastAsia="Calibri" w:cs="Arial"/>
          <w:bCs/>
          <w:sz w:val="20"/>
          <w:u w:val="single"/>
        </w:rPr>
        <w:t>self-organizing communities of free</w:t>
      </w:r>
      <w:r w:rsidRPr="000E59CB">
        <w:rPr>
          <w:rFonts w:eastAsia="Calibri" w:cs="Arial"/>
        </w:rPr>
        <w:t xml:space="preserve"> and equal </w:t>
      </w:r>
      <w:r w:rsidRPr="000E59CB">
        <w:rPr>
          <w:rFonts w:eastAsia="Calibri" w:cs="Arial"/>
          <w:bCs/>
          <w:sz w:val="20"/>
          <w:u w:val="single"/>
        </w:rPr>
        <w:t>persons, expand and deepen democratic participation</w:t>
      </w:r>
      <w:r w:rsidRPr="000E59CB">
        <w:rPr>
          <w:rFonts w:eastAsia="Calibri" w:cs="Arial"/>
        </w:rPr>
        <w:t xml:space="preserve"> in all spheres of life, </w:t>
      </w:r>
      <w:r w:rsidRPr="000E59CB">
        <w:rPr>
          <w:rFonts w:eastAsia="Calibri" w:cs="Arial"/>
          <w:bCs/>
          <w:sz w:val="20"/>
          <w:u w:val="single"/>
        </w:rPr>
        <w:t>and increase individuals’ and communities’ power over</w:t>
      </w:r>
      <w:r w:rsidRPr="000E59CB">
        <w:rPr>
          <w:rFonts w:eastAsia="Calibri" w:cs="Arial"/>
        </w:rPr>
        <w:t xml:space="preserve"> social, economic and political </w:t>
      </w:r>
      <w:r w:rsidRPr="000E59CB">
        <w:rPr>
          <w:rFonts w:eastAsia="Calibri" w:cs="Arial"/>
          <w:bCs/>
          <w:sz w:val="20"/>
          <w:u w:val="single"/>
        </w:rPr>
        <w:t>institutions</w:t>
      </w:r>
      <w:r w:rsidRPr="000E59CB">
        <w:rPr>
          <w:rFonts w:eastAsia="Calibri" w:cs="Arial"/>
        </w:rPr>
        <w:t xml:space="preserve">.[1] But in many ways, Occupy also sought to be a movement of radical democracy. Rather than petitioning politicians to bring about democratizing reforms or building a party that would hopefully instate democracy after the revolution, activists hoped to bring about a radically democratic society through radical democratic practice. They sought to prefigure a democracy-to-come, by actualizing radical democracy in the movement itself. They claimed public spaces as venues in which experiments in radical democracy could be developed, tested, and propagated. They were spaces in which to organize political action and in which all were free to participate in agenda-setting, decision-making, and political education through the process itself. Based on fourteen months of participant-research in two Occupy sites – Occupy Wall Street and an outgrowth of the movement called Occupy the Farm – this paper evaluates the different forms prefigurative politics has taken within the movement.[2] Many </w:t>
      </w:r>
      <w:r w:rsidRPr="000E59CB">
        <w:rPr>
          <w:rFonts w:eastAsia="Calibri" w:cs="Arial"/>
          <w:bCs/>
          <w:sz w:val="20"/>
          <w:u w:val="single"/>
        </w:rPr>
        <w:t>commentators</w:t>
      </w:r>
      <w:r w:rsidRPr="000E59CB">
        <w:rPr>
          <w:rFonts w:eastAsia="Calibri" w:cs="Arial"/>
        </w:rPr>
        <w:t xml:space="preserve"> have </w:t>
      </w:r>
      <w:r w:rsidRPr="000E59CB">
        <w:rPr>
          <w:rFonts w:eastAsia="Calibri" w:cs="Arial"/>
          <w:bCs/>
          <w:sz w:val="20"/>
          <w:u w:val="single"/>
        </w:rPr>
        <w:t>lauded the movement as an example of prefigurative politics, which they see as the cutting edge of contemporary radical politics</w:t>
      </w:r>
      <w:r w:rsidRPr="000E59CB">
        <w:rPr>
          <w:rFonts w:eastAsia="Calibri" w:cs="Arial"/>
        </w:rPr>
        <w:t xml:space="preserve">.[3] However, </w:t>
      </w:r>
      <w:r w:rsidRPr="000E59CB">
        <w:rPr>
          <w:rFonts w:eastAsia="Calibri" w:cs="Arial"/>
          <w:bCs/>
          <w:sz w:val="20"/>
          <w:u w:val="single"/>
        </w:rPr>
        <w:t xml:space="preserve">an </w:t>
      </w:r>
      <w:r w:rsidRPr="000E59CB">
        <w:rPr>
          <w:rFonts w:eastAsia="Cambria" w:cs="Arial"/>
          <w:b/>
          <w:iCs/>
          <w:u w:val="single"/>
          <w:bdr w:val="single" w:sz="8" w:space="0" w:color="auto"/>
        </w:rPr>
        <w:t>overemphasis on the value of prefiguration can be debilitating, leading to a focus on internal movement dynamics at the expense of building a broader movement, and a focus on symbolic expressions of dissent as opposed to the development of alternatives to actually replace existing political, economic and social institutions.</w:t>
      </w:r>
      <w:r w:rsidRPr="000E59CB">
        <w:rPr>
          <w:rFonts w:eastAsia="Calibri" w:cs="Arial"/>
        </w:rPr>
        <w:t xml:space="preserve"> Occupy Wall Street (</w:t>
      </w:r>
      <w:r w:rsidRPr="000E59CB">
        <w:rPr>
          <w:rFonts w:eastAsia="Calibri" w:cs="Arial"/>
          <w:bCs/>
          <w:sz w:val="20"/>
          <w:u w:val="single"/>
        </w:rPr>
        <w:t>OWS) suffered this fate</w:t>
      </w:r>
      <w:r w:rsidRPr="000E59CB">
        <w:rPr>
          <w:rFonts w:eastAsia="Calibri" w:cs="Arial"/>
        </w:rPr>
        <w:t xml:space="preserve">, partly </w:t>
      </w:r>
      <w:r w:rsidRPr="000E59CB">
        <w:rPr>
          <w:rFonts w:eastAsia="Calibri" w:cs="Arial"/>
          <w:bCs/>
          <w:sz w:val="20"/>
          <w:u w:val="single"/>
        </w:rPr>
        <w:t>due to the perception</w:t>
      </w:r>
      <w:r w:rsidRPr="000E59CB">
        <w:rPr>
          <w:rFonts w:eastAsia="Calibri" w:cs="Arial"/>
        </w:rPr>
        <w:t xml:space="preserve"> that </w:t>
      </w:r>
      <w:r w:rsidRPr="000E59CB">
        <w:rPr>
          <w:rFonts w:eastAsia="Calibri" w:cs="Arial"/>
          <w:bCs/>
          <w:sz w:val="20"/>
          <w:u w:val="single"/>
        </w:rPr>
        <w:t>the encampment and the decision-making</w:t>
      </w:r>
      <w:r w:rsidRPr="000E59CB">
        <w:rPr>
          <w:rFonts w:eastAsia="Calibri" w:cs="Arial"/>
        </w:rPr>
        <w:t xml:space="preserve"> procedures </w:t>
      </w:r>
      <w:r w:rsidRPr="000E59CB">
        <w:rPr>
          <w:rFonts w:eastAsia="Calibri" w:cs="Arial"/>
          <w:bCs/>
          <w:sz w:val="20"/>
          <w:u w:val="single"/>
        </w:rPr>
        <w:t>were prefigurative</w:t>
      </w:r>
      <w:r w:rsidRPr="000E59CB">
        <w:rPr>
          <w:rFonts w:eastAsia="Calibri" w:cs="Arial"/>
        </w:rPr>
        <w:t xml:space="preserve">, and the perception that prefigurative politics itself will lead to revolutionary transformations in the political, economic and social structure. </w:t>
      </w:r>
      <w:r w:rsidRPr="000E59CB">
        <w:rPr>
          <w:rFonts w:eastAsia="Calibri" w:cs="Arial"/>
          <w:bCs/>
          <w:sz w:val="20"/>
          <w:u w:val="single"/>
        </w:rPr>
        <w:t>While Occupy</w:t>
      </w:r>
      <w:r w:rsidRPr="000E59CB">
        <w:rPr>
          <w:rFonts w:eastAsia="Calibri" w:cs="Arial"/>
        </w:rPr>
        <w:t xml:space="preserve"> Wall Street </w:t>
      </w:r>
      <w:r w:rsidRPr="000E59CB">
        <w:rPr>
          <w:rFonts w:eastAsia="Cambria" w:cs="Arial"/>
          <w:b/>
          <w:iCs/>
          <w:u w:val="single"/>
          <w:bdr w:val="single" w:sz="8" w:space="0" w:color="auto"/>
        </w:rPr>
        <w:t>foundered on the prefigurative obsession with movement process</w:t>
      </w:r>
      <w:r w:rsidRPr="000E59CB">
        <w:rPr>
          <w:rFonts w:eastAsia="Calibri" w:cs="Arial"/>
        </w:rPr>
        <w:t xml:space="preserve">, a group of activists, students and local residents in </w:t>
      </w:r>
      <w:r w:rsidRPr="000E59CB">
        <w:rPr>
          <w:rFonts w:eastAsia="Calibri" w:cs="Arial"/>
          <w:bCs/>
          <w:sz w:val="20"/>
          <w:u w:val="single"/>
        </w:rPr>
        <w:t>the</w:t>
      </w:r>
      <w:r w:rsidRPr="000E59CB">
        <w:rPr>
          <w:rFonts w:eastAsia="Calibri" w:cs="Arial"/>
        </w:rPr>
        <w:t xml:space="preserve"> </w:t>
      </w:r>
      <w:r w:rsidRPr="000E59CB">
        <w:rPr>
          <w:rFonts w:eastAsia="Calibri" w:cs="Arial"/>
          <w:bCs/>
          <w:sz w:val="20"/>
          <w:u w:val="single"/>
        </w:rPr>
        <w:t xml:space="preserve">San Francisco Bay Area have sought to </w:t>
      </w:r>
      <w:r w:rsidRPr="000E59CB">
        <w:rPr>
          <w:rFonts w:eastAsia="Cambria" w:cs="Arial"/>
          <w:b/>
          <w:iCs/>
          <w:u w:val="single"/>
          <w:bdr w:val="single" w:sz="8" w:space="0" w:color="auto"/>
        </w:rPr>
        <w:t>overcome these challenges</w:t>
      </w:r>
      <w:r w:rsidRPr="000E59CB">
        <w:rPr>
          <w:rFonts w:eastAsia="Calibri" w:cs="Arial"/>
          <w:bCs/>
          <w:sz w:val="20"/>
          <w:u w:val="single"/>
        </w:rPr>
        <w:t>.</w:t>
      </w:r>
      <w:r w:rsidRPr="000E59CB">
        <w:rPr>
          <w:rFonts w:eastAsia="Calibri" w:cs="Arial"/>
        </w:rPr>
        <w:t xml:space="preserve"> Since 2012, </w:t>
      </w:r>
      <w:r w:rsidRPr="000E59CB">
        <w:rPr>
          <w:rFonts w:eastAsia="Calibri" w:cs="Arial"/>
          <w:bCs/>
          <w:sz w:val="20"/>
          <w:u w:val="single"/>
        </w:rPr>
        <w:t>they</w:t>
      </w:r>
      <w:r w:rsidRPr="000E59CB">
        <w:rPr>
          <w:rFonts w:eastAsia="Calibri" w:cs="Arial"/>
        </w:rPr>
        <w:t xml:space="preserve"> have </w:t>
      </w:r>
      <w:r w:rsidRPr="000E59CB">
        <w:rPr>
          <w:rFonts w:eastAsia="Calibri" w:cs="Arial"/>
          <w:bCs/>
          <w:sz w:val="20"/>
          <w:u w:val="single"/>
        </w:rPr>
        <w:t>worked under the banner of Occupy the Farm (OTF) to create an agricultural commons on a parcel of publicly owned land</w:t>
      </w:r>
      <w:r w:rsidRPr="000E59CB">
        <w:rPr>
          <w:rFonts w:eastAsia="Calibri" w:cs="Arial"/>
        </w:rPr>
        <w:t xml:space="preserve">. Unlike OWS, OTF has worked to establish a counter-institution grounded in material resources and production, that is ultimately meant to increase participants’ autonomy from the state and capitalism. In this way it has been able to link radical democracy and economic justice in a material way, rather than merely symbolically. As it is generally practiced and conceptualized today, </w:t>
      </w:r>
      <w:r w:rsidRPr="000E59CB">
        <w:rPr>
          <w:rFonts w:eastAsia="Cambria" w:cs="Arial"/>
          <w:b/>
          <w:iCs/>
          <w:u w:val="single"/>
          <w:bdr w:val="single" w:sz="8" w:space="0" w:color="auto"/>
        </w:rPr>
        <w:t>prefigurative politics is an inadequate framework for developing radical democratic political strategy</w:t>
      </w:r>
      <w:r w:rsidRPr="000E59CB">
        <w:rPr>
          <w:rFonts w:eastAsia="Calibri" w:cs="Arial"/>
          <w:bCs/>
          <w:sz w:val="20"/>
          <w:u w:val="single"/>
        </w:rPr>
        <w:t>. Instead of prefiguration, we should redirect</w:t>
      </w:r>
      <w:r w:rsidRPr="000E59CB">
        <w:rPr>
          <w:rFonts w:eastAsia="Calibri" w:cs="Arial"/>
        </w:rPr>
        <w:t xml:space="preserve"> our </w:t>
      </w:r>
      <w:r w:rsidRPr="000E59CB">
        <w:rPr>
          <w:rFonts w:eastAsia="Calibri" w:cs="Arial"/>
          <w:bCs/>
          <w:sz w:val="20"/>
          <w:u w:val="single"/>
        </w:rPr>
        <w:t xml:space="preserve">efforts toward developing and </w:t>
      </w:r>
      <w:r w:rsidRPr="000E59CB">
        <w:rPr>
          <w:rFonts w:eastAsia="Cambria" w:cs="Arial"/>
          <w:b/>
          <w:iCs/>
          <w:u w:val="single"/>
          <w:bdr w:val="single" w:sz="8" w:space="0" w:color="auto"/>
        </w:rPr>
        <w:t>linking democratic counter-institutions that produce and manage common resources.</w:t>
      </w:r>
      <w:r w:rsidRPr="000E59CB">
        <w:rPr>
          <w:rFonts w:eastAsia="Calibri" w:cs="Arial"/>
          <w:bCs/>
          <w:sz w:val="20"/>
          <w:u w:val="single"/>
        </w:rPr>
        <w:t xml:space="preserve"> Occupy the Farm illustrates some of the potential and the challenges of such a strategy.</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Prefigurative politics create a feeling of utopianism – this fosters complacency within movements and cements the status quo.</w:t>
      </w:r>
    </w:p>
    <w:p w:rsidR="000E59CB" w:rsidRPr="000E59CB" w:rsidRDefault="000E59CB" w:rsidP="000E59CB">
      <w:pPr>
        <w:rPr>
          <w:rFonts w:eastAsia="Cambria" w:cs="Arial"/>
          <w:i/>
        </w:rPr>
      </w:pPr>
      <w:r w:rsidRPr="000E59CB">
        <w:rPr>
          <w:rFonts w:eastAsia="Cambria" w:cs="Arial"/>
          <w:b/>
        </w:rPr>
        <w:t>Smucker 14</w:t>
      </w:r>
      <w:r w:rsidRPr="000E59CB">
        <w:rPr>
          <w:rFonts w:eastAsia="Cambria" w:cs="Arial"/>
        </w:rPr>
        <w:t xml:space="preserve"> (Jonathan Matthew Smucker is a long-time organizer and theorist in grassroots movements for social, economic and ecological justice. He has trained thousands of change agents in campaign strategy, framing and messaging, direct action, and other skills, and is currently a doctoral student of sociology at UC Berkeley. “Can Prefigurative Politics ever Replace Political Strategy?”. </w:t>
      </w:r>
      <w:r w:rsidRPr="000E59CB">
        <w:rPr>
          <w:rFonts w:eastAsia="Cambria" w:cs="Arial"/>
          <w:i/>
        </w:rPr>
        <w:t xml:space="preserve">Berkeley Journal of Sociology. </w:t>
      </w:r>
      <w:r w:rsidRPr="000E59CB">
        <w:rPr>
          <w:rFonts w:eastAsia="Cambria" w:cs="Arial"/>
        </w:rPr>
        <w:t>http://berkeleyjournal.org/category/forum/power-prefiguration/ 10/7/14) CTD</w:t>
      </w:r>
    </w:p>
    <w:p w:rsidR="000E59CB" w:rsidRPr="000E59CB" w:rsidRDefault="000E59CB" w:rsidP="000E59CB">
      <w:pPr>
        <w:shd w:val="clear" w:color="auto" w:fill="FFFFFF"/>
        <w:spacing w:after="203"/>
        <w:rPr>
          <w:rFonts w:eastAsia="Times New Roman" w:cs="Arial"/>
          <w:color w:val="333333"/>
        </w:rPr>
      </w:pPr>
      <w:r w:rsidRPr="000E59CB">
        <w:rPr>
          <w:rFonts w:eastAsia="Times New Roman" w:cs="Arial"/>
        </w:rPr>
        <w:t xml:space="preserve">Before delving into the question of whether the concept of prefigurative politics is genuinely descriptive of OWS—let alone of the broader wave of global uprisings—let us first clarify what we even mean by politics. The words politics and political are often thrown around casually and without precision. </w:t>
      </w:r>
      <w:r w:rsidRPr="000E59CB">
        <w:rPr>
          <w:rFonts w:eastAsia="Times New Roman" w:cs="Arial"/>
          <w:u w:val="single"/>
        </w:rPr>
        <w:t>What does it mean for something to be political or</w:t>
      </w:r>
      <w:r w:rsidRPr="000E59CB">
        <w:rPr>
          <w:rFonts w:eastAsia="Times New Roman" w:cs="Arial"/>
        </w:rPr>
        <w:t xml:space="preserve">, for that matter, </w:t>
      </w:r>
      <w:r w:rsidRPr="000E59CB">
        <w:rPr>
          <w:rFonts w:eastAsia="Times New Roman" w:cs="Arial"/>
          <w:u w:val="single"/>
        </w:rPr>
        <w:t>apolitical</w:t>
      </w:r>
      <w:r w:rsidRPr="000E59CB">
        <w:rPr>
          <w:rFonts w:eastAsia="Times New Roman" w:cs="Arial"/>
        </w:rPr>
        <w:t xml:space="preserve">? For Antonio Gramsci, </w:t>
      </w:r>
      <w:r w:rsidRPr="000E59CB">
        <w:rPr>
          <w:rFonts w:eastAsia="Times New Roman" w:cs="Arial"/>
          <w:u w:val="single"/>
        </w:rPr>
        <w:t>whether a certain tendency is political or not ultimately comes down to its engagement with extant power relations and structures</w:t>
      </w:r>
      <w:r w:rsidRPr="000E59CB">
        <w:rPr>
          <w:rFonts w:eastAsia="Times New Roman" w:cs="Arial"/>
        </w:rPr>
        <w:t xml:space="preserve">. When Gramsci calls certain tendenciesapoliticism,[1] his argument is not that these tendencies are not informed by or in reaction to political events or structural relationships, or that their adherents have no political opinions. He is asserting, rather, that </w:t>
      </w:r>
      <w:r w:rsidRPr="000E59CB">
        <w:rPr>
          <w:rFonts w:eastAsia="Times New Roman" w:cs="Arial"/>
          <w:u w:val="single"/>
        </w:rPr>
        <w:t>the actions of some ostensibly political groups are not genuinely intended as political interventions, i.e., strategic attempts to shift relationships of power as well as the outcomes of those relationships</w:t>
      </w:r>
      <w:r w:rsidRPr="000E59CB">
        <w:rPr>
          <w:rFonts w:eastAsia="Times New Roman" w:cs="Arial"/>
        </w:rPr>
        <w:t xml:space="preserve">. Here </w:t>
      </w:r>
      <w:r w:rsidRPr="000E59CB">
        <w:rPr>
          <w:rFonts w:eastAsia="Times New Roman" w:cs="Arial"/>
          <w:u w:val="single"/>
        </w:rPr>
        <w:t>we see an important distinction: between actions (or opinions) that are informed by or in reaction to a political situation, on the one hand, and actions that are designed to be political interventions to reshape the world</w:t>
      </w:r>
      <w:r w:rsidRPr="000E59CB">
        <w:rPr>
          <w:rFonts w:eastAsia="Times New Roman" w:cs="Arial"/>
        </w:rPr>
        <w:t xml:space="preserve">, on the other. </w:t>
      </w:r>
      <w:r w:rsidRPr="000E59CB">
        <w:rPr>
          <w:rFonts w:eastAsia="MS Gothic" w:cs="Arial"/>
          <w:b/>
          <w:iCs/>
          <w:u w:val="single"/>
          <w:bdr w:val="single" w:sz="8" w:space="0" w:color="auto"/>
        </w:rPr>
        <w:t>The expression of one’s values or opinions, while informed by political realities, will not automatically amount to political intervention—even if expressed loudly and dramatically</w:t>
      </w:r>
      <w:r w:rsidRPr="000E59CB">
        <w:rPr>
          <w:rFonts w:eastAsia="Times New Roman" w:cs="Arial"/>
        </w:rPr>
        <w:t xml:space="preserve">. </w:t>
      </w:r>
      <w:r w:rsidRPr="000E59CB">
        <w:rPr>
          <w:rFonts w:eastAsia="Times New Roman" w:cs="Arial"/>
          <w:u w:val="single"/>
        </w:rPr>
        <w:t>To be political</w:t>
      </w:r>
      <w:r w:rsidRPr="000E59CB">
        <w:rPr>
          <w:rFonts w:eastAsia="Times New Roman" w:cs="Arial"/>
        </w:rPr>
        <w:t xml:space="preserve">, then, </w:t>
      </w:r>
      <w:r w:rsidRPr="000E59CB">
        <w:rPr>
          <w:rFonts w:eastAsia="Times New Roman" w:cs="Arial"/>
          <w:u w:val="single"/>
        </w:rPr>
        <w:t>is not merely to hold or to express political opinions about issues,</w:t>
      </w:r>
      <w:r w:rsidRPr="000E59CB">
        <w:rPr>
          <w:rFonts w:eastAsia="Times New Roman" w:cs="Arial"/>
        </w:rPr>
        <w:t xml:space="preserve"> either as individuals or in groups. Rather</w:t>
      </w:r>
      <w:r w:rsidRPr="000E59CB">
        <w:rPr>
          <w:rFonts w:eastAsia="Times New Roman" w:cs="Arial"/>
          <w:u w:val="single"/>
        </w:rPr>
        <w:t>, to be political, requires engagement with the terrain of power, with an orientation towards the broader society and its structures.</w:t>
      </w:r>
      <w:r w:rsidRPr="000E59CB">
        <w:rPr>
          <w:rFonts w:eastAsia="Times New Roman" w:cs="Arial"/>
        </w:rPr>
        <w:t xml:space="preserve"> </w:t>
      </w:r>
      <w:r w:rsidRPr="000E59CB">
        <w:rPr>
          <w:rFonts w:eastAsia="Times New Roman" w:cs="Arial"/>
          <w:u w:val="single"/>
        </w:rPr>
        <w:t>With such a political understanding</w:t>
      </w:r>
      <w:r w:rsidRPr="000E59CB">
        <w:rPr>
          <w:rFonts w:eastAsia="Times New Roman" w:cs="Arial"/>
        </w:rPr>
        <w:t xml:space="preserve">, Gramsci saw </w:t>
      </w:r>
      <w:r w:rsidRPr="000E59CB">
        <w:rPr>
          <w:rFonts w:eastAsia="Times New Roman" w:cs="Arial"/>
          <w:u w:val="single"/>
        </w:rPr>
        <w:t>the essential task of aspiring political challengers was “the formation of a</w:t>
      </w:r>
      <w:r w:rsidRPr="000E59CB">
        <w:rPr>
          <w:rFonts w:eastAsia="Times New Roman" w:cs="Arial"/>
        </w:rPr>
        <w:t xml:space="preserve"> national-popular </w:t>
      </w:r>
      <w:r w:rsidRPr="000E59CB">
        <w:rPr>
          <w:rFonts w:eastAsia="Times New Roman" w:cs="Arial"/>
          <w:u w:val="single"/>
        </w:rPr>
        <w:t>collective will</w:t>
      </w:r>
      <w:r w:rsidRPr="000E59CB">
        <w:rPr>
          <w:rFonts w:eastAsia="Times New Roman" w:cs="Arial"/>
        </w:rPr>
        <w:t xml:space="preserve">, of which the modern Prince is at one and the same time the organiser and the active, operative expression.”[2] With the term “modern Prince” Gramsci was referring to </w:t>
      </w:r>
      <w:r w:rsidRPr="000E59CB">
        <w:rPr>
          <w:rFonts w:eastAsia="Times New Roman" w:cs="Arial"/>
          <w:u w:val="single"/>
        </w:rPr>
        <w:t>a revolutionary party that must operate as both the unifying symbol and the agent of an articulated collective will, i.e., an emerging alternative hegemony</w:t>
      </w:r>
      <w:r w:rsidRPr="000E59CB">
        <w:rPr>
          <w:rFonts w:eastAsia="Times New Roman" w:cs="Arial"/>
        </w:rPr>
        <w:t xml:space="preserve"> that brings disparate groups into alignment. How </w:t>
      </w:r>
      <w:r w:rsidRPr="000E59CB">
        <w:rPr>
          <w:rFonts w:eastAsia="Times New Roman" w:cs="Arial"/>
          <w:u w:val="single"/>
        </w:rPr>
        <w:t>does Occupy Wall Street measure up to Gramsci’s political vision? OWS did not have a revolutionary party</w:t>
      </w:r>
      <w:r w:rsidRPr="000E59CB">
        <w:rPr>
          <w:rFonts w:eastAsia="Times New Roman" w:cs="Arial"/>
        </w:rPr>
        <w:t xml:space="preserve">, in the sense that Gramsci elaborated. Indeed, </w:t>
      </w:r>
      <w:r w:rsidRPr="000E59CB">
        <w:rPr>
          <w:rFonts w:eastAsia="Times New Roman" w:cs="Arial"/>
          <w:u w:val="single"/>
        </w:rPr>
        <w:t>Occupy shared many features with the anarchist movement that Gramsci criticized</w:t>
      </w:r>
      <w:r w:rsidRPr="000E59CB">
        <w:rPr>
          <w:rFonts w:eastAsia="Times New Roman" w:cs="Arial"/>
        </w:rPr>
        <w:t>.[3]</w:t>
      </w:r>
      <w:r w:rsidRPr="000E59CB">
        <w:rPr>
          <w:rFonts w:eastAsia="MS Gothic" w:cs="Arial"/>
        </w:rPr>
        <w:t xml:space="preserve"> </w:t>
      </w:r>
      <w:r w:rsidRPr="000E59CB">
        <w:rPr>
          <w:rFonts w:eastAsia="Times New Roman" w:cs="Arial"/>
        </w:rPr>
        <w:t xml:space="preserve">Yet, despite this anarchism—with all of its ambivalence and hostility towards the notion of building and wielding </w:t>
      </w:r>
      <w:r w:rsidRPr="000E59CB">
        <w:rPr>
          <w:rFonts w:eastAsia="Times New Roman" w:cs="Arial"/>
          <w:szCs w:val="16"/>
        </w:rPr>
        <w:t>power, leadership, and organization—OWS did, in its first few months of existence, step partially into this dual role of “operative expression” and “organiser” of a newly articulated “national-popular collective will.” Indeed, OWS’s initial success in the realm of contesting popular meanings was remarkable. Practically overnight the nascent movement broke into the national news cycle and articulated a popular, albeit ambiguous, critique of economic inequality and a political system rigged to serve “the one</w:t>
      </w:r>
      <w:r w:rsidRPr="000E59CB">
        <w:rPr>
          <w:rFonts w:eastAsia="Times New Roman" w:cs="Arial"/>
        </w:rPr>
        <w:t xml:space="preserve"> percent.” Moreover, </w:t>
      </w:r>
      <w:r w:rsidRPr="000E59CB">
        <w:rPr>
          <w:rFonts w:eastAsia="Times New Roman" w:cs="Arial"/>
          <w:u w:val="single"/>
        </w:rPr>
        <w:t>OWS managed momentarily to align remnants of a long-fragmented political Left in the United States</w:t>
      </w:r>
      <w:r w:rsidRPr="000E59CB">
        <w:rPr>
          <w:rFonts w:eastAsia="Times New Roman" w:cs="Arial"/>
        </w:rPr>
        <w:t xml:space="preserve">, while simultaneously striking a resonant chord with far broader audiences. </w:t>
      </w:r>
      <w:r w:rsidRPr="000E59CB">
        <w:rPr>
          <w:rFonts w:eastAsia="Times New Roman" w:cs="Arial"/>
          <w:u w:val="single"/>
        </w:rPr>
        <w:t>Its next logical political step</w:t>
      </w:r>
      <w:r w:rsidRPr="000E59CB">
        <w:rPr>
          <w:rFonts w:eastAsia="Times New Roman" w:cs="Arial"/>
        </w:rPr>
        <w:t xml:space="preserve">, had it followed a Gramscian political “roadmap,” </w:t>
      </w:r>
      <w:r w:rsidRPr="000E59CB">
        <w:rPr>
          <w:rFonts w:eastAsia="Times New Roman" w:cs="Arial"/>
          <w:u w:val="single"/>
        </w:rPr>
        <w:t>would have been to build and consolidate its organizational capacity by (1) constructing a capable and disciplined organizational apparatus, and (2) activating the above-mentioned latent and fragmented organizations and social bases into an alternative hegemonic alignment capable of shifting political outcomes (i.e., winning</w:t>
      </w:r>
      <w:r w:rsidRPr="000E59CB">
        <w:rPr>
          <w:rFonts w:eastAsia="Times New Roman" w:cs="Arial"/>
        </w:rPr>
        <w:t xml:space="preserve">). </w:t>
      </w:r>
      <w:r w:rsidRPr="000E59CB">
        <w:rPr>
          <w:rFonts w:eastAsia="Times New Roman" w:cs="Arial"/>
          <w:u w:val="single"/>
        </w:rPr>
        <w:t>Occupy</w:t>
      </w:r>
      <w:r w:rsidRPr="000E59CB">
        <w:rPr>
          <w:rFonts w:eastAsia="Times New Roman" w:cs="Arial"/>
        </w:rPr>
        <w:t xml:space="preserve">, however, </w:t>
      </w:r>
      <w:r w:rsidRPr="000E59CB">
        <w:rPr>
          <w:rFonts w:eastAsia="Times New Roman" w:cs="Arial"/>
          <w:u w:val="single"/>
        </w:rPr>
        <w:t>was deeply ambivalent about even attempting such operations</w:t>
      </w:r>
      <w:r w:rsidRPr="000E59CB">
        <w:rPr>
          <w:rFonts w:eastAsia="Times New Roman" w:cs="Arial"/>
        </w:rPr>
        <w:t>. Nonetheless, it is important to mention that a tendency within OWS</w:t>
      </w:r>
      <w:r w:rsidRPr="000E59CB">
        <w:rPr>
          <w:rFonts w:eastAsia="MS Gothic" w:cs="Arial"/>
        </w:rPr>
        <w:t xml:space="preserve"> </w:t>
      </w:r>
      <w:r w:rsidRPr="000E59CB">
        <w:rPr>
          <w:rFonts w:eastAsia="Times New Roman" w:cs="Arial"/>
        </w:rPr>
        <w:t>did</w:t>
      </w:r>
      <w:r w:rsidRPr="000E59CB">
        <w:rPr>
          <w:rFonts w:eastAsia="MS Gothic" w:cs="Arial"/>
        </w:rPr>
        <w:t xml:space="preserve"> </w:t>
      </w:r>
      <w:r w:rsidRPr="000E59CB">
        <w:rPr>
          <w:rFonts w:eastAsia="Times New Roman" w:cs="Arial"/>
        </w:rPr>
        <w:t>make such attempts, and even enjoyed notable successes, however localized or limited these may have been. Broadly speaking, and certainly oversimplifying for the sake of clarity, there were two main overarching tendencies within the core of OWS. One tendency leaned toward</w:t>
      </w:r>
      <w:r w:rsidRPr="000E59CB">
        <w:rPr>
          <w:rFonts w:eastAsia="MS Gothic" w:cs="Arial"/>
        </w:rPr>
        <w:t xml:space="preserve"> </w:t>
      </w:r>
      <w:r w:rsidRPr="000E59CB">
        <w:rPr>
          <w:rFonts w:eastAsia="Times New Roman" w:cs="Arial"/>
        </w:rPr>
        <w:t>strategic politics</w:t>
      </w:r>
      <w:r w:rsidRPr="000E59CB">
        <w:rPr>
          <w:rFonts w:eastAsia="MS Gothic" w:cs="Arial"/>
        </w:rPr>
        <w:t xml:space="preserve"> </w:t>
      </w:r>
      <w:r w:rsidRPr="000E59CB">
        <w:rPr>
          <w:rFonts w:eastAsia="Times New Roman" w:cs="Arial"/>
        </w:rPr>
        <w:t>and the other toward</w:t>
      </w:r>
      <w:r w:rsidRPr="000E59CB">
        <w:rPr>
          <w:rFonts w:eastAsia="MS Gothic" w:cs="Arial"/>
        </w:rPr>
        <w:t xml:space="preserve"> </w:t>
      </w:r>
      <w:r w:rsidRPr="000E59CB">
        <w:rPr>
          <w:rFonts w:eastAsia="Times New Roman" w:cs="Arial"/>
        </w:rPr>
        <w:t>prefigurative politics.[4]</w:t>
      </w:r>
      <w:r w:rsidRPr="000E59CB">
        <w:rPr>
          <w:rFonts w:eastAsia="MS Gothic" w:cs="Arial"/>
        </w:rPr>
        <w:t xml:space="preserve"> </w:t>
      </w:r>
      <w:r w:rsidRPr="000E59CB">
        <w:rPr>
          <w:rFonts w:eastAsia="Times New Roman" w:cs="Arial"/>
        </w:rPr>
        <w:t xml:space="preserve">To follow a Gramscian roadmap, the former tendency would have had to build a mandate within the movement for strategic political intervention, to a greater extent than it did. As for the </w:t>
      </w:r>
      <w:r w:rsidRPr="000E59CB">
        <w:rPr>
          <w:rFonts w:eastAsia="Times New Roman" w:cs="Arial"/>
          <w:u w:val="single"/>
        </w:rPr>
        <w:t>prefigurative politics</w:t>
      </w:r>
      <w:r w:rsidRPr="000E59CB">
        <w:rPr>
          <w:rFonts w:eastAsia="Times New Roman" w:cs="Arial"/>
        </w:rPr>
        <w:t xml:space="preserve"> tendency, Gramsci would likely not have considered much of its “politics” to be politics</w:t>
      </w:r>
      <w:r w:rsidRPr="000E59CB">
        <w:rPr>
          <w:rFonts w:eastAsia="MS Gothic" w:cs="Arial"/>
        </w:rPr>
        <w:t xml:space="preserve"> </w:t>
      </w:r>
      <w:r w:rsidRPr="000E59CB">
        <w:rPr>
          <w:rFonts w:eastAsia="Times New Roman" w:cs="Arial"/>
        </w:rPr>
        <w:t>at all.</w:t>
      </w:r>
      <w:r w:rsidRPr="000E59CB">
        <w:rPr>
          <w:rFonts w:eastAsia="MS Gothic" w:cs="Arial"/>
        </w:rPr>
        <w:t xml:space="preserve"> </w:t>
      </w:r>
      <w:r w:rsidRPr="000E59CB">
        <w:rPr>
          <w:rFonts w:eastAsia="Times New Roman" w:cs="Arial"/>
        </w:rPr>
        <w:t xml:space="preserve">This latter tendency </w:t>
      </w:r>
      <w:r w:rsidRPr="000E59CB">
        <w:rPr>
          <w:rFonts w:eastAsia="Times New Roman" w:cs="Arial"/>
          <w:u w:val="single"/>
        </w:rPr>
        <w:t>viewed decision-making processes and the physical occupation of public space as manifestations of a better future</w:t>
      </w:r>
      <w:r w:rsidRPr="000E59CB">
        <w:rPr>
          <w:rFonts w:eastAsia="MS Gothic" w:cs="Arial"/>
          <w:u w:val="single"/>
        </w:rPr>
        <w:t xml:space="preserve"> </w:t>
      </w:r>
      <w:r w:rsidRPr="000E59CB">
        <w:rPr>
          <w:rFonts w:eastAsia="Times New Roman" w:cs="Arial"/>
          <w:u w:val="single"/>
        </w:rPr>
        <w:t>now</w:t>
      </w:r>
      <w:r w:rsidRPr="000E59CB">
        <w:rPr>
          <w:rFonts w:eastAsia="MS Gothic" w:cs="Arial"/>
          <w:u w:val="single"/>
        </w:rPr>
        <w:t xml:space="preserve"> </w:t>
      </w:r>
      <w:r w:rsidRPr="000E59CB">
        <w:rPr>
          <w:rFonts w:eastAsia="Times New Roman" w:cs="Arial"/>
          <w:u w:val="single"/>
        </w:rPr>
        <w:t>(i.e., prefiguration), rather than as tactics within a larger strategy of political contestation</w:t>
      </w:r>
      <w:r w:rsidRPr="000E59CB">
        <w:rPr>
          <w:rFonts w:eastAsia="Times New Roman" w:cs="Arial"/>
        </w:rPr>
        <w:t xml:space="preserve">. The </w:t>
      </w:r>
      <w:r w:rsidRPr="000E59CB">
        <w:rPr>
          <w:rFonts w:eastAsia="Times New Roman" w:cs="Arial"/>
          <w:u w:val="single"/>
        </w:rPr>
        <w:t>prefigurative politics tendency confused process, tactics, and self-expression with political content and was often ambivalent about strategic questions</w:t>
      </w:r>
      <w:r w:rsidRPr="000E59CB">
        <w:rPr>
          <w:rFonts w:eastAsia="Times New Roman" w:cs="Arial"/>
        </w:rPr>
        <w:t>, like whether Wall Street was the named target or most anything else in its place.[5]</w:t>
      </w:r>
      <w:r w:rsidRPr="000E59CB">
        <w:rPr>
          <w:rFonts w:eastAsia="MS Gothic" w:cs="Arial"/>
        </w:rPr>
        <w:t xml:space="preserve"> </w:t>
      </w:r>
      <w:r w:rsidRPr="000E59CB">
        <w:rPr>
          <w:rFonts w:eastAsia="Times New Roman" w:cs="Arial"/>
          <w:u w:val="single"/>
        </w:rPr>
        <w:t>It celebrated “‘the act for the act’s sake’, struggle for the sake of struggle</w:t>
      </w:r>
      <w:r w:rsidRPr="000E59CB">
        <w:rPr>
          <w:rFonts w:eastAsia="Times New Roman" w:cs="Arial"/>
        </w:rPr>
        <w:t xml:space="preserve">, etc.”[1]; Gramsci may well have called it “apoliticism.” Among other related phenomena that Gramsci criticized, </w:t>
      </w:r>
      <w:r w:rsidRPr="000E59CB">
        <w:rPr>
          <w:rFonts w:eastAsia="Times New Roman" w:cs="Arial"/>
          <w:u w:val="single"/>
        </w:rPr>
        <w:t>Occupy’s prefigurative politics tendency resembled his descriptions of</w:t>
      </w:r>
      <w:r w:rsidRPr="000E59CB">
        <w:rPr>
          <w:rFonts w:eastAsia="MS Gothic" w:cs="Arial"/>
          <w:u w:val="single"/>
        </w:rPr>
        <w:t xml:space="preserve"> </w:t>
      </w:r>
      <w:r w:rsidRPr="000E59CB">
        <w:rPr>
          <w:rFonts w:eastAsia="Times New Roman" w:cs="Arial"/>
          <w:u w:val="single"/>
        </w:rPr>
        <w:t>voluntarism, marginalism, and especially</w:t>
      </w:r>
      <w:r w:rsidRPr="000E59CB">
        <w:rPr>
          <w:rFonts w:eastAsia="MS Gothic" w:cs="Arial"/>
          <w:u w:val="single"/>
        </w:rPr>
        <w:t xml:space="preserve"> </w:t>
      </w:r>
      <w:r w:rsidRPr="000E59CB">
        <w:rPr>
          <w:rFonts w:eastAsia="Times New Roman" w:cs="Arial"/>
          <w:u w:val="single"/>
        </w:rPr>
        <w:t>utopianism</w:t>
      </w:r>
      <w:r w:rsidRPr="000E59CB">
        <w:rPr>
          <w:rFonts w:eastAsia="Times New Roman" w:cs="Arial"/>
        </w:rPr>
        <w:t xml:space="preserve">. “The attribute </w:t>
      </w:r>
      <w:r w:rsidRPr="000E59CB">
        <w:rPr>
          <w:rFonts w:eastAsia="Times New Roman" w:cs="Arial"/>
          <w:u w:val="single"/>
        </w:rPr>
        <w:t>‘utopian’ does not apply to political will in general,”</w:t>
      </w:r>
      <w:r w:rsidRPr="000E59CB">
        <w:rPr>
          <w:rFonts w:eastAsia="Times New Roman" w:cs="Arial"/>
        </w:rPr>
        <w:t xml:space="preserve"> he argued, </w:t>
      </w:r>
      <w:r w:rsidRPr="000E59CB">
        <w:rPr>
          <w:rFonts w:eastAsia="Times New Roman" w:cs="Arial"/>
          <w:u w:val="single"/>
        </w:rPr>
        <w:t>“but to specific wills which are incapable of relating means to end, and hence are not even wills, but idle whims, dreams, longings</w:t>
      </w:r>
      <w:r w:rsidRPr="000E59CB">
        <w:rPr>
          <w:rFonts w:eastAsia="Times New Roman" w:cs="Arial"/>
        </w:rPr>
        <w:t>, etc.”[7]</w:t>
      </w:r>
      <w:r w:rsidRPr="000E59CB">
        <w:rPr>
          <w:rFonts w:eastAsia="MS Gothic" w:cs="Arial"/>
        </w:rPr>
        <w:t xml:space="preserve"> </w:t>
      </w:r>
      <w:r w:rsidRPr="000E59CB">
        <w:rPr>
          <w:rFonts w:eastAsia="Times New Roman" w:cs="Arial"/>
        </w:rPr>
        <w:t>Gramsci’s elaboration of utopianism goes further than the popular notion of rosy-eyed visions of how the world could one day be</w:t>
      </w:r>
      <w:r w:rsidRPr="000E59CB">
        <w:rPr>
          <w:rFonts w:eastAsia="Times New Roman" w:cs="Arial"/>
          <w:u w:val="single"/>
        </w:rPr>
        <w:t xml:space="preserve">. He dismisses utopianists not for the content of their vision of the future, but for their lack of a plan for how to move from Point A to Point B, from present reality to realized vision. In other words, dreaming about how the world might possibly someday be is not the same as political struggle—even when the dreams are punctuated with dramatic “prefigurative” public spectacles. </w:t>
      </w:r>
      <w:r w:rsidRPr="000E59CB">
        <w:rPr>
          <w:rFonts w:eastAsia="Times New Roman" w:cs="Arial"/>
        </w:rPr>
        <w:t>Lifeworld I want to suggest that in the “</w:t>
      </w:r>
      <w:r w:rsidRPr="000E59CB">
        <w:rPr>
          <w:rFonts w:eastAsia="Times New Roman" w:cs="Arial"/>
          <w:u w:val="single"/>
        </w:rPr>
        <w:t>prefigurative politics</w:t>
      </w:r>
      <w:r w:rsidRPr="000E59CB">
        <w:rPr>
          <w:rFonts w:eastAsia="Times New Roman" w:cs="Arial"/>
        </w:rPr>
        <w:t xml:space="preserve">” </w:t>
      </w:r>
      <w:r w:rsidRPr="000E59CB">
        <w:rPr>
          <w:rFonts w:eastAsia="Times New Roman" w:cs="Arial"/>
          <w:u w:val="single"/>
        </w:rPr>
        <w:t>on display at Zuccotti Park, Gramsci’s negative concept of utopianism interacted with Jürgen Habermas’ theory of the lifeworld</w:t>
      </w:r>
      <w:r w:rsidRPr="000E59CB">
        <w:rPr>
          <w:rFonts w:eastAsia="Times New Roman" w:cs="Arial"/>
        </w:rPr>
        <w:t>—</w:t>
      </w:r>
      <w:r w:rsidRPr="000E59CB">
        <w:rPr>
          <w:rFonts w:eastAsia="Times New Roman" w:cs="Arial"/>
          <w:u w:val="single"/>
        </w:rPr>
        <w:t>specifically the latter theorist’s discussion of subcultural tendencies oriented towards the revitalization of the lifeworld</w:t>
      </w:r>
      <w:r w:rsidRPr="000E59CB">
        <w:rPr>
          <w:rFonts w:eastAsia="Times New Roman" w:cs="Arial"/>
        </w:rPr>
        <w:t xml:space="preserve">. Again, prefigurative politics purports to be about modeling or prefiguring visions of utopian futures here and now. Indeed, such </w:t>
      </w:r>
      <w:r w:rsidRPr="000E59CB">
        <w:rPr>
          <w:rFonts w:eastAsia="Times New Roman" w:cs="Arial"/>
          <w:u w:val="single"/>
        </w:rPr>
        <w:t xml:space="preserve">prefigurative spectacles did seem to create a palpable feeling of utopianism </w:t>
      </w:r>
      <w:r w:rsidRPr="000E59CB">
        <w:rPr>
          <w:rFonts w:eastAsia="Times New Roman" w:cs="Arial"/>
          <w:szCs w:val="18"/>
        </w:rPr>
        <w:t>at Zuccotti Park.</w:t>
      </w:r>
      <w:r w:rsidRPr="000E59CB">
        <w:rPr>
          <w:rFonts w:eastAsia="Times New Roman" w:cs="Arial"/>
          <w:u w:val="single"/>
        </w:rPr>
        <w:t xml:space="preserve"> Utopianism as a feeling is hardly about the future; rather, it is felt here and now</w:t>
      </w:r>
      <w:r w:rsidRPr="000E59CB">
        <w:rPr>
          <w:rFonts w:eastAsia="Times New Roman" w:cs="Arial"/>
        </w:rPr>
        <w:t xml:space="preserve">. </w:t>
      </w:r>
      <w:r w:rsidRPr="000E59CB">
        <w:rPr>
          <w:rFonts w:eastAsia="Times New Roman" w:cs="Arial"/>
          <w:u w:val="single"/>
        </w:rPr>
        <w:t>During my time as an active participant and organizer at Zuccotti Park, I began to wonder if the heightened sense of an integrated identity was “the utopia” that many of my fellow participants were seeking</w:t>
      </w:r>
      <w:r w:rsidRPr="000E59CB">
        <w:rPr>
          <w:rFonts w:eastAsia="Times New Roman" w:cs="Arial"/>
        </w:rPr>
        <w:t xml:space="preserve">. What if the thing we were missing, the thing we were lacking—the thing we longed for most—was a sense of an integrated existence in a cohesive community, i.e., an intact lifeworld?What if this longing was so potent that it could eclipse the drive to affect larger political outcomes? </w:t>
      </w:r>
      <w:r w:rsidRPr="000E59CB">
        <w:rPr>
          <w:rFonts w:eastAsia="Times New Roman" w:cs="Arial"/>
          <w:color w:val="333333"/>
        </w:rPr>
        <w:t xml:space="preserve">Habermas argues that under a system of advanced capitalism and bureaucracy, both </w:t>
      </w:r>
      <w:r w:rsidRPr="000E59CB">
        <w:rPr>
          <w:rFonts w:eastAsia="Times New Roman" w:cs="Arial"/>
          <w:u w:val="single"/>
        </w:rPr>
        <w:t>bureaucratic and capitalist logics have penetrated and colonized thelifeworld</w:t>
      </w:r>
      <w:r w:rsidRPr="000E59CB">
        <w:rPr>
          <w:rFonts w:eastAsia="Times New Roman" w:cs="Arial"/>
          <w:color w:val="333333"/>
        </w:rPr>
        <w:t xml:space="preserve">, encroaching upon, and even annihilating, the realm of traditional and organic social practice and organization. </w:t>
      </w:r>
      <w:r w:rsidRPr="000E59CB">
        <w:rPr>
          <w:rFonts w:eastAsia="Times New Roman" w:cs="Arial"/>
          <w:u w:val="single"/>
        </w:rPr>
        <w:t>In such contexts, social movements have dramatically shifted in their political contents, forms, demographics, and the motivations of their participants. Social movement participants</w:t>
      </w:r>
      <w:r w:rsidRPr="000E59CB">
        <w:rPr>
          <w:rFonts w:eastAsia="Times New Roman" w:cs="Arial"/>
          <w:color w:val="333333"/>
        </w:rPr>
        <w:t xml:space="preserve"> in advanced capitalist nations may be more likely to emphasize fine distinctions between their own groups and the broader society than they are to look for commonalities. That is, they </w:t>
      </w:r>
      <w:r w:rsidRPr="000E59CB">
        <w:rPr>
          <w:rFonts w:eastAsia="Times New Roman" w:cs="Arial"/>
          <w:u w:val="single"/>
        </w:rPr>
        <w:t>are more likely to marginally differentiate themselves and their groups as a means of finding and deepening a sense of solidarity and belonging that they feel themselves lacking</w:t>
      </w:r>
      <w:r w:rsidRPr="000E59CB">
        <w:rPr>
          <w:rFonts w:eastAsia="Times New Roman" w:cs="Arial"/>
          <w:color w:val="333333"/>
        </w:rPr>
        <w:t xml:space="preserve">. Habermas writes: </w:t>
      </w:r>
      <w:r w:rsidRPr="000E59CB">
        <w:rPr>
          <w:rFonts w:eastAsia="Times New Roman" w:cs="Arial"/>
          <w:u w:val="single"/>
        </w:rPr>
        <w:t>For this reason, ascriptive characteristics such as gender, age, skin color, neighborhood or locality, and religious affiliation serve to build up and separate off communities,</w:t>
      </w:r>
      <w:r w:rsidRPr="000E59CB">
        <w:rPr>
          <w:rFonts w:eastAsia="Times New Roman" w:cs="Arial"/>
          <w:color w:val="555555"/>
        </w:rPr>
        <w:t xml:space="preserve"> to establish subculturally protected communities supportive of the search for personal and collective identity. The revaluation of the particular, the natural, the provincial, of social spaces that are small enough to be familiar, of decentralized forms…all this is meant to foster the revitalization of possibilities for expression and communication that have been buried alive.</w:t>
      </w:r>
      <w:r w:rsidRPr="000E59CB">
        <w:rPr>
          <w:rFonts w:eastAsia="MS Gothic" w:cs="Arial"/>
          <w:color w:val="555555"/>
          <w:vertAlign w:val="superscript"/>
        </w:rPr>
        <w:t>[8]</w:t>
      </w:r>
      <w:r w:rsidRPr="000E59CB">
        <w:rPr>
          <w:rFonts w:eastAsia="Times New Roman" w:cs="Arial"/>
          <w:color w:val="555555"/>
        </w:rPr>
        <w:t xml:space="preserve"> </w:t>
      </w:r>
      <w:r w:rsidRPr="000E59CB">
        <w:rPr>
          <w:rFonts w:eastAsia="Times New Roman" w:cs="Arial"/>
          <w:color w:val="333333"/>
        </w:rPr>
        <w:t xml:space="preserve">My point here is not to diminish the importance of a group’s internal life and the sense of community, meaning, and belonging experienced by participants. I would even posit that such spaces are indispensible to social movements’ ability to deepen political analysis and foster the level of solidarity and commitment that oppositional struggle requires. </w:t>
      </w:r>
      <w:r w:rsidRPr="000E59CB">
        <w:rPr>
          <w:rFonts w:eastAsia="Times New Roman" w:cs="Arial"/>
          <w:u w:val="single"/>
        </w:rPr>
        <w:t xml:space="preserve">The problem here is a matter of imbalance: </w:t>
      </w:r>
      <w:r w:rsidRPr="000E59CB">
        <w:rPr>
          <w:rFonts w:eastAsia="MS Gothic" w:cs="Arial"/>
          <w:b/>
          <w:iCs/>
          <w:u w:val="single"/>
          <w:bdr w:val="single" w:sz="8" w:space="0" w:color="auto"/>
        </w:rPr>
        <w:t>when a group’s internal life becomes a more important motivator than what the group accomplishes as a vehicle for change.</w:t>
      </w:r>
      <w:r w:rsidRPr="000E59CB">
        <w:rPr>
          <w:rFonts w:eastAsia="Times New Roman" w:cs="Arial"/>
          <w:color w:val="333333"/>
        </w:rPr>
        <w:t xml:space="preserve"> </w:t>
      </w:r>
      <w:r w:rsidRPr="000E59CB">
        <w:rPr>
          <w:rFonts w:eastAsia="Times New Roman" w:cs="Arial"/>
          <w:u w:val="single"/>
        </w:rPr>
        <w:t>To the extent that a group becomes self-content</w:t>
      </w:r>
      <w:r w:rsidRPr="000E59CB">
        <w:rPr>
          <w:rFonts w:eastAsia="Times New Roman" w:cs="Arial"/>
          <w:color w:val="333333"/>
        </w:rPr>
        <w:t>—encapsulated in the project of constructing its particularized lifeworld—</w:t>
      </w:r>
      <w:r w:rsidRPr="000E59CB">
        <w:rPr>
          <w:rFonts w:eastAsia="MS Gothic" w:cs="Arial"/>
          <w:b/>
          <w:iCs/>
          <w:u w:val="single"/>
          <w:bdr w:val="single" w:sz="8" w:space="0" w:color="auto"/>
        </w:rPr>
        <w:t>what motivation will participants have to strategically engage broader society and political structures?</w:t>
      </w:r>
      <w:r w:rsidRPr="000E59CB">
        <w:rPr>
          <w:rFonts w:eastAsia="Times New Roman" w:cs="Arial"/>
          <w:color w:val="333333"/>
        </w:rPr>
        <w:t xml:space="preserve"> Why would group members want to claim and contest popular meanings and symbols if the group’s individuated lifeworld can be further cultivated by an explicit rejection of such contests? If participants are motivated by hope of psychic completion—by community and a strong sense of belonging—and such motivation is insufficiently grounded in instrumental political goals, </w:t>
      </w:r>
      <w:r w:rsidRPr="000E59CB">
        <w:rPr>
          <w:rFonts w:eastAsia="Times New Roman" w:cs="Arial"/>
          <w:u w:val="single"/>
        </w:rPr>
        <w:t xml:space="preserve">their energies will likely go into deepening group identity over bolstering the group’s external political achievements. </w:t>
      </w:r>
      <w:r w:rsidRPr="000E59CB">
        <w:rPr>
          <w:rFonts w:eastAsia="MS Gothic" w:cs="Arial"/>
          <w:b/>
          <w:iCs/>
          <w:u w:val="single"/>
          <w:bdr w:val="single" w:sz="8" w:space="0" w:color="auto"/>
        </w:rPr>
        <w:t>The problem is that the group’s particularized lifeworld can be strengthened without it ever having to actually winanything</w:t>
      </w:r>
      <w:r w:rsidRPr="000E59CB">
        <w:rPr>
          <w:rFonts w:eastAsia="Times New Roman" w:cs="Arial"/>
          <w:color w:val="333333"/>
        </w:rPr>
        <w:t xml:space="preserve"> in the real world. Indeed, </w:t>
      </w:r>
      <w:r w:rsidRPr="000E59CB">
        <w:rPr>
          <w:rFonts w:eastAsia="Times New Roman" w:cs="Arial"/>
          <w:u w:val="single"/>
        </w:rPr>
        <w:t>this may help to explain why some ostensibly political groups have been able to maintain a committed core of participants for decades without ever achieving a single measurable political goal</w:t>
      </w:r>
      <w:r w:rsidRPr="000E59CB">
        <w:rPr>
          <w:rFonts w:eastAsia="Times New Roman" w:cs="Arial"/>
          <w:color w:val="333333"/>
        </w:rPr>
        <w:t>.</w:t>
      </w:r>
    </w:p>
    <w:p w:rsidR="000E59CB" w:rsidRPr="000E59CB" w:rsidRDefault="000E59CB" w:rsidP="000E59CB">
      <w:pPr>
        <w:shd w:val="clear" w:color="auto" w:fill="FFFFFF"/>
        <w:spacing w:after="203"/>
        <w:rPr>
          <w:rFonts w:eastAsia="Times New Roman" w:cs="Arial"/>
          <w:color w:val="333333"/>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Prefigurative politics inevitably fail – complacency sets in after marginal improvements and the privileged few who can </w:t>
      </w:r>
      <w:r w:rsidRPr="000E59CB">
        <w:rPr>
          <w:rFonts w:eastAsia="MS Gothic" w:cs="Arial"/>
          <w:b/>
          <w:i/>
          <w:iCs/>
          <w:sz w:val="26"/>
        </w:rPr>
        <w:t xml:space="preserve">afford </w:t>
      </w:r>
      <w:r w:rsidRPr="000E59CB">
        <w:rPr>
          <w:rFonts w:eastAsia="MS Gothic" w:cs="Arial"/>
          <w:b/>
          <w:iCs/>
          <w:sz w:val="26"/>
        </w:rPr>
        <w:t>to be fully engaged produce a new, elite class of citizens, reproducing the power structures of the status quo and turning the aff.</w:t>
      </w:r>
    </w:p>
    <w:p w:rsidR="000E59CB" w:rsidRPr="000E59CB" w:rsidRDefault="000E59CB" w:rsidP="000E59CB">
      <w:pPr>
        <w:rPr>
          <w:rFonts w:eastAsia="Cambria" w:cs="Arial"/>
        </w:rPr>
      </w:pPr>
      <w:r w:rsidRPr="000E59CB">
        <w:rPr>
          <w:rFonts w:eastAsia="Cambria" w:cs="Arial"/>
          <w:b/>
        </w:rPr>
        <w:t xml:space="preserve">Miettunen 15 </w:t>
      </w:r>
      <w:r w:rsidRPr="000E59CB">
        <w:rPr>
          <w:rFonts w:eastAsia="Cambria" w:cs="Arial"/>
        </w:rPr>
        <w:t xml:space="preserve">(Juuso V.M., PhD issued from School of Politics and IR, University of Kent. Doctoral dissertation: “Prefigurative Politics: Perlis and Promise”. </w:t>
      </w:r>
      <w:r w:rsidRPr="000E59CB">
        <w:rPr>
          <w:rFonts w:eastAsia="Cambria" w:cs="Arial"/>
          <w:i/>
        </w:rPr>
        <w:t xml:space="preserve">School of Politics and International Relations at the University of Kent. </w:t>
      </w:r>
      <w:r w:rsidRPr="000E59CB">
        <w:rPr>
          <w:rFonts w:eastAsia="Cambria" w:cs="Arial"/>
        </w:rPr>
        <w:t>https://kar.kent.ac.uk/50228/1/194PhD%20Dissertation%20-%20Juuso%20Miettunen_hand%20in.pdf. 8/19/2015) CTD</w:t>
      </w:r>
    </w:p>
    <w:p w:rsidR="000E59CB" w:rsidRPr="000E59CB" w:rsidRDefault="000E59CB" w:rsidP="000E59CB">
      <w:pPr>
        <w:rPr>
          <w:rFonts w:eastAsia="Cambria" w:cs="Arial"/>
          <w:u w:val="single"/>
        </w:rPr>
      </w:pPr>
      <w:r w:rsidRPr="000E59CB">
        <w:rPr>
          <w:rFonts w:eastAsia="Cambria" w:cs="Arial"/>
        </w:rPr>
        <w:t xml:space="preserve">At the moment, both </w:t>
      </w:r>
      <w:r w:rsidRPr="000E59CB">
        <w:rPr>
          <w:rFonts w:eastAsia="Cambria" w:cs="Arial"/>
          <w:u w:val="single"/>
        </w:rPr>
        <w:t>movements seem to be in a kind of a perpetual transitional phase‘ whereby the people‘ or the bases are not trusted with democracy</w:t>
      </w:r>
      <w:r w:rsidRPr="000E59CB">
        <w:rPr>
          <w:rFonts w:eastAsia="Cambria" w:cs="Arial"/>
        </w:rPr>
        <w:t xml:space="preserve">. Moreover, in Buenos Aires especially, it seems as if the movement is stuck in a limbo whereby rotation takes place when somebody is politically formed and motivated enough to step up. Yet, rotation and </w:t>
      </w:r>
      <w:r w:rsidRPr="000E59CB">
        <w:rPr>
          <w:rFonts w:eastAsia="Cambria" w:cs="Arial"/>
          <w:u w:val="single"/>
        </w:rPr>
        <w:t>the participation deriving from there is simultaneously is seen as a way to learn and to become motivated</w:t>
      </w:r>
      <w:r w:rsidRPr="000E59CB">
        <w:rPr>
          <w:rFonts w:eastAsia="Cambria" w:cs="Arial"/>
        </w:rPr>
        <w:t xml:space="preserve">. In this regard, some </w:t>
      </w:r>
      <w:r w:rsidRPr="000E59CB">
        <w:rPr>
          <w:rFonts w:eastAsia="Cambria" w:cs="Arial"/>
          <w:u w:val="single"/>
        </w:rPr>
        <w:t>members could be motivated and thus activated if they were to have a role of responsibility</w:t>
      </w:r>
      <w:r w:rsidRPr="000E59CB">
        <w:rPr>
          <w:rFonts w:eastAsia="Cambria" w:cs="Arial"/>
        </w:rPr>
        <w:t xml:space="preserve">. For the moment, the </w:t>
      </w:r>
      <w:r w:rsidRPr="000E59CB">
        <w:rPr>
          <w:rFonts w:eastAsia="Cambria" w:cs="Arial"/>
          <w:b/>
          <w:iCs/>
          <w:u w:val="single"/>
          <w:bdr w:val="single" w:sz="8" w:space="0" w:color="auto"/>
        </w:rPr>
        <w:t>obstacles to participation – whether they derive from lack of motivation or from organizational deficiencies – allow patterns of heightened participation among some of the members, leading to hierarchy.</w:t>
      </w:r>
      <w:r w:rsidRPr="000E59CB">
        <w:rPr>
          <w:rFonts w:eastAsia="Cambria" w:cs="Arial"/>
        </w:rPr>
        <w:t xml:space="preserve"> In addition, both </w:t>
      </w:r>
      <w:r w:rsidRPr="000E59CB">
        <w:rPr>
          <w:rFonts w:eastAsia="Cambria" w:cs="Arial"/>
          <w:u w:val="single"/>
        </w:rPr>
        <w:t>movements limit the freedom of their membership in many ways</w:t>
      </w:r>
      <w:r w:rsidRPr="000E59CB">
        <w:rPr>
          <w:rFonts w:eastAsia="Cambria" w:cs="Arial"/>
        </w:rPr>
        <w:t>. In Mexico this is more acute in the Zapatistas‘ control over the base communities and the membership‘s freedom of movement. Moreover, the educational curriculum limits the options of young people to a campesino life. In Buenos Aires, too, the movement has requirements for participation in work, protests, political training workshops and the paying of the aporte as requisites for the memberships. In general</w:t>
      </w:r>
      <w:r w:rsidRPr="000E59CB">
        <w:rPr>
          <w:rFonts w:eastAsia="Cambria" w:cs="Arial"/>
          <w:u w:val="single"/>
        </w:rPr>
        <w:t>, there seems to be a constant tension between prefiguration and the principles of the movements in that an elite within the movement seeks to make sure that the principles are complied with</w:t>
      </w:r>
      <w:r w:rsidRPr="000E59CB">
        <w:rPr>
          <w:rFonts w:eastAsia="Cambria" w:cs="Arial"/>
        </w:rPr>
        <w:t xml:space="preserve">. Essentially, thus, </w:t>
      </w:r>
      <w:r w:rsidRPr="000E59CB">
        <w:rPr>
          <w:rFonts w:eastAsia="Cambria" w:cs="Arial"/>
          <w:u w:val="single"/>
        </w:rPr>
        <w:t>it seems that it is difficult to balance the aims of the movement with the freedom of the membership</w:t>
      </w:r>
      <w:r w:rsidRPr="000E59CB">
        <w:rPr>
          <w:rFonts w:eastAsia="Cambria" w:cs="Arial"/>
        </w:rPr>
        <w:t xml:space="preserve">. Consequently, </w:t>
      </w:r>
      <w:r w:rsidRPr="000E59CB">
        <w:rPr>
          <w:rFonts w:eastAsia="Cambria" w:cs="Arial"/>
          <w:b/>
          <w:iCs/>
          <w:u w:val="single"/>
          <w:bdr w:val="single" w:sz="8" w:space="0" w:color="auto"/>
        </w:rPr>
        <w:t>it is inevitable that membership will be treated to an extent as means to an end, which of course is contrary to the idea of prefigurative politics</w:t>
      </w:r>
      <w:r w:rsidRPr="000E59CB">
        <w:rPr>
          <w:rFonts w:eastAsia="Cambria" w:cs="Arial"/>
        </w:rPr>
        <w:t xml:space="preserve">. Of course, when dealing with prefigurative movements, it is not fair to deem them a failure in the short term, given their focus on a process of slow and fundamental transformation instead of short term gains such as legal reforms. But when can one say that the movement has failed? In case of the Zapatistas, the second generation arguably shows more prefigurative tendencies, but ultimately the movement‘s real test will come in the post-Marcos era. In Buenos Aires, the development is not very promising, given that the movement, according to many accounts by the membership is already ‗not what it used to be‘ in that decision-making has become much more descending as opposed to ascending. The ‗transitional phase‘ is still evident in the accounts of the core group, even after more than fifteen years. If we take the experiences of these movements as indicative of </w:t>
      </w:r>
      <w:r w:rsidRPr="000E59CB">
        <w:rPr>
          <w:rFonts w:eastAsia="Cambria" w:cs="Arial"/>
          <w:u w:val="single"/>
        </w:rPr>
        <w:t>prefigurative politics</w:t>
      </w:r>
      <w:r w:rsidRPr="000E59CB">
        <w:rPr>
          <w:rFonts w:eastAsia="Cambria" w:cs="Arial"/>
        </w:rPr>
        <w:t xml:space="preserve">, at the moment this practice </w:t>
      </w:r>
      <w:r w:rsidRPr="000E59CB">
        <w:rPr>
          <w:rFonts w:eastAsia="Cambria" w:cs="Arial"/>
          <w:u w:val="single"/>
        </w:rPr>
        <w:t>seems to demand much ideological commitment and sacrifice</w:t>
      </w:r>
      <w:r w:rsidRPr="000E59CB">
        <w:rPr>
          <w:rFonts w:eastAsia="Cambria" w:cs="Arial"/>
        </w:rPr>
        <w:t xml:space="preserve">. To consequently identify the problem with advancing the movements‘ project as one of political commitment or consciousness implies that social change should always require a high level of sacrifice either of time or of financial resources. </w:t>
      </w:r>
      <w:r w:rsidRPr="000E59CB">
        <w:rPr>
          <w:rFonts w:eastAsia="Cambria" w:cs="Arial"/>
          <w:u w:val="single"/>
        </w:rPr>
        <w:t>This is a difficult notion and certainly does not suggest easy times for those seeking to change the world through prefigurative practice. Especially given the anti-dogmatic stance of prefigurative movements, the movements should not rely purely on ideological commitment</w:t>
      </w:r>
      <w:r w:rsidRPr="000E59CB">
        <w:rPr>
          <w:rFonts w:eastAsia="Cambria" w:cs="Arial"/>
        </w:rPr>
        <w:t xml:space="preserve">. Viewing the problem in this light pushes the movements towards efforts of creating critical consciousness, running the risk of these efforts becoming much like those of previous movements. Instead, the </w:t>
      </w:r>
      <w:r w:rsidRPr="000E59CB">
        <w:rPr>
          <w:rFonts w:eastAsia="Cambria" w:cs="Arial"/>
          <w:u w:val="single"/>
        </w:rPr>
        <w:t xml:space="preserve">movements should direct their efforts more towards thinking about how to make participation in decision-making and roles of responsibility easier, less frightening and less time consuming. </w:t>
      </w:r>
      <w:r w:rsidRPr="000E59CB">
        <w:rPr>
          <w:rFonts w:eastAsia="Cambria" w:cs="Arial"/>
          <w:b/>
          <w:iCs/>
          <w:u w:val="single"/>
          <w:bdr w:val="single" w:sz="8" w:space="0" w:color="auto"/>
        </w:rPr>
        <w:t>More attention should be paid to the challenges of integrating decision-making more into the normal flow of things</w:t>
      </w:r>
      <w:r w:rsidRPr="000E59CB">
        <w:rPr>
          <w:rFonts w:eastAsia="Cambria" w:cs="Arial"/>
          <w:u w:val="single"/>
        </w:rPr>
        <w:t>.</w:t>
      </w:r>
      <w:r w:rsidRPr="000E59CB">
        <w:rPr>
          <w:rFonts w:eastAsia="Cambria" w:cs="Arial"/>
        </w:rPr>
        <w:t xml:space="preserve"> Prefigurative theory and the case studies In many ways, the works of John Holloway and Marina Sitrin have been much influenced by the experience of MTD Solano in Buenos Aires, as discussed in the previous chapter. The somewhat purist understanding of autonomy as per MTD Solano explains much of its eventual demobilization. More problematically, even if the movement would have been able to sustain itself longer, the challenge of advancing the project beyond the immediate confines and context of one neighbourhood would have lingered on. While Holloway has indicated on many occasions that a more general transformation will eventually be necessary to even sustain these experiences, his work does not deal with the practical challenges of prefiguration in a diverse group of people with different motivations and desires. It is arguably much easier to prefigure alternative social organization if the group is already homogenous and share the desire to do so and have come together because of their political views (like many western activist groups). In this regard, many of the problems with the Piqueteros and the Zapatistas derive precisely from the fact that the membership is not homogenous in these questions. This is at the same time their strength in that they are discovering ways in which we can advance social change without resorting to ghettoes of full-time activists, but rather they are engaged in the day-to-day challenges of how to overcome the problems implied by seeking to harmonize the desires and viewpoints of a diverse group. In this vein, there are some problems with Holloway‘s theory as the case studies have shown. His theory largely ignores the fact that the movements have not emerged out of a pre-existing collective, but that the historical process has started by a core group of activists that until today maintain an influential role in the organization. In particular this points to the fact that </w:t>
      </w:r>
      <w:r w:rsidRPr="000E59CB">
        <w:rPr>
          <w:rFonts w:eastAsia="Cambria" w:cs="Arial"/>
          <w:u w:val="single"/>
        </w:rPr>
        <w:t>‘power-over‘ derives equally from the social as it does from the political</w:t>
      </w:r>
      <w:r w:rsidRPr="000E59CB">
        <w:rPr>
          <w:rFonts w:eastAsia="Cambria" w:cs="Arial"/>
        </w:rPr>
        <w:t xml:space="preserve">. While he has acknowledged, as discussed earlier, that all </w:t>
      </w:r>
      <w:r w:rsidRPr="000E59CB">
        <w:rPr>
          <w:rFonts w:eastAsia="Cambria" w:cs="Arial"/>
          <w:u w:val="single"/>
        </w:rPr>
        <w:t xml:space="preserve">experiments of constructing ‘power-to‘ are </w:t>
      </w:r>
      <w:r w:rsidRPr="000E59CB">
        <w:rPr>
          <w:rFonts w:eastAsia="Cambria" w:cs="Arial"/>
        </w:rPr>
        <w:t>likely</w:t>
      </w:r>
      <w:r w:rsidRPr="000E59CB">
        <w:rPr>
          <w:rFonts w:eastAsia="Cambria" w:cs="Arial"/>
          <w:u w:val="single"/>
        </w:rPr>
        <w:t xml:space="preserve"> tainted by ‘power-over‘</w:t>
      </w:r>
      <w:r w:rsidRPr="000E59CB">
        <w:rPr>
          <w:rFonts w:eastAsia="Cambria" w:cs="Arial"/>
        </w:rPr>
        <w:t xml:space="preserve"> he seems to view that the ‗state route‘ is a guaranteed way to corrupt these experiences. To illustrate this, a quote from Holloway himself: The struggle to liberate power-to is not the struggle to construct a counter-power, but rather an antipower, something that is radically different from power-over. Concepts of revolution that focus on the taking of power are typically centred on the notion of counter-power. The strategy is to construct a counter-power, a power that can stand against the ruling power. Often </w:t>
      </w:r>
      <w:r w:rsidRPr="000E59CB">
        <w:rPr>
          <w:rFonts w:eastAsia="Cambria" w:cs="Arial"/>
          <w:b/>
          <w:iCs/>
          <w:u w:val="single"/>
          <w:bdr w:val="single" w:sz="8" w:space="0" w:color="auto"/>
        </w:rPr>
        <w:t>the revolutionary movement has been constructed as a mirror image of power, army against army, party against party, with the result that power reproduces itself within the revolution itsel</w:t>
      </w:r>
      <w:r w:rsidRPr="000E59CB">
        <w:rPr>
          <w:rFonts w:eastAsia="Cambria" w:cs="Arial"/>
          <w:sz w:val="20"/>
        </w:rPr>
        <w:t>f</w:t>
      </w:r>
      <w:r w:rsidRPr="000E59CB">
        <w:rPr>
          <w:rFonts w:eastAsia="Cambria" w:cs="Arial"/>
        </w:rPr>
        <w:t xml:space="preserve">. Anti-power, then, is not counter-power, but something much more radical: it is the dissolution of power-over, the emancipation of power-to. This is the great, absurd, inevitable challenge of the communist dream: to create a society free of power relations through the dissolution of power-over. This project is far more radical than any notion of revolution based on the conquest of power and at the same time far more realistic (Holloway 2002a, 24). In this light, we could problematize Holloway‘s theory by arguing that there have never been successful experiences of constructing and maintaining this anti-power either. </w:t>
      </w:r>
      <w:r w:rsidRPr="000E59CB">
        <w:rPr>
          <w:rFonts w:eastAsia="Cambria" w:cs="Arial"/>
          <w:u w:val="single"/>
        </w:rPr>
        <w:t>Avoiding the state in no way solves the problem of ‘power-over</w:t>
      </w:r>
      <w:r w:rsidRPr="000E59CB">
        <w:rPr>
          <w:rFonts w:eastAsia="Cambria" w:cs="Arial"/>
        </w:rPr>
        <w:t xml:space="preserve">.‘ </w:t>
      </w:r>
      <w:r w:rsidRPr="000E59CB">
        <w:rPr>
          <w:rFonts w:eastAsia="Cambria" w:cs="Arial"/>
          <w:u w:val="single"/>
        </w:rPr>
        <w:t xml:space="preserve">While </w:t>
      </w:r>
      <w:r w:rsidRPr="000E59CB">
        <w:rPr>
          <w:rFonts w:eastAsia="Cambria" w:cs="Arial"/>
        </w:rPr>
        <w:t xml:space="preserve">undoubtedly in both of the case studies </w:t>
      </w:r>
      <w:r w:rsidRPr="000E59CB">
        <w:rPr>
          <w:rFonts w:eastAsia="Cambria" w:cs="Arial"/>
          <w:u w:val="single"/>
        </w:rPr>
        <w:t>there are pressures that derive from the state, this pressure is not the only source of ‘power-over</w:t>
      </w:r>
      <w:r w:rsidRPr="000E59CB">
        <w:rPr>
          <w:rFonts w:eastAsia="Cambria" w:cs="Arial"/>
        </w:rPr>
        <w:t>‘ in these experiences. In this way, one could ask, that if we are faced with what seems an inevitable reemergence of power in the traditional sense, regardless of which way we go, why should the state route then be rejected by default? Holloway sees, similarly to Piven and Cloward‘s famous argument (1979) that movements of people seek to form organizations as a last resort: I think</w:t>
      </w:r>
      <w:r w:rsidRPr="000E59CB">
        <w:rPr>
          <w:rFonts w:eastAsia="Cambria" w:cs="Arial"/>
          <w:u w:val="single"/>
        </w:rPr>
        <w:t xml:space="preserve"> institutionalization is not necessarily damaging</w:t>
      </w:r>
      <w:r w:rsidRPr="000E59CB">
        <w:rPr>
          <w:rFonts w:eastAsia="Cambria" w:cs="Arial"/>
        </w:rPr>
        <w:t xml:space="preserve">. It may or may not be, but we should not focus on that, we should think much more in terms of movements. The danger is that we start thinking in terms of institutionalization at the point at which movements are beginning to fail. Institutionalization can be a way of prolonging their life, but then they turn into something that‘s not very exciting and not very interesting (Roos 2013). Here too, there is a counter-argument. It may be that institutionalization is a last resort, but it may also derive from a long period of activism and lessons learned therein. </w:t>
      </w:r>
      <w:r w:rsidRPr="000E59CB">
        <w:rPr>
          <w:rFonts w:eastAsia="Cambria" w:cs="Arial"/>
          <w:u w:val="single"/>
        </w:rPr>
        <w:t>While Holloway accepts the need for general transformation, the question of how we get there without eventually engaging with the existing political institutions is left open</w:t>
      </w:r>
      <w:r w:rsidRPr="000E59CB">
        <w:rPr>
          <w:rFonts w:eastAsia="Cambria" w:cs="Arial"/>
        </w:rPr>
        <w:t xml:space="preserve">. Autonomism, as shown by the case studies, is costly and often implies much sacrifice. </w:t>
      </w:r>
      <w:r w:rsidRPr="000E59CB">
        <w:rPr>
          <w:rFonts w:eastAsia="Cambria" w:cs="Arial"/>
          <w:u w:val="single"/>
        </w:rPr>
        <w:t>We cannot expect everybody to want to choose a life of full-time ‗activism‘ and personal asceticism to advance social change. State institutions, as it stands, are capable of promoting the kinds of changes that push for the desired world without everybody having to carve out their freedoms in their respective spaces.</w:t>
      </w:r>
      <w:r w:rsidRPr="000E59CB">
        <w:rPr>
          <w:rFonts w:eastAsia="Cambria" w:cs="Arial"/>
        </w:rPr>
        <w:t xml:space="preserve"> In a way, too, the movements themselves do this on a smaller scale. For example, </w:t>
      </w:r>
      <w:r w:rsidRPr="000E59CB">
        <w:rPr>
          <w:rFonts w:eastAsia="Cambria" w:cs="Arial"/>
          <w:u w:val="single"/>
        </w:rPr>
        <w:t>the Zapatistas have their principles and the Revolutionary Women‘s law that carry out the same function as a state legal reform would</w:t>
      </w:r>
      <w:r w:rsidRPr="000E59CB">
        <w:rPr>
          <w:rFonts w:eastAsia="Cambria" w:cs="Arial"/>
        </w:rPr>
        <w:t xml:space="preserve">. In addition, the </w:t>
      </w:r>
      <w:r w:rsidRPr="000E59CB">
        <w:rPr>
          <w:rFonts w:eastAsia="Cambria" w:cs="Arial"/>
          <w:u w:val="single"/>
        </w:rPr>
        <w:t>focus on interpersonal social relations does not give answers to some of the difficult questions of how to change social relations that are not necessarily merely interpersonal but wider, such as land ownership or abortion law</w:t>
      </w:r>
      <w:r w:rsidRPr="000E59CB">
        <w:rPr>
          <w:rFonts w:eastAsia="Cambria" w:cs="Arial"/>
        </w:rPr>
        <w:t xml:space="preserve"> Similarly, FPDS indicates a much less purist understanding of autonomy and the state. The recent move </w:t>
      </w:r>
      <w:r w:rsidRPr="000E59CB">
        <w:rPr>
          <w:rFonts w:eastAsia="Cambria" w:cs="Arial"/>
          <w:b/>
          <w:iCs/>
          <w:u w:val="single"/>
          <w:bdr w:val="single" w:sz="8" w:space="0" w:color="auto"/>
        </w:rPr>
        <w:t>to participate in elections did not for the activists themselves mean the acceptance of the logic of the political system and a complete move to party organization and electoral politics, but merely one more tool in the construction of ‘People‘s power.</w:t>
      </w:r>
      <w:r w:rsidRPr="000E59CB">
        <w:rPr>
          <w:rFonts w:eastAsia="Cambria" w:cs="Arial"/>
        </w:rPr>
        <w:t xml:space="preserve">‘ Even following Holloway‘s theory, this is not an unsustainable position. </w:t>
      </w:r>
      <w:r w:rsidRPr="000E59CB">
        <w:rPr>
          <w:rFonts w:eastAsia="Cambria" w:cs="Arial"/>
          <w:u w:val="single"/>
        </w:rPr>
        <w:t>If the state</w:t>
      </w:r>
      <w:r w:rsidRPr="000E59CB">
        <w:rPr>
          <w:rFonts w:eastAsia="Cambria" w:cs="Arial"/>
        </w:rPr>
        <w:t xml:space="preserve"> and capitalism </w:t>
      </w:r>
      <w:r w:rsidRPr="000E59CB">
        <w:rPr>
          <w:rFonts w:eastAsia="Cambria" w:cs="Arial"/>
          <w:u w:val="single"/>
        </w:rPr>
        <w:t xml:space="preserve">are mere social constructions reproduced in daily human interactions, it is not entirely inconceivable that there would be a way in which we could interact differently within the state so as to change it, without accepting the hierarchic package that has usually come with it. If the state really is just a fetishized form of social relations, it should have no power of its own. </w:t>
      </w:r>
      <w:r w:rsidRPr="000E59CB">
        <w:rPr>
          <w:rFonts w:eastAsia="Cambria" w:cs="Arial"/>
        </w:rPr>
        <w:t xml:space="preserve">Simultaneously, in an interview for ROAR Holloway argued that it is not necessarily important that alternative ways of living and social movements are sustained in any given place where they might have opened up through a crisis but that the search for alternatives moves on and keeps on going somewhere else (Roos 2013). This thought, curiously, indicates a certain hint of vanguardism in Holloway‘s thought. </w:t>
      </w:r>
      <w:r w:rsidRPr="000E59CB">
        <w:rPr>
          <w:rFonts w:eastAsia="Cambria" w:cs="Arial"/>
          <w:u w:val="single"/>
        </w:rPr>
        <w:t>If the change is to be power-to, it should be built in many places at the same time, and we should seek to maintain and expand these spaces rather than look for a global guiding light.</w:t>
      </w:r>
      <w:r w:rsidRPr="000E59CB">
        <w:rPr>
          <w:rFonts w:eastAsia="Cambria" w:cs="Arial"/>
        </w:rPr>
        <w:t xml:space="preserve"> Ultimately, too, given the challenges of autonomism, the </w:t>
      </w:r>
      <w:r w:rsidRPr="000E59CB">
        <w:rPr>
          <w:rFonts w:eastAsia="Cambria" w:cs="Arial"/>
          <w:u w:val="single"/>
        </w:rPr>
        <w:t>experiences</w:t>
      </w:r>
      <w:r w:rsidRPr="000E59CB">
        <w:rPr>
          <w:rFonts w:eastAsia="Cambria" w:cs="Arial"/>
        </w:rPr>
        <w:t xml:space="preserve"> seem to </w:t>
      </w:r>
      <w:r w:rsidRPr="000E59CB">
        <w:rPr>
          <w:rFonts w:eastAsia="Cambria" w:cs="Arial"/>
          <w:u w:val="single"/>
        </w:rPr>
        <w:t>need to be accompanied by other forms of political activity</w:t>
      </w:r>
      <w:r w:rsidRPr="000E59CB">
        <w:rPr>
          <w:rFonts w:eastAsia="Cambria" w:cs="Arial"/>
        </w:rPr>
        <w:t xml:space="preserve">. In this I agree with Adamovsky who argues that: It's critical to understand that true autonomy is fought over in all society (including the state). I clarify again here, so as to not be misunderstood: I think that building autonomy, what some call 'counterpower,‘ must be the fundamental horizon of our political tactic. But to change the world we need to find a way to disempower the state and replace it with another form of social relationship. The neighbourhood assemblies, self-managed factories, micro-enterprises are fundamental. But a new society is not maintained just with that (Thwaites Rey 2004, 46–7). For me it seems that </w:t>
      </w:r>
      <w:r w:rsidRPr="000E59CB">
        <w:rPr>
          <w:rFonts w:eastAsia="Cambria" w:cs="Arial"/>
          <w:u w:val="single"/>
        </w:rPr>
        <w:t>given the problems of avoiding the reproduction of forms of ‗power-over,‘ it would be useful to consider alternatives in the building of ‗power-to.‘ This includes thinking about ‗liberating‘ power-to by taking over instances of ‗power-over‘ such as state institutions</w:t>
      </w:r>
      <w:r w:rsidRPr="000E59CB">
        <w:rPr>
          <w:rFonts w:eastAsia="Cambria" w:cs="Arial"/>
        </w:rPr>
        <w:t xml:space="preserve"> so as to not allow it to be ‗power-over‘ but ‗power-to.‘ But in this </w:t>
      </w:r>
      <w:r w:rsidRPr="000E59CB">
        <w:rPr>
          <w:rFonts w:eastAsia="Cambria" w:cs="Arial"/>
          <w:u w:val="single"/>
        </w:rPr>
        <w:t>the key is to</w:t>
      </w:r>
      <w:r w:rsidRPr="000E59CB">
        <w:rPr>
          <w:rFonts w:eastAsia="Cambria" w:cs="Arial"/>
        </w:rPr>
        <w:t xml:space="preserve"> do it differently, to </w:t>
      </w:r>
      <w:r w:rsidRPr="000E59CB">
        <w:rPr>
          <w:rFonts w:eastAsia="Cambria" w:cs="Arial"/>
          <w:b/>
          <w:iCs/>
          <w:u w:val="single"/>
          <w:bdr w:val="single" w:sz="8" w:space="0" w:color="auto"/>
        </w:rPr>
        <w:t>engage with the state</w:t>
      </w:r>
      <w:r w:rsidRPr="000E59CB">
        <w:rPr>
          <w:rFonts w:eastAsia="Cambria" w:cs="Arial"/>
        </w:rPr>
        <w:t xml:space="preserve"> </w:t>
      </w:r>
      <w:r w:rsidRPr="000E59CB">
        <w:rPr>
          <w:rFonts w:eastAsia="Cambria" w:cs="Arial"/>
          <w:u w:val="single"/>
        </w:rPr>
        <w:t>not as its mirror image but rather through a process that seeks to be prefigurative while acknowledging the difficulties and contradictions therein</w:t>
      </w:r>
      <w:r w:rsidRPr="000E59CB">
        <w:rPr>
          <w:rFonts w:eastAsia="Cambria" w:cs="Arial"/>
        </w:rPr>
        <w:t xml:space="preserve">. This would involve acknowledging the elitism deriving from the costs of non-representational political organization in that not all have the possibility or motivation to take part as much as others. </w:t>
      </w:r>
      <w:r w:rsidRPr="000E59CB">
        <w:rPr>
          <w:rFonts w:eastAsia="Cambria" w:cs="Arial"/>
          <w:b/>
          <w:iCs/>
          <w:u w:val="single"/>
          <w:bdr w:val="single" w:sz="8" w:space="0" w:color="auto"/>
        </w:rPr>
        <w:t>The search for a pure prefigurative experience and horizontality in itself can easily turn into groups where those without a clear political commitment are excluded</w:t>
      </w:r>
      <w:r w:rsidRPr="000E59CB">
        <w:rPr>
          <w:rFonts w:eastAsia="Cambria" w:cs="Arial"/>
          <w:u w:val="single"/>
        </w:rPr>
        <w:t>. These groups then ultimately are not much different from past vanguardist groups</w:t>
      </w:r>
      <w:r w:rsidRPr="000E59CB">
        <w:rPr>
          <w:rFonts w:eastAsia="Cambria" w:cs="Arial"/>
        </w:rPr>
        <w:t xml:space="preserve">. Consequently, the challenge of prefigurative politics lies in these messy experiences, like the two case studies here, where forms of hierarchy seem persistent given the competing desires within the movement. Autonomism as an alternative strategy of social change In many ways, autonomist movements seem to have inherited some of the problems of past movements. Even though autonomism implies a certain anti-dogmatic stance, the </w:t>
      </w:r>
      <w:r w:rsidRPr="000E59CB">
        <w:rPr>
          <w:rFonts w:eastAsia="Cambria" w:cs="Arial"/>
          <w:u w:val="single"/>
        </w:rPr>
        <w:t>attention given to adhering to the ‗principles‘ of the movement, evident in both cases, indicates something akin to a doctrine of social change. Moreover, there seems to be a core group in the movements that could be characterized as the ‗keepers‘ of these principles.</w:t>
      </w:r>
      <w:r w:rsidRPr="000E59CB">
        <w:rPr>
          <w:rFonts w:eastAsia="Cambria" w:cs="Arial"/>
        </w:rPr>
        <w:t xml:space="preserve"> </w:t>
      </w:r>
      <w:r w:rsidRPr="000E59CB">
        <w:rPr>
          <w:rFonts w:eastAsia="Cambria" w:cs="Arial"/>
          <w:szCs w:val="16"/>
        </w:rPr>
        <w:t>The case studies here point to the need for shared principles for prefigurative politics. This does not necessarily mean that the group needs to be homogenous, but if the people do not agree on a set of values and desires, such as equality between everyone, an elite group is likely to emerge to uphold the values that they promote. Consequently, it is unlikely that they would be able to avoid resorting to forms of coercion or indoctrination to be able to make the movement more the way they think it should be. The fact that they do indeed exert influence makes the movement non-prefigurative. Yet, the alternative seems like yet another form of life-stylist isolationism whereby the ideas are not likely to spread. The movements themselves, especially the Zapatistas, are largely aware of many of these problems and paradoxes. However, this is not how they are perceived by those looking for inspiration from them. In this regard, there are some things we should keep in mind when thinking about their ‗exportability.‘ It would be useful to view autonomy as a paradox and an ‗(im)possibility‘ rather than something pure and achievable. The same goes for horizontality. The prefigurative process stops when the group assumes that they have actually achieved equality. This amounts to a situation not unlike the one described in Freeman‘s work where the group officially has no structure but inevitably will have developed one. Of course the alternative is not so much to admit that since hierarchy is inevitable, it should be cherished and accepted as something beneficial. In this regard the problem is similar to that of balancing between the tyranny of the majority through majoritarian voting procedures and the domination of a minority through consensual ones. The movements seek to overcome this by having a process that aims at consensus and thus facilitates deliberation and discussion and does not assume predefined interests, while ultimately allowing for the vote so as to avoid ‗blocks‘. Similarly, it would be useful to always aim at equality and horizontality while acknowledging that in practice this does not seem possible. Key is to maintain the possibility of keeping the hierarchies in check by admitting their existence and thus openly finding ways to tackle them. In case of these movements this would, in the first place, mean that the problem of participation is not solely a problem of consciousness but derives equally from the ability of some to participate more actively than others due to lesser time and other constraints. What does this mean for others? – Prefiguration and its generalizability When thinking of the generalizability of the experiences in Argentina and Mexico, some things need to be kept in mind. As explained in the previous chapter, both movements emerged in a society where the traditional corporatist system that had largely structured the lives of those who became members of the movement was in crisis. In a way, these</w:t>
      </w:r>
      <w:r w:rsidRPr="000E59CB">
        <w:rPr>
          <w:rFonts w:eastAsia="Cambria" w:cs="Arial"/>
        </w:rPr>
        <w:t xml:space="preserve"> </w:t>
      </w:r>
      <w:r w:rsidRPr="000E59CB">
        <w:rPr>
          <w:rFonts w:eastAsia="Cambria" w:cs="Arial"/>
          <w:b/>
          <w:iCs/>
          <w:u w:val="single"/>
          <w:bdr w:val="single" w:sz="8" w:space="0" w:color="auto"/>
        </w:rPr>
        <w:t>movements can be seen as replacements for the traditional order</w:t>
      </w:r>
      <w:r w:rsidRPr="000E59CB">
        <w:rPr>
          <w:rFonts w:eastAsia="Cambria" w:cs="Arial"/>
          <w:u w:val="single"/>
        </w:rPr>
        <w:t>, and the argument could also be made about them replacing declining state services</w:t>
      </w:r>
      <w:r w:rsidRPr="000E59CB">
        <w:rPr>
          <w:rFonts w:eastAsia="Cambria" w:cs="Arial"/>
        </w:rPr>
        <w:t xml:space="preserve">. In both places the </w:t>
      </w:r>
      <w:r w:rsidRPr="000E59CB">
        <w:rPr>
          <w:rFonts w:eastAsia="Cambria" w:cs="Arial"/>
          <w:b/>
          <w:iCs/>
          <w:u w:val="single"/>
          <w:bdr w:val="single" w:sz="8" w:space="0" w:color="auto"/>
        </w:rPr>
        <w:t>disintegration of traditional political organization left a vacuum to be filled with something equally pervasive</w:t>
      </w:r>
      <w:r w:rsidRPr="000E59CB">
        <w:rPr>
          <w:rFonts w:eastAsia="Cambria" w:cs="Arial"/>
        </w:rPr>
        <w:t xml:space="preserve">. In Mexico especially, the movement structures to a large extent the life of its membership. The membership of the movement defines much of the ‗public‘ and ‗private‘ life of those belonging to it. The fact that the people work and produce together seems to be the glue that holds the movement together. Regarding this, future research would benefit greatly from studies exploring further the external element of autonomous movements; how and when do they spread? Is it possible for prefigurative movements to conquer greater spaces without drastic structural changes in the economy? In this regard, those seeking for lessons from the movements to be taken to the Western context, for example, should be cautious as to how much we can adopt due to their specificity deriving from their respective contexts. Both movements developed in difficult times and places. In fact, the </w:t>
      </w:r>
      <w:r w:rsidRPr="000E59CB">
        <w:rPr>
          <w:rFonts w:eastAsia="Cambria" w:cs="Arial"/>
          <w:u w:val="single"/>
        </w:rPr>
        <w:t>movements were preceded by more moderate attempts through legal and institutional means to address the conditions giving rise to them. They also have gone through demobilization when things generally get better</w:t>
      </w:r>
      <w:r w:rsidRPr="000E59CB">
        <w:rPr>
          <w:rFonts w:eastAsia="Cambria" w:cs="Arial"/>
        </w:rPr>
        <w:t xml:space="preserve">. These two </w:t>
      </w:r>
      <w:r w:rsidRPr="000E59CB">
        <w:rPr>
          <w:rFonts w:eastAsia="Cambria" w:cs="Arial"/>
          <w:u w:val="single"/>
        </w:rPr>
        <w:t>factors point to a kind of economic determinism that can be quite disheartening for those interested in social change</w:t>
      </w:r>
      <w:r w:rsidRPr="000E59CB">
        <w:rPr>
          <w:rFonts w:eastAsia="Cambria" w:cs="Arial"/>
        </w:rPr>
        <w:t xml:space="preserve">, and one that I would like to avoid. Therefore, </w:t>
      </w:r>
      <w:r w:rsidRPr="000E59CB">
        <w:rPr>
          <w:rFonts w:eastAsia="Cambria" w:cs="Arial"/>
          <w:u w:val="single"/>
        </w:rPr>
        <w:t>in the western context especially</w:t>
      </w:r>
      <w:r w:rsidRPr="000E59CB">
        <w:rPr>
          <w:rFonts w:eastAsia="Cambria" w:cs="Arial"/>
        </w:rPr>
        <w:t xml:space="preserve"> it might be appropriate to think slightly differently. It would perhaps be more useful to think in terms of advancing on all fronts the project of self-determination and ‗powerto‘ while acknowledging the paradoxes therein. It would be more appropriate to promote the building of collective efforts in all workplaces and communities for more collective decision-making and ownership, to generally rebel in the contexts that we are in. </w:t>
      </w:r>
      <w:r w:rsidRPr="000E59CB">
        <w:rPr>
          <w:rFonts w:eastAsia="Cambria" w:cs="Arial"/>
          <w:u w:val="single"/>
        </w:rPr>
        <w:t xml:space="preserve">This is an alternative to the efforts to try and develop all-encompassing movements that incorporate ‗full-time activists.‘ The latter in itself </w:t>
      </w:r>
      <w:r w:rsidRPr="000E59CB">
        <w:rPr>
          <w:rFonts w:eastAsia="Cambria" w:cs="Arial"/>
          <w:b/>
          <w:iCs/>
          <w:u w:val="single"/>
          <w:bdr w:val="single" w:sz="8" w:space="0" w:color="auto"/>
        </w:rPr>
        <w:t>can lead to an elitism whereby those who can afford to partake fully will ultimately become an elite</w:t>
      </w:r>
      <w:r w:rsidRPr="000E59CB">
        <w:rPr>
          <w:rFonts w:eastAsia="Cambria" w:cs="Arial"/>
          <w:u w:val="single"/>
        </w:rPr>
        <w:t xml:space="preserve"> and the group as a whole a vanguard showing the way to the rest of society that they expect at some point to give up what they are doing and either join them or build another movement</w:t>
      </w:r>
      <w:r w:rsidRPr="000E59CB">
        <w:rPr>
          <w:rFonts w:eastAsia="Cambria" w:cs="Arial"/>
        </w:rPr>
        <w:t xml:space="preserve">. As far as autonomism implies a great sacrifice, monetary or time-wise, it will lead to these kinds of elitisms. Similarly, </w:t>
      </w:r>
      <w:r w:rsidRPr="000E59CB">
        <w:rPr>
          <w:rFonts w:eastAsia="Cambria" w:cs="Arial"/>
          <w:u w:val="single"/>
        </w:rPr>
        <w:t xml:space="preserve">the tendency in Occupy-style movements to </w:t>
      </w:r>
      <w:r w:rsidRPr="000E59CB">
        <w:rPr>
          <w:rFonts w:eastAsia="Cambria" w:cs="Arial"/>
          <w:b/>
          <w:iCs/>
          <w:u w:val="single"/>
          <w:bdr w:val="single" w:sz="8" w:space="0" w:color="auto"/>
        </w:rPr>
        <w:t>fetishize horizontality can in itself be exclusionary and lead to elitism</w:t>
      </w:r>
      <w:r w:rsidRPr="000E59CB">
        <w:rPr>
          <w:rFonts w:eastAsia="Cambria" w:cs="Arial"/>
        </w:rPr>
        <w:t xml:space="preserve">. This is because a pure assembly format leads to patterns of participation where some are better able to participate than others and consequently decision-making concentrates in their hands. </w:t>
      </w:r>
      <w:r w:rsidRPr="000E59CB">
        <w:rPr>
          <w:rFonts w:eastAsia="Cambria" w:cs="Arial"/>
          <w:u w:val="single"/>
        </w:rPr>
        <w:t>It would be of great use</w:t>
      </w:r>
      <w:r w:rsidRPr="000E59CB">
        <w:rPr>
          <w:rFonts w:eastAsia="Cambria" w:cs="Arial"/>
        </w:rPr>
        <w:t xml:space="preserve">, therefore, </w:t>
      </w:r>
      <w:r w:rsidRPr="000E59CB">
        <w:rPr>
          <w:rFonts w:eastAsia="Cambria" w:cs="Arial"/>
          <w:u w:val="single"/>
        </w:rPr>
        <w:t xml:space="preserve">for us to acknowledge the ‗(im)possibility‘ of both autonomy and horizontality, and work with the assumption that both do exist. Only this way we can continue carving out spaces of freedom in our relative contexts. And this means </w:t>
      </w:r>
      <w:r w:rsidRPr="000E59CB">
        <w:rPr>
          <w:rFonts w:eastAsia="Cambria" w:cs="Arial"/>
          <w:b/>
          <w:iCs/>
          <w:u w:val="single"/>
          <w:bdr w:val="single" w:sz="8" w:space="0" w:color="auto"/>
        </w:rPr>
        <w:t>within the state too</w:t>
      </w:r>
      <w:r w:rsidRPr="000E59CB">
        <w:rPr>
          <w:rFonts w:eastAsia="Cambria" w:cs="Arial"/>
          <w:u w:val="single"/>
        </w:rPr>
        <w:t>.</w:t>
      </w:r>
    </w:p>
    <w:p w:rsidR="000E59CB" w:rsidRPr="000E59CB" w:rsidRDefault="000E59CB" w:rsidP="000E59CB">
      <w:pPr>
        <w:rPr>
          <w:rFonts w:eastAsia="Cambria" w:cs="Arial"/>
          <w:u w:val="single"/>
        </w:rPr>
      </w:pPr>
    </w:p>
    <w:p w:rsidR="000E59CB" w:rsidRPr="000E59CB" w:rsidRDefault="000E59CB" w:rsidP="000E59CB">
      <w:pPr>
        <w:keepNext/>
        <w:keepLines/>
        <w:spacing w:before="40" w:after="0"/>
        <w:outlineLvl w:val="3"/>
        <w:rPr>
          <w:rFonts w:eastAsia="MS Gothic" w:cs="Arial"/>
          <w:iCs/>
        </w:rPr>
      </w:pPr>
      <w:r w:rsidRPr="000E59CB">
        <w:rPr>
          <w:rFonts w:eastAsia="MS Gothic" w:cs="Arial"/>
          <w:b/>
          <w:iCs/>
        </w:rPr>
        <w:t>Political organization and state engagement go hand in hand with transformation of civil society – policy advocacy reinforced by critical arguments is the highest form of political development, any other movement is eventually coopted by the state.</w:t>
      </w:r>
    </w:p>
    <w:p w:rsidR="000E59CB" w:rsidRPr="000E59CB" w:rsidRDefault="000E59CB" w:rsidP="000E59CB">
      <w:pPr>
        <w:rPr>
          <w:rFonts w:eastAsia="Cambria" w:cs="Arial"/>
        </w:rPr>
      </w:pPr>
      <w:r w:rsidRPr="000E59CB">
        <w:rPr>
          <w:rFonts w:eastAsia="Cambria" w:cs="Arial"/>
          <w:b/>
          <w:sz w:val="20"/>
        </w:rPr>
        <w:t xml:space="preserve">Green 15 </w:t>
      </w:r>
      <w:r w:rsidRPr="000E59CB">
        <w:rPr>
          <w:rFonts w:eastAsia="Cambria" w:cs="Arial"/>
        </w:rPr>
        <w:t>(Marcus E. Green, “Gramsci and Subaltern Struggles Today: Spontaneity, Political Organization, and Occupy Wall Street,” in Antonio Gramsci, edited by Mark McNally, Critical Explorations in Contemporary Thought Series (New York: Palgrave, 2015): 156-178.) CTD</w:t>
      </w:r>
    </w:p>
    <w:p w:rsidR="000E59CB" w:rsidRPr="000E59CB" w:rsidRDefault="000E59CB" w:rsidP="000E59CB">
      <w:pPr>
        <w:rPr>
          <w:rFonts w:eastAsia="Cambria" w:cs="Arial"/>
        </w:rPr>
      </w:pPr>
      <w:r w:rsidRPr="000E59CB">
        <w:rPr>
          <w:rFonts w:eastAsia="Cambria" w:cs="Arial"/>
        </w:rPr>
        <w:t xml:space="preserve">However, according to Gramsci, neither pure spontaneity nor conscious leadership exist in history. Both are representations of scholastic and academic conceptions of ‘abstract theory.’ </w:t>
      </w:r>
      <w:r w:rsidRPr="000E59CB">
        <w:rPr>
          <w:rFonts w:eastAsia="Cambria" w:cs="Arial"/>
          <w:u w:val="single"/>
        </w:rPr>
        <w:t>There are elements and gradations of spontaneity and conscious leadership in every movement</w:t>
      </w:r>
      <w:r w:rsidRPr="000E59CB">
        <w:rPr>
          <w:rFonts w:eastAsia="Cambria" w:cs="Arial"/>
        </w:rPr>
        <w:t xml:space="preserve">. He makes a </w:t>
      </w:r>
      <w:r w:rsidRPr="000E59CB">
        <w:rPr>
          <w:rFonts w:eastAsia="Cambria" w:cs="Arial"/>
          <w:u w:val="single"/>
        </w:rPr>
        <w:t>distinction between marginal and advanced subaltern groups, with varying levels of consciousness, leadership, and organization</w:t>
      </w:r>
      <w:r w:rsidRPr="000E59CB">
        <w:rPr>
          <w:rFonts w:eastAsia="Cambria" w:cs="Arial"/>
        </w:rPr>
        <w:t xml:space="preserve">. Marginal and </w:t>
      </w:r>
      <w:r w:rsidRPr="000E59CB">
        <w:rPr>
          <w:rFonts w:eastAsia="Cambria" w:cs="Arial"/>
          <w:u w:val="single"/>
        </w:rPr>
        <w:t>less advanced groups</w:t>
      </w:r>
      <w:r w:rsidRPr="000E59CB">
        <w:rPr>
          <w:rFonts w:eastAsia="Cambria" w:cs="Arial"/>
        </w:rPr>
        <w:t xml:space="preserve">, he argues, </w:t>
      </w:r>
      <w:r w:rsidRPr="000E59CB">
        <w:rPr>
          <w:rFonts w:eastAsia="Cambria" w:cs="Arial"/>
          <w:u w:val="single"/>
        </w:rPr>
        <w:t>are inclined to act according to an incoherent conglomeration of ideas drawn from ‘common sense,’ such as everyday experience, popular science, folklore, traditional conceptions of the world, and religion</w:t>
      </w:r>
      <w:r w:rsidRPr="000E59CB">
        <w:rPr>
          <w:rFonts w:eastAsia="Cambria" w:cs="Arial"/>
        </w:rPr>
        <w:t xml:space="preserve">. Such movements, although not constituted from a critically defined political strategy and often dispersed, represent the will of subaltern groups to transform their conditions. </w:t>
      </w:r>
      <w:r w:rsidRPr="000E59CB">
        <w:rPr>
          <w:rFonts w:eastAsia="Cambria" w:cs="Arial"/>
          <w:u w:val="single"/>
        </w:rPr>
        <w:t>It is through the practical necessity to provide ‘conscious direction’ to their activity that subaltern groups begin to transform their ‘common sense’</w:t>
      </w:r>
      <w:r w:rsidRPr="000E59CB">
        <w:rPr>
          <w:rFonts w:eastAsia="Cambria" w:cs="Arial"/>
        </w:rPr>
        <w:t xml:space="preserve"> – </w:t>
      </w:r>
      <w:r w:rsidRPr="000E59CB">
        <w:rPr>
          <w:rFonts w:eastAsia="Cambria" w:cs="Arial"/>
          <w:u w:val="single"/>
        </w:rPr>
        <w:t xml:space="preserve">into </w:t>
      </w:r>
      <w:r w:rsidRPr="000E59CB">
        <w:rPr>
          <w:rFonts w:eastAsia="Cambria" w:cs="Arial"/>
        </w:rPr>
        <w:t>what Gramsci calls ‘</w:t>
      </w:r>
      <w:r w:rsidRPr="000E59CB">
        <w:rPr>
          <w:rFonts w:eastAsia="Cambria" w:cs="Arial"/>
          <w:u w:val="single"/>
        </w:rPr>
        <w:t>good sense’</w:t>
      </w:r>
      <w:r w:rsidRPr="000E59CB">
        <w:rPr>
          <w:rFonts w:eastAsia="Cambria" w:cs="Arial"/>
        </w:rPr>
        <w:t xml:space="preserve"> – with elements of historical and critical awareness.2 </w:t>
      </w:r>
      <w:r w:rsidRPr="000E59CB">
        <w:rPr>
          <w:rFonts w:eastAsia="Cambria" w:cs="Arial"/>
          <w:u w:val="single"/>
        </w:rPr>
        <w:t>This process</w:t>
      </w:r>
      <w:r w:rsidRPr="000E59CB">
        <w:rPr>
          <w:rFonts w:eastAsia="Cambria" w:cs="Arial"/>
        </w:rPr>
        <w:t>, Gramsci argues</w:t>
      </w:r>
      <w:r w:rsidRPr="000E59CB">
        <w:rPr>
          <w:rFonts w:eastAsia="Cambria" w:cs="Arial"/>
          <w:u w:val="single"/>
        </w:rPr>
        <w:t>, is constitutive of subaltern groups themselves, as they attempt to provide conscious direction to their spontaneous political activity</w:t>
      </w:r>
      <w:r w:rsidRPr="000E59CB">
        <w:rPr>
          <w:rFonts w:eastAsia="Cambria" w:cs="Arial"/>
        </w:rPr>
        <w:t xml:space="preserve"> in coordination with the ‘organic intellectuals’ and ‘democratic philosophers’ who emerge within the struggle.3 </w:t>
      </w:r>
      <w:r w:rsidRPr="000E59CB">
        <w:rPr>
          <w:rFonts w:eastAsia="Cambria" w:cs="Arial"/>
          <w:u w:val="single"/>
        </w:rPr>
        <w:t>The formation of subaltern autonomous political organizations represents an intermediate phase of conscious leadership in which subaltern groups press for political claims and demands in a collective form</w:t>
      </w:r>
      <w:r w:rsidRPr="000E59CB">
        <w:rPr>
          <w:rFonts w:eastAsia="Cambria" w:cs="Arial"/>
        </w:rPr>
        <w:t xml:space="preserve">. </w:t>
      </w:r>
      <w:r w:rsidRPr="000E59CB">
        <w:rPr>
          <w:rFonts w:eastAsia="Cambria" w:cs="Arial"/>
          <w:b/>
          <w:iCs/>
          <w:u w:val="single"/>
          <w:bdr w:val="single" w:sz="8" w:space="0" w:color="auto"/>
        </w:rPr>
        <w:t xml:space="preserve">Gramsci considers the formation of a revolutionary party that is capable of uniting and leading subaltern groups and organizations in a hegemonic </w:t>
      </w:r>
      <w:r w:rsidRPr="000E59CB">
        <w:rPr>
          <w:rFonts w:eastAsia="Cambria" w:cs="Arial"/>
          <w:b/>
          <w:i/>
          <w:iCs/>
          <w:u w:val="single"/>
          <w:bdr w:val="single" w:sz="8" w:space="0" w:color="auto"/>
        </w:rPr>
        <w:t>transformation of the state</w:t>
      </w:r>
      <w:r w:rsidRPr="000E59CB">
        <w:rPr>
          <w:rFonts w:eastAsia="Cambria" w:cs="Arial"/>
          <w:b/>
          <w:iCs/>
          <w:u w:val="single"/>
          <w:bdr w:val="single" w:sz="8" w:space="0" w:color="auto"/>
        </w:rPr>
        <w:t xml:space="preserve"> and civil society as the highest level of subaltern political development</w:t>
      </w:r>
      <w:r w:rsidRPr="000E59CB">
        <w:rPr>
          <w:rFonts w:eastAsia="Cambria" w:cs="Arial"/>
        </w:rPr>
        <w:t>. Thus, as Gramsci writes in Notebook 3, §48</w:t>
      </w:r>
      <w:r w:rsidRPr="000E59CB">
        <w:rPr>
          <w:rFonts w:eastAsia="Cambria" w:cs="Arial"/>
          <w:u w:val="single"/>
        </w:rPr>
        <w:t>, the ‘unity of “spontaneity”’ and “conscious leadership” or “discipline” is precisely the real political action of the subaltern classes</w:t>
      </w:r>
      <w:r w:rsidRPr="000E59CB">
        <w:rPr>
          <w:rFonts w:eastAsia="Cambria" w:cs="Arial"/>
        </w:rPr>
        <w:t xml:space="preserve">.’4 </w:t>
      </w:r>
      <w:r w:rsidRPr="000E59CB">
        <w:rPr>
          <w:rFonts w:eastAsia="Cambria" w:cs="Arial"/>
          <w:u w:val="single"/>
        </w:rPr>
        <w:t>In response to the wave of global uprisings that emerged in 2011 in North Africa, Europe, and North America, there has been a return to questions of spontaneity and political organization in radical movements, from the embrace of spontaneous self-organization of leaderless, horizontal, rhizomatic organizational structures5 to the necessity of the reconstitution of the revolutionary political part</w:t>
      </w:r>
      <w:r w:rsidRPr="000E59CB">
        <w:rPr>
          <w:rFonts w:eastAsia="Cambria" w:cs="Arial"/>
        </w:rPr>
        <w:t xml:space="preserve">y.6 Within recent discussions and movements, Gramsci’s idea of the political party uniting and leading an alliances of classes and social groups in the transformation of society is often seen as being out of date, prompting the necessity for new organizational forms.7 In addition, a number of critics have accused Gramsci of ‘vanguardism’ and ‘elitism’ for his critical evaluations of spontaneity and common sense. 8 A general criticism is that Gramsci’s critique of common sense creates an elitist hierarchy of knowledge and consciousness, and that his emphasis on educating spontaneity through conscious leadership amounts to the ‘manipulation’ of the people.9 By not considering the historical context of Gramsci’s writings, such criticisms overlook the limitations of spontaneity that he identifies, and the valorization of common sense over conscious leadership creates an impasse that renders subaltern political transformation nearly impossible. Through an examination of Gramsci’s writings on spontaneity and conscious leadership in his pre-prison writings and the Prison Notebooks, </w:t>
      </w:r>
      <w:r w:rsidRPr="000E59CB">
        <w:rPr>
          <w:rFonts w:eastAsia="Cambria" w:cs="Arial"/>
          <w:u w:val="single"/>
        </w:rPr>
        <w:t xml:space="preserve">this chapter examines his point that it is only through the development of a critical and historical consciousness </w:t>
      </w:r>
      <w:r w:rsidRPr="000E59CB">
        <w:rPr>
          <w:rFonts w:eastAsia="Cambria" w:cs="Arial"/>
          <w:b/>
          <w:iCs/>
          <w:u w:val="single"/>
          <w:bdr w:val="single" w:sz="8" w:space="0" w:color="auto"/>
        </w:rPr>
        <w:t>combined with revolutionary political organization</w:t>
      </w:r>
      <w:r w:rsidRPr="000E59CB">
        <w:rPr>
          <w:rFonts w:eastAsia="Cambria" w:cs="Arial"/>
          <w:u w:val="single"/>
        </w:rPr>
        <w:t xml:space="preserve"> that subaltern groups will be able to overcome their subordination.</w:t>
      </w:r>
      <w:r w:rsidRPr="000E59CB">
        <w:rPr>
          <w:rFonts w:eastAsia="Cambria" w:cs="Arial"/>
        </w:rPr>
        <w:t xml:space="preserve"> Gramsci’s position, as I will show, is informed by his critical analysis of spontaneous political uprisings throughout Italian history and through reflections on his own political praxis. In contrast to claims of vanguardism, as I will argue, Gramsci’s political theory was essentially founded upon the democratic empowerment of subaltern groups. In his writings as a journalist, activist, and party leader to his reflections in the Prison Notebooks, </w:t>
      </w:r>
      <w:r w:rsidRPr="000E59CB">
        <w:rPr>
          <w:rFonts w:eastAsia="Cambria" w:cs="Arial"/>
          <w:u w:val="single"/>
        </w:rPr>
        <w:t xml:space="preserve">Gramsci continually returns to the importance of </w:t>
      </w:r>
      <w:r w:rsidRPr="000E59CB">
        <w:rPr>
          <w:rFonts w:eastAsia="Cambria" w:cs="Arial"/>
        </w:rPr>
        <w:t>education, culture, and</w:t>
      </w:r>
      <w:r w:rsidRPr="000E59CB">
        <w:rPr>
          <w:rFonts w:eastAsia="Cambria" w:cs="Arial"/>
          <w:u w:val="single"/>
        </w:rPr>
        <w:t xml:space="preserve"> organization in the formation of the revolutionary process.</w:t>
      </w:r>
      <w:r w:rsidRPr="000E59CB">
        <w:rPr>
          <w:rFonts w:eastAsia="Cambria" w:cs="Arial"/>
        </w:rPr>
        <w:t>10 In his view, it is precisely through education and organization that subaltern groups will empower themselves, overcome the limits of spontaneity, and ultimately act as a collective will in the transformation of their conditions. Through this examination, I will consider the contemporary relevance of Gramsci’s writings on spontaneity and political organization with a discussion of Occupy Wall Street and its emerging shift from an act of occupation to permanent organization</w:t>
      </w: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Prefigurative politics get coopted by the state- we have to fight state coercion </w:t>
      </w:r>
      <w:r w:rsidRPr="000E59CB">
        <w:rPr>
          <w:rFonts w:eastAsia="MS Gothic" w:cs="Arial"/>
          <w:b/>
          <w:i/>
          <w:iCs/>
          <w:sz w:val="26"/>
        </w:rPr>
        <w:t>through coercion of the state</w:t>
      </w:r>
      <w:r w:rsidRPr="000E59CB">
        <w:rPr>
          <w:rFonts w:eastAsia="MS Gothic" w:cs="Arial"/>
          <w:b/>
          <w:iCs/>
          <w:sz w:val="26"/>
        </w:rPr>
        <w:t>.</w:t>
      </w:r>
    </w:p>
    <w:p w:rsidR="000E59CB" w:rsidRPr="000E59CB" w:rsidRDefault="000E59CB" w:rsidP="000E59CB">
      <w:pPr>
        <w:rPr>
          <w:rFonts w:eastAsia="Cambria" w:cs="Arial"/>
        </w:rPr>
      </w:pPr>
      <w:r w:rsidRPr="000E59CB">
        <w:rPr>
          <w:rFonts w:eastAsia="Cambria" w:cs="Arial"/>
          <w:b/>
          <w:sz w:val="20"/>
        </w:rPr>
        <w:t xml:space="preserve">Briziarelli &amp; </w:t>
      </w:r>
      <w:r w:rsidRPr="000E59CB">
        <w:rPr>
          <w:rFonts w:eastAsia="Cambria" w:cs="Arial"/>
          <w:b/>
        </w:rPr>
        <w:t>Guillem 14</w:t>
      </w:r>
      <w:r w:rsidRPr="000E59CB">
        <w:rPr>
          <w:rFonts w:eastAsia="Cambria" w:cs="Arial"/>
        </w:rPr>
        <w:t xml:space="preserve"> (Marco, PhD from University of Colorado, and is an assistant professor at the University of New Mexico. His work has appeared in Communication and Critical/Cultural Studies, Critical Studies in Media Communication, Triple C, Continuum: Journal of Media &amp; Cultural Studies, Journalism, Handbook on Global Media and Communication Policy. He is the author of the books The Red Brigades and the Discourse of Violence: Revolution and Restoration, and the soon to be published Gramsci, Communication and Social Change. Susana Martinez, PhD UC Boulder 2012, Guillem is the 2014 recipient of the Outstanding Research Award, sponsored by the International and Intercultural Communication Division at NCA, and an assistant professor at University of New Mexico. </w:t>
      </w:r>
      <w:r w:rsidRPr="000E59CB">
        <w:rPr>
          <w:rFonts w:eastAsia="Cambria" w:cs="Arial"/>
          <w:i/>
          <w:sz w:val="13"/>
        </w:rPr>
        <w:t>”</w:t>
      </w:r>
      <w:r w:rsidRPr="000E59CB">
        <w:rPr>
          <w:rFonts w:eastAsia="Cambria" w:cs="Arial"/>
          <w:i/>
          <w:sz w:val="21"/>
        </w:rPr>
        <w:t>The Counter-Hegemonic Spectacle of Occupy Wall Street: Integral State and Integral Struggle”</w:t>
      </w:r>
      <w:r w:rsidRPr="000E59CB">
        <w:rPr>
          <w:rFonts w:eastAsia="Cambria" w:cs="Arial"/>
        </w:rPr>
        <w:t xml:space="preserve"> </w:t>
      </w:r>
      <w:r w:rsidRPr="000E59CB">
        <w:rPr>
          <w:rFonts w:eastAsia="Cambria" w:cs="Arial"/>
          <w:i/>
        </w:rPr>
        <w:t>IC – Revista Científica de Información y Comunicación</w:t>
      </w:r>
      <w:r w:rsidRPr="000E59CB">
        <w:rPr>
          <w:rFonts w:eastAsia="Cambria" w:cs="Arial"/>
        </w:rPr>
        <w:t xml:space="preserve"> 2014, 11, pp. 145 – 166) CTD.</w:t>
      </w:r>
    </w:p>
    <w:p w:rsidR="000E59CB" w:rsidRPr="000E59CB" w:rsidRDefault="000E59CB" w:rsidP="000E59CB">
      <w:pPr>
        <w:rPr>
          <w:rFonts w:eastAsia="Cambria" w:cs="Arial"/>
        </w:rPr>
      </w:pPr>
      <w:r w:rsidRPr="000E59CB">
        <w:rPr>
          <w:rFonts w:eastAsia="Cambria" w:cs="Arial"/>
        </w:rPr>
        <w:t xml:space="preserve">As already mentioned, </w:t>
      </w:r>
      <w:r w:rsidRPr="000E59CB">
        <w:rPr>
          <w:rFonts w:eastAsia="Cambria" w:cs="Arial"/>
          <w:u w:val="single"/>
        </w:rPr>
        <w:t>OWS rejects the state as an antagonist model of structuration</w:t>
      </w:r>
      <w:r w:rsidRPr="000E59CB">
        <w:rPr>
          <w:rFonts w:eastAsia="Cambria" w:cs="Arial"/>
        </w:rPr>
        <w:t>, as well as of hierarchical and asymmetric power relations. However</w:t>
      </w:r>
      <w:r w:rsidRPr="000E59CB">
        <w:rPr>
          <w:rFonts w:eastAsia="Cambria" w:cs="Arial"/>
          <w:u w:val="single"/>
        </w:rPr>
        <w:t>, the rejection of political society as a model should be distinguished from the refusal to fight against it.</w:t>
      </w:r>
      <w:r w:rsidRPr="000E59CB">
        <w:rPr>
          <w:rFonts w:eastAsia="Cambria" w:cs="Arial"/>
        </w:rPr>
        <w:t xml:space="preserve"> In this sense, </w:t>
      </w:r>
      <w:r w:rsidRPr="000E59CB">
        <w:rPr>
          <w:rFonts w:eastAsia="Cambria" w:cs="Arial"/>
          <w:u w:val="single"/>
        </w:rPr>
        <w:t>our goal in this section is to argue in favor of a turn toward a perspective that considers an expansive understanding of the state, and acknowledges its still relevant role in both reproducing hegemony and providing the conditions of possibility for counterhegemony</w:t>
      </w:r>
      <w:r w:rsidRPr="000E59CB">
        <w:rPr>
          <w:rFonts w:eastAsia="Cambria" w:cs="Arial"/>
        </w:rPr>
        <w:t xml:space="preserve">. More specifically, we argue that </w:t>
      </w:r>
      <w:r w:rsidRPr="000E59CB">
        <w:rPr>
          <w:rFonts w:eastAsia="Cambria" w:cs="Arial"/>
          <w:u w:val="single"/>
        </w:rPr>
        <w:t>the</w:t>
      </w:r>
      <w:r w:rsidRPr="000E59CB">
        <w:rPr>
          <w:rFonts w:eastAsia="Cambria" w:cs="Arial"/>
        </w:rPr>
        <w:t xml:space="preserve"> Gramscian notion of the </w:t>
      </w:r>
      <w:r w:rsidRPr="000E59CB">
        <w:rPr>
          <w:rFonts w:eastAsia="Cambria" w:cs="Arial"/>
          <w:u w:val="single"/>
        </w:rPr>
        <w:t>“integral state” may serve as corrector for a currently powerful narrative that tends to diminish the agency of the state and therefore makes its contribution to the reproduction of a given social formation essentially invisible.</w:t>
      </w:r>
      <w:r w:rsidRPr="000E59CB">
        <w:rPr>
          <w:rFonts w:eastAsia="Cambria" w:cs="Arial"/>
        </w:rPr>
        <w:t xml:space="preserve"> Based on the previous examination of OWS, we argue that such a narrative not only informs the movement’s self understanding, but it is also conveyed by much of the academic commentary on “new” social movements (e.g. Esping-Andersen, 1991; Harvey, 2005; Messner &amp; Rosenfeld, 1997; Weiss 1998; Castells, 1996) </w:t>
      </w:r>
      <w:r w:rsidRPr="000E59CB">
        <w:rPr>
          <w:rFonts w:eastAsia="Cambria" w:cs="Arial"/>
          <w:u w:val="single"/>
        </w:rPr>
        <w:t>The narrative of a non-interventionist state is also intimately associated with widespread claims that we are living in a “post-hegemony” social ecology</w:t>
      </w:r>
      <w:r w:rsidRPr="000E59CB">
        <w:rPr>
          <w:rFonts w:eastAsia="Cambria" w:cs="Arial"/>
        </w:rPr>
        <w:t xml:space="preserve"> (Yúdice, 1995; Moreiras, 2001;Williams, 2002; Hardt &amp; Negri, 2000; Day, 2005; Lash, 2007; Thoburn, 2007; Besley-Murray, 2010; Foust, 2010). Thus, the position regarding the alleged decline of the state frequently derives from broader statements that consider essential traits of the Gramscian social historical context— such as class, state, political parties, Fordism— as being extinguished. The abandoning of a state-centric perspective represents the logical implication of </w:t>
      </w:r>
      <w:r w:rsidRPr="000E59CB">
        <w:rPr>
          <w:rFonts w:eastAsia="Cambria" w:cs="Arial"/>
          <w:u w:val="single"/>
        </w:rPr>
        <w:t>a “new” approach to social struggles, since it rests on the assumption of a social reality in which power is diffused, immaterial and discursively constructed</w:t>
      </w:r>
      <w:r w:rsidRPr="000E59CB">
        <w:rPr>
          <w:rFonts w:eastAsia="Cambria" w:cs="Arial"/>
        </w:rPr>
        <w:t>. In fact, as Day (2005) argues, most contemporary social movements operate in a non-hegemonic framework (rather than a counter-hegemonic one). In Day’s view, many of these movements—</w:t>
      </w:r>
      <w:r w:rsidRPr="000E59CB">
        <w:rPr>
          <w:rFonts w:eastAsia="Cambria" w:cs="Arial"/>
          <w:u w:val="single"/>
        </w:rPr>
        <w:t>informed by the anarchist tradition—reject the statecentric “classical logic of hegemony</w:t>
      </w:r>
      <w:r w:rsidRPr="000E59CB">
        <w:rPr>
          <w:rFonts w:eastAsia="Cambria" w:cs="Arial"/>
        </w:rPr>
        <w:t xml:space="preserve">” (p. 14) </w:t>
      </w:r>
      <w:r w:rsidRPr="000E59CB">
        <w:rPr>
          <w:rFonts w:eastAsia="Cambria" w:cs="Arial"/>
          <w:u w:val="single"/>
        </w:rPr>
        <w:t xml:space="preserve">according to which </w:t>
      </w:r>
      <w:r w:rsidRPr="000E59CB">
        <w:rPr>
          <w:rFonts w:eastAsia="Cambria" w:cs="Arial"/>
          <w:b/>
          <w:iCs/>
          <w:u w:val="single"/>
          <w:bdr w:val="single" w:sz="8" w:space="0" w:color="auto"/>
        </w:rPr>
        <w:t>a state</w:t>
      </w:r>
      <w:r w:rsidRPr="000E59CB">
        <w:rPr>
          <w:rFonts w:eastAsia="Cambria" w:cs="Arial"/>
        </w:rPr>
        <w:t xml:space="preserve"> (such as the dictatorship of the proletariat</w:t>
      </w:r>
      <w:r w:rsidRPr="000E59CB">
        <w:rPr>
          <w:rFonts w:eastAsia="Cambria" w:cs="Arial"/>
          <w:b/>
          <w:iCs/>
          <w:u w:val="single"/>
          <w:bdr w:val="single" w:sz="8" w:space="0" w:color="auto"/>
        </w:rPr>
        <w:t xml:space="preserve">) is needed in order to create an alternative social order. </w:t>
      </w:r>
      <w:r w:rsidRPr="000E59CB">
        <w:rPr>
          <w:rFonts w:eastAsia="Cambria" w:cs="Arial"/>
          <w:u w:val="single"/>
        </w:rPr>
        <w:t>Certainly, the state can no longer be considered as the sole locus of power in many contemporary societies. However,</w:t>
      </w:r>
      <w:r w:rsidRPr="000E59CB">
        <w:rPr>
          <w:rFonts w:eastAsia="Cambria" w:cs="Arial"/>
          <w:b/>
          <w:iCs/>
          <w:u w:val="single"/>
          <w:bdr w:val="single" w:sz="8" w:space="0" w:color="auto"/>
        </w:rPr>
        <w:t xml:space="preserve"> it is still an indispensable element in the reproduction of socio-economic relations.</w:t>
      </w:r>
      <w:r w:rsidRPr="000E59CB">
        <w:rPr>
          <w:rFonts w:eastAsia="Cambria" w:cs="Arial"/>
        </w:rPr>
        <w:t xml:space="preserve"> </w:t>
      </w:r>
      <w:r w:rsidRPr="000E59CB">
        <w:rPr>
          <w:rFonts w:eastAsia="Cambria" w:cs="Arial"/>
          <w:u w:val="single"/>
        </w:rPr>
        <w:t>Thus,</w:t>
      </w:r>
      <w:r w:rsidRPr="000E59CB">
        <w:rPr>
          <w:rFonts w:eastAsia="Cambria" w:cs="Arial"/>
        </w:rPr>
        <w:t xml:space="preserve"> despite the neoliberal rhetoric that depicts the state as a neutral observer and guarantor of the self-corrective mechanism of the market, the Hegelian night watchman (Hegel, 1991), </w:t>
      </w:r>
      <w:r w:rsidRPr="000E59CB">
        <w:rPr>
          <w:rFonts w:eastAsia="Cambria" w:cs="Arial"/>
          <w:u w:val="single"/>
        </w:rPr>
        <w:t>we prefer to conceptualize the state as operating both internally and externally to maintain the interests of ruling classes</w:t>
      </w:r>
      <w:r w:rsidRPr="000E59CB">
        <w:rPr>
          <w:rFonts w:eastAsia="Cambria" w:cs="Arial"/>
        </w:rPr>
        <w:t xml:space="preserve"> (Briziarelli, 2011). Accordingly, we are convinced that, </w:t>
      </w:r>
      <w:r w:rsidRPr="000E59CB">
        <w:rPr>
          <w:rFonts w:eastAsia="Cambria" w:cs="Arial"/>
          <w:u w:val="single"/>
        </w:rPr>
        <w:t>even in a globalized world characterized by an increasing internationalization of civil society</w:t>
      </w:r>
      <w:r w:rsidRPr="000E59CB">
        <w:rPr>
          <w:rFonts w:eastAsia="Cambria" w:cs="Arial"/>
        </w:rPr>
        <w:t xml:space="preserve"> (O’Siochru &amp; Girard, 2002</w:t>
      </w:r>
      <w:r w:rsidRPr="000E59CB">
        <w:rPr>
          <w:rFonts w:eastAsia="Cambria" w:cs="Arial"/>
          <w:u w:val="single"/>
        </w:rPr>
        <w:t>), any movement that seeks radical social transformation should always be involved in a confrontation with capital and its most powerful ally: the state</w:t>
      </w:r>
      <w:r w:rsidRPr="000E59CB">
        <w:rPr>
          <w:rFonts w:eastAsia="Cambria" w:cs="Arial"/>
        </w:rPr>
        <w:t xml:space="preserve">, or more precisely in Gramscian terms, the integral state. A prevalent characteristic of Gramscian thought is the dilution of hypostatic categories— i.e. abstractions that treat social reality as being constructed by sealed compartments—into fluid social processes. As a result, Gramsci does not treat the state as a reified or crystallized set of institutions, but as a constellation of social relations that constantly navigate permeable social boundaries: Usually this [the state] is understood as a political society (i.e. the dictatorship of coercive apparatus to bring the mass of people into conformity with the type of production and economy dominant at any given moment) and not as an equilibrium between political and civil society (1971, p. 54). </w:t>
      </w:r>
      <w:r w:rsidRPr="000E59CB">
        <w:rPr>
          <w:rFonts w:eastAsia="Cambria" w:cs="Arial"/>
          <w:u w:val="single"/>
        </w:rPr>
        <w:t>Gramsci works with a dialectical conceptualization of social reality according to which the relationship between state and civil society must be simultaneously understood as unity and distinction</w:t>
      </w:r>
      <w:r w:rsidRPr="000E59CB">
        <w:rPr>
          <w:rFonts w:eastAsia="Cambria" w:cs="Arial"/>
        </w:rPr>
        <w:t xml:space="preserve">. Hence, </w:t>
      </w:r>
      <w:r w:rsidRPr="000E59CB">
        <w:rPr>
          <w:rFonts w:eastAsia="Cambria" w:cs="Arial"/>
          <w:u w:val="single"/>
        </w:rPr>
        <w:t>by the idea of “integral state” he conceives at the same time the broadening of the sphere of the state over that of civil society, and the broadening of the sphere of civil society over the state</w:t>
      </w:r>
      <w:r w:rsidRPr="000E59CB">
        <w:rPr>
          <w:rFonts w:eastAsia="Cambria" w:cs="Arial"/>
        </w:rPr>
        <w:t>. Historically, whereas th</w:t>
      </w:r>
      <w:r w:rsidRPr="000E59CB">
        <w:rPr>
          <w:rFonts w:eastAsia="Cambria" w:cs="Arial"/>
          <w:u w:val="single"/>
        </w:rPr>
        <w:t>e unity and the mutual integration of those two provinces is more observable when a given class reaches hegemonic dominance,</w:t>
      </w:r>
      <w:r w:rsidRPr="000E59CB">
        <w:rPr>
          <w:rFonts w:eastAsia="Cambria" w:cs="Arial"/>
        </w:rPr>
        <w:t xml:space="preserve"> their distinction becomes more defined when such hegemony is in crisis. </w:t>
      </w:r>
      <w:r w:rsidRPr="000E59CB">
        <w:rPr>
          <w:rFonts w:eastAsia="Cambria" w:cs="Arial"/>
          <w:u w:val="single"/>
        </w:rPr>
        <w:t>The notion of integral state is consequently linked in Gramsci’s thought to the way he conceptualizes the struggle against a dominant “historic bloc” that integrates both civil and political society in an organic relationship</w:t>
      </w:r>
      <w:r w:rsidRPr="000E59CB">
        <w:rPr>
          <w:rFonts w:eastAsia="Cambria" w:cs="Arial"/>
        </w:rPr>
        <w:t xml:space="preserve">: The historical unity is realized in the State, and their history is essentially the history of States and of groups of States. But it would be wrong to think that this unity is simply juridical and political (though such forms of unity do have their importance too, and not in a purely formal sense); </w:t>
      </w:r>
      <w:r w:rsidRPr="000E59CB">
        <w:rPr>
          <w:rFonts w:eastAsia="Cambria" w:cs="Arial"/>
          <w:u w:val="single"/>
        </w:rPr>
        <w:t>the fundamental historical unity, concretely, results from the organic relations between State or political society and “civil society”</w:t>
      </w:r>
      <w:r w:rsidRPr="000E59CB">
        <w:rPr>
          <w:rFonts w:eastAsia="Cambria" w:cs="Arial"/>
        </w:rPr>
        <w:t xml:space="preserve"> (1971, p. 52). A new form of dominance that compacts together the whole of society reproduces such an organic relationship. In fact, Gramsci’s idea of the integral state derived from historical shifts that in modern capitalist societies modified the relations between State and Civil Society, which the author discusses by using the metaphor of a war of maneuver and war of position. Whereas relatively rapid movements of troops characterize the war of maneuver, the war of position involves relatively immobile “troops who dig and fortify relatively fixed lines of trenches”. The metaphor is used to signify that the state is not an empty shell of civil society. Rather, “the State was only an outer ditch, behind which there stood a powerful system of fortresses and earthworks” (1971, p. 244). </w:t>
      </w:r>
      <w:r w:rsidRPr="000E59CB">
        <w:rPr>
          <w:rFonts w:eastAsia="Cambria" w:cs="Arial"/>
          <w:u w:val="single"/>
        </w:rPr>
        <w:t xml:space="preserve">The notion of the integral state can help us problematize the way Occupiers implicitly conceptualized power relations and, consequently, decided to act upon them. First of all, we argue that protesters tacitly appropriated—and at the same time reduced—the idea of a “war of position”. In other words, they put forward a notion of struggle as operating solely at the level of civil society. </w:t>
      </w:r>
      <w:r w:rsidRPr="000E59CB">
        <w:rPr>
          <w:rFonts w:eastAsia="Cambria" w:cs="Arial"/>
        </w:rPr>
        <w:t>In our view,</w:t>
      </w:r>
      <w:r w:rsidRPr="000E59CB">
        <w:rPr>
          <w:rFonts w:eastAsia="Cambria" w:cs="Arial"/>
          <w:u w:val="single"/>
        </w:rPr>
        <w:t xml:space="preserve"> </w:t>
      </w:r>
      <w:r w:rsidRPr="000E59CB">
        <w:rPr>
          <w:rFonts w:eastAsia="Cambria" w:cs="Arial"/>
          <w:b/>
          <w:iCs/>
          <w:u w:val="single"/>
          <w:bdr w:val="single" w:sz="8" w:space="0" w:color="auto"/>
        </w:rPr>
        <w:t>this understanding translates into an inefficient—or at least insufficient— strategy to transform society as a whole</w:t>
      </w:r>
      <w:r w:rsidRPr="000E59CB">
        <w:rPr>
          <w:rFonts w:eastAsia="Cambria" w:cs="Arial"/>
        </w:rPr>
        <w:t xml:space="preserve">. The option of a </w:t>
      </w:r>
      <w:r w:rsidRPr="000E59CB">
        <w:rPr>
          <w:rFonts w:eastAsia="Cambria" w:cs="Arial"/>
          <w:u w:val="single"/>
        </w:rPr>
        <w:t>frontal attack</w:t>
      </w:r>
      <w:r w:rsidRPr="000E59CB">
        <w:rPr>
          <w:rFonts w:eastAsia="Cambria" w:cs="Arial"/>
        </w:rPr>
        <w:t xml:space="preserve">, in Gramsci’s view, </w:t>
      </w:r>
      <w:r w:rsidRPr="000E59CB">
        <w:rPr>
          <w:rFonts w:eastAsia="Cambria" w:cs="Arial"/>
          <w:u w:val="single"/>
        </w:rPr>
        <w:t>was inadequate because it failed to include civil society as a battleground for hegemony</w:t>
      </w:r>
      <w:r w:rsidRPr="000E59CB">
        <w:rPr>
          <w:rFonts w:eastAsia="Cambria" w:cs="Arial"/>
        </w:rPr>
        <w:t xml:space="preserve"> in Western societies—a position that Occupiers’ practices certainly echo. </w:t>
      </w:r>
      <w:r w:rsidRPr="000E59CB">
        <w:rPr>
          <w:rFonts w:eastAsia="Cambria" w:cs="Arial"/>
          <w:u w:val="single"/>
        </w:rPr>
        <w:t>However</w:t>
      </w:r>
      <w:r w:rsidRPr="000E59CB">
        <w:rPr>
          <w:rFonts w:eastAsia="Cambria" w:cs="Arial"/>
        </w:rPr>
        <w:t xml:space="preserve">, we argue that, </w:t>
      </w:r>
      <w:r w:rsidRPr="000E59CB">
        <w:rPr>
          <w:rFonts w:eastAsia="Cambria" w:cs="Arial"/>
          <w:u w:val="single"/>
        </w:rPr>
        <w:t xml:space="preserve">in their laudable attempt to transform society, </w:t>
      </w:r>
      <w:r w:rsidRPr="000E59CB">
        <w:rPr>
          <w:rFonts w:eastAsia="Cambria" w:cs="Arial"/>
          <w:b/>
          <w:iCs/>
          <w:u w:val="single"/>
          <w:bdr w:val="single" w:sz="8" w:space="0" w:color="auto"/>
        </w:rPr>
        <w:t>these protesters end up underestimating the coercive function of the state in reproducing hegemony, since it is assumed that the terrain for action is solely grounded in civil society</w:t>
      </w:r>
      <w:r w:rsidRPr="000E59CB">
        <w:rPr>
          <w:rFonts w:eastAsia="Cambria" w:cs="Arial"/>
        </w:rPr>
        <w:t xml:space="preserve">. Through the preferred tactics of OWS, </w:t>
      </w:r>
      <w:r w:rsidRPr="000E59CB">
        <w:rPr>
          <w:rFonts w:eastAsia="Cambria" w:cs="Arial"/>
          <w:u w:val="single"/>
        </w:rPr>
        <w:t>the struggle for equality is constantly reduced to battle within civil society, thus eliminating the goal of aspiring to control the state through</w:t>
      </w:r>
      <w:r w:rsidRPr="000E59CB">
        <w:rPr>
          <w:rFonts w:eastAsia="Cambria" w:cs="Arial"/>
        </w:rPr>
        <w:t xml:space="preserve">, among other means, </w:t>
      </w:r>
      <w:r w:rsidRPr="000E59CB">
        <w:rPr>
          <w:rFonts w:eastAsia="Cambria" w:cs="Arial"/>
          <w:u w:val="single"/>
        </w:rPr>
        <w:t>the use of coercion in order to fight coercion</w:t>
      </w:r>
      <w:r w:rsidRPr="000E59CB">
        <w:rPr>
          <w:rFonts w:eastAsia="Cambria" w:cs="Arial"/>
        </w:rPr>
        <w:t xml:space="preserve"> (Gramsci, 1971). In other words, </w:t>
      </w:r>
      <w:r w:rsidRPr="000E59CB">
        <w:rPr>
          <w:rFonts w:eastAsia="Cambria" w:cs="Arial"/>
          <w:u w:val="single"/>
        </w:rPr>
        <w:t>Occupiers create their</w:t>
      </w:r>
      <w:r w:rsidRPr="000E59CB">
        <w:rPr>
          <w:rFonts w:eastAsia="Cambria" w:cs="Arial"/>
        </w:rPr>
        <w:t xml:space="preserve"> </w:t>
      </w:r>
      <w:r w:rsidRPr="000E59CB">
        <w:rPr>
          <w:rFonts w:eastAsia="Cambria" w:cs="Arial"/>
          <w:u w:val="single"/>
        </w:rPr>
        <w:t>“war of position” within civil society, as if the winning of consent at this level could, by itself, produce the radical transformation the movement aspires to</w:t>
      </w:r>
      <w:r w:rsidRPr="000E59CB">
        <w:rPr>
          <w:rFonts w:eastAsia="Cambria" w:cs="Arial"/>
        </w:rPr>
        <w:t xml:space="preserve">. This is clearly exemplified by the group’s reticence to intervene in conventional politics. 3.2 Integral Struggle Based on an understanding of hegemony as a combination of force and consent, (Gramsci, 1971; Martínez Guillem &amp; Briziarelli, 2012), we argue that </w:t>
      </w:r>
      <w:r w:rsidRPr="000E59CB">
        <w:rPr>
          <w:rFonts w:eastAsia="Cambria" w:cs="Arial"/>
          <w:b/>
          <w:iCs/>
          <w:u w:val="single"/>
          <w:bdr w:val="single" w:sz="8" w:space="0" w:color="auto"/>
        </w:rPr>
        <w:t>radical transformation needs to be intrinsically tied to the establishment of an alternative hegemonic order, which in turn implies a political engagement with the integral state</w:t>
      </w:r>
      <w:r w:rsidRPr="000E59CB">
        <w:rPr>
          <w:rFonts w:eastAsia="Cambria" w:cs="Arial"/>
        </w:rPr>
        <w:t xml:space="preserve">. In other words, a social movement such as OWS, willing to unite “99%” of the people under its envisioning of a different world, thus “daring to imagine a new socio-political and economic alternative that offers greater possibility of equality” (Principles of solidarity, 2011, ¶3), can only achieve such goals from a hegemonic position. </w:t>
      </w:r>
      <w:r w:rsidRPr="000E59CB">
        <w:rPr>
          <w:rFonts w:eastAsia="Cambria" w:cs="Arial"/>
          <w:u w:val="single"/>
        </w:rPr>
        <w:t>This entails not simply winning the consent of 99% of the people, but also being able to mobilize it as a collective will, thus engaging in the kinds of actions necessary to conduct an “intellectual and moral reform”</w:t>
      </w:r>
      <w:r w:rsidRPr="000E59CB">
        <w:rPr>
          <w:rFonts w:eastAsia="Cambria" w:cs="Arial"/>
        </w:rPr>
        <w:t xml:space="preserve"> (Gramsci, 1971, p.132). </w:t>
      </w:r>
      <w:r w:rsidRPr="000E59CB">
        <w:rPr>
          <w:rFonts w:eastAsia="Cambria" w:cs="Arial"/>
          <w:b/>
          <w:iCs/>
          <w:u w:val="single"/>
          <w:bdr w:val="single" w:sz="8" w:space="0" w:color="auto"/>
        </w:rPr>
        <w:t>Such actions should translate into the political power needed to win and reshape the state</w:t>
      </w:r>
      <w:r w:rsidRPr="000E59CB">
        <w:rPr>
          <w:rFonts w:eastAsia="Cambria" w:cs="Arial"/>
        </w:rPr>
        <w:t xml:space="preserve">. Even though OWS demonstrates, through many of its official declarations, a willingness to engage in this kind of political transformation, </w:t>
      </w:r>
      <w:r w:rsidRPr="000E59CB">
        <w:rPr>
          <w:rFonts w:eastAsia="Cambria" w:cs="Arial"/>
          <w:u w:val="single"/>
        </w:rPr>
        <w:t>the lack of specific initiatives that can facilitate the movement’s access to a hegemonic position in society situates the movement in an intermediate, “economic” stage</w:t>
      </w:r>
      <w:r w:rsidRPr="000E59CB">
        <w:rPr>
          <w:rFonts w:eastAsia="Cambria" w:cs="Arial"/>
        </w:rPr>
        <w:t xml:space="preserve"> (Gramsci, 1971, p.181). According to Gramsci, a subaltern group such as OWS develops through three main stages. In the first stage, the group forms itself without a clear self-understanding and then develops an awareness of its own existence, like a corporation, or an association. In the second stage, a movement or an organization becomes aware that there is a wider field of interests, and that there are others who share these interests with them—and will continue to share them into the foreseeable future. In such a situation, there exists a particular sense of ‘solidarity’ that is mostly based on shared economic interests, but not on a common worldview. Finally, there is a third stage in which the members of the movement act concretely to seize power and realize their hegemony.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 xml:space="preserve">Public Deliberation </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Teaching active governmental processes is key to the facilitation of strong civic knowledge. </w:t>
      </w:r>
    </w:p>
    <w:p w:rsidR="000E59CB" w:rsidRPr="000E59CB" w:rsidRDefault="000E59CB" w:rsidP="000E59CB">
      <w:pPr>
        <w:rPr>
          <w:rFonts w:eastAsia="Times New Roman" w:cs="Arial"/>
        </w:rPr>
      </w:pPr>
      <w:r w:rsidRPr="000E59CB">
        <w:rPr>
          <w:rFonts w:eastAsia="Cambria" w:cs="Arial"/>
          <w:b/>
          <w:bCs/>
          <w:sz w:val="26"/>
        </w:rPr>
        <w:t>OECD 05</w:t>
      </w:r>
      <w:r w:rsidRPr="000E59CB">
        <w:rPr>
          <w:rFonts w:eastAsia="Times New Roman" w:cs="Arial"/>
        </w:rPr>
        <w:t xml:space="preserve"> (Organization for Economic Cooperation and Development, agency of 30 democratic government meant to improve and implement multilateral policies to improve the global condition, 2005, “Evaluating Public Participation in Policy Making,” OECD Publishing, pg. 25, http://www.eiaportal-at-sk.eu/attachments/article/29/OECD%202005%20evalu%20pp.pdf) KVA</w:t>
      </w:r>
    </w:p>
    <w:p w:rsidR="000E59CB" w:rsidRPr="000E59CB" w:rsidRDefault="000E59CB" w:rsidP="000E59CB">
      <w:pPr>
        <w:rPr>
          <w:rFonts w:eastAsia="Cambria" w:cs="Arial"/>
          <w:u w:val="single"/>
        </w:rPr>
      </w:pPr>
      <w:r w:rsidRPr="000E59CB">
        <w:rPr>
          <w:rFonts w:eastAsia="Cambria" w:cs="Arial"/>
          <w:u w:val="single"/>
        </w:rPr>
        <w:t>Teaching active and democratic citizenship is something that pedagogical philosophers have always emphasised,</w:t>
      </w:r>
      <w:r w:rsidRPr="000E59CB">
        <w:rPr>
          <w:rFonts w:eastAsia="Times New Roman" w:cs="Arial"/>
        </w:rPr>
        <w:t xml:space="preserve"> </w:t>
      </w:r>
      <w:r w:rsidRPr="000E59CB">
        <w:rPr>
          <w:rFonts w:eastAsia="Cambria" w:cs="Arial"/>
          <w:u w:val="single"/>
        </w:rPr>
        <w:t>but which has been given relatively little attention in recent decades.</w:t>
      </w:r>
      <w:r w:rsidRPr="000E59CB">
        <w:rPr>
          <w:rFonts w:eastAsia="Times New Roman" w:cs="Arial"/>
        </w:rPr>
        <w:t xml:space="preserve"> Indeed, the central goal of the Citizen Participation Policy Programme is to bring about a change in this </w:t>
      </w:r>
      <w:r w:rsidRPr="000E59CB">
        <w:rPr>
          <w:rFonts w:eastAsia="Cambria" w:cs="Arial"/>
        </w:rPr>
        <w:t>respect.</w:t>
      </w:r>
      <w:r w:rsidRPr="000E59CB">
        <w:rPr>
          <w:rFonts w:eastAsia="Cambria" w:cs="Arial"/>
          <w:u w:val="single"/>
        </w:rPr>
        <w:t xml:space="preserve"> Schools and other institutions of learning are important arenas, as are vocational bodies, civil society organisations and liberal adult education organisations </w:t>
      </w:r>
      <w:r w:rsidRPr="000E59CB">
        <w:rPr>
          <w:rFonts w:eastAsia="Times New Roman" w:cs="Arial"/>
        </w:rPr>
        <w:t xml:space="preserve">(the latter being characteristic of Nordic countries). The problem in Finland is not so much the level of knowledge of societal matters, but rather </w:t>
      </w:r>
      <w:r w:rsidRPr="000E59CB">
        <w:rPr>
          <w:rFonts w:eastAsia="Cambria" w:cs="Arial"/>
          <w:u w:val="single"/>
        </w:rPr>
        <w:t>the lack of interest in participating, which amongst young people is one of the lowest in Europe.</w:t>
      </w:r>
      <w:r w:rsidRPr="000E59CB">
        <w:rPr>
          <w:rFonts w:eastAsia="Times New Roman" w:cs="Arial"/>
        </w:rPr>
        <w:t xml:space="preserve"> Active citizenship does not necessarily come into being on its own, </w:t>
      </w:r>
      <w:r w:rsidRPr="000E59CB">
        <w:rPr>
          <w:rFonts w:eastAsia="Cambria" w:cs="Arial"/>
          <w:u w:val="single"/>
        </w:rPr>
        <w:t>it requires knowledge and skills.</w:t>
      </w:r>
      <w:r w:rsidRPr="000E59CB">
        <w:rPr>
          <w:rFonts w:eastAsia="Times New Roman" w:cs="Arial"/>
        </w:rPr>
        <w:t xml:space="preserve"> If anywhere, the principle of “learning by doing” is the key method </w:t>
      </w:r>
      <w:r w:rsidRPr="000E59CB">
        <w:rPr>
          <w:rFonts w:eastAsia="Cambria" w:cs="Arial"/>
          <w:u w:val="single"/>
        </w:rPr>
        <w:t>in learning</w:t>
      </w:r>
      <w:r w:rsidRPr="000E59CB">
        <w:rPr>
          <w:rFonts w:eastAsia="Times New Roman" w:cs="Arial"/>
        </w:rPr>
        <w:t xml:space="preserve"> how to live together. One of our goals is that the rates of learning active and democratic citizenship will double during the programme. Research There is a need for a better understanding of how the growth of active citizenship can be supported. This question is a focus of attention in many countries and international organisations, including the Council of Europe. </w:t>
      </w:r>
      <w:r w:rsidRPr="000E59CB">
        <w:rPr>
          <w:rFonts w:eastAsia="Cambria" w:cs="Arial"/>
          <w:u w:val="single"/>
        </w:rPr>
        <w:t xml:space="preserve">At least three questions are of central relevance from the perspective of schools: What knowledge should a school impart? How can democracy, and the competences it needs, be developed in the operation of schools? How can schools encourage pupils to take part in the work of associations and other voluntary activities? In evaluating progress towards achieving objectives (1) and (2) of the Government’s Citizen Participation Policy Programme, it is possible to gather information from different sources. </w:t>
      </w:r>
      <w:r w:rsidRPr="000E59CB">
        <w:rPr>
          <w:rFonts w:eastAsia="Times New Roman" w:cs="Arial"/>
        </w:rPr>
        <w:t>An excellent source is the European Social Survey, which began in 2002</w:t>
      </w:r>
      <w:r w:rsidRPr="000E59CB">
        <w:rPr>
          <w:rFonts w:eastAsia="Cambria" w:cs="Arial"/>
          <w:u w:val="single"/>
        </w:rPr>
        <w:t>. In addition, comparative studies have been carried out concerning the civic knowledge and activities of school children. We can also draw upon statistical data on citizen participation as well as records of time dedicated to civil society activities.</w:t>
      </w:r>
    </w:p>
    <w:p w:rsidR="000E59CB" w:rsidRPr="000E59CB" w:rsidRDefault="000E59CB" w:rsidP="000E59CB">
      <w:pPr>
        <w:rPr>
          <w:rFonts w:eastAsia="Cambria" w:cs="Arial"/>
          <w:u w:val="single"/>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Public participation is key to dealing with international conflict like terror and environmental hazards.  </w:t>
      </w:r>
    </w:p>
    <w:p w:rsidR="000E59CB" w:rsidRPr="000E59CB" w:rsidRDefault="000E59CB" w:rsidP="000E59CB">
      <w:pPr>
        <w:rPr>
          <w:rFonts w:eastAsia="Times New Roman" w:cs="Arial"/>
        </w:rPr>
      </w:pPr>
      <w:r w:rsidRPr="000E59CB">
        <w:rPr>
          <w:rFonts w:eastAsia="Cambria" w:cs="Arial"/>
          <w:b/>
          <w:bCs/>
          <w:sz w:val="26"/>
        </w:rPr>
        <w:t>Headley and Van Wyk 12</w:t>
      </w:r>
      <w:r w:rsidRPr="000E59CB">
        <w:rPr>
          <w:rFonts w:eastAsia="Times New Roman" w:cs="Arial"/>
        </w:rPr>
        <w:t xml:space="preserve"> (James Headley senior lecturer in politics at the University of Otago, Jo-Ansie van Wyk provides lectures on International Politics in the University of South Africa, 2012, “Public participation in Foreign Policy,” Pagrave MacMillan publishers, pg. 3-4) KVA</w:t>
      </w:r>
    </w:p>
    <w:p w:rsidR="000E59CB" w:rsidRPr="000E59CB" w:rsidRDefault="000E59CB" w:rsidP="000E59CB">
      <w:pPr>
        <w:rPr>
          <w:rFonts w:eastAsia="Times New Roman" w:cs="Arial"/>
        </w:rPr>
      </w:pPr>
      <w:r w:rsidRPr="000E59CB">
        <w:rPr>
          <w:rFonts w:eastAsia="Times New Roman" w:cs="Arial"/>
        </w:rPr>
        <w:t xml:space="preserve">Over the past few decades, accelerating economic and political globalization has increasingly eroded the dividing line between domestic and foreign policy. </w:t>
      </w:r>
      <w:r w:rsidRPr="000E59CB">
        <w:rPr>
          <w:rFonts w:eastAsia="Cambria" w:cs="Arial"/>
          <w:u w:val="single"/>
        </w:rPr>
        <w:t>Global issues such as climate change, financial crisis and transnational security threats affect the lives of ordinary citizens around the world. Furthermore, with the communications revolution, and the shrinking of time and space as a result, citizens are more aware than ever before about events beyond the borders of their country. These changes raise significant questions about the way that foreign policy is formulated and conducted, and by whom.</w:t>
      </w:r>
      <w:r w:rsidRPr="000E59CB">
        <w:rPr>
          <w:rFonts w:eastAsia="Times New Roman" w:cs="Arial"/>
        </w:rPr>
        <w:t xml:space="preserve"> In the post- Cold War period, there has been an acknowledgement of this interconnectedness in academia as well as in official circles. For example, there is now widespread recognition of the dangers of ‘ non- traditional security threats’ such as </w:t>
      </w:r>
      <w:r w:rsidRPr="000E59CB">
        <w:rPr>
          <w:rFonts w:eastAsia="Cambria" w:cs="Arial"/>
          <w:u w:val="single"/>
        </w:rPr>
        <w:t>terrorism, transnational crime, environmental hazards, epidemics and illegal immigration</w:t>
      </w:r>
      <w:r w:rsidRPr="000E59CB">
        <w:rPr>
          <w:rFonts w:eastAsia="Times New Roman" w:cs="Arial"/>
        </w:rPr>
        <w:t xml:space="preserve">. These all challenge the internal/external divide, and can only be dealt with by a combination of international cooperation and domestic legislation and action. Climate change has emerged as the most pressing issue which by necessity requires international cooperation and domestic measures, while its effects highlight the way in which global developments impact on individuals everywhere. A more deliberate interconnectedness has been created thorough the promotion of free trade, open markets, privatization and deregulation which removes not only the barriers to trade but also the barriers to the knock- on effects of financial and economic turmoil. </w:t>
      </w:r>
      <w:r w:rsidRPr="000E59CB">
        <w:rPr>
          <w:rFonts w:eastAsia="Cambria" w:cs="Arial"/>
          <w:u w:val="single"/>
        </w:rPr>
        <w:t>In each of these cases, international developments impact on society within states. However, this does not mean that governments are powerless to tackle them. To say that they can only be dealt with through international cooperation means that governments have agency.</w:t>
      </w:r>
      <w:r w:rsidRPr="000E59CB">
        <w:rPr>
          <w:rFonts w:eastAsia="Times New Roman" w:cs="Arial"/>
        </w:rPr>
        <w:t xml:space="preserve"> 4 Debating the Public’s Role in Foreign Policy Furthermore, the problems may result from government actions. All of this means that foreign affairs matter: governments make decisions and take actions in areas that cross the domestic/foreign policy divide. In democratic polities, this means that they are areas in which the public can and, it might be argued, must have a say. In other words</w:t>
      </w:r>
      <w:r w:rsidRPr="000E59CB">
        <w:rPr>
          <w:rFonts w:eastAsia="Cambria" w:cs="Arial"/>
          <w:u w:val="single"/>
        </w:rPr>
        <w:t>, foreign policy is a site for political action</w:t>
      </w:r>
      <w:r w:rsidRPr="000E59CB">
        <w:rPr>
          <w:rFonts w:eastAsia="Times New Roman" w:cs="Arial"/>
        </w:rPr>
        <w:t xml:space="preserve"> (Hill, 2003a and 2003b). But these changes in international affairs challenge what we mean by ‘foreign policy’. A conventional definition of ‘foreign policy’ is that it is the sum total of the official plans and initiatives taken by a country with respect to its external environment, plus the values and attitudes that underlie these plans and initiatives. On the other hand, following Nel and van Wyk (2003, p. 51), we can define foreign policy as the spontaneous, unrestricted and focused collective action taken by citizens, either through existing state institutions, or through other collective means, to respond to, shape and influence public policy beyond the borders of their state. </w:t>
      </w:r>
      <w:r w:rsidRPr="000E59CB">
        <w:rPr>
          <w:rFonts w:eastAsia="Cambria" w:cs="Arial"/>
          <w:b/>
          <w:iCs/>
          <w:u w:val="single"/>
          <w:bdr w:val="single" w:sz="8" w:space="0" w:color="auto"/>
        </w:rPr>
        <w:t>This redefinition of foreign policy beyond the state- centric notion can significantly impact on our understanding of public participation, as it shows that in fact many ordinary citizens already are participating in foreign policy</w:t>
      </w:r>
      <w:r w:rsidRPr="000E59CB">
        <w:rPr>
          <w:rFonts w:eastAsia="Times New Roman" w:cs="Arial"/>
        </w:rPr>
        <w:t xml:space="preserve">. </w:t>
      </w:r>
      <w:r w:rsidRPr="000E59CB">
        <w:rPr>
          <w:rFonts w:eastAsia="Cambria" w:cs="Arial"/>
          <w:u w:val="single"/>
        </w:rPr>
        <w:t>Increasingly, citizens can employ various other collective means outside state practices to respond to challenges across their state’s border, and to relate to their external environment</w:t>
      </w:r>
      <w:r w:rsidRPr="000E59CB">
        <w:rPr>
          <w:rFonts w:eastAsia="Times New Roman" w:cs="Arial"/>
        </w:rPr>
        <w:t>. Keck and Sikkink (1998), Patomäki and Teivainen (2002) and Hall and Biersteker (2002), inter alia, refer to examples of citizen activism beyond their borders illustrating this potential. However, even using the more conventional, state- centric definition, we can still consider how foreign policy might be opened up to more public input.</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Engaging in local decision making spills up and helps improve policies, political decision helps solve poverty.</w:t>
      </w:r>
    </w:p>
    <w:p w:rsidR="000E59CB" w:rsidRPr="000E59CB" w:rsidRDefault="000E59CB" w:rsidP="000E59CB">
      <w:pPr>
        <w:rPr>
          <w:rFonts w:eastAsia="Cambria" w:cs="Arial"/>
        </w:rPr>
      </w:pPr>
      <w:r w:rsidRPr="000E59CB">
        <w:rPr>
          <w:rFonts w:eastAsia="Cambria" w:cs="Arial"/>
          <w:b/>
          <w:bCs/>
          <w:sz w:val="26"/>
        </w:rPr>
        <w:t>Chirenje Giliba and Musamba 13</w:t>
      </w:r>
      <w:r w:rsidRPr="000E59CB">
        <w:rPr>
          <w:rFonts w:eastAsia="Cambria" w:cs="Arial"/>
        </w:rPr>
        <w:t xml:space="preserve"> (Leonard Chirenje a part of the Great Zimbabwe University, Richard Giliba Forestry Training Institute in Tanzania, and Emmanuel Musamba Ministry of Natural Resources and Tourism in Tanzania, June 20</w:t>
      </w:r>
      <w:r w:rsidRPr="000E59CB">
        <w:rPr>
          <w:rFonts w:eastAsia="Cambria" w:cs="Arial"/>
          <w:vertAlign w:val="superscript"/>
        </w:rPr>
        <w:t>th</w:t>
      </w:r>
      <w:r w:rsidRPr="000E59CB">
        <w:rPr>
          <w:rFonts w:eastAsia="Cambria" w:cs="Arial"/>
        </w:rPr>
        <w:t xml:space="preserve"> 2013, “Local communities’ participation in decision making processes through planning and budgeting in African countries,” Chinese Journal of Population Resources and Environment, pg. 10-11, http://www.tandfonline.com/doi/pdf/10.1080/10042857.2013.777198) KVA</w:t>
      </w:r>
    </w:p>
    <w:p w:rsidR="000E59CB" w:rsidRPr="000E59CB" w:rsidRDefault="000E59CB" w:rsidP="000E59CB">
      <w:pPr>
        <w:rPr>
          <w:rFonts w:eastAsia="Cambria" w:cs="Arial"/>
          <w:u w:val="single"/>
        </w:rPr>
      </w:pPr>
      <w:r w:rsidRPr="000E59CB">
        <w:rPr>
          <w:rFonts w:eastAsia="Times New Roman" w:cs="Arial"/>
        </w:rPr>
        <w:t xml:space="preserve">Participatory planning is a process by which a community aims to reach a given socio-economic goal by consciously diagnosing its problems and drafting a course of action to resolve those problems FAO 2003. Experts are needed, only as facilitators. Plans prepared by outside experts, irrespective of their technical soundness, cannot inspire the people to participate in their implementation (Rahman 2005). Participatory budgeting is a process where people have the opportunity to affect the allocation of public resources by means of a local government perspective taking into account sectoral priorities. Examples all over the world have shown that the decentralization of participatory planning has opened the path to democracy. The relationship between these two is not always very clear; however, several studies of decentralized models have shown that participation, accountability and equity has increased. </w:t>
      </w:r>
      <w:r w:rsidRPr="000E59CB">
        <w:rPr>
          <w:rFonts w:eastAsia="Cambria" w:cs="Arial"/>
          <w:u w:val="single"/>
        </w:rPr>
        <w:t xml:space="preserve">In the developing world in general, engaging communities in local decision-making processes especially in budgeting is often not practiced. In Africa’s community-based natural resource management (CBNRM), however, a scheme has emerged to give community participation value. </w:t>
      </w:r>
      <w:r w:rsidRPr="000E59CB">
        <w:rPr>
          <w:rFonts w:eastAsia="Times New Roman" w:cs="Arial"/>
        </w:rPr>
        <w:t xml:space="preserve">This is the management of natural resources under a detailed plan developed by governments and implemented by all concerned stakeholders (Widianingsih and Morrell 2007). This results in dependency on central planning and discourages local creativity and innovation. In many African countries this is the main stream idea which naturally means community participation is limited. </w:t>
      </w:r>
      <w:r w:rsidRPr="000E59CB">
        <w:rPr>
          <w:rFonts w:eastAsia="Cambria" w:cs="Arial"/>
          <w:u w:val="single"/>
        </w:rPr>
        <w:t>However, participation in development projects has proven to increase the programs successes and long-term sustainability.</w:t>
      </w:r>
      <w:r w:rsidRPr="000E59CB">
        <w:rPr>
          <w:rFonts w:eastAsia="Times New Roman" w:cs="Arial"/>
        </w:rPr>
        <w:t xml:space="preserve"> </w:t>
      </w:r>
      <w:r w:rsidRPr="000E59CB">
        <w:rPr>
          <w:rFonts w:eastAsia="Cambria" w:cs="Arial"/>
          <w:u w:val="single"/>
        </w:rPr>
        <w:t>Widianingsih and Morrel (2007) indicate that these successes can be subscribed to local government receptivity to local voices</w:t>
      </w:r>
      <w:r w:rsidRPr="000E59CB">
        <w:rPr>
          <w:rFonts w:eastAsia="Times New Roman" w:cs="Arial"/>
        </w:rPr>
        <w:t>. CBNRM is one of the most important manifestations of true decentralization as it relates to control of rural resources. CBNRM programs, if successful, can be models of local empowerment, imbuing communities with greater authority over the use of natural resources. CBNRM is a shift in decision-making from centre to periphery</w:t>
      </w:r>
      <w:r w:rsidRPr="000E59CB">
        <w:rPr>
          <w:rFonts w:eastAsia="Cambria" w:cs="Arial"/>
          <w:u w:val="single"/>
        </w:rPr>
        <w:t>. It takes decision-making to the local community both in the formulation stages up to the implementation in contrast to the traditional method of involving the communities in the implementation of programs</w:t>
      </w:r>
      <w:r w:rsidRPr="000E59CB">
        <w:rPr>
          <w:rFonts w:eastAsia="Times New Roman" w:cs="Arial"/>
        </w:rPr>
        <w:t xml:space="preserve"> (Murphree 2009). </w:t>
      </w:r>
      <w:r w:rsidRPr="000E59CB">
        <w:rPr>
          <w:rFonts w:eastAsia="Cambria" w:cs="Arial"/>
          <w:u w:val="single"/>
        </w:rPr>
        <w:t xml:space="preserve">Under the right circumstances, they can also bring important benefits to poor people and poor communities. In many countries, community-based natural resource management has improved livelihoods for the poor. </w:t>
      </w:r>
      <w:r w:rsidRPr="000E59CB">
        <w:rPr>
          <w:rFonts w:eastAsia="Times New Roman" w:cs="Arial"/>
        </w:rPr>
        <w:t>The benefits of CBNRM can range from job creation to substantial management rights and long-term revenue-generation (Malla 2000). CBNRM can successfully benefit the poorest members of the community when it empowers them to play a full decision-making role in resource manage</w:t>
      </w:r>
      <w:r w:rsidRPr="000E59CB">
        <w:rPr>
          <w:rFonts w:eastAsia="Cambria" w:cs="Arial"/>
          <w:u w:val="single"/>
        </w:rPr>
        <w:t xml:space="preserve">ment. Engaging civil society and citizens’ groups in resources management has enabled improved service delivery and accountability of the public sector. It has given the people greater opportunities to influence policymaking processes and the implementation of policies, programs and projects </w:t>
      </w:r>
      <w:r w:rsidRPr="000E59CB">
        <w:rPr>
          <w:rFonts w:eastAsia="Times New Roman" w:cs="Arial"/>
        </w:rPr>
        <w:t xml:space="preserve">(Thindwa 2006). The idea of engaging the people in the management of natural resources is a key dimension of good governance (Songorwa 1999). This paper is based on a thorough review of literature and it examines the involvement of communities in local decision-making processes; assesses the role of local communities in participatory planning and budgeting; and establishes the costs and benefits to communities in participatory natural resources management. </w:t>
      </w:r>
      <w:r w:rsidRPr="000E59CB">
        <w:rPr>
          <w:rFonts w:eastAsia="Cambria" w:cs="Arial"/>
          <w:u w:val="single"/>
        </w:rPr>
        <w:t>Empowerment of communities through their involvement in the decision-making processes, from top levels to low levels, is vital for supporting pro-poor policies, programs, projects, improved service delivery, poverty reduction, and the attainment of the millennium development goals (MDGs). This will contribute towards preparing appropriate policies, programs, projects that improve service delivery, poverty reduction, and the attainment of the millennium development goals.</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Political participation is a condition towards a government that increases human rights.</w:t>
      </w:r>
    </w:p>
    <w:p w:rsidR="000E59CB" w:rsidRPr="000E59CB" w:rsidRDefault="000E59CB" w:rsidP="000E59CB">
      <w:pPr>
        <w:rPr>
          <w:rFonts w:eastAsia="Cambria" w:cs="Arial"/>
        </w:rPr>
      </w:pPr>
      <w:r w:rsidRPr="000E59CB">
        <w:rPr>
          <w:rFonts w:eastAsia="Cambria" w:cs="Arial"/>
          <w:b/>
          <w:bCs/>
          <w:sz w:val="26"/>
        </w:rPr>
        <w:t>UNHR 16</w:t>
      </w:r>
      <w:r w:rsidRPr="000E59CB">
        <w:rPr>
          <w:rFonts w:eastAsia="Cambria" w:cs="Arial"/>
        </w:rPr>
        <w:t xml:space="preserve"> (United Nations Human Rights, the principal organization of human rights in United Nations, 2016, “Good Governance and Human Rights,” </w:t>
      </w:r>
      <w:hyperlink r:id="rId27" w:history="1">
        <w:r w:rsidRPr="000E59CB">
          <w:rPr>
            <w:rFonts w:eastAsia="Cambria" w:cs="Arial"/>
          </w:rPr>
          <w:t>http://www.ohchr.org/EN/Issues/Development/GoodGovernance/Pages/GoodGovernanceIndex.aspx)</w:t>
        </w:r>
      </w:hyperlink>
      <w:r w:rsidRPr="000E59CB">
        <w:rPr>
          <w:rFonts w:eastAsia="Cambria" w:cs="Arial"/>
        </w:rPr>
        <w:t xml:space="preserve"> KVA</w:t>
      </w:r>
    </w:p>
    <w:p w:rsidR="000E59CB" w:rsidRPr="000E59CB" w:rsidRDefault="000E59CB" w:rsidP="000E59CB">
      <w:pPr>
        <w:rPr>
          <w:rFonts w:eastAsia="Cambria" w:cs="Arial"/>
        </w:rPr>
      </w:pPr>
      <w:r w:rsidRPr="000E59CB">
        <w:rPr>
          <w:rFonts w:eastAsia="Cambria" w:cs="Arial"/>
          <w:u w:val="single"/>
        </w:rPr>
        <w:t>Good governance and human rights are mutually reinforcing. Human rights principles provide a set of values to guide the work of governments and other political and social actors.</w:t>
      </w:r>
      <w:r w:rsidRPr="000E59CB">
        <w:rPr>
          <w:rFonts w:eastAsia="Cambria" w:cs="Arial"/>
        </w:rPr>
        <w:t xml:space="preserve"> They also provide a set of performance standards against which these actors can be held accountable. Moreover, human rights principles inform the content of good governance efforts: they may inform the development of legislative frameworks, policies, programmes, budgetary allocations and other measures. On the other hand, without good governance, human rights cannot be respected and protected in a sustainable manner. </w:t>
      </w:r>
      <w:r w:rsidRPr="000E59CB">
        <w:rPr>
          <w:rFonts w:eastAsia="Cambria" w:cs="Arial"/>
          <w:u w:val="single"/>
        </w:rPr>
        <w:t>The implementation of human rights relies on a conducive and enabling environment. This includes appropriate legal frameworks and institutions as well as political, managerial and administrative processes responsible for responding to the rights and needs of the population</w:t>
      </w:r>
      <w:r w:rsidRPr="000E59CB">
        <w:rPr>
          <w:rFonts w:eastAsia="Cambria" w:cs="Arial"/>
        </w:rPr>
        <w:t xml:space="preserve">. The links between good governance and human rights can be organized around four areas: Democratic institutions </w:t>
      </w:r>
      <w:r w:rsidRPr="000E59CB">
        <w:rPr>
          <w:rFonts w:eastAsia="Cambria" w:cs="Arial"/>
          <w:u w:val="single"/>
        </w:rPr>
        <w:t>When led by human rights values, good governance reforms of democratic institutions create avenues for the public to participate in policymaking either through formal institutions or informal consultations</w:t>
      </w:r>
      <w:r w:rsidRPr="000E59CB">
        <w:rPr>
          <w:rFonts w:eastAsia="Cambria" w:cs="Arial"/>
        </w:rPr>
        <w:t xml:space="preserve">. </w:t>
      </w:r>
      <w:r w:rsidRPr="000E59CB">
        <w:rPr>
          <w:rFonts w:eastAsia="Cambria" w:cs="Arial"/>
          <w:u w:val="single"/>
        </w:rPr>
        <w:t>They also establish mechanisms for the inclusion of multiple social groups in decision-making processes, especially locally. Finally, they may encourage civil society and local communities to formulate and express their positions on issues of importance to them.</w:t>
      </w:r>
      <w:r w:rsidRPr="000E59CB">
        <w:rPr>
          <w:rFonts w:eastAsia="Cambria" w:cs="Arial"/>
        </w:rPr>
        <w:t xml:space="preserve"> Service delivery In the realm of delivering state services to the public, good governance reforms advance human rights when they improve the state’s capacity to fulfil its responsibility to provide public goods which are essential for the protection of a number of human rights, such as the right to education, health and food. </w:t>
      </w:r>
      <w:r w:rsidRPr="000E59CB">
        <w:rPr>
          <w:rFonts w:eastAsia="Cambria" w:cs="Arial"/>
          <w:u w:val="single"/>
        </w:rPr>
        <w:t xml:space="preserve">Reform initiatives may include mechanisms of accountability and transparency, culturally sensitive policy tools to ensure that services are accessible and acceptable to all, and paths for public participation in decision-making. </w:t>
      </w:r>
      <w:r w:rsidRPr="000E59CB">
        <w:rPr>
          <w:rFonts w:eastAsia="Cambria" w:cs="Arial"/>
        </w:rPr>
        <w:t xml:space="preserve">Rule of law </w:t>
      </w:r>
      <w:r w:rsidRPr="000E59CB">
        <w:rPr>
          <w:rFonts w:eastAsia="Cambria" w:cs="Arial"/>
          <w:u w:val="single"/>
        </w:rPr>
        <w:t>When it comes to the rule of law, human rights-sensitive good governance initiatives reform legislation and assist institutions ranging from penal systems to courts and parliaments to better implement that legislation.</w:t>
      </w:r>
      <w:r w:rsidRPr="000E59CB">
        <w:rPr>
          <w:rFonts w:eastAsia="Cambria" w:cs="Arial"/>
        </w:rPr>
        <w:t xml:space="preserve"> Good governance initiatives may include advocacy for legal reform, public awareness-raising on the national and international legal framework, and capacity-building or reform of institutions. Anti-Corruption </w:t>
      </w:r>
      <w:r w:rsidRPr="000E59CB">
        <w:rPr>
          <w:rFonts w:eastAsia="Cambria" w:cs="Arial"/>
          <w:u w:val="single"/>
        </w:rPr>
        <w:t>In fighting corruption, good governance efforts rely on principles such as accountability, transparency and participation to shape anti-corruption measures. Initiatives may include establishing institutions such as anti-corruption commissions, creating mechanisms of information sharing, and monitoring governments’ use of public funds and implementation of policies.</w:t>
      </w:r>
      <w:r w:rsidRPr="000E59CB">
        <w:rPr>
          <w:rFonts w:eastAsia="Cambria" w:cs="Arial"/>
        </w:rPr>
        <w:t xml:space="preserve"> Good governance, human rights and development The interconnection between good governance, human rights and sustainable development has been made directly or indirectly by the international community in a number of declarations and other global conference documents. For example, the Declaration on the Right to Development proclaims that every human person and all peoples “are entitled to participate in, contribute to, and enjoy economic, social, cultural and political development” (article 1). In the Millennium Declaration, world leaders affirmed their commitment to promote democracy and strengthen the rule of law as well as to respect internationally recognized human rights and fundamental freedoms, including the right to development. According to the United Nations strategy document on the millennium development goals (MDGs), entitled “The United Nations and the MDGs: a Core Strategy', "the MDGs have to be situated within the broader norms and standards of the Millennium Declaration," including those on “human rights, democracy and good governance.”</w:t>
      </w:r>
    </w:p>
    <w:p w:rsidR="000E59CB" w:rsidRPr="000E59CB" w:rsidRDefault="000E59CB" w:rsidP="000E59CB">
      <w:pPr>
        <w:keepNext/>
        <w:keepLines/>
        <w:spacing w:before="40" w:after="0"/>
        <w:outlineLvl w:val="3"/>
        <w:rPr>
          <w:rFonts w:eastAsia="MS Gothic" w:cs="Arial"/>
          <w:b/>
          <w:bCs/>
          <w:iCs/>
          <w:sz w:val="26"/>
        </w:rPr>
      </w:pPr>
      <w:r w:rsidRPr="000E59CB">
        <w:rPr>
          <w:rFonts w:eastAsia="MS Gothic" w:cs="Arial"/>
          <w:b/>
          <w:bCs/>
          <w:iCs/>
          <w:sz w:val="26"/>
        </w:rPr>
        <w:t>The Cascade model of politics reveals there are mechanisms for public opinion to directly influence  policy</w:t>
      </w:r>
    </w:p>
    <w:p w:rsidR="000E59CB" w:rsidRPr="000E59CB" w:rsidRDefault="000E59CB" w:rsidP="000E59CB">
      <w:pPr>
        <w:rPr>
          <w:rFonts w:eastAsia="Cambria" w:cs="Arial"/>
          <w:bCs/>
          <w:sz w:val="18"/>
          <w:szCs w:val="18"/>
        </w:rPr>
      </w:pPr>
      <w:r w:rsidRPr="000E59CB">
        <w:rPr>
          <w:rFonts w:eastAsia="Cambria" w:cs="Arial"/>
          <w:b/>
          <w:bCs/>
          <w:sz w:val="26"/>
        </w:rPr>
        <w:t xml:space="preserve">Entman 4, </w:t>
      </w:r>
      <w:r w:rsidRPr="000E59CB">
        <w:rPr>
          <w:rFonts w:eastAsia="Cambria" w:cs="Arial"/>
          <w:bCs/>
        </w:rPr>
        <w:t>(Robert, professor of international affairs at George Washington University, “Projections of Power: Framing News, Public Opinion, and U.S. Foreign Policy,” p. 12-13) SDL</w:t>
      </w:r>
    </w:p>
    <w:p w:rsidR="000E59CB" w:rsidRPr="000E59CB" w:rsidRDefault="000E59CB" w:rsidP="000E59CB">
      <w:pPr>
        <w:rPr>
          <w:rFonts w:eastAsia="Cambria" w:cs="Arial"/>
          <w:u w:val="single"/>
        </w:rPr>
      </w:pPr>
      <w:r w:rsidRPr="000E59CB">
        <w:rPr>
          <w:rFonts w:eastAsia="Cambria" w:cs="Arial"/>
        </w:rPr>
        <w:t xml:space="preserve">In summary, let us consider exactly </w:t>
      </w:r>
      <w:r w:rsidRPr="000E59CB">
        <w:rPr>
          <w:rFonts w:eastAsia="Cambria" w:cs="Arial"/>
          <w:u w:val="single"/>
        </w:rPr>
        <w:t>how the cascade model builds on and supplements previous approaches</w:t>
      </w:r>
      <w:r w:rsidRPr="000E59CB">
        <w:rPr>
          <w:rFonts w:eastAsia="Cambria" w:cs="Arial"/>
        </w:rPr>
        <w:t xml:space="preserve">. First. </w:t>
      </w:r>
      <w:r w:rsidRPr="000E59CB">
        <w:rPr>
          <w:rFonts w:eastAsia="Cambria" w:cs="Arial"/>
          <w:u w:val="single"/>
        </w:rPr>
        <w:t>it acknowledges variation and hierarchy within each level of the system that produces foreign news. By no means always a unified or skilled actor, the administration includes a variety of players, and disunity or ineptitude can significantly the media coverage</w:t>
      </w:r>
      <w:r w:rsidRPr="000E59CB">
        <w:rPr>
          <w:rFonts w:eastAsia="Cambria" w:cs="Arial"/>
        </w:rPr>
        <w:t xml:space="preserve">." Sometimes a congressional party (most often, the GOP) puts up a united front. other times it is all over the map (typically, Democrats). </w:t>
      </w:r>
      <w:r w:rsidRPr="000E59CB">
        <w:rPr>
          <w:rFonts w:eastAsia="Cambria" w:cs="Arial"/>
          <w:u w:val="single"/>
        </w:rPr>
        <w:t>internal disarray undermines a party's ability to successfully attack (or de- fend) the White House frame</w:t>
      </w:r>
      <w:r w:rsidRPr="000E59CB">
        <w:rPr>
          <w:rFonts w:eastAsia="Cambria" w:cs="Arial"/>
        </w:rPr>
        <w:t xml:space="preserve">. Moreover, </w:t>
      </w:r>
      <w:r w:rsidRPr="000E59CB">
        <w:rPr>
          <w:rFonts w:eastAsia="Cambria" w:cs="Arial"/>
          <w:u w:val="single"/>
        </w:rPr>
        <w:t>individual participants are hardly equal: some get attention for their ideas far more often titan others</w:t>
      </w:r>
      <w:r w:rsidRPr="000E59CB">
        <w:rPr>
          <w:rFonts w:eastAsia="Cambria" w:cs="Arial"/>
        </w:rPr>
        <w:t xml:space="preserve">. Second, </w:t>
      </w:r>
      <w:r w:rsidRPr="000E59CB">
        <w:rPr>
          <w:rFonts w:eastAsia="Cambria" w:cs="Arial"/>
          <w:u w:val="single"/>
        </w:rPr>
        <w:t>the cascade model helps explain whether elite dissent materializes</w:t>
      </w:r>
      <w:r w:rsidRPr="000E59CB">
        <w:rPr>
          <w:rFonts w:eastAsia="Cambria" w:cs="Arial"/>
        </w:rPr>
        <w:t xml:space="preserve">. As in- dexing theorists have shown, the news usually (not always) supports the white House line unless American leaders have begun attacking it. But we need to understand better why such wrangles arise in some cases and not others. and </w:t>
      </w:r>
      <w:r w:rsidRPr="000E59CB">
        <w:rPr>
          <w:rFonts w:eastAsia="Cambria" w:cs="Arial"/>
          <w:u w:val="single"/>
        </w:rPr>
        <w:t>what role the media play in triggering or suppressing dissent</w:t>
      </w:r>
      <w:r w:rsidRPr="000E59CB">
        <w:rPr>
          <w:rFonts w:eastAsia="Cambria" w:cs="Arial"/>
        </w:rPr>
        <w:t xml:space="preserve">. The model also incorporates the posibly growing impacts of foreign leaders on news. Third, applying the concept of framing within the cascade model helps In </w:t>
      </w:r>
      <w:r w:rsidRPr="000E59CB">
        <w:rPr>
          <w:rFonts w:eastAsia="Cambria" w:cs="Arial"/>
          <w:u w:val="single"/>
        </w:rPr>
        <w:t>distinguish the important information from all the other data and noise flowing among policymakers. journalists, and citizens</w:t>
      </w:r>
      <w:r w:rsidRPr="000E59CB">
        <w:rPr>
          <w:rFonts w:eastAsia="Cambria" w:cs="Arial"/>
        </w:rPr>
        <w:t>. The model generates important distinctions among different expressions of sup- port or criticism in the news. it clarifies exactly which aspects of the White House frame attract dissent, which earn acceptance, and what difference this makes to politics and This approach also encourages more sys- tematic analysis of visual</w:t>
      </w:r>
      <w:r w:rsidRPr="000E59CB">
        <w:rPr>
          <w:rFonts w:eastAsia="Cambria" w:cs="Arial"/>
          <w:u w:val="single"/>
        </w:rPr>
        <w:t>.</w:t>
      </w:r>
      <w:r w:rsidRPr="000E59CB">
        <w:rPr>
          <w:rFonts w:eastAsia="Cambria" w:cs="Arial"/>
        </w:rPr>
        <w:t xml:space="preserve"> not just verbal, information. Finally, the model illuminates the way news feeds infonnation about citizens back to offi- cials, and thereby influences foreign policy. </w:t>
      </w:r>
      <w:r w:rsidRPr="000E59CB">
        <w:rPr>
          <w:rFonts w:eastAsia="Cambria" w:cs="Arial"/>
          <w:u w:val="single"/>
        </w:rPr>
        <w:t xml:space="preserve">Although public opinion does rest at the bottom of the cascade, the citizenrys perceived and antici- pated reactions can significantly impinge on what leaders say and do. As is true throughout the system, it tums out to be crucial that information travels in the form of frames-in this case, selective representations (and misrepresentations) of public sentiment moving up the cascade to leaders. </w:t>
      </w:r>
    </w:p>
    <w:p w:rsidR="000E59CB" w:rsidRPr="000E59CB" w:rsidRDefault="000E59CB" w:rsidP="000E59CB">
      <w:pPr>
        <w:rPr>
          <w:rFonts w:eastAsia="Cambria" w:cs="Arial"/>
          <w:u w:val="single"/>
        </w:rPr>
      </w:pP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Democracy implies interaction with the public</w:t>
      </w:r>
    </w:p>
    <w:p w:rsidR="000E59CB" w:rsidRPr="000E59CB" w:rsidRDefault="000E59CB" w:rsidP="000E59CB">
      <w:pPr>
        <w:rPr>
          <w:rFonts w:eastAsia="Cambria" w:cs="Arial"/>
          <w:bCs/>
          <w:sz w:val="18"/>
          <w:szCs w:val="18"/>
        </w:rPr>
      </w:pPr>
      <w:r w:rsidRPr="000E59CB">
        <w:rPr>
          <w:rFonts w:eastAsia="Cambria" w:cs="Arial"/>
          <w:b/>
          <w:bCs/>
          <w:sz w:val="26"/>
        </w:rPr>
        <w:t xml:space="preserve">Shapiro 2k </w:t>
      </w:r>
      <w:r w:rsidRPr="000E59CB">
        <w:rPr>
          <w:rFonts w:eastAsia="Cambria" w:cs="Arial"/>
          <w:bCs/>
          <w:sz w:val="18"/>
          <w:szCs w:val="18"/>
        </w:rPr>
        <w:t>(Robert, a professor and former chair of the Department of Political Science at Columbia University, “Decisionmaking in a Glass House: Mass Media, Public Opinion, and American and European foreign policy in the 21</w:t>
      </w:r>
      <w:r w:rsidRPr="000E59CB">
        <w:rPr>
          <w:rFonts w:eastAsia="Cambria" w:cs="Arial"/>
          <w:bCs/>
          <w:sz w:val="18"/>
          <w:szCs w:val="18"/>
          <w:vertAlign w:val="superscript"/>
        </w:rPr>
        <w:t>st</w:t>
      </w:r>
      <w:r w:rsidRPr="000E59CB">
        <w:rPr>
          <w:rFonts w:eastAsia="Cambria" w:cs="Arial"/>
          <w:bCs/>
          <w:sz w:val="18"/>
          <w:szCs w:val="18"/>
        </w:rPr>
        <w:t xml:space="preserve"> century,” p. 244) SDL</w:t>
      </w:r>
    </w:p>
    <w:p w:rsidR="000E59CB" w:rsidRPr="000E59CB" w:rsidRDefault="000E59CB" w:rsidP="000E59CB">
      <w:pPr>
        <w:rPr>
          <w:rFonts w:eastAsia="Cambria" w:cs="Arial"/>
        </w:rPr>
      </w:pPr>
      <w:r w:rsidRPr="000E59CB">
        <w:rPr>
          <w:rFonts w:eastAsia="Cambria" w:cs="Arial"/>
        </w:rPr>
        <w:t xml:space="preserve">This is not a simple question. </w:t>
      </w:r>
      <w:r w:rsidRPr="000E59CB">
        <w:rPr>
          <w:rFonts w:eastAsia="Cambria" w:cs="Arial"/>
          <w:u w:val="single"/>
        </w:rPr>
        <w:t>If we found that there was no relationship and that the policymakers fully ignored the public. then</w:t>
      </w:r>
      <w:r w:rsidRPr="000E59CB">
        <w:rPr>
          <w:rFonts w:eastAsia="Cambria" w:cs="Arial"/>
        </w:rPr>
        <w:t xml:space="preserve">, according to the standard we posed at the beginning of this chapter. </w:t>
      </w:r>
      <w:r w:rsidRPr="000E59CB">
        <w:rPr>
          <w:rFonts w:eastAsia="Cambria" w:cs="Arial"/>
          <w:u w:val="single"/>
        </w:rPr>
        <w:t>we would conclude that the level of democracy at work does not extend beyond the existence of procedural democracy</w:t>
      </w:r>
      <w:r w:rsidRPr="000E59CB">
        <w:rPr>
          <w:rFonts w:eastAsia="Cambria" w:cs="Arial"/>
        </w:rPr>
        <w:t xml:space="preserve">. In contrast, however, </w:t>
      </w:r>
      <w:r w:rsidRPr="000E59CB">
        <w:rPr>
          <w:rFonts w:eastAsia="Cambria" w:cs="Arial"/>
          <w:u w:val="single"/>
        </w:rPr>
        <w:t>if we found that there was frequent and substantial correspondence be- tween policies and public opinion, and that there was evidence that policymakers waited for public approval before establishing and implementing policies, we would caution against caliing this evidence that strong liberal democratic processes are at work</w:t>
      </w:r>
      <w:r w:rsidRPr="000E59CB">
        <w:rPr>
          <w:rFonts w:eastAsia="Cambria" w:cs="Arial"/>
        </w:rPr>
        <w:t xml:space="preserve">. While this would clearly be prima facie evidence for substantive democracy- that is, for the public getting what it wants-we and Benjamin Page have long at- gued (see Page and Shapiro 1983. 1987, 1992; Jacobs and Shapiro 1994a) that </w:t>
      </w:r>
      <w:r w:rsidRPr="000E59CB">
        <w:rPr>
          <w:rFonts w:eastAsia="Cambria" w:cs="Arial"/>
          <w:u w:val="single"/>
        </w:rPr>
        <w:t>to call this democratic in a fully normative sense requires that we evaluate the quality of the public opinion that is so influential---and that we examine what has influenced this opinion.</w:t>
      </w:r>
      <w:r w:rsidRPr="000E59CB">
        <w:rPr>
          <w:rFonts w:eastAsia="Cambria" w:cs="Arial"/>
        </w:rPr>
        <w:t xml:space="preserve"> </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National level decision making encourages public participation in foreign policy and increases the public’s effects on policy</w:t>
      </w:r>
    </w:p>
    <w:p w:rsidR="000E59CB" w:rsidRPr="000E59CB" w:rsidRDefault="000E59CB" w:rsidP="000E59CB">
      <w:pPr>
        <w:rPr>
          <w:rFonts w:eastAsia="Cambria" w:cs="Arial"/>
          <w:sz w:val="18"/>
          <w:szCs w:val="18"/>
        </w:rPr>
      </w:pPr>
      <w:r w:rsidRPr="000E59CB">
        <w:rPr>
          <w:rFonts w:eastAsia="Cambria" w:cs="Arial"/>
          <w:b/>
          <w:bCs/>
          <w:sz w:val="26"/>
        </w:rPr>
        <w:t xml:space="preserve">Headly et all, 12 </w:t>
      </w:r>
      <w:r w:rsidRPr="000E59CB">
        <w:rPr>
          <w:rFonts w:eastAsia="Cambria" w:cs="Arial"/>
          <w:bCs/>
          <w:sz w:val="18"/>
          <w:szCs w:val="18"/>
        </w:rPr>
        <w:t>(</w:t>
      </w:r>
      <w:r w:rsidRPr="000E59CB">
        <w:rPr>
          <w:rFonts w:eastAsia="Cambria" w:cs="Arial"/>
          <w:szCs w:val="18"/>
        </w:rPr>
        <w:t>James Headley Andreas Reitzig and Joe Burton, Joe Burton has a degree in International Relations from the Department of International Politics at the University of Wales, Andrew Butcher has a Ph.D. in Sociology from Massey University, James Headley is a professor of politics at University of Otago, “Public Participation in Foreign Policy” p. 8-9) SDL</w:t>
      </w:r>
    </w:p>
    <w:p w:rsidR="000E59CB" w:rsidRPr="000E59CB" w:rsidRDefault="000E59CB" w:rsidP="000E59CB">
      <w:pPr>
        <w:rPr>
          <w:rFonts w:eastAsia="Cambria" w:cs="Arial"/>
        </w:rPr>
      </w:pPr>
      <w:r w:rsidRPr="000E59CB">
        <w:rPr>
          <w:rFonts w:eastAsia="Cambria" w:cs="Arial"/>
        </w:rPr>
        <w:t xml:space="preserve">This point supports Kymlicka’s wider argument that </w:t>
      </w:r>
      <w:r w:rsidRPr="000E59CB">
        <w:rPr>
          <w:rFonts w:eastAsia="Cambria" w:cs="Arial"/>
          <w:u w:val="single"/>
        </w:rPr>
        <w:t>the most effective response to the pressures of globalization on democracy is to democratize the foreign policy of states</w:t>
      </w:r>
      <w:r w:rsidRPr="000E59CB">
        <w:rPr>
          <w:rFonts w:eastAsia="Cambria" w:cs="Arial"/>
        </w:rPr>
        <w:t xml:space="preserve">; as he puts it, ‘[t]ransnational activism is a good thing, as is the exchange of information across borders but the only forum in which genuine democracy occurs is within national boundaries’ (Kymlicka, 1999, p. 124). While </w:t>
      </w:r>
      <w:r w:rsidRPr="000E59CB">
        <w:rPr>
          <w:rFonts w:eastAsia="Cambria" w:cs="Arial"/>
          <w:u w:val="single"/>
        </w:rPr>
        <w:t>Dahl is sceptical about the possibility of democratizing international organizations because foreign policy at the national level has been far from democratic control</w:t>
      </w:r>
      <w:r w:rsidRPr="000E59CB">
        <w:rPr>
          <w:rFonts w:eastAsia="Cambria" w:cs="Arial"/>
        </w:rPr>
        <w:t xml:space="preserve"> (Dahl, 1999; Cunningham, 2002, pp. 205, 208), Kymlicka (1999, p. 123) turns the argument on its head: ‘</w:t>
      </w:r>
      <w:r w:rsidRPr="000E59CB">
        <w:rPr>
          <w:rFonts w:eastAsia="Cambria" w:cs="Arial"/>
          <w:u w:val="single"/>
        </w:rPr>
        <w:t>if international institutions are increasingly powerful, they must be held accountable. But why can we not hold them accountable indirectly, by debating at the national level how we want our national government to act in intergovernmental contexts?’</w:t>
      </w:r>
      <w:r w:rsidRPr="000E59CB">
        <w:rPr>
          <w:rFonts w:eastAsia="Cambria" w:cs="Arial"/>
        </w:rPr>
        <w:t xml:space="preserve"> (italics in original). In other words, </w:t>
      </w:r>
      <w:r w:rsidRPr="000E59CB">
        <w:rPr>
          <w:rFonts w:eastAsia="Cambria" w:cs="Arial"/>
          <w:u w:val="single"/>
        </w:rPr>
        <w:t>increased decision- making at the international level should actually be an impetus to increased democratization of foreign policy at the state level</w:t>
      </w:r>
      <w:r w:rsidRPr="000E59CB">
        <w:rPr>
          <w:rFonts w:eastAsia="Cambria" w:cs="Arial"/>
        </w:rPr>
        <w:t xml:space="preserve">. </w:t>
      </w:r>
      <w:r w:rsidRPr="000E59CB">
        <w:rPr>
          <w:rFonts w:eastAsia="Cambria" w:cs="Arial"/>
          <w:u w:val="single"/>
        </w:rPr>
        <w:t>This might entail more debate, more information and media coverage of international affairs, making representatives</w:t>
      </w:r>
      <w:r w:rsidRPr="000E59CB">
        <w:rPr>
          <w:rFonts w:eastAsia="Cambria" w:cs="Arial"/>
          <w:b/>
        </w:rPr>
        <w:t xml:space="preserve"> </w:t>
      </w:r>
      <w:r w:rsidRPr="000E59CB">
        <w:rPr>
          <w:rFonts w:eastAsia="Cambria" w:cs="Arial"/>
        </w:rPr>
        <w:t>(in government and parliament</w:t>
      </w:r>
      <w:r w:rsidRPr="000E59CB">
        <w:rPr>
          <w:rFonts w:eastAsia="Cambria" w:cs="Arial"/>
          <w:b/>
        </w:rPr>
        <w:t xml:space="preserve">) </w:t>
      </w:r>
      <w:r w:rsidRPr="000E59CB">
        <w:rPr>
          <w:rFonts w:eastAsia="Cambria" w:cs="Arial"/>
          <w:u w:val="single"/>
        </w:rPr>
        <w:t>more responsive to the public, and increasing public participation in foreign policy making and deliberation</w:t>
      </w:r>
      <w:r w:rsidRPr="000E59CB">
        <w:rPr>
          <w:rFonts w:eastAsia="Cambria" w:cs="Arial"/>
        </w:rPr>
        <w:t xml:space="preserve">. This is not to say that the development of a global civil society is not happening and is not worthwhile; it means simply that </w:t>
      </w:r>
      <w:r w:rsidRPr="000E59CB">
        <w:rPr>
          <w:rFonts w:eastAsia="Cambria" w:cs="Arial"/>
          <w:u w:val="single"/>
        </w:rPr>
        <w:t>states remain the key unit of solidarity and participation as well as retaining significant powers</w:t>
      </w:r>
      <w:r w:rsidRPr="000E59CB">
        <w:rPr>
          <w:rFonts w:eastAsia="Cambria" w:cs="Arial"/>
        </w:rPr>
        <w:t xml:space="preserve">. Indeed, the literature on globalization often makes it seem as if it is an inevitable, natural process with its own momentum; yet, it is the result of human actions and decisions, including the actions and decisions of state governments. </w:t>
      </w:r>
      <w:r w:rsidRPr="000E59CB">
        <w:rPr>
          <w:rFonts w:eastAsia="Cambria" w:cs="Arial"/>
          <w:u w:val="single"/>
        </w:rPr>
        <w:t>This has been evident in the financial/economic crisis from 2007 which occurred partly as a result of government actions (ironically, often deregulatory actions, i.e. actions that in the longer term decreased government control); but which has also shown that governments can respond to and shape events together and individually (far more effectively than during the Great Depression)</w:t>
      </w:r>
      <w:r w:rsidRPr="000E59CB">
        <w:rPr>
          <w:rFonts w:eastAsia="Cambria" w:cs="Arial"/>
        </w:rPr>
        <w:t>.</w:t>
      </w: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There are evolving initiatives to give citizens direct input to the government on foreign policy </w:t>
      </w:r>
    </w:p>
    <w:p w:rsidR="000E59CB" w:rsidRPr="000E59CB" w:rsidRDefault="000E59CB" w:rsidP="000E59CB">
      <w:pPr>
        <w:rPr>
          <w:rFonts w:eastAsia="Cambria" w:cs="Arial"/>
          <w:szCs w:val="18"/>
        </w:rPr>
      </w:pPr>
      <w:r w:rsidRPr="000E59CB">
        <w:rPr>
          <w:rFonts w:eastAsia="Cambria" w:cs="Arial"/>
          <w:b/>
          <w:bCs/>
          <w:sz w:val="26"/>
        </w:rPr>
        <w:t xml:space="preserve">Headly et all, 12 </w:t>
      </w:r>
      <w:r w:rsidRPr="000E59CB">
        <w:rPr>
          <w:rFonts w:eastAsia="Cambria" w:cs="Arial"/>
          <w:bCs/>
          <w:sz w:val="18"/>
          <w:szCs w:val="18"/>
        </w:rPr>
        <w:t>(</w:t>
      </w:r>
      <w:r w:rsidRPr="000E59CB">
        <w:rPr>
          <w:rFonts w:eastAsia="Cambria" w:cs="Arial"/>
          <w:szCs w:val="18"/>
        </w:rPr>
        <w:t>James Headley Andreas Reitzig and Joe Burton, Joe Burton has a degree in International Relations from the Department of International Politics at the University of Wales, Andrew Butcher has a Ph.D. in Sociology from Massey University, James Headley is a professor of politics at University of Otago, “Public Participation in Foreign Policy” p. 16-17) SDL</w:t>
      </w:r>
    </w:p>
    <w:p w:rsidR="000E59CB" w:rsidRPr="000E59CB" w:rsidRDefault="000E59CB" w:rsidP="000E59CB">
      <w:pPr>
        <w:rPr>
          <w:rFonts w:eastAsia="Cambria" w:cs="Arial"/>
        </w:rPr>
      </w:pPr>
      <w:r w:rsidRPr="000E59CB">
        <w:rPr>
          <w:rFonts w:eastAsia="Cambria" w:cs="Arial"/>
          <w:u w:val="single"/>
        </w:rPr>
        <w:t>There is no reason to believe that the principles of public participation cannot be applied to foreign policy</w:t>
      </w:r>
      <w:r w:rsidRPr="000E59CB">
        <w:rPr>
          <w:rFonts w:eastAsia="Cambria" w:cs="Arial"/>
        </w:rPr>
        <w:t xml:space="preserve">. One option that could be further investigated, for example, is </w:t>
      </w:r>
      <w:r w:rsidRPr="000E59CB">
        <w:rPr>
          <w:rFonts w:eastAsia="Cambria" w:cs="Arial"/>
          <w:u w:val="single"/>
        </w:rPr>
        <w:t>the use of travelling deliberative hearings in which the government initiates a draft ‘white paper’ on foreign and trade policies that is then presented for deliberative polling</w:t>
      </w:r>
      <w:r w:rsidRPr="000E59CB">
        <w:rPr>
          <w:rFonts w:eastAsia="Cambria" w:cs="Arial"/>
        </w:rPr>
        <w:t xml:space="preserve"> in selected centres by a carefully selected cross section of the population. So far </w:t>
      </w:r>
      <w:r w:rsidRPr="000E59CB">
        <w:rPr>
          <w:rFonts w:eastAsia="Cambria" w:cs="Arial"/>
          <w:u w:val="single"/>
        </w:rPr>
        <w:t>there have been some limited trials of new ways to allow more public input into foreign policy formulation</w:t>
      </w:r>
      <w:r w:rsidRPr="000E59CB">
        <w:rPr>
          <w:rFonts w:eastAsia="Cambria" w:cs="Arial"/>
        </w:rPr>
        <w:t xml:space="preserve">. For example, in response to the perceived ‘democratic deficit’ in the European Union, a Europe- </w:t>
      </w:r>
      <w:r w:rsidRPr="000E59CB">
        <w:rPr>
          <w:rFonts w:eastAsia="Cambria" w:cs="Arial"/>
          <w:u w:val="single"/>
        </w:rPr>
        <w:t>wide ‘deliberative poll’ commanding considerable resources</w:t>
      </w:r>
      <w:r w:rsidRPr="000E59CB">
        <w:rPr>
          <w:rFonts w:eastAsia="Cambria" w:cs="Arial"/>
        </w:rPr>
        <w:t xml:space="preserve"> was conducted in October 2007 under the name ‘Tomorrow’s Europe’. On a more modest scale, </w:t>
      </w:r>
      <w:r w:rsidRPr="000E59CB">
        <w:rPr>
          <w:rFonts w:eastAsia="Cambria" w:cs="Arial"/>
          <w:u w:val="single"/>
        </w:rPr>
        <w:t>the Department of Foreign Affairs and International Trade Canada (2010) facilitates ‘eDiscussions’ to ‘provide Canadians the opportunity for</w:t>
      </w:r>
      <w:r w:rsidRPr="000E59CB">
        <w:rPr>
          <w:rFonts w:eastAsia="Cambria" w:cs="Arial"/>
        </w:rPr>
        <w:t xml:space="preserve"> </w:t>
      </w:r>
      <w:r w:rsidRPr="000E59CB">
        <w:rPr>
          <w:rFonts w:eastAsia="Cambria" w:cs="Arial"/>
          <w:u w:val="single"/>
        </w:rPr>
        <w:t>discussion and input into policy development’</w:t>
      </w:r>
      <w:r w:rsidRPr="000E59CB">
        <w:rPr>
          <w:rFonts w:eastAsia="Cambria" w:cs="Arial"/>
        </w:rPr>
        <w:t xml:space="preserve">. And </w:t>
      </w:r>
      <w:r w:rsidRPr="000E59CB">
        <w:rPr>
          <w:rFonts w:eastAsia="Cambria" w:cs="Arial"/>
          <w:u w:val="single"/>
        </w:rPr>
        <w:t>the Swiss public’s decision to join the United Nations in 2002 shows the extension of the country’s use of referenda to foreign policy issues</w:t>
      </w:r>
      <w:r w:rsidRPr="000E59CB">
        <w:rPr>
          <w:rFonts w:eastAsia="Cambria" w:cs="Arial"/>
        </w:rPr>
        <w:t xml:space="preserve">. But </w:t>
      </w:r>
      <w:r w:rsidRPr="000E59CB">
        <w:rPr>
          <w:rFonts w:eastAsia="Cambria" w:cs="Arial"/>
          <w:u w:val="single"/>
        </w:rPr>
        <w:t>these are rare examples</w:t>
      </w:r>
      <w:r w:rsidRPr="000E59CB">
        <w:rPr>
          <w:rFonts w:eastAsia="Cambria" w:cs="Arial"/>
        </w:rPr>
        <w:t xml:space="preserve">. The case of the Blair government in the United Kingdom is telling. It pioneered the use of focus groups and ‘political marketing’ in order to gain electoral success. According to one textbook by a leading researcher on ‘political marketing’, </w:t>
      </w:r>
      <w:r w:rsidRPr="000E59CB">
        <w:rPr>
          <w:rFonts w:eastAsia="Cambria" w:cs="Arial"/>
          <w:u w:val="single"/>
        </w:rPr>
        <w:t>the prominent models ‘all draw on the basic principle that a market- orientation involves the politician or party being: in touch with ordinary voter concerns; interested in public views; responsive to what the public are concerned about</w:t>
      </w:r>
      <w:r w:rsidRPr="000E59CB">
        <w:rPr>
          <w:rFonts w:eastAsia="Cambria" w:cs="Arial"/>
        </w:rPr>
        <w:t xml:space="preserve">; and demonstrating this in the way they behave’ ( Lees- Marshment, 2009, p. 41; italics in original). In other words, </w:t>
      </w:r>
      <w:r w:rsidRPr="000E59CB">
        <w:rPr>
          <w:rFonts w:eastAsia="Cambria" w:cs="Arial"/>
          <w:u w:val="single"/>
        </w:rPr>
        <w:t>political marketing recognizes the necessity to have public input into policy and to take account of citizens’ views</w:t>
      </w:r>
      <w:r w:rsidRPr="000E59CB">
        <w:rPr>
          <w:rFonts w:eastAsia="Cambria" w:cs="Arial"/>
        </w:rPr>
        <w:t>. Yet, the decision to take part in the invasion of Iraq did most to tarnish Blair’s reputation, and it was made on his own personal convictions despite the views of the public.</w:t>
      </w: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Public opinion can often force politicians hands concerning policy</w:t>
      </w:r>
    </w:p>
    <w:p w:rsidR="000E59CB" w:rsidRPr="000E59CB" w:rsidRDefault="000E59CB" w:rsidP="000E59CB">
      <w:pPr>
        <w:rPr>
          <w:rFonts w:eastAsia="Cambria" w:cs="Arial"/>
          <w:bCs/>
          <w:szCs w:val="18"/>
        </w:rPr>
      </w:pPr>
      <w:r w:rsidRPr="000E59CB">
        <w:rPr>
          <w:rFonts w:eastAsia="Cambria" w:cs="Arial"/>
          <w:b/>
          <w:bCs/>
          <w:sz w:val="26"/>
        </w:rPr>
        <w:t xml:space="preserve">Shapiro 2k </w:t>
      </w:r>
      <w:r w:rsidRPr="000E59CB">
        <w:rPr>
          <w:rFonts w:eastAsia="Cambria" w:cs="Arial"/>
          <w:bCs/>
          <w:sz w:val="18"/>
          <w:szCs w:val="18"/>
        </w:rPr>
        <w:t>(Robert, a professor and former chair of the Department of Political Science at Columbia University, “Decisionmaking in a Glass House: Mass Media, Public Opinion, and American and European foreign policy in the 21</w:t>
      </w:r>
      <w:r w:rsidRPr="000E59CB">
        <w:rPr>
          <w:rFonts w:eastAsia="Cambria" w:cs="Arial"/>
          <w:bCs/>
          <w:sz w:val="18"/>
          <w:szCs w:val="18"/>
          <w:vertAlign w:val="superscript"/>
        </w:rPr>
        <w:t>st</w:t>
      </w:r>
      <w:r w:rsidRPr="000E59CB">
        <w:rPr>
          <w:rFonts w:eastAsia="Cambria" w:cs="Arial"/>
          <w:bCs/>
          <w:sz w:val="18"/>
          <w:szCs w:val="18"/>
        </w:rPr>
        <w:t xml:space="preserve"> century,” p. 5) SDL</w:t>
      </w:r>
    </w:p>
    <w:p w:rsidR="000E59CB" w:rsidRPr="000E59CB" w:rsidRDefault="000E59CB" w:rsidP="000E59CB">
      <w:pPr>
        <w:rPr>
          <w:rFonts w:eastAsia="Cambria" w:cs="Arial"/>
        </w:rPr>
      </w:pPr>
      <w:r w:rsidRPr="000E59CB">
        <w:rPr>
          <w:rFonts w:eastAsia="Cambria" w:cs="Arial"/>
          <w:u w:val="single"/>
        </w:rPr>
        <w:t>In the</w:t>
      </w:r>
      <w:r w:rsidRPr="000E59CB">
        <w:rPr>
          <w:rFonts w:eastAsia="Cambria" w:cs="Arial"/>
        </w:rPr>
        <w:t xml:space="preserve"> new ordet-or </w:t>
      </w:r>
      <w:r w:rsidRPr="000E59CB">
        <w:rPr>
          <w:rFonts w:eastAsia="Cambria" w:cs="Arial"/>
          <w:u w:val="single"/>
        </w:rPr>
        <w:t>disorder-of the post-Cold War world</w:t>
      </w:r>
      <w:r w:rsidRPr="000E59CB">
        <w:rPr>
          <w:rFonts w:eastAsia="Cambria" w:cs="Arial"/>
        </w:rPr>
        <w:t>, i</w:t>
      </w:r>
      <w:r w:rsidRPr="000E59CB">
        <w:rPr>
          <w:rFonts w:eastAsia="Cambria" w:cs="Arial"/>
          <w:u w:val="single"/>
        </w:rPr>
        <w:t>n which there may not be clear-cut national interests and foreign policy doctrines, policymakers may be especially tempted to follow such perceptions of public opinion that may not be based on the most valid and reliable sources</w:t>
      </w:r>
      <w:r w:rsidRPr="000E59CB">
        <w:rPr>
          <w:rFonts w:eastAsia="Cambria" w:cs="Arial"/>
        </w:rPr>
        <w:t xml:space="preserve">. Fearing the consequences of military engagements, especially according to the "body-bag thesis," </w:t>
      </w:r>
      <w:r w:rsidRPr="000E59CB">
        <w:rPr>
          <w:rFonts w:eastAsia="Cambria" w:cs="Arial"/>
          <w:u w:val="single"/>
        </w:rPr>
        <w:t>decisionmakers may in- deed act-out of uncertainty and caution-on misperceptions of public opinion</w:t>
      </w:r>
      <w:r w:rsidRPr="000E59CB">
        <w:rPr>
          <w:rFonts w:eastAsia="Cambria" w:cs="Arial"/>
        </w:rPr>
        <w:t xml:space="preserve">. Philip </w:t>
      </w:r>
      <w:r w:rsidRPr="000E59CB">
        <w:rPr>
          <w:rFonts w:eastAsia="Cambria" w:cs="Arial"/>
          <w:u w:val="single"/>
        </w:rPr>
        <w:t>Everts</w:t>
      </w:r>
      <w:r w:rsidRPr="000E59CB">
        <w:rPr>
          <w:rFonts w:eastAsia="Cambria" w:cs="Arial"/>
        </w:rPr>
        <w:t xml:space="preserve"> (Chapter 11) </w:t>
      </w:r>
      <w:r w:rsidRPr="000E59CB">
        <w:rPr>
          <w:rFonts w:eastAsia="Cambria" w:cs="Arial"/>
          <w:u w:val="single"/>
        </w:rPr>
        <w:t>sees this happening in peacekeeping and other humani- tarian missions</w:t>
      </w:r>
      <w:r w:rsidRPr="000E59CB">
        <w:rPr>
          <w:rFonts w:eastAsia="Cambria" w:cs="Arial"/>
        </w:rPr>
        <w:t xml:space="preserve">, as well as in cases of responses to aggression or other conflict. Utilizing extensive survey data, Richard Sobel (Chapter 8) examines public attitudes in the United States and Western Europe toward intervention in Bosnia and Kosovo in the 19905. </w:t>
      </w:r>
      <w:r w:rsidRPr="000E59CB">
        <w:rPr>
          <w:rFonts w:eastAsia="Cambria" w:cs="Arial"/>
          <w:u w:val="single"/>
        </w:rPr>
        <w:t>Contrasting the relatively strong public backing of multinational intervention in the United States and Europe, with the weak U.S. and European responses</w:t>
      </w:r>
      <w:r w:rsidRPr="000E59CB">
        <w:rPr>
          <w:rFonts w:eastAsia="Cambria" w:cs="Arial"/>
        </w:rPr>
        <w:t xml:space="preserve">, Sobel explores the reasons for this discrepancy between public support for intervention in the Balkans and govemments' reluctance to intervene militarily. Isernia presents </w:t>
      </w:r>
      <w:r w:rsidRPr="000E59CB">
        <w:rPr>
          <w:rFonts w:eastAsia="Cambria" w:cs="Arial"/>
          <w:u w:val="single"/>
        </w:rPr>
        <w:t>data from Italy that confirm this gap between the public's intervention- ist attitudes and decisionmakers' greater reluctance</w:t>
      </w:r>
      <w:r w:rsidRPr="000E59CB">
        <w:rPr>
          <w:rFonts w:eastAsia="Cambria" w:cs="Arial"/>
        </w:rPr>
        <w:t xml:space="preserve">. </w:t>
      </w:r>
    </w:p>
    <w:p w:rsidR="000E59CB" w:rsidRPr="000E59CB" w:rsidRDefault="000E59CB" w:rsidP="000E59CB">
      <w:pPr>
        <w:ind w:firstLine="720"/>
        <w:rPr>
          <w:rFonts w:eastAsia="Cambria" w:cs="Arial"/>
        </w:rPr>
      </w:pPr>
      <w:r w:rsidRPr="000E59CB">
        <w:rPr>
          <w:rFonts w:eastAsia="Cambria" w:cs="Arial"/>
          <w:u w:val="single"/>
        </w:rPr>
        <w:t>These discrepancies in recent cases do not square with the American elites generally stronger and the American public's weaker support for a prominent U.S. role in international affairs</w:t>
      </w:r>
      <w:r w:rsidRPr="000E59CB">
        <w:rPr>
          <w:rFonts w:eastAsia="Cambria" w:cs="Arial"/>
        </w:rPr>
        <w:t xml:space="preserve">. Looking at this gap between public and elite attitudes, Eugene Wirtkopf and Ronald Hincldey (Chapter 9) examine whether domestic Factors generally affect the public's foreign policy attitudes more than elite opinion. </w:t>
      </w:r>
      <w:r w:rsidRPr="000E59CB">
        <w:rPr>
          <w:rFonts w:eastAsia="Cambria" w:cs="Arial"/>
          <w:u w:val="single"/>
        </w:rPr>
        <w:t>While differences between public and elite opinions exist, the notion that the end of the Cold War has fundamentally altered public attitudes toward international affairs</w:t>
      </w:r>
      <w:r w:rsidRPr="000E59CB">
        <w:rPr>
          <w:rFonts w:eastAsia="Cambria" w:cs="Arial"/>
        </w:rPr>
        <w:t xml:space="preserve">. </w:t>
      </w:r>
      <w:r w:rsidRPr="000E59CB">
        <w:rPr>
          <w:rFonts w:eastAsia="Cambria" w:cs="Arial"/>
          <w:u w:val="single"/>
        </w:rPr>
        <w:t>peace, and security, especially specific foreign and defense policies in the United States and Western Europe</w:t>
      </w:r>
      <w:r w:rsidRPr="000E59CB">
        <w:rPr>
          <w:rFonts w:eastAsia="Cambria" w:cs="Arial"/>
        </w:rPr>
        <w:t xml:space="preserve">, is contradicted by Richard Eichenberg (Chapter 10) and Philip Everts (Chapter 11). While tracing some changes in the 1990s, they found more stability than change in Western Europeans' support for a common European security policy and NATO and. in the case of the Netherlands. for the necessity of armed forces. Richard Sinnott (Chapter 15) traced </w:t>
      </w:r>
      <w:r w:rsidRPr="000E59CB">
        <w:rPr>
          <w:rFonts w:eastAsia="Cambria" w:cs="Arial"/>
          <w:u w:val="single"/>
        </w:rPr>
        <w:t>growing support for centralized European decisionmaking in matters of defense in some European countries, and he found shifts in favor of national defense policies in others</w:t>
      </w:r>
      <w:r w:rsidRPr="000E59CB">
        <w:rPr>
          <w:rFonts w:eastAsia="Cambria" w:cs="Arial"/>
        </w:rPr>
        <w:t xml:space="preserve">. Moreover, his data reveal that public support for European integration had declined since late 1991. </w:t>
      </w: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While there has been some limited direct influence on diplomacy from society groups, an opening up of the political allows for more open input on policy.</w:t>
      </w:r>
    </w:p>
    <w:p w:rsidR="000E59CB" w:rsidRPr="000E59CB" w:rsidRDefault="000E59CB" w:rsidP="000E59CB">
      <w:pPr>
        <w:rPr>
          <w:rFonts w:eastAsia="Cambria" w:cs="Arial"/>
          <w:szCs w:val="18"/>
        </w:rPr>
      </w:pPr>
      <w:r w:rsidRPr="000E59CB">
        <w:rPr>
          <w:rFonts w:eastAsia="Cambria" w:cs="Arial"/>
          <w:b/>
          <w:bCs/>
          <w:sz w:val="26"/>
        </w:rPr>
        <w:t xml:space="preserve">Headly et all, 12 </w:t>
      </w:r>
      <w:r w:rsidRPr="000E59CB">
        <w:rPr>
          <w:rFonts w:eastAsia="Cambria" w:cs="Arial"/>
          <w:bCs/>
          <w:sz w:val="18"/>
          <w:szCs w:val="18"/>
        </w:rPr>
        <w:t>(</w:t>
      </w:r>
      <w:r w:rsidRPr="000E59CB">
        <w:rPr>
          <w:rFonts w:eastAsia="Cambria" w:cs="Arial"/>
          <w:szCs w:val="18"/>
        </w:rPr>
        <w:t>James Headley Andreas Reitzig and Joe Burton, Joe Burton has a degree in International Relations from the Department of International Politics at the University of Wales, Andrew Butcher has a Ph.D. in Sociology from Massey University, James Headley is a professor of politics at University of Otago, “Public Participation in Foreign Policy” p. 248) SDL</w:t>
      </w:r>
    </w:p>
    <w:p w:rsidR="000E59CB" w:rsidRPr="000E59CB" w:rsidRDefault="000E59CB" w:rsidP="000E59CB">
      <w:pPr>
        <w:rPr>
          <w:rFonts w:eastAsia="Cambria" w:cs="Arial"/>
        </w:rPr>
      </w:pPr>
      <w:r w:rsidRPr="000E59CB">
        <w:rPr>
          <w:rFonts w:eastAsia="Cambria" w:cs="Arial"/>
        </w:rPr>
        <w:t xml:space="preserve">In this book, </w:t>
      </w:r>
      <w:r w:rsidRPr="000E59CB">
        <w:rPr>
          <w:rFonts w:eastAsia="Cambria" w:cs="Arial"/>
          <w:u w:val="single"/>
        </w:rPr>
        <w:t>we have found a number of examples of consultation by foreign policy making bodies and input into policy, and even direct involvement in diplomacy by representatives of civil society groups</w:t>
      </w:r>
      <w:r w:rsidRPr="000E59CB">
        <w:rPr>
          <w:rFonts w:eastAsia="Cambria" w:cs="Arial"/>
        </w:rPr>
        <w:t xml:space="preserve">. However, we have also seen that the wider idea of democratic participation is lacking. </w:t>
      </w:r>
      <w:r w:rsidRPr="000E59CB">
        <w:rPr>
          <w:rFonts w:eastAsia="Cambria" w:cs="Arial"/>
          <w:u w:val="single"/>
        </w:rPr>
        <w:t>In order to reinvigorate democracy in foreign policy, governments need to explore ways in which individual citizens, and not just ‘stakeholders’, can be involved in the policy process, and to open up spaces for discussion and debate.</w:t>
      </w:r>
      <w:r w:rsidRPr="000E59CB">
        <w:rPr>
          <w:rFonts w:eastAsia="Cambria" w:cs="Arial"/>
        </w:rPr>
        <w:t xml:space="preserve"> It seems that </w:t>
      </w:r>
      <w:r w:rsidRPr="000E59CB">
        <w:rPr>
          <w:rFonts w:eastAsia="Cambria" w:cs="Arial"/>
          <w:u w:val="single"/>
        </w:rPr>
        <w:t>the public are not necessarily apathetic and ignorant, and do not necessarily believe that foreign affairs are irrelevant or too complex. However</w:t>
      </w:r>
      <w:r w:rsidRPr="000E59CB">
        <w:rPr>
          <w:rFonts w:eastAsia="Cambria" w:cs="Arial"/>
        </w:rPr>
        <w:t xml:space="preserve">, as van Wyk observed in regard to South Africa, </w:t>
      </w:r>
      <w:r w:rsidRPr="000E59CB">
        <w:rPr>
          <w:rFonts w:eastAsia="Cambria" w:cs="Arial"/>
          <w:u w:val="single"/>
        </w:rPr>
        <w:t>the struggles of daily life may make it hard for much of the public to be involved</w:t>
      </w:r>
      <w:r w:rsidRPr="000E59CB">
        <w:rPr>
          <w:rFonts w:eastAsia="Cambria" w:cs="Arial"/>
        </w:rPr>
        <w:t>, and there may not be a demand from below. Bu</w:t>
      </w:r>
      <w:r w:rsidRPr="000E59CB">
        <w:rPr>
          <w:rFonts w:eastAsia="Cambria" w:cs="Arial"/>
          <w:u w:val="single"/>
        </w:rPr>
        <w:t>t</w:t>
      </w:r>
      <w:r w:rsidRPr="000E59CB">
        <w:rPr>
          <w:rFonts w:eastAsia="Cambria" w:cs="Arial"/>
        </w:rPr>
        <w:t xml:space="preserve"> </w:t>
      </w:r>
      <w:r w:rsidRPr="000E59CB">
        <w:rPr>
          <w:rFonts w:eastAsia="Cambria" w:cs="Arial"/>
          <w:u w:val="single"/>
        </w:rPr>
        <w:t>if policy is not to be the preserve of a privileged elite</w:t>
      </w:r>
      <w:r w:rsidRPr="000E59CB">
        <w:rPr>
          <w:rFonts w:eastAsia="Cambria" w:cs="Arial"/>
        </w:rPr>
        <w:t xml:space="preserve">, implementing policies it believes to be right for the country, </w:t>
      </w:r>
      <w:r w:rsidRPr="000E59CB">
        <w:rPr>
          <w:rFonts w:eastAsia="Cambria" w:cs="Arial"/>
          <w:u w:val="single"/>
        </w:rPr>
        <w:t>then not only must such problems of social exclusion be tackled</w:t>
      </w:r>
      <w:r w:rsidRPr="000E59CB">
        <w:rPr>
          <w:rFonts w:eastAsia="Cambria" w:cs="Arial"/>
        </w:rPr>
        <w:t xml:space="preserve">, </w:t>
      </w:r>
      <w:r w:rsidRPr="000E59CB">
        <w:rPr>
          <w:rFonts w:eastAsia="Cambria" w:cs="Arial"/>
          <w:u w:val="single"/>
        </w:rPr>
        <w:t>but also the arena of political action needs to be opened up</w:t>
      </w:r>
      <w:r w:rsidRPr="000E59CB">
        <w:rPr>
          <w:rFonts w:eastAsia="Cambria" w:cs="Arial"/>
        </w:rPr>
        <w:t xml:space="preserve">. Furthermore, </w:t>
      </w:r>
      <w:r w:rsidRPr="000E59CB">
        <w:rPr>
          <w:rFonts w:eastAsia="Cambria" w:cs="Arial"/>
          <w:u w:val="single"/>
        </w:rPr>
        <w:t>education and improved media coverage can lay the basis for active citizenship</w:t>
      </w:r>
      <w:r w:rsidRPr="000E59CB">
        <w:rPr>
          <w:rFonts w:eastAsia="Cambria" w:cs="Arial"/>
        </w:rPr>
        <w:t xml:space="preserve">. </w:t>
      </w:r>
      <w:r w:rsidRPr="000E59CB">
        <w:rPr>
          <w:rFonts w:eastAsia="Cambria" w:cs="Arial"/>
          <w:u w:val="single"/>
        </w:rPr>
        <w:t>Researchers can continue to play a part in this process by exploring further the questions surrounding the issue of public participation in foreign policy. No doubt the normative debate will continue over whether the public should participate, and also in what form and at what level.</w:t>
      </w:r>
      <w:r w:rsidRPr="000E59CB">
        <w:rPr>
          <w:rFonts w:eastAsia="Cambria" w:cs="Arial"/>
        </w:rPr>
        <w:t xml:space="preserve"> </w:t>
      </w:r>
      <w:r w:rsidRPr="000E59CB">
        <w:rPr>
          <w:rFonts w:eastAsia="Cambria" w:cs="Arial"/>
          <w:u w:val="single"/>
        </w:rPr>
        <w:t>These debates tie into wider debates about democracy and participation</w:t>
      </w:r>
      <w:r w:rsidRPr="000E59CB">
        <w:rPr>
          <w:rFonts w:eastAsia="Cambria" w:cs="Arial"/>
        </w:rPr>
        <w:t xml:space="preserve">, and more links can be made between this wider research and foreign policy analysis. Research can also focus on comparative issues such as the significance of individual leaders, political culture and form of political system in shaping public participation in foreign policy. </w:t>
      </w:r>
      <w:r w:rsidRPr="000E59CB">
        <w:rPr>
          <w:rFonts w:eastAsia="Cambria" w:cs="Arial"/>
          <w:u w:val="single"/>
        </w:rPr>
        <w:t>Researchers will no doubt continue to investigate comparatively public opinion on foreign policy</w:t>
      </w:r>
      <w:r w:rsidRPr="000E59CB">
        <w:rPr>
          <w:rFonts w:eastAsia="Cambria" w:cs="Arial"/>
        </w:rPr>
        <w:t xml:space="preserve">, but they may also explore public views on the issue of participation, through opinion polls and other methods. They can </w:t>
      </w:r>
      <w:r w:rsidRPr="000E59CB">
        <w:rPr>
          <w:rFonts w:eastAsia="Cambria" w:cs="Arial"/>
          <w:u w:val="single"/>
        </w:rPr>
        <w:t>extend experiments in participatory methods to the foreign policy sphere, thus breaking down barriers not just between policy elites and the public, but academia and government</w:t>
      </w:r>
      <w:r w:rsidRPr="000E59CB">
        <w:rPr>
          <w:rFonts w:eastAsia="Cambria" w:cs="Arial"/>
        </w:rPr>
        <w:t xml:space="preserve">. And </w:t>
      </w:r>
      <w:r w:rsidRPr="000E59CB">
        <w:rPr>
          <w:rFonts w:eastAsia="Cambria" w:cs="Arial"/>
          <w:u w:val="single"/>
        </w:rPr>
        <w:t xml:space="preserve">the role of academic experts in the public arena can be broadened: </w:t>
      </w:r>
      <w:r w:rsidRPr="000E59CB">
        <w:rPr>
          <w:rFonts w:eastAsia="Cambria" w:cs="Arial"/>
        </w:rPr>
        <w:t>they are often called upon for sound- bites or to give their view of what should be done in a crisis; but, just as educators can help students to understand the issues and encourage ways to think about making informed choices, so experts can play a role in facilitating public debate.</w:t>
      </w:r>
    </w:p>
    <w:p w:rsidR="000E59CB" w:rsidRPr="000E59CB" w:rsidRDefault="000E59CB" w:rsidP="000E59CB">
      <w:pPr>
        <w:rPr>
          <w:rFonts w:eastAsia="Cambria" w:cs="Arial"/>
        </w:rPr>
      </w:pP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Public opinion can influence policy makers directly and indirectly</w:t>
      </w:r>
    </w:p>
    <w:p w:rsidR="000E59CB" w:rsidRPr="000E59CB" w:rsidRDefault="000E59CB" w:rsidP="000E59CB">
      <w:pPr>
        <w:rPr>
          <w:rFonts w:eastAsia="Cambria" w:cs="Arial"/>
          <w:bCs/>
          <w:sz w:val="18"/>
          <w:szCs w:val="18"/>
        </w:rPr>
      </w:pPr>
      <w:r w:rsidRPr="000E59CB">
        <w:rPr>
          <w:rFonts w:eastAsia="Cambria" w:cs="Arial"/>
          <w:b/>
          <w:bCs/>
          <w:sz w:val="26"/>
        </w:rPr>
        <w:t xml:space="preserve">Entman 03 </w:t>
      </w:r>
      <w:r w:rsidRPr="000E59CB">
        <w:rPr>
          <w:rFonts w:eastAsia="Cambria" w:cs="Arial"/>
          <w:bCs/>
          <w:sz w:val="18"/>
          <w:szCs w:val="18"/>
        </w:rPr>
        <w:t>(</w:t>
      </w:r>
      <w:r w:rsidRPr="000E59CB">
        <w:rPr>
          <w:rFonts w:eastAsia="Cambria" w:cs="Arial"/>
          <w:bCs/>
        </w:rPr>
        <w:t>Robert, professor of international affairs at George Washington University, “</w:t>
      </w:r>
      <w:r w:rsidRPr="000E59CB">
        <w:rPr>
          <w:rFonts w:eastAsia="Cambria" w:cs="Arial"/>
        </w:rPr>
        <w:t>Cascading Activation: Contesting the White House's Frame After 9/11,” p. 420</w:t>
      </w:r>
      <w:r w:rsidRPr="000E59CB">
        <w:rPr>
          <w:rFonts w:eastAsia="Cambria" w:cs="Arial"/>
          <w:bCs/>
        </w:rPr>
        <w:t>) SDL</w:t>
      </w:r>
    </w:p>
    <w:p w:rsidR="000E59CB" w:rsidRPr="000E59CB" w:rsidRDefault="000E59CB" w:rsidP="000E59CB">
      <w:pPr>
        <w:rPr>
          <w:rFonts w:eastAsia="Cambria" w:cs="Arial"/>
          <w:b/>
          <w:u w:val="single"/>
        </w:rPr>
      </w:pPr>
      <w:r w:rsidRPr="000E59CB">
        <w:rPr>
          <w:rFonts w:eastAsia="Cambria" w:cs="Arial"/>
        </w:rPr>
        <w:t xml:space="preserve">Just as with real-world cascading waterfalls, each level in the metaphorical cascade makes its own contribution to the mix and flow (of ideas), but the ability to promote the spread of frames is also highly stratified, both across and within each level. As is true of actual waterfalls also, </w:t>
      </w:r>
      <w:r w:rsidRPr="000E59CB">
        <w:rPr>
          <w:rFonts w:eastAsia="Cambria" w:cs="Arial"/>
          <w:u w:val="single"/>
        </w:rPr>
        <w:t>moving downward in a cascade is relatively easy, but spreading ideas higher, from lower levels to upper, requires extra energy—a pumping mechanism, so to speak. Ideas that start at the top level, the administration, possess the greatest strength. The president and top advisors enjoy the most independent ability to decide which mental associations to activate and the highest probability of moving their own thoughts into general circulation.</w:t>
      </w:r>
      <w:r w:rsidRPr="000E59CB">
        <w:rPr>
          <w:rFonts w:eastAsia="Cambria" w:cs="Arial"/>
        </w:rPr>
        <w:t xml:space="preserve"> The administration is distinguished from the other elite network that joins Washington insiders who do not work in the executive branch: members of Congress and their staffs, and sources from the community of Washington policy experts and lobbyists (former government officials, think tank denizens, university sages, interest groups, and public relations firms).10 </w:t>
      </w:r>
      <w:r w:rsidRPr="000E59CB">
        <w:rPr>
          <w:rFonts w:eastAsia="Cambria" w:cs="Arial"/>
          <w:u w:val="single"/>
        </w:rPr>
        <w:t>The network of journalists consists of reporters, columnists, producers, editors, and publishers who work for the important national media</w:t>
      </w:r>
      <w:r w:rsidRPr="000E59CB">
        <w:rPr>
          <w:rFonts w:eastAsia="Cambria" w:cs="Arial"/>
        </w:rPr>
        <w:t xml:space="preserve">. They communicate regularly with colleagues inside and beyond their own organizations. </w:t>
      </w:r>
      <w:r w:rsidRPr="000E59CB">
        <w:rPr>
          <w:rFonts w:eastAsia="Cambria" w:cs="Arial"/>
          <w:u w:val="single"/>
        </w:rPr>
        <w:t>Informal networks of association among news organizations</w:t>
      </w:r>
      <w:r w:rsidRPr="000E59CB">
        <w:rPr>
          <w:rFonts w:eastAsia="Cambria" w:cs="Arial"/>
        </w:rPr>
        <w:t xml:space="preserve"> also set up a cueing system that runs roughly from the pinnacle occupied by the New York Times and a few other elite outlets to other national media, to regional newspapers, and to local papers and television stations. </w:t>
      </w:r>
      <w:r w:rsidRPr="000E59CB">
        <w:rPr>
          <w:rFonts w:eastAsia="Cambria" w:cs="Arial"/>
          <w:u w:val="single"/>
        </w:rPr>
        <w:t>Administration figures and other elites maintain social and professional contact with upper-tier journalists, exchanging information off the record and on</w:t>
      </w:r>
      <w:r w:rsidRPr="000E59CB">
        <w:rPr>
          <w:rFonts w:eastAsia="Cambria" w:cs="Arial"/>
        </w:rPr>
        <w:t xml:space="preserve">, at receptions, conferences, and elsewhere. </w:t>
      </w:r>
      <w:r w:rsidRPr="000E59CB">
        <w:rPr>
          <w:rFonts w:eastAsia="Cambria" w:cs="Arial"/>
          <w:u w:val="single"/>
        </w:rPr>
        <w:t>This interface between journalists and elites is a key transmission point for spreading activation of frames</w:t>
      </w:r>
      <w:r w:rsidRPr="000E59CB">
        <w:rPr>
          <w:rFonts w:eastAsia="Cambria" w:cs="Arial"/>
        </w:rPr>
        <w:t xml:space="preserve">, and it is not always easy to determine where the line between “elite” and “journalist” should be drawn, or who influences whom. Arguably, a few top editors, correspondents, and editorialists exercise more sway over the spread of ideas than all but the most powerful public officials. </w:t>
      </w:r>
      <w:r w:rsidRPr="000E59CB">
        <w:rPr>
          <w:rFonts w:eastAsia="Cambria" w:cs="Arial"/>
          <w:u w:val="single"/>
        </w:rPr>
        <w:t>Representation of the public in this process flows in both directions</w:t>
      </w:r>
      <w:r w:rsidRPr="000E59CB">
        <w:rPr>
          <w:rFonts w:eastAsia="Cambria" w:cs="Arial"/>
        </w:rPr>
        <w:t xml:space="preserve">. </w:t>
      </w:r>
      <w:r w:rsidRPr="000E59CB">
        <w:rPr>
          <w:rFonts w:eastAsia="Cambria" w:cs="Arial"/>
          <w:u w:val="single"/>
        </w:rPr>
        <w:t>The cascade model clarifies the hierarchy: Public opinion is typically a dependent variable, although it sometimes feeds back to influence elites. In spreading ideas from the public up to where they affect thinking of elites and the president, the main road is through the media.</w:t>
      </w:r>
      <w:r w:rsidRPr="000E59CB">
        <w:rPr>
          <w:rFonts w:eastAsia="Cambria" w:cs="Arial"/>
        </w:rPr>
        <w:t xml:space="preserve"> If the news creates impressions that the idea is held widely and intensely by large swaths of the public, it can affect leaders’ strategic calculations and activities. However, </w:t>
      </w:r>
      <w:r w:rsidRPr="000E59CB">
        <w:rPr>
          <w:rFonts w:eastAsia="Cambria" w:cs="Arial"/>
          <w:u w:val="single"/>
        </w:rPr>
        <w:t>this perception of where the public stands itself becomes a matter of framing, an object of political power and strategy</w:t>
      </w:r>
      <w:r w:rsidRPr="000E59CB">
        <w:rPr>
          <w:rFonts w:eastAsia="Cambria" w:cs="Arial"/>
        </w:rPr>
        <w:t xml:space="preserve">. </w:t>
      </w:r>
      <w:r w:rsidRPr="000E59CB">
        <w:rPr>
          <w:rFonts w:eastAsia="Cambria" w:cs="Arial"/>
          <w:u w:val="single"/>
        </w:rPr>
        <w:t>If, say, elites are contending over an administration decision and the White House can disseminate the notion that public opinion favors the president, that perception can help delegitimize and silence the opposition.</w:t>
      </w:r>
      <w:r w:rsidRPr="000E59CB">
        <w:rPr>
          <w:rFonts w:eastAsia="Cambria" w:cs="Arial"/>
        </w:rPr>
        <w:t xml:space="preserve"> This helps explain why, in so many cases, nonadministration elites fail to contest the White House frame—but also why, when conditions permit, </w:t>
      </w:r>
      <w:r w:rsidRPr="000E59CB">
        <w:rPr>
          <w:rFonts w:eastAsia="Cambria" w:cs="Arial"/>
          <w:u w:val="single"/>
        </w:rPr>
        <w:t>elite opposition does sometimes arise and spread down the cascade to news texts and the public and perhaps upward to alter the calculations of the administration.</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Simulation k2 racism block</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Simulation key to overcome egocentrism</w:t>
      </w:r>
    </w:p>
    <w:p w:rsidR="000E59CB" w:rsidRPr="000E59CB" w:rsidRDefault="000E59CB" w:rsidP="000E59CB">
      <w:pPr>
        <w:rPr>
          <w:rFonts w:eastAsia="Cambria" w:cs="Arial"/>
        </w:rPr>
      </w:pPr>
      <w:r w:rsidRPr="000E59CB">
        <w:rPr>
          <w:rFonts w:eastAsia="Cambria" w:cs="Arial"/>
          <w:b/>
        </w:rPr>
        <w:t>Fischler 12</w:t>
      </w:r>
      <w:r w:rsidRPr="000E59CB">
        <w:rPr>
          <w:rFonts w:eastAsia="Cambria" w:cs="Arial"/>
        </w:rPr>
        <w:t xml:space="preserve"> (Lisa, has a P.h.D in Philosophy and Political Science from U of Wisconsin-Madison and was an associate professor of Political Science at Morovian College until 2013. She now works as an ESL teacher. </w:t>
      </w:r>
      <w:r w:rsidRPr="000E59CB">
        <w:rPr>
          <w:rFonts w:eastAsia="Cambria" w:cs="Arial"/>
          <w:i/>
        </w:rPr>
        <w:t xml:space="preserve">“Encountering China: Contexts and Methods for Teaching Chinese Politics in American Classrooms” </w:t>
      </w:r>
      <w:r w:rsidRPr="000E59CB">
        <w:rPr>
          <w:rFonts w:eastAsia="Cambria" w:cs="Arial"/>
        </w:rPr>
        <w:t>Journal of Chinese Political Science/Association of Chinese Political Studies. PP 363-365. http://link.springer.com/article/10.1007/s11366-012-9213-3) CTD</w:t>
      </w:r>
    </w:p>
    <w:p w:rsidR="000E59CB" w:rsidRPr="000E59CB" w:rsidRDefault="000E59CB" w:rsidP="000E59CB">
      <w:pPr>
        <w:rPr>
          <w:rFonts w:eastAsia="Cambria" w:cs="Arial"/>
        </w:rPr>
      </w:pPr>
      <w:r w:rsidRPr="000E59CB">
        <w:rPr>
          <w:rFonts w:eastAsia="Cambria" w:cs="Arial"/>
        </w:rPr>
        <w:t xml:space="preserve">Engaging undergraduates with Chinese politics at the college where I teach poses a challenge to standard lecture-based instruction. The </w:t>
      </w:r>
      <w:r w:rsidRPr="000E59CB">
        <w:rPr>
          <w:rFonts w:eastAsia="Cambria" w:cs="Arial"/>
          <w:u w:val="single"/>
        </w:rPr>
        <w:t>goals</w:t>
      </w:r>
      <w:r w:rsidRPr="000E59CB">
        <w:rPr>
          <w:rFonts w:eastAsia="Cambria" w:cs="Arial"/>
        </w:rPr>
        <w:t xml:space="preserve"> of my courses, Introduction to Chinese Politics (POSC 247) and Topics in Chinese Politics, Art, and Culture (POSC 348), </w:t>
      </w:r>
      <w:r w:rsidRPr="000E59CB">
        <w:rPr>
          <w:rFonts w:eastAsia="Cambria" w:cs="Arial"/>
          <w:u w:val="single"/>
        </w:rPr>
        <w:t>include not only conveying historical and contemporary information about the People’s Republic of China (PRC) but also helping students to better understand motives for political choices in cross-cultural perspective by encouraging them to get inside the heads of the actors who shape Chinese politics</w:t>
      </w:r>
      <w:r w:rsidRPr="000E59CB">
        <w:rPr>
          <w:rFonts w:eastAsia="Cambria" w:cs="Arial"/>
        </w:rPr>
        <w:t xml:space="preserve">. </w:t>
      </w:r>
      <w:r w:rsidRPr="000E59CB">
        <w:rPr>
          <w:rFonts w:eastAsia="Cambria" w:cs="Arial"/>
          <w:u w:val="single"/>
        </w:rPr>
        <w:t>Lecturing exposes the students to the knowledge about China I bring to the classroom; structured discussions give them the opportunity to question that knowledge</w:t>
      </w:r>
      <w:r w:rsidRPr="000E59CB">
        <w:rPr>
          <w:rFonts w:eastAsia="Cambria" w:cs="Arial"/>
        </w:rPr>
        <w:t>. However, “encounters”—</w:t>
      </w:r>
      <w:r w:rsidRPr="000E59CB">
        <w:rPr>
          <w:rFonts w:eastAsia="Cambria" w:cs="Arial"/>
          <w:b/>
          <w:iCs/>
          <w:u w:val="single"/>
          <w:bdr w:val="single" w:sz="8" w:space="0" w:color="auto"/>
        </w:rPr>
        <w:t>role plays and simulations that plunge the students into a context-specific political problem—function as important exercises that help overcome the “egocentrism” that inhibits critical thinking</w:t>
      </w:r>
      <w:r w:rsidRPr="000E59CB">
        <w:rPr>
          <w:rFonts w:eastAsia="Cambria" w:cs="Arial"/>
          <w:u w:val="single"/>
        </w:rPr>
        <w:t>. “Egocentrism” or a lack of awareness of different, equally valid perspectives is a primary issue in my courses on Chinese politics because the topic involves situations, actors, and choices unfamiliar to the students</w:t>
      </w:r>
      <w:r w:rsidRPr="000E59CB">
        <w:rPr>
          <w:rFonts w:eastAsia="Cambria" w:cs="Arial"/>
        </w:rPr>
        <w:t xml:space="preserve">.4 Engaging the students in </w:t>
      </w:r>
      <w:r w:rsidRPr="000E59CB">
        <w:rPr>
          <w:rFonts w:eastAsia="Cambria" w:cs="Arial"/>
          <w:u w:val="single"/>
        </w:rPr>
        <w:t xml:space="preserve">role-play, as opposed to relying solely on lectures, </w:t>
      </w:r>
      <w:r w:rsidRPr="000E59CB">
        <w:rPr>
          <w:rFonts w:eastAsia="Cambria" w:cs="Arial"/>
          <w:b/>
          <w:iCs/>
          <w:u w:val="single"/>
          <w:bdr w:val="single" w:sz="8" w:space="0" w:color="auto"/>
        </w:rPr>
        <w:t xml:space="preserve">is effective in pushing students to get “outside of the assumptions of their own worldview[s]” </w:t>
      </w:r>
      <w:r w:rsidRPr="000E59CB">
        <w:rPr>
          <w:rFonts w:eastAsia="Cambria" w:cs="Arial"/>
        </w:rPr>
        <w:t xml:space="preserve">([4], 127). In other words, </w:t>
      </w:r>
      <w:r w:rsidRPr="000E59CB">
        <w:rPr>
          <w:rFonts w:eastAsia="Cambria" w:cs="Arial"/>
          <w:u w:val="single"/>
        </w:rPr>
        <w:t>“</w:t>
      </w:r>
      <w:r w:rsidRPr="000E59CB">
        <w:rPr>
          <w:rFonts w:eastAsia="Cambria" w:cs="Arial"/>
          <w:b/>
          <w:iCs/>
          <w:u w:val="single"/>
          <w:bdr w:val="single" w:sz="8" w:space="0" w:color="auto"/>
        </w:rPr>
        <w:t>encounters” are important pedagogical tools</w:t>
      </w:r>
      <w:r w:rsidRPr="000E59CB">
        <w:rPr>
          <w:rFonts w:eastAsia="Cambria" w:cs="Arial"/>
          <w:u w:val="single"/>
        </w:rPr>
        <w:t xml:space="preserve"> for overcoming students’ initial egocentric responses when first introduced to Chinese politics. Successive “encounters” with Chinese politics through in-class activities encourages students to </w:t>
      </w:r>
      <w:r w:rsidRPr="000E59CB">
        <w:rPr>
          <w:rFonts w:eastAsia="Cambria" w:cs="Arial"/>
          <w:b/>
          <w:iCs/>
          <w:u w:val="single"/>
          <w:bdr w:val="single" w:sz="8" w:space="0" w:color="auto"/>
        </w:rPr>
        <w:t>stretch their thinking in productive directions</w:t>
      </w:r>
      <w:r w:rsidRPr="000E59CB">
        <w:rPr>
          <w:rFonts w:eastAsia="Cambria" w:cs="Arial"/>
        </w:rPr>
        <w:t xml:space="preserve">. This section describes students’ experiences with “encounters” set during the Cultural Revolution and post-Maoist periods of Chinese politics. According to Beth K. Dougherty, “coming up with the rules, players, and situations [in a role-play or other ‘encounter’] can be both difficult and time consuming, especially if you are constructing a game without historical counterpart,” [11] consequently, students’ and instructor’s preparations precede course “encounters” set in different eras of Chinese politics. Discussion of the Cultural Revolution period takes place after interactive lectures on the rise of communism in China, the early years of the PRC, and the disastrous results of the Great Leap Forward, with more extensive coverage of these events in the lower division class. For the introductory course, assigning material on the Cultural Revolution from June Teufel Dreyer’s book, China’s Political System, enables students to acquire some knowledge of the political situations, players, and rules related to institutions from 1966–1976 in China, prior to participating in an in-class role-play [12]. For the upper division course on art, culture, and politics, using Yan Jiaqi and Gao Gao’s Turbulent Decade serves a similar purpose, but with greater exposure to primary sources [33]. In both classes, the instructor also presents information on the beginnings of the Cultural Revolution and discusses key political terms and ideas of this era. In POSC 247, the instructor facilitates students’ creation of posters (in English and Chinese, with the Chinese provided by the instructor) to replicate the propaganda posters that hung in Cultural Revolution classrooms before students engage in the problem-solving “encounter.” In POSC 348, the students apply Mao’s art standards to evaluate the political worth of propaganda poster replications in Harriet Evans and Stephanie Donald’s book, Picturing Power in the People’s Republic of China during in-class activities prior to tackling the design and presentation of their poster exhibitions [13]. The “encounters” set in the post-1976 era are scheduled about two-thirds of the way through the term, once students have studied China’s twentieth-century political history, the political institutions of contemporary China, and those actors shaping China’s domestic and international politics. After lectures and discussions drawn from material in Dreyer, the students delve into the diverse perspectives offered in Dai Qing’s 1998 [10] and Anita Chan’s [8] volumes before encountering the simulation about the Three Gorges Dam and the factory workers’ role-play. While all of the “encounters” used in my Chinese politics courses are learnercentered, they serve slightly varied purposes. The </w:t>
      </w:r>
      <w:r w:rsidRPr="000E59CB">
        <w:rPr>
          <w:rFonts w:eastAsia="Cambria" w:cs="Arial"/>
          <w:u w:val="single"/>
        </w:rPr>
        <w:t>role-play</w:t>
      </w:r>
      <w:r w:rsidRPr="000E59CB">
        <w:rPr>
          <w:rFonts w:eastAsia="Cambria" w:cs="Arial"/>
        </w:rPr>
        <w:t xml:space="preserve"> session based on Cultural Revolution classrooms allows students to work cooperatively in both small and large </w:t>
      </w:r>
      <w:r w:rsidRPr="000E59CB">
        <w:rPr>
          <w:rFonts w:eastAsia="Cambria" w:cs="Arial"/>
          <w:u w:val="single"/>
        </w:rPr>
        <w:t>groups to analyze and act on political instructions that are both foreign and historical</w:t>
      </w:r>
      <w:r w:rsidRPr="000E59CB">
        <w:rPr>
          <w:rFonts w:eastAsia="Cambria" w:cs="Arial"/>
        </w:rPr>
        <w:t xml:space="preserve">. The Three Gorges Dam (1998–2009) simulation helps students learn about and better understand the opportunities and challenges associated with environmental politics in China from a comparative perspective. The problem-solving “encounter” concerning factory workers had, in previous iterations, been about rural farmers and drew from material in Kate Zhou’s [35] book. However, with the publication of Anita Chan’s [8] volume, I chose to move to a more current source. I also found that, when paired with assigned material from Leslie Chang’s Factory Girls, the revised “encounter” became more attractive to students [9]. Students’ positive responses to this encounter more than likely emerged from their own familiarity with urban, rather than rural life; but the emphasis on the plight of urban labor, both domestic and foreign, in other political science courses within my department also has a potential impact as most of the students taking POSC 247 are political science majors or minors. Despite its perception as a complex assignment, the Cultural Revolution propaganda poster exhibition, designed to improve “visual literacy” to meet a core art course requirement, evoked favorable student responses.5 In my Chinese politics courses, </w:t>
      </w:r>
      <w:r w:rsidRPr="000E59CB">
        <w:rPr>
          <w:rFonts w:eastAsia="Cambria" w:cs="Arial"/>
          <w:u w:val="single"/>
        </w:rPr>
        <w:t>“encounters” are used alongside interactive lectures and discussions in order to combine skill-building, knowledge acquisition, and motivation generation</w:t>
      </w:r>
      <w:r w:rsidRPr="000E59CB">
        <w:rPr>
          <w:rFonts w:eastAsia="Cambria" w:cs="Arial"/>
        </w:rPr>
        <w:t xml:space="preserve">. When I began teaching at the college level, </w:t>
      </w:r>
      <w:r w:rsidRPr="000E59CB">
        <w:rPr>
          <w:rFonts w:eastAsia="Cambria" w:cs="Arial"/>
          <w:u w:val="single"/>
        </w:rPr>
        <w:t>I immediately noticed that I was going to have to find effective ways to counter students’ apathy, enhance their existing academic skills, and combat their extreme trepidation on encountering China</w:t>
      </w:r>
      <w:r w:rsidRPr="000E59CB">
        <w:rPr>
          <w:rFonts w:eastAsia="Cambria" w:cs="Arial"/>
        </w:rPr>
        <w:t xml:space="preserve"> in writing and film. I brought with me prior experience of teaching English in China to graduate and undergraduate students, in working through outreach programs in Los Angeles to help K-12 teachers incorporate Asian studies into their curriculum, and in conducting ethnographic-style research for my dissertation in Hong Kong. </w:t>
      </w:r>
      <w:r w:rsidRPr="000E59CB">
        <w:rPr>
          <w:rFonts w:eastAsia="Cambria" w:cs="Arial"/>
          <w:u w:val="single"/>
        </w:rPr>
        <w:t>The method of “encounters” helped me to engage students in activities which approximated everyday situations in accessible and believable ways, involved playfulness, entailed risk, contained consequences but minimized their real-world impact, generated satisfaction through task achievement, allowed choice, and kept the rules simple. These characteristics constitute good simulations, role-plays or other active teaching methods.6 However, the best activities also include clear opportunities for skill improvement (public speaking, writing, and critical thinking) and exposure to complexity (examination of multiple perspectives, engaging in group cooperation and competition</w:t>
      </w:r>
      <w:r w:rsidRPr="000E59CB">
        <w:rPr>
          <w:rFonts w:eastAsia="Cambria" w:cs="Arial"/>
        </w:rPr>
        <w:t>).7 Suggestions on how to put these elements together, pragmatically, came through my own research on other scholars’ published suggestions, by my own trial and error, and by learning from the activities students’ generated when given the chance in class.8</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Egocentrism = racism</w:t>
      </w:r>
    </w:p>
    <w:p w:rsidR="000E59CB" w:rsidRPr="000E59CB" w:rsidRDefault="000E59CB" w:rsidP="000E59CB">
      <w:pPr>
        <w:rPr>
          <w:rFonts w:eastAsia="Cambria" w:cs="Arial"/>
        </w:rPr>
      </w:pPr>
      <w:r w:rsidRPr="000E59CB">
        <w:rPr>
          <w:rFonts w:eastAsia="Cambria" w:cs="Arial"/>
          <w:b/>
        </w:rPr>
        <w:t xml:space="preserve">Nair 15 </w:t>
      </w:r>
      <w:r w:rsidRPr="000E59CB">
        <w:rPr>
          <w:rFonts w:eastAsia="Cambria" w:cs="Arial"/>
        </w:rPr>
        <w:t>(Chandran, he’s the founder and CEO of the Global institute for tomorrow, author of Consumptionomics and creator of The other Hundred, “</w:t>
      </w:r>
      <w:r w:rsidRPr="000E59CB">
        <w:rPr>
          <w:rFonts w:eastAsia="Cambria" w:cs="Arial"/>
          <w:i/>
        </w:rPr>
        <w:t>Foreign Lives Matter”</w:t>
      </w:r>
      <w:r w:rsidRPr="000E59CB">
        <w:rPr>
          <w:rFonts w:eastAsia="Cambria" w:cs="Arial"/>
        </w:rPr>
        <w:t xml:space="preserve">. Pub 5/30/15. </w:t>
      </w:r>
      <w:hyperlink r:id="rId28" w:history="1">
        <w:r w:rsidRPr="000E59CB">
          <w:rPr>
            <w:rFonts w:eastAsia="Cambria" w:cs="Arial"/>
          </w:rPr>
          <w:t>http://foreignpolicy.com/2015/04/30/foreign-lives-matter-american-racism-foreign-policy-baltimore-ferguson/</w:t>
        </w:r>
      </w:hyperlink>
      <w:r w:rsidRPr="000E59CB">
        <w:rPr>
          <w:rFonts w:eastAsia="Cambria" w:cs="Arial"/>
        </w:rPr>
        <w:t>) CTD</w:t>
      </w:r>
    </w:p>
    <w:p w:rsidR="000E59CB" w:rsidRPr="000E59CB" w:rsidRDefault="000E59CB" w:rsidP="000E59CB">
      <w:pPr>
        <w:rPr>
          <w:rFonts w:eastAsia="Cambria" w:cs="Arial"/>
          <w:u w:val="single"/>
        </w:rPr>
      </w:pPr>
      <w:r w:rsidRPr="000E59CB">
        <w:rPr>
          <w:rFonts w:eastAsia="Cambria" w:cs="Arial"/>
        </w:rPr>
        <w:t xml:space="preserve">Until recently, </w:t>
      </w:r>
      <w:r w:rsidRPr="000E59CB">
        <w:rPr>
          <w:rFonts w:eastAsia="Cambria" w:cs="Arial"/>
          <w:u w:val="single"/>
        </w:rPr>
        <w:t>many people around the world had believed that the United States had put its troubled history with race behind it. But how thin that veneer is became evident in August 2014</w:t>
      </w:r>
      <w:r w:rsidRPr="000E59CB">
        <w:rPr>
          <w:rFonts w:eastAsia="Cambria" w:cs="Arial"/>
        </w:rPr>
        <w:t xml:space="preserve">, after the police shooting of a black teenager in the city of Ferguson, Missouri. </w:t>
      </w:r>
      <w:hyperlink r:id="rId29" w:tgtFrame="_blank" w:history="1">
        <w:r w:rsidRPr="000E59CB">
          <w:rPr>
            <w:rFonts w:eastAsia="Cambria" w:cs="Arial"/>
          </w:rPr>
          <w:t>The city’s chief of police resigned</w:t>
        </w:r>
      </w:hyperlink>
      <w:r w:rsidRPr="000E59CB">
        <w:rPr>
          <w:rFonts w:eastAsia="Cambria" w:cs="Arial"/>
        </w:rPr>
        <w:t xml:space="preserve"> following a string of outrages, including the </w:t>
      </w:r>
      <w:hyperlink r:id="rId30" w:tgtFrame="_blank" w:history="1">
        <w:r w:rsidRPr="000E59CB">
          <w:rPr>
            <w:rFonts w:eastAsia="Cambria" w:cs="Arial"/>
          </w:rPr>
          <w:t>discovery of racist emails</w:t>
        </w:r>
      </w:hyperlink>
      <w:r w:rsidRPr="000E59CB">
        <w:rPr>
          <w:rFonts w:eastAsia="Cambria" w:cs="Arial"/>
        </w:rPr>
        <w:t xml:space="preserve"> circulated within his police department </w:t>
      </w:r>
      <w:hyperlink r:id="rId31" w:tgtFrame="_blank" w:history="1">
        <w:r w:rsidRPr="000E59CB">
          <w:rPr>
            <w:rFonts w:eastAsia="Cambria" w:cs="Arial"/>
          </w:rPr>
          <w:t>that suggested</w:t>
        </w:r>
      </w:hyperlink>
      <w:r w:rsidRPr="000E59CB">
        <w:rPr>
          <w:rFonts w:eastAsia="Cambria" w:cs="Arial"/>
        </w:rPr>
        <w:t xml:space="preserve"> Barack Obama “would not be president for very long because what black man holds a steady job for four years.” This concerns more than just Americans. After all, </w:t>
      </w:r>
      <w:r w:rsidRPr="000E59CB">
        <w:rPr>
          <w:rFonts w:eastAsia="Cambria" w:cs="Arial"/>
          <w:u w:val="single"/>
        </w:rPr>
        <w:t>what does it mean for the rest of the world when its most powerful nation struggles mightily with racism in its midst? For one, it contextualizes the often-heralded notion of American “exceptionalism.” At its core, that idea is an incredibly arrogant notion. It hints of racism and a barely concealed contempt of others, especially the non-Western world. But it is a doctrine that is still ruthlessly enforced in the carnival that is American politics</w:t>
      </w:r>
      <w:r w:rsidRPr="000E59CB">
        <w:rPr>
          <w:rFonts w:eastAsia="Cambria" w:cs="Arial"/>
        </w:rPr>
        <w:t xml:space="preserve">. When Obama tried for a dose of realism on this subject in 2009 — </w:t>
      </w:r>
      <w:hyperlink r:id="rId32" w:tgtFrame="_blank" w:history="1">
        <w:r w:rsidRPr="000E59CB">
          <w:rPr>
            <w:rFonts w:eastAsia="Cambria" w:cs="Arial"/>
          </w:rPr>
          <w:t>saying</w:t>
        </w:r>
      </w:hyperlink>
      <w:r w:rsidRPr="000E59CB">
        <w:rPr>
          <w:rFonts w:eastAsia="Cambria" w:cs="Arial"/>
        </w:rPr>
        <w:t xml:space="preserve"> “I suspect that the Brits believe in British exceptionalism and the Greeks believe in Greek exceptionalism”– heavy criticism eventually compelled him to backtrack. The consensus enforcers </w:t>
      </w:r>
      <w:hyperlink r:id="rId33" w:tgtFrame="_blank" w:history="1">
        <w:r w:rsidRPr="000E59CB">
          <w:rPr>
            <w:rFonts w:eastAsia="Cambria" w:cs="Arial"/>
          </w:rPr>
          <w:t>later got him</w:t>
        </w:r>
      </w:hyperlink>
      <w:r w:rsidRPr="000E59CB">
        <w:rPr>
          <w:rFonts w:eastAsia="Cambria" w:cs="Arial"/>
        </w:rPr>
        <w:t xml:space="preserve"> to say “I believe in American exceptionalism with every fiber of my being.” </w:t>
      </w:r>
      <w:r w:rsidRPr="000E59CB">
        <w:rPr>
          <w:rFonts w:eastAsia="Cambria" w:cs="Arial"/>
          <w:u w:val="single"/>
        </w:rPr>
        <w:t>At a time when the United States has become the de-facto policeman of the world and a self-appointed arbitrator of peace, Asians have watched with concern — especially with elections looming in 2016 — at how the Republican Party has even swung further to the right. The GOP has stopped even pretending to concern itself with the welfare of non-white Americans</w:t>
      </w:r>
      <w:r w:rsidRPr="000E59CB">
        <w:rPr>
          <w:rFonts w:eastAsia="Cambria" w:cs="Arial"/>
        </w:rPr>
        <w:t xml:space="preserve">. Many of its most prominent members display a </w:t>
      </w:r>
      <w:hyperlink r:id="rId34" w:history="1">
        <w:r w:rsidRPr="000E59CB">
          <w:rPr>
            <w:rFonts w:eastAsia="Cambria" w:cs="Arial"/>
          </w:rPr>
          <w:t>very shallow understanding of the world</w:t>
        </w:r>
      </w:hyperlink>
      <w:r w:rsidRPr="000E59CB">
        <w:rPr>
          <w:rFonts w:eastAsia="Cambria" w:cs="Arial"/>
        </w:rPr>
        <w:t xml:space="preserve"> and thus a lack of appreciation of the complex histories of other nations, yet seem itching to intervene on the slightest pretext. Worse, </w:t>
      </w:r>
      <w:r w:rsidRPr="000E59CB">
        <w:rPr>
          <w:rFonts w:eastAsia="Cambria" w:cs="Arial"/>
          <w:u w:val="single"/>
        </w:rPr>
        <w:t xml:space="preserve">they would have the United States do so based on their prejudices and ideological fixations — some of which are likely framed by their fear of those unlike themselves. </w:t>
      </w:r>
      <w:r w:rsidRPr="000E59CB">
        <w:rPr>
          <w:rFonts w:eastAsia="Cambria" w:cs="Arial"/>
        </w:rPr>
        <w:t xml:space="preserve">It has not gone unnoticed in Asia (or for that matter among black, Hispanic, or Asian Americans) that the current Republican Party has </w:t>
      </w:r>
      <w:hyperlink r:id="rId35" w:tgtFrame="_blank" w:history="1">
        <w:r w:rsidRPr="000E59CB">
          <w:rPr>
            <w:rFonts w:eastAsia="Cambria" w:cs="Arial"/>
          </w:rPr>
          <w:t>earned itself the moniker</w:t>
        </w:r>
      </w:hyperlink>
      <w:r w:rsidRPr="000E59CB">
        <w:rPr>
          <w:rFonts w:eastAsia="Cambria" w:cs="Arial"/>
        </w:rPr>
        <w:t xml:space="preserve"> “White Man’s Party.” Not that Democrats are all that much better. </w:t>
      </w:r>
      <w:r w:rsidRPr="000E59CB">
        <w:rPr>
          <w:rFonts w:eastAsia="Cambria" w:cs="Arial"/>
          <w:u w:val="single"/>
        </w:rPr>
        <w:t>Those on the left may be willing to pay lip service to minority rights, but many in the Democratic leadership are just as much a part of the ruling white establishment. For them, race serves as a convenient political whip to flog the Republicans with but little else</w:t>
      </w:r>
      <w:r w:rsidRPr="000E59CB">
        <w:rPr>
          <w:rFonts w:eastAsia="Cambria" w:cs="Arial"/>
        </w:rPr>
        <w:t xml:space="preserve">. “I mean you’ve got the first sort of mainstream African-American who is articulate and bright and clean and nice-looking guy,” </w:t>
      </w:r>
      <w:hyperlink r:id="rId36" w:tgtFrame="_blank" w:history="1">
        <w:r w:rsidRPr="000E59CB">
          <w:rPr>
            <w:rFonts w:eastAsia="Cambria" w:cs="Arial"/>
          </w:rPr>
          <w:t>are the words</w:t>
        </w:r>
      </w:hyperlink>
      <w:r w:rsidRPr="000E59CB">
        <w:rPr>
          <w:rFonts w:eastAsia="Cambria" w:cs="Arial"/>
        </w:rPr>
        <w:t xml:space="preserve"> Vice President Joe Biden reportedly used in 2007 to describe the man who would later carry him to the White House. Former President Bill Clinton, </w:t>
      </w:r>
      <w:hyperlink r:id="rId37" w:tgtFrame="_blank" w:history="1">
        <w:r w:rsidRPr="000E59CB">
          <w:rPr>
            <w:rFonts w:eastAsia="Cambria" w:cs="Arial"/>
          </w:rPr>
          <w:t>is also reported to have dismissed Obama</w:t>
        </w:r>
      </w:hyperlink>
      <w:r w:rsidRPr="000E59CB">
        <w:rPr>
          <w:rFonts w:eastAsia="Cambria" w:cs="Arial"/>
        </w:rPr>
        <w:t xml:space="preserve"> by saying, “A few years ago, this guy would have been </w:t>
      </w:r>
      <w:hyperlink r:id="rId38" w:tgtFrame="_blank" w:history="1">
        <w:r w:rsidRPr="000E59CB">
          <w:rPr>
            <w:rFonts w:eastAsia="Cambria" w:cs="Arial"/>
          </w:rPr>
          <w:t>getting us coffee</w:t>
        </w:r>
      </w:hyperlink>
      <w:r w:rsidRPr="000E59CB">
        <w:rPr>
          <w:rFonts w:eastAsia="Cambria" w:cs="Arial"/>
        </w:rPr>
        <w:t>” (or “</w:t>
      </w:r>
      <w:hyperlink r:id="rId39" w:tgtFrame="_blank" w:history="1">
        <w:r w:rsidRPr="000E59CB">
          <w:rPr>
            <w:rFonts w:eastAsia="Cambria" w:cs="Arial"/>
          </w:rPr>
          <w:t>carrying our bags</w:t>
        </w:r>
      </w:hyperlink>
      <w:r w:rsidRPr="000E59CB">
        <w:rPr>
          <w:rFonts w:eastAsia="Cambria" w:cs="Arial"/>
        </w:rPr>
        <w:t xml:space="preserve">,” depending on the source) while speaking to the late Democratic powerhouse Ted Kennedy. </w:t>
      </w:r>
      <w:r w:rsidRPr="000E59CB">
        <w:rPr>
          <w:rFonts w:eastAsia="Cambria" w:cs="Arial"/>
          <w:u w:val="single"/>
        </w:rPr>
        <w:t>This has Asians, Arabs, South Americans, and Africans around the world concerned, though sadly few are willing to say so publicly — or given the global platform to do so.</w:t>
      </w:r>
      <w:r w:rsidRPr="000E59CB">
        <w:rPr>
          <w:rFonts w:eastAsia="Cambria" w:cs="Arial"/>
        </w:rPr>
        <w:t xml:space="preserve"> Those few who do speak out, like former Venezuelan President Hugo Chávez, who spoke of </w:t>
      </w:r>
      <w:hyperlink r:id="rId40" w:tgtFrame="_blank" w:history="1">
        <w:r w:rsidRPr="000E59CB">
          <w:rPr>
            <w:rFonts w:eastAsia="Cambria" w:cs="Arial"/>
          </w:rPr>
          <w:t>the “racism [that] is very characteristic of imperialism and capitalism,”</w:t>
        </w:r>
      </w:hyperlink>
      <w:r w:rsidRPr="000E59CB">
        <w:rPr>
          <w:rFonts w:eastAsia="Cambria" w:cs="Arial"/>
        </w:rPr>
        <w:t xml:space="preserve"> are quickly maligned. </w:t>
      </w:r>
      <w:r w:rsidRPr="000E59CB">
        <w:rPr>
          <w:rFonts w:eastAsia="Cambria" w:cs="Arial"/>
          <w:u w:val="single"/>
        </w:rPr>
        <w:t xml:space="preserve">They see the connective tissue to the World War I-era U.S. President Woodrow Wilson, who </w:t>
      </w:r>
      <w:hyperlink r:id="rId41" w:anchor="v=onepage&amp;q=%E2%80%9Cwhite%20civilization%20and%20its%20domination%20of%20the%20planet.%E2%80%9D&amp;f=false" w:tgtFrame="_blank" w:history="1">
        <w:r w:rsidRPr="000E59CB">
          <w:rPr>
            <w:rFonts w:eastAsia="Cambria" w:cs="Arial"/>
            <w:u w:val="single"/>
          </w:rPr>
          <w:t>spoke</w:t>
        </w:r>
      </w:hyperlink>
      <w:r w:rsidRPr="000E59CB">
        <w:rPr>
          <w:rFonts w:eastAsia="Cambria" w:cs="Arial"/>
          <w:u w:val="single"/>
        </w:rPr>
        <w:t xml:space="preserve"> about protecting “white civilization and its domination of the planet.” This may seem like ancient history to Americans, but what followed was a long tradition of foreign misadventures and reprehensible ethics that still resonate with critics of the United States. Take, for instance, the role that racist — or at least supremacist — attitudes played in decisions such as the U.S. military intervention in Vietnam</w:t>
      </w:r>
      <w:r w:rsidRPr="000E59CB">
        <w:rPr>
          <w:rFonts w:eastAsia="Cambria" w:cs="Arial"/>
        </w:rPr>
        <w:t>. While t</w:t>
      </w:r>
      <w:r w:rsidRPr="000E59CB">
        <w:rPr>
          <w:rFonts w:eastAsia="Cambria" w:cs="Arial"/>
          <w:u w:val="single"/>
        </w:rPr>
        <w:t>he United States has often called for other nations to either acknowledge or apologize for their crimes in previous wars, it has never apologized to the Vietnamese for its indiscriminate use of napalm.</w:t>
      </w:r>
      <w:r w:rsidRPr="000E59CB">
        <w:rPr>
          <w:rFonts w:eastAsia="Cambria" w:cs="Arial"/>
        </w:rPr>
        <w:t xml:space="preserve"> The same can be said about Washington’s unabashed business relations with the white apartheid regime in South Africa — something that many in that region still remember. And the long and shameful U.S. history of support for military elites of European descent in Latin America against indigenous populations is something that explains the lingering suspicion of many in the region toward the White House — and why people like Fidel Castro and Che Guevara are still viewed as heroes</w:t>
      </w:r>
      <w:r w:rsidRPr="000E59CB">
        <w:rPr>
          <w:rFonts w:eastAsia="Cambria" w:cs="Arial"/>
          <w:u w:val="single"/>
        </w:rPr>
        <w:t>. In Asia, many have not forgotten that the United States remains the only nation to ever deploy a nuclear weapon (twice), and did so on an Asian nation towards which many in the American leadership had deeply racist attitudes</w:t>
      </w:r>
      <w:r w:rsidRPr="000E59CB">
        <w:rPr>
          <w:rFonts w:eastAsia="Cambria" w:cs="Arial"/>
        </w:rPr>
        <w:t xml:space="preserve">. They recall that Franklin D. Roosevelt </w:t>
      </w:r>
      <w:hyperlink r:id="rId42" w:tgtFrame="_blank" w:history="1">
        <w:r w:rsidRPr="000E59CB">
          <w:rPr>
            <w:rFonts w:eastAsia="Cambria" w:cs="Arial"/>
          </w:rPr>
          <w:t>interned roughly</w:t>
        </w:r>
      </w:hyperlink>
      <w:r w:rsidRPr="000E59CB">
        <w:rPr>
          <w:rFonts w:eastAsia="Cambria" w:cs="Arial"/>
        </w:rPr>
        <w:t xml:space="preserve"> 90 percent of the continental Japanese-American population in prison camps during the war. His successor, Harry Truman, the man who ultimately pushed the nuclear button that brought World War II to an end, </w:t>
      </w:r>
      <w:hyperlink r:id="rId43" w:tgtFrame="_blank" w:history="1">
        <w:r w:rsidRPr="000E59CB">
          <w:rPr>
            <w:rFonts w:eastAsia="Cambria" w:cs="Arial"/>
          </w:rPr>
          <w:t>wrote</w:t>
        </w:r>
      </w:hyperlink>
      <w:r w:rsidRPr="000E59CB">
        <w:rPr>
          <w:rFonts w:eastAsia="Cambria" w:cs="Arial"/>
        </w:rPr>
        <w:t xml:space="preserve"> to his wife: “I think one man is as good as another so long as he’s honest and decent and not a nigger or a Chinaman.” </w:t>
      </w:r>
      <w:r w:rsidRPr="000E59CB">
        <w:rPr>
          <w:rFonts w:eastAsia="Cambria" w:cs="Arial"/>
          <w:u w:val="single"/>
        </w:rPr>
        <w:t>All of which makes it not unbelievable to think that an irrational fear of Islam — and denigration of Muslims — may also be the primary factor behind the fanatical determination of many in Washington to keep Iran from crossing the nuclear threshold. Fear and distrust of others can be found lurking in almost every corridor of power that influences U.S. foreign policy. The rest of the world sees this. It smells the hypocrisy in Washington when leaders resort to the old saw that America “is a nation of immigrants</w:t>
      </w:r>
      <w:r w:rsidRPr="000E59CB">
        <w:rPr>
          <w:rFonts w:eastAsia="Cambria" w:cs="Arial"/>
        </w:rPr>
        <w:t xml:space="preserve">” while kicking unaccompanied children out of the country en masse. While Wall Street stocks won’t take a hit from the riots in Baltimore, the image of the United States as a free, fair, and prosperous land for all certainly does. Some 150 years after the end of the U.S. Civil War, the United States has not overcome its reprehensible domestic legacy of racism. And it is time that politicians, academics, and business leaders across the world pause before they readily embrace American ideals and interests. To be sure, </w:t>
      </w:r>
      <w:r w:rsidRPr="000E59CB">
        <w:rPr>
          <w:rFonts w:eastAsia="Cambria" w:cs="Arial"/>
          <w:u w:val="single"/>
        </w:rPr>
        <w:t>America is not the only country where racist attitudes influence politics</w:t>
      </w:r>
      <w:r w:rsidRPr="000E59CB">
        <w:rPr>
          <w:rFonts w:eastAsia="Cambria" w:cs="Arial"/>
        </w:rPr>
        <w:t xml:space="preserve">. There are many Asian, African, and European leaders who have equally despicable views about race. Thankfully, </w:t>
      </w:r>
      <w:r w:rsidRPr="000E59CB">
        <w:rPr>
          <w:rFonts w:eastAsia="Cambria" w:cs="Arial"/>
          <w:u w:val="single"/>
        </w:rPr>
        <w:t>they have no power to turn these views into actions on the international stage. They cannot utter</w:t>
      </w:r>
      <w:hyperlink r:id="rId44" w:tgtFrame="_blank" w:history="1">
        <w:r w:rsidRPr="000E59CB">
          <w:rPr>
            <w:rFonts w:eastAsia="Cambria" w:cs="Arial"/>
            <w:u w:val="single"/>
          </w:rPr>
          <w:t>statements such as</w:t>
        </w:r>
      </w:hyperlink>
      <w:r w:rsidRPr="000E59CB">
        <w:rPr>
          <w:rFonts w:eastAsia="Cambria" w:cs="Arial"/>
          <w:u w:val="single"/>
        </w:rPr>
        <w:t xml:space="preserve"> “all options are on the table” or consider bombing innocents in Iran. When it comes to racism in geopolitics, America stands alone for two reasons: First, its own relentlessly advertised promise and potential. Second, the sheer scale of its economic and military muscle. </w:t>
      </w:r>
      <w:r w:rsidRPr="000E59CB">
        <w:rPr>
          <w:rFonts w:eastAsia="Cambria" w:cs="Arial"/>
        </w:rPr>
        <w:t xml:space="preserve">So what are the implications for U.S. influence in Asia? </w:t>
      </w:r>
      <w:r w:rsidRPr="000E59CB">
        <w:rPr>
          <w:rFonts w:eastAsia="Cambria" w:cs="Arial"/>
          <w:u w:val="single"/>
        </w:rPr>
        <w:t xml:space="preserve">The United States is currently in the middle of its “pivot” to Asia — militarily, with as much as 60 percent of U.S. naval assets to be deployed to the Pacific; and economically, with far-reaching trade agreements such as the Trans-Pacific Partnership (TPP), whose proposed members </w:t>
      </w:r>
      <w:hyperlink r:id="rId45" w:tgtFrame="_blank" w:history="1">
        <w:r w:rsidRPr="000E59CB">
          <w:rPr>
            <w:rFonts w:eastAsia="Cambria" w:cs="Arial"/>
            <w:u w:val="single"/>
          </w:rPr>
          <w:t>make up roughly</w:t>
        </w:r>
      </w:hyperlink>
      <w:r w:rsidRPr="000E59CB">
        <w:rPr>
          <w:rFonts w:eastAsia="Cambria" w:cs="Arial"/>
          <w:u w:val="single"/>
        </w:rPr>
        <w:t xml:space="preserve"> 40 percent of world GDP.</w:t>
      </w:r>
      <w:r w:rsidRPr="000E59CB">
        <w:rPr>
          <w:rFonts w:eastAsia="Cambria" w:cs="Arial"/>
        </w:rPr>
        <w:t xml:space="preserve"> Yet these overtures are unlikely to win the hearts and minds of the world’s largest continent if Asian political leaders and their increasingly informed electorates wake-up to America’s race-based biases. In Asia, political leaders should remain wary of allowing their own race-based or historical grievances to become the basis for their foreign policy. The unresolved tensions between China and Japan are a case in point. Given China’s growing influence in the region it must resist the temptation of fueling racist attitudes towards Japan that might later come to dictate its actions. Instead it should stick to its admirable commitment to rejecting the race-based oppression that drove much of European colonization of the world, especially Africa and Asia. </w:t>
      </w:r>
      <w:r w:rsidRPr="000E59CB">
        <w:rPr>
          <w:rFonts w:eastAsia="Cambria" w:cs="Arial"/>
          <w:u w:val="single"/>
        </w:rPr>
        <w:t>American political leaders should not assume that the silence of their Asian counterparts means that they do not recognize this tendency, have no fear of this threat, or that they do not hold deeply felt resentment about the underlying racism that appears to frame U.S. attitudes towards Asia and other developing regions</w:t>
      </w:r>
      <w:r w:rsidRPr="000E59CB">
        <w:rPr>
          <w:rFonts w:eastAsia="Cambria" w:cs="Arial"/>
        </w:rPr>
        <w:t xml:space="preserve">. For their part, Asian leaders need to speak out and stop being silent on the issue. They will earn the right to be true allies of the United States by being honest on this sensitive topic and making clear to Americans that latent racism cannot be allowed to influence Washington’s foreign policy. And </w:t>
      </w:r>
      <w:r w:rsidRPr="000E59CB">
        <w:rPr>
          <w:rFonts w:eastAsia="Cambria" w:cs="Arial"/>
          <w:u w:val="single"/>
        </w:rPr>
        <w:t xml:space="preserve">the average American should know, too, that what’s happening in Baltimore or Ferguson reverberates thousands of miles away. </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Racism is bad</w:t>
      </w:r>
    </w:p>
    <w:p w:rsidR="000E59CB" w:rsidRPr="000E59CB" w:rsidRDefault="000E59CB" w:rsidP="000E59CB">
      <w:pPr>
        <w:rPr>
          <w:rFonts w:eastAsia="Cambria" w:cs="Arial"/>
        </w:rPr>
      </w:pPr>
      <w:r w:rsidRPr="000E59CB">
        <w:rPr>
          <w:rFonts w:eastAsia="Cambria" w:cs="Arial"/>
          <w:b/>
          <w:bCs/>
          <w:sz w:val="26"/>
        </w:rPr>
        <w:t>Memmi 2k</w:t>
      </w:r>
      <w:r w:rsidRPr="000E59CB">
        <w:rPr>
          <w:rFonts w:eastAsia="Cambria" w:cs="Arial"/>
        </w:rPr>
        <w:t xml:space="preserve"> Albert Memmi, Professor Emeritus of Sociology @ U of Paris, Naiteire, Racism, Translated by Steve Martinot, p. 163-165 CTD</w:t>
      </w:r>
    </w:p>
    <w:p w:rsidR="000E59CB" w:rsidRPr="000E59CB" w:rsidRDefault="000E59CB" w:rsidP="000E59CB">
      <w:pPr>
        <w:rPr>
          <w:rFonts w:eastAsia="Calibri" w:cs="Arial"/>
          <w:bCs/>
          <w:u w:val="single"/>
        </w:rPr>
      </w:pPr>
      <w:r w:rsidRPr="000E59CB">
        <w:rPr>
          <w:rFonts w:eastAsia="Calibri" w:cs="Arial"/>
          <w:bCs/>
          <w:u w:val="single"/>
        </w:rPr>
        <w:t>The struggle against racism will be long, difficult, without intermission, without remission, probably never achieved</w:t>
      </w:r>
      <w:r w:rsidRPr="000E59CB">
        <w:rPr>
          <w:rFonts w:eastAsia="Calibri" w:cs="Arial"/>
        </w:rPr>
        <w:t xml:space="preserve">. Yet, </w:t>
      </w:r>
      <w:r w:rsidRPr="000E59CB">
        <w:rPr>
          <w:rFonts w:eastAsia="Cambria" w:cs="Arial"/>
          <w:b/>
          <w:iCs/>
          <w:u w:val="single"/>
          <w:bdr w:val="single" w:sz="8" w:space="0" w:color="auto"/>
        </w:rPr>
        <w:t xml:space="preserve">for this very reason, it is a struggle to be undertaken without surcease and without concessions. One cannot be indulgent toward racism; one must not even let the monster in the house, </w:t>
      </w:r>
      <w:r w:rsidRPr="000E59CB">
        <w:rPr>
          <w:rFonts w:eastAsia="Calibri" w:cs="Arial"/>
          <w:bCs/>
          <w:u w:val="single"/>
        </w:rPr>
        <w:t xml:space="preserve">especially not in a mask. </w:t>
      </w:r>
      <w:r w:rsidRPr="000E59CB">
        <w:rPr>
          <w:rFonts w:eastAsia="Cambria" w:cs="Arial"/>
        </w:rPr>
        <w:t>To give it merely a foothold means to augment the bestial part in us and in other people, which is to diminish what is human.</w:t>
      </w:r>
      <w:r w:rsidRPr="000E59CB">
        <w:rPr>
          <w:rFonts w:eastAsia="Calibri" w:cs="Arial"/>
          <w:bCs/>
          <w:u w:val="single"/>
        </w:rPr>
        <w:t xml:space="preserve"> </w:t>
      </w:r>
      <w:r w:rsidRPr="000E59CB">
        <w:rPr>
          <w:rFonts w:eastAsia="Cambria" w:cs="Arial"/>
          <w:b/>
          <w:iCs/>
          <w:u w:val="single"/>
          <w:bdr w:val="single" w:sz="8" w:space="0" w:color="auto"/>
        </w:rPr>
        <w:t>To accept the racist universe to the slightest degree is to endorse fear, injustice, and violence.</w:t>
      </w:r>
      <w:r w:rsidRPr="000E59CB">
        <w:rPr>
          <w:rFonts w:eastAsia="Calibri" w:cs="Arial"/>
          <w:bCs/>
          <w:u w:val="single"/>
        </w:rPr>
        <w:t xml:space="preserve"> It is to accept the persistence of the dark history in which we still largely live. </w:t>
      </w:r>
      <w:r w:rsidRPr="000E59CB">
        <w:rPr>
          <w:rFonts w:eastAsia="Cambria" w:cs="Arial"/>
          <w:u w:val="single"/>
        </w:rPr>
        <w:t>it is to agree that the outsider will always be a possible victim</w:t>
      </w:r>
      <w:r w:rsidRPr="000E59CB">
        <w:rPr>
          <w:rFonts w:eastAsia="Calibri" w:cs="Arial"/>
          <w:bCs/>
          <w:u w:val="single"/>
        </w:rPr>
        <w:t xml:space="preserve"> (and which man is not himself an outsider relative to someone else?. </w:t>
      </w:r>
      <w:r w:rsidRPr="000E59CB">
        <w:rPr>
          <w:rFonts w:eastAsia="Cambria" w:cs="Arial"/>
        </w:rPr>
        <w:t>Racism illustrates, in sum, the inevitable negativity of the condition of the dominated that is, it illuminates in a certain sense the entire human condition</w:t>
      </w:r>
      <w:r w:rsidRPr="000E59CB">
        <w:rPr>
          <w:rFonts w:eastAsia="Calibri" w:cs="Arial"/>
          <w:bCs/>
          <w:u w:val="single"/>
        </w:rPr>
        <w:t>.</w:t>
      </w:r>
      <w:r w:rsidRPr="000E59CB">
        <w:rPr>
          <w:rFonts w:eastAsia="Calibri" w:cs="Arial"/>
          <w:lang w:val="x-none" w:eastAsia="x-none"/>
        </w:rPr>
        <w:t xml:space="preserve"> </w:t>
      </w:r>
      <w:r w:rsidRPr="000E59CB">
        <w:rPr>
          <w:rFonts w:eastAsia="Calibri" w:cs="Arial"/>
          <w:bCs/>
          <w:u w:val="single"/>
        </w:rPr>
        <w:t xml:space="preserve">The anti-racist struggle, difficult though it is, and always in question, is nevertheless </w:t>
      </w:r>
      <w:r w:rsidRPr="000E59CB">
        <w:rPr>
          <w:rFonts w:eastAsia="Cambria" w:cs="Arial"/>
          <w:u w:val="single"/>
        </w:rPr>
        <w:t>one of the prologues to the ultimate passage from animosity to humanity</w:t>
      </w:r>
      <w:r w:rsidRPr="000E59CB">
        <w:rPr>
          <w:rFonts w:eastAsia="Calibri" w:cs="Arial"/>
          <w:lang w:val="x-none" w:eastAsia="x-none"/>
        </w:rPr>
        <w:t xml:space="preserve">. In that sense, </w:t>
      </w:r>
      <w:r w:rsidRPr="000E59CB">
        <w:rPr>
          <w:rFonts w:eastAsia="Cambria" w:cs="Arial"/>
          <w:b/>
          <w:iCs/>
          <w:u w:val="single"/>
          <w:bdr w:val="single" w:sz="8" w:space="0" w:color="auto"/>
        </w:rPr>
        <w:t>we cannot fail to rise to the racist challenge</w:t>
      </w:r>
      <w:r w:rsidRPr="000E59CB">
        <w:rPr>
          <w:rFonts w:eastAsia="Calibri" w:cs="Arial"/>
          <w:lang w:val="x-none" w:eastAsia="x-none"/>
        </w:rPr>
        <w:t xml:space="preserve">. However, </w:t>
      </w:r>
      <w:r w:rsidRPr="000E59CB">
        <w:rPr>
          <w:rFonts w:eastAsia="Calibri" w:cs="Arial"/>
          <w:bCs/>
          <w:u w:val="single"/>
        </w:rPr>
        <w:t>it remains true that one’s moral conduit only emerges from a choice: one has to want it. It is a choice among other choices, and always debatable in its foundations and its consequences</w:t>
      </w:r>
      <w:r w:rsidRPr="000E59CB">
        <w:rPr>
          <w:rFonts w:eastAsia="Calibri" w:cs="Arial"/>
          <w:lang w:val="x-none" w:eastAsia="x-none"/>
        </w:rPr>
        <w:t xml:space="preserve">. Let us say, broadly speaking, that </w:t>
      </w:r>
      <w:r w:rsidRPr="000E59CB">
        <w:rPr>
          <w:rFonts w:eastAsia="Cambria" w:cs="Arial"/>
          <w:u w:val="single"/>
        </w:rPr>
        <w:t>the choice to conduct oneself morally is the condition for the establishment of a human order, for which racism is the very negation</w:t>
      </w:r>
      <w:r w:rsidRPr="000E59CB">
        <w:rPr>
          <w:rFonts w:eastAsia="Calibri" w:cs="Arial"/>
          <w:bCs/>
          <w:u w:val="single"/>
        </w:rPr>
        <w:t xml:space="preserve">. This is almost a redundancy. </w:t>
      </w:r>
      <w:r w:rsidRPr="000E59CB">
        <w:rPr>
          <w:rFonts w:eastAsia="Cambria" w:cs="Arial"/>
          <w:b/>
          <w:iCs/>
          <w:u w:val="single"/>
          <w:bdr w:val="single" w:sz="8" w:space="0" w:color="auto"/>
        </w:rPr>
        <w:t>One cannot found a moral order, let alone a legislative order, on racism, because racism signifies the exclusion of the other</w:t>
      </w:r>
      <w:r w:rsidRPr="000E59CB">
        <w:rPr>
          <w:rFonts w:eastAsia="Calibri" w:cs="Arial"/>
          <w:bCs/>
          <w:u w:val="single"/>
        </w:rPr>
        <w:t>, and his or her subjection to violence and domination</w:t>
      </w:r>
      <w:r w:rsidRPr="000E59CB">
        <w:rPr>
          <w:rFonts w:eastAsia="Calibri" w:cs="Arial"/>
        </w:rPr>
        <w:t>.</w:t>
      </w:r>
      <w:r w:rsidRPr="000E59CB">
        <w:rPr>
          <w:rFonts w:eastAsia="Calibri" w:cs="Arial"/>
          <w:lang w:val="x-none" w:eastAsia="x-none"/>
        </w:rPr>
        <w:t xml:space="preserve"> From an ethical point of view, if one can deploy a little religious language, </w:t>
      </w:r>
      <w:r w:rsidRPr="000E59CB">
        <w:rPr>
          <w:rFonts w:eastAsia="Calibri" w:cs="Arial"/>
          <w:bCs/>
          <w:u w:val="single"/>
        </w:rPr>
        <w:t>racism is ‘the truly capital sin.</w:t>
      </w:r>
      <w:r w:rsidRPr="000E59CB">
        <w:rPr>
          <w:rFonts w:eastAsia="Calibri" w:cs="Arial"/>
          <w:lang w:val="x-none" w:eastAsia="x-none"/>
        </w:rPr>
        <w:t xml:space="preserve"> </w:t>
      </w:r>
      <w:r w:rsidRPr="000E59CB">
        <w:rPr>
          <w:rFonts w:eastAsia="Calibri" w:cs="Arial"/>
          <w:bCs/>
          <w:u w:val="single"/>
        </w:rPr>
        <w:t>It is not an accident that almost all of humanity’s spiritual traditions counsels respect for the weak</w:t>
      </w:r>
      <w:r w:rsidRPr="000E59CB">
        <w:rPr>
          <w:rFonts w:eastAsia="Calibri" w:cs="Arial"/>
          <w:lang w:val="x-none" w:eastAsia="x-none"/>
        </w:rPr>
        <w:t xml:space="preserve">, for orphans, widows, or strangers. </w:t>
      </w:r>
      <w:r w:rsidRPr="000E59CB">
        <w:rPr>
          <w:rFonts w:eastAsia="Cambria" w:cs="Arial"/>
          <w:b/>
          <w:iCs/>
          <w:u w:val="single"/>
          <w:bdr w:val="single" w:sz="8" w:space="0" w:color="auto"/>
        </w:rPr>
        <w:t>It is not just a question of theoretical morality</w:t>
      </w:r>
      <w:r w:rsidRPr="000E59CB">
        <w:rPr>
          <w:rFonts w:eastAsia="Calibri" w:cs="Arial"/>
          <w:bCs/>
          <w:u w:val="single"/>
        </w:rPr>
        <w:t xml:space="preserve"> and disinterested commandments.</w:t>
      </w:r>
      <w:r w:rsidRPr="000E59CB">
        <w:rPr>
          <w:rFonts w:eastAsia="Calibri" w:cs="Arial"/>
          <w:lang w:val="x-none" w:eastAsia="x-none"/>
        </w:rPr>
        <w:t xml:space="preserve"> Such unanimity in the safeguarding of the other suggests the real utility of such sentiments. All things considered, </w:t>
      </w:r>
      <w:r w:rsidRPr="000E59CB">
        <w:rPr>
          <w:rFonts w:eastAsia="Calibri" w:cs="Arial"/>
        </w:rPr>
        <w:t xml:space="preserve">we have an interest in banishing injustice, because </w:t>
      </w:r>
      <w:r w:rsidRPr="000E59CB">
        <w:rPr>
          <w:rFonts w:eastAsia="Cambria" w:cs="Arial"/>
          <w:u w:val="single"/>
        </w:rPr>
        <w:t>injustice engenders violence and death</w:t>
      </w:r>
      <w:r w:rsidRPr="000E59CB">
        <w:rPr>
          <w:rFonts w:eastAsia="Calibri" w:cs="Arial"/>
        </w:rPr>
        <w:t>.</w:t>
      </w:r>
      <w:r w:rsidRPr="000E59CB">
        <w:rPr>
          <w:rFonts w:eastAsia="Calibri" w:cs="Arial"/>
          <w:lang w:val="x-none" w:eastAsia="x-none"/>
        </w:rPr>
        <w:t xml:space="preserve"> Of course, </w:t>
      </w:r>
      <w:r w:rsidRPr="000E59CB">
        <w:rPr>
          <w:rFonts w:eastAsia="Calibri" w:cs="Arial"/>
          <w:bCs/>
          <w:u w:val="single"/>
        </w:rPr>
        <w:t>this is debatable. There are those who think that if one is strong enough, the assault on and oppression of others is permissible</w:t>
      </w:r>
      <w:r w:rsidRPr="000E59CB">
        <w:rPr>
          <w:rFonts w:eastAsia="Calibri" w:cs="Arial"/>
          <w:lang w:val="x-none" w:eastAsia="x-none"/>
        </w:rPr>
        <w:t xml:space="preserve">. Bur no one is ever sure of remaining the strongest. </w:t>
      </w:r>
      <w:r w:rsidRPr="000E59CB">
        <w:rPr>
          <w:rFonts w:eastAsia="Calibri" w:cs="Arial"/>
          <w:bCs/>
          <w:u w:val="single"/>
        </w:rPr>
        <w:t xml:space="preserve">One day, perhaps, the roles will be reversed. All unjust society contains </w:t>
      </w:r>
      <w:r w:rsidRPr="000E59CB">
        <w:rPr>
          <w:rFonts w:eastAsia="Cambria" w:cs="Arial"/>
          <w:u w:val="single"/>
        </w:rPr>
        <w:t>within itself the seeds of its own death.</w:t>
      </w:r>
      <w:r w:rsidRPr="000E59CB">
        <w:rPr>
          <w:rFonts w:eastAsia="Calibri" w:cs="Arial"/>
          <w:lang w:val="x-none" w:eastAsia="x-none"/>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w:t>
      </w:r>
      <w:r w:rsidRPr="000E59CB">
        <w:rPr>
          <w:rFonts w:eastAsia="Calibri" w:cs="Arial"/>
          <w:bCs/>
          <w:u w:val="single"/>
        </w:rPr>
        <w:t xml:space="preserve">In short, </w:t>
      </w:r>
      <w:r w:rsidRPr="000E59CB">
        <w:rPr>
          <w:rFonts w:eastAsia="Cambria" w:cs="Arial"/>
          <w:b/>
          <w:iCs/>
          <w:u w:val="single"/>
          <w:bdr w:val="single" w:sz="8" w:space="0" w:color="auto"/>
        </w:rPr>
        <w:t>the refusal of racism is the condition for all theoretical and practical morality because, in the end, the ethical choice commands the political choice,</w:t>
      </w:r>
      <w:r w:rsidRPr="000E59CB">
        <w:rPr>
          <w:rFonts w:eastAsia="Calibri" w:cs="Arial"/>
          <w:bCs/>
          <w:u w:val="single"/>
        </w:rPr>
        <w:t xml:space="preserve"> a just society must be a society accepted by all. If this contractual principle is not accepted, then only conflict, violence, and destruction will be our lot. If it is accepted, we can hope someday to live in peace. True, it is a wager, but the stakes are irresistible</w:t>
      </w:r>
    </w:p>
    <w:p w:rsidR="000E59CB" w:rsidRPr="000E59CB" w:rsidRDefault="000E59CB" w:rsidP="000E59CB">
      <w:pPr>
        <w:rPr>
          <w:rFonts w:eastAsia="Cambria" w:cs="Arial"/>
        </w:rPr>
      </w:pPr>
    </w:p>
    <w:p w:rsidR="000E59CB" w:rsidRPr="000E59CB" w:rsidRDefault="000E59CB" w:rsidP="000E59CB">
      <w:pPr>
        <w:keepNext/>
        <w:keepLines/>
        <w:pageBreakBefore/>
        <w:spacing w:before="40" w:after="0"/>
        <w:jc w:val="center"/>
        <w:outlineLvl w:val="1"/>
        <w:rPr>
          <w:rFonts w:eastAsia="MS Gothic" w:cs="Arial"/>
          <w:b/>
          <w:sz w:val="44"/>
          <w:szCs w:val="26"/>
          <w:u w:val="double"/>
        </w:rPr>
      </w:pPr>
      <w:r w:rsidRPr="000E59CB">
        <w:rPr>
          <w:rFonts w:eastAsia="MS Gothic" w:cs="Arial"/>
          <w:b/>
          <w:sz w:val="44"/>
          <w:szCs w:val="26"/>
          <w:u w:val="double"/>
        </w:rPr>
        <w:t>A2 Aff Stuff</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Aff is Accessible</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The aff doesn’t change anything because</w:t>
      </w:r>
    </w:p>
    <w:p w:rsidR="000E59CB" w:rsidRPr="000E59CB" w:rsidRDefault="000E59CB" w:rsidP="000E59CB">
      <w:pPr>
        <w:keepNext/>
        <w:keepLines/>
        <w:numPr>
          <w:ilvl w:val="0"/>
          <w:numId w:val="37"/>
        </w:numPr>
        <w:spacing w:before="40" w:after="0"/>
        <w:outlineLvl w:val="3"/>
        <w:rPr>
          <w:rFonts w:eastAsia="MS Gothic" w:cs="Arial"/>
          <w:b/>
          <w:iCs/>
          <w:sz w:val="26"/>
        </w:rPr>
      </w:pPr>
      <w:r w:rsidRPr="000E59CB">
        <w:rPr>
          <w:rFonts w:eastAsia="MS Gothic" w:cs="Arial"/>
          <w:b/>
          <w:iCs/>
          <w:sz w:val="26"/>
        </w:rPr>
        <w:t>Voting for the aff doesn’t mean that it will be debated before Congress or anything, means they don’t solves accessibility</w:t>
      </w:r>
    </w:p>
    <w:p w:rsidR="000E59CB" w:rsidRPr="000E59CB" w:rsidRDefault="000E59CB" w:rsidP="000E59CB">
      <w:pPr>
        <w:keepNext/>
        <w:keepLines/>
        <w:numPr>
          <w:ilvl w:val="0"/>
          <w:numId w:val="37"/>
        </w:numPr>
        <w:spacing w:before="40" w:after="0"/>
        <w:outlineLvl w:val="3"/>
        <w:rPr>
          <w:rFonts w:eastAsia="MS Gothic" w:cs="Arial"/>
          <w:b/>
          <w:iCs/>
          <w:sz w:val="26"/>
        </w:rPr>
      </w:pPr>
      <w:r w:rsidRPr="000E59CB">
        <w:rPr>
          <w:rFonts w:eastAsia="MS Gothic" w:cs="Arial"/>
          <w:b/>
          <w:iCs/>
          <w:sz w:val="26"/>
        </w:rPr>
        <w:t>FW makes rules and guidelines to make nuanced debates, makes skilled debaters who can go into the real world and change the deficiencies of the status quo</w:t>
      </w:r>
    </w:p>
    <w:p w:rsidR="000E59CB" w:rsidRPr="000E59CB" w:rsidRDefault="000E59CB" w:rsidP="000E59CB">
      <w:pPr>
        <w:rPr>
          <w:rFonts w:eastAsia="Cambria" w:cs="Arial"/>
        </w:rPr>
      </w:pP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Direction of the Resolution</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Being in the direction of the Resolution is not a reason to accept the aff because</w:t>
      </w:r>
    </w:p>
    <w:p w:rsidR="000E59CB" w:rsidRPr="000E59CB" w:rsidRDefault="000E59CB" w:rsidP="000E59CB">
      <w:pPr>
        <w:keepNext/>
        <w:keepLines/>
        <w:numPr>
          <w:ilvl w:val="0"/>
          <w:numId w:val="38"/>
        </w:numPr>
        <w:spacing w:before="40" w:after="0"/>
        <w:outlineLvl w:val="3"/>
        <w:rPr>
          <w:rFonts w:eastAsia="MS Gothic" w:cs="Arial"/>
          <w:b/>
          <w:iCs/>
          <w:sz w:val="26"/>
        </w:rPr>
      </w:pPr>
      <w:r w:rsidRPr="000E59CB">
        <w:rPr>
          <w:rFonts w:eastAsia="MS Gothic" w:cs="Arial"/>
          <w:b/>
          <w:iCs/>
          <w:sz w:val="26"/>
        </w:rPr>
        <w:t xml:space="preserve">Explodes neg research burden—Being in the direction of the resolution only talks about something in relation to China, it doesn’t necessarily include the US, or any diplomatic or economic means. This in itself is completely outside of the resolution still, and the neg cannot have predictable ground against this as it opens to an infinite amount of affs like: Chinese poets, Chinese poets, history, events, geographical landmarks, community, traditions, artists, immigrants, leaders, etc. </w:t>
      </w:r>
    </w:p>
    <w:p w:rsidR="000E59CB" w:rsidRPr="000E59CB" w:rsidRDefault="000E59CB" w:rsidP="000E59CB">
      <w:pPr>
        <w:keepNext/>
        <w:keepLines/>
        <w:numPr>
          <w:ilvl w:val="0"/>
          <w:numId w:val="38"/>
        </w:numPr>
        <w:spacing w:before="40" w:after="0"/>
        <w:outlineLvl w:val="3"/>
        <w:rPr>
          <w:rFonts w:eastAsia="MS Gothic" w:cs="Arial"/>
          <w:b/>
          <w:iCs/>
          <w:sz w:val="26"/>
        </w:rPr>
      </w:pPr>
      <w:r w:rsidRPr="000E59CB">
        <w:rPr>
          <w:rFonts w:eastAsia="MS Gothic" w:cs="Arial"/>
          <w:b/>
          <w:iCs/>
          <w:sz w:val="26"/>
        </w:rPr>
        <w:t xml:space="preserve">This is a monopolizing strategy where they assume the neg has the time and ability to cut extra cards and expend resources just for them.  This appropriates power structures in debate because only those who have this time and ability can now participate. </w:t>
      </w:r>
    </w:p>
    <w:p w:rsidR="000E59CB" w:rsidRPr="000E59CB" w:rsidRDefault="000E59CB" w:rsidP="000E59CB">
      <w:pPr>
        <w:keepNext/>
        <w:keepLines/>
        <w:numPr>
          <w:ilvl w:val="0"/>
          <w:numId w:val="38"/>
        </w:numPr>
        <w:spacing w:before="40" w:after="0"/>
        <w:outlineLvl w:val="3"/>
        <w:rPr>
          <w:rFonts w:eastAsia="MS Gothic" w:cs="Arial"/>
          <w:b/>
          <w:iCs/>
          <w:sz w:val="26"/>
        </w:rPr>
      </w:pPr>
      <w:r w:rsidRPr="000E59CB">
        <w:rPr>
          <w:rFonts w:eastAsia="MS Gothic" w:cs="Arial"/>
          <w:b/>
          <w:iCs/>
          <w:sz w:val="26"/>
        </w:rPr>
        <w:t xml:space="preserve">Also this allows the aff to run circumvent any topic-specific links and destroys the mutual exclusivity of methods via the perm. This destroys all in depth clash in the debate as the neg cannot debate the aff on a competitive level, and kills overall education.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Direction of the Resolution Links to all of our Offense</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1. (SSD) Doesn’t solve switch side – they always criticize the topic.</w:t>
      </w:r>
    </w:p>
    <w:p w:rsidR="000E59CB" w:rsidRPr="000E59CB" w:rsidRDefault="000E59CB" w:rsidP="000E59CB">
      <w:pPr>
        <w:keepNext/>
        <w:keepLines/>
        <w:spacing w:before="40" w:after="0"/>
        <w:outlineLvl w:val="3"/>
        <w:rPr>
          <w:rFonts w:eastAsia="Times New Roman" w:cs="Arial"/>
          <w:b/>
          <w:iCs/>
          <w:sz w:val="26"/>
          <w:shd w:val="clear" w:color="auto" w:fill="FFFFFF"/>
        </w:rPr>
      </w:pPr>
      <w:r w:rsidRPr="000E59CB">
        <w:rPr>
          <w:rFonts w:eastAsia="MS Gothic" w:cs="Arial"/>
          <w:b/>
          <w:iCs/>
          <w:sz w:val="26"/>
        </w:rPr>
        <w:t>2. (Limits) Doesn’t solve limits and ground – there are an infinite number of ways the aff can be tangentially related which is</w:t>
      </w:r>
      <w:r w:rsidRPr="000E59CB">
        <w:rPr>
          <w:rFonts w:eastAsia="Times New Roman" w:cs="Arial"/>
          <w:b/>
          <w:iCs/>
          <w:sz w:val="26"/>
          <w:shd w:val="clear" w:color="auto" w:fill="FFFFFF"/>
        </w:rPr>
        <w:t xml:space="preserve"> the topic is the WORST OF ALL WORLDS -- there’s a moral hazard for the aff to pick moral truisms like colonialism bad and avoid hard mechanism questions – that maximizes their ground while minimizing neg ground the most--- </w:t>
      </w:r>
      <w:r w:rsidRPr="000E59CB">
        <w:rPr>
          <w:rFonts w:eastAsia="MS Gothic" w:cs="Arial"/>
          <w:b/>
          <w:iCs/>
          <w:sz w:val="26"/>
        </w:rPr>
        <w:t>the fact that they have a better political starting point is not offense for them, it’s the LINK -</w:t>
      </w:r>
      <w:r w:rsidRPr="000E59CB">
        <w:rPr>
          <w:rFonts w:eastAsia="Times New Roman" w:cs="Arial"/>
          <w:b/>
          <w:iCs/>
          <w:sz w:val="26"/>
          <w:shd w:val="clear" w:color="auto" w:fill="FFFFFF"/>
        </w:rPr>
        <w:t xml:space="preserve">--. They will no link every generic K of Mignolo or modernity – their interpretation makes clash impossible because their speech act random parts of the work of different authors who don’t agree with each other.  </w:t>
      </w:r>
      <w:r w:rsidRPr="000E59CB">
        <w:rPr>
          <w:rFonts w:eastAsia="MS Gothic" w:cs="Arial"/>
          <w:b/>
          <w:iCs/>
          <w:sz w:val="26"/>
        </w:rPr>
        <w:t>Limits is a terminal impact – time spent cutting strategies against every aff under the sun trades off with the ability to do other things that matter in life besides debate – also excludes those who have other things that matter to them from the activity</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Education on Aff Good</w:t>
      </w:r>
    </w:p>
    <w:p w:rsidR="000E59CB" w:rsidRPr="000E59CB" w:rsidRDefault="000E59CB" w:rsidP="000E59CB">
      <w:pPr>
        <w:keepNext/>
        <w:keepLines/>
        <w:numPr>
          <w:ilvl w:val="0"/>
          <w:numId w:val="19"/>
        </w:numPr>
        <w:spacing w:before="40" w:after="0"/>
        <w:outlineLvl w:val="3"/>
        <w:rPr>
          <w:rFonts w:eastAsia="MS Gothic" w:cs="Arial"/>
          <w:b/>
          <w:iCs/>
          <w:sz w:val="26"/>
        </w:rPr>
      </w:pPr>
      <w:r w:rsidRPr="000E59CB">
        <w:rPr>
          <w:rFonts w:eastAsia="MS Gothic" w:cs="Arial"/>
          <w:b/>
          <w:iCs/>
          <w:sz w:val="26"/>
        </w:rPr>
        <w:t xml:space="preserve">Cross apply SSD—You can run your education on the negative side and still garner the education desired simply in the other half of rounds while still preserving the competitive integrity of the activity.  </w:t>
      </w:r>
    </w:p>
    <w:p w:rsidR="000E59CB" w:rsidRPr="000E59CB" w:rsidRDefault="000E59CB" w:rsidP="000E59CB">
      <w:pPr>
        <w:keepNext/>
        <w:keepLines/>
        <w:numPr>
          <w:ilvl w:val="0"/>
          <w:numId w:val="19"/>
        </w:numPr>
        <w:spacing w:before="40" w:after="0"/>
        <w:outlineLvl w:val="3"/>
        <w:rPr>
          <w:rFonts w:eastAsia="MS Gothic" w:cs="Arial"/>
          <w:b/>
          <w:iCs/>
          <w:sz w:val="26"/>
        </w:rPr>
      </w:pPr>
      <w:r w:rsidRPr="000E59CB">
        <w:rPr>
          <w:rFonts w:eastAsia="MS Gothic" w:cs="Arial"/>
          <w:b/>
          <w:iCs/>
          <w:sz w:val="26"/>
        </w:rPr>
        <w:t xml:space="preserve">Forum deficit—There is no reason as to why debate specifically is key for the aff to be run.  You can achieve the same solvency in different forums, or even simply by reading the literature.  </w:t>
      </w:r>
    </w:p>
    <w:p w:rsidR="000E59CB" w:rsidRPr="000E59CB" w:rsidRDefault="000E59CB" w:rsidP="000E59CB">
      <w:pPr>
        <w:keepNext/>
        <w:keepLines/>
        <w:numPr>
          <w:ilvl w:val="0"/>
          <w:numId w:val="19"/>
        </w:numPr>
        <w:spacing w:before="40" w:after="0"/>
        <w:outlineLvl w:val="3"/>
        <w:rPr>
          <w:rFonts w:eastAsia="MS Gothic" w:cs="Arial"/>
          <w:b/>
          <w:bCs/>
          <w:iCs/>
          <w:sz w:val="26"/>
        </w:rPr>
      </w:pPr>
      <w:r w:rsidRPr="000E59CB">
        <w:rPr>
          <w:rFonts w:eastAsia="MS Gothic" w:cs="Arial"/>
          <w:b/>
          <w:iCs/>
          <w:sz w:val="26"/>
        </w:rPr>
        <w:t xml:space="preserve">Fairness and limits turns Education—They don’t get education claims at the point where there is no predictability to spur a clash ridden discussion. The burden of the negative should not have to be to make a completely different negative strat to affs that are borderline if not at all in correspondence to the topic.  This is a solvency takeout ot the aff.  </w:t>
      </w:r>
    </w:p>
    <w:p w:rsidR="000E59CB" w:rsidRPr="000E59CB" w:rsidRDefault="000E59CB" w:rsidP="000E59CB">
      <w:pPr>
        <w:numPr>
          <w:ilvl w:val="0"/>
          <w:numId w:val="19"/>
        </w:numPr>
        <w:contextualSpacing/>
        <w:rPr>
          <w:rFonts w:eastAsia="Cambria" w:cs="Arial"/>
          <w:b/>
          <w:bCs/>
          <w:sz w:val="26"/>
        </w:rPr>
      </w:pPr>
      <w:r w:rsidRPr="000E59CB">
        <w:rPr>
          <w:rFonts w:eastAsia="Cambria" w:cs="Arial"/>
          <w:b/>
          <w:bCs/>
          <w:sz w:val="26"/>
        </w:rPr>
        <w:t>This cuts both ways—The aff isn’t getting a good education on their material since the neg isn’t able to test it- in addition, having to prep out their specific aff that may change from tournament to tournament is a huge time suck to us, and results in unprepared debate</w:t>
      </w:r>
    </w:p>
    <w:p w:rsidR="000E59CB" w:rsidRPr="000E59CB" w:rsidRDefault="000E59CB" w:rsidP="000E59CB">
      <w:pPr>
        <w:rPr>
          <w:rFonts w:eastAsia="Cambria" w:cs="Arial"/>
        </w:rPr>
      </w:pP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Fiat is illusory</w:t>
      </w:r>
    </w:p>
    <w:p w:rsidR="000E59CB" w:rsidRPr="000E59CB" w:rsidRDefault="000E59CB" w:rsidP="000E59CB">
      <w:pPr>
        <w:keepNext/>
        <w:keepLines/>
        <w:spacing w:before="40" w:after="0"/>
        <w:outlineLvl w:val="3"/>
        <w:rPr>
          <w:rFonts w:eastAsia="MS Gothic" w:cs="Arial"/>
          <w:b/>
          <w:iCs/>
          <w:sz w:val="26"/>
        </w:rPr>
      </w:pPr>
      <w:r w:rsidRPr="000E59CB">
        <w:rPr>
          <w:rFonts w:eastAsia="MS Gothic" w:cs="Arial"/>
          <w:b/>
          <w:iCs/>
          <w:sz w:val="26"/>
        </w:rPr>
        <w:t xml:space="preserve">That’s p cool… We don’t care… Sorry… AKA we aren’t promoting fiat so to specifically implement a theoretical affirmative.  This is about having an affirmative that follows the resolution to allow in depth clash, fiat is a mechanism that comes with the resolution, not what we are specifically promoting.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 xml:space="preserve">Ground is Given </w:t>
      </w:r>
    </w:p>
    <w:p w:rsidR="000E59CB" w:rsidRPr="000E59CB" w:rsidRDefault="000E59CB" w:rsidP="000E59CB">
      <w:pPr>
        <w:keepNext/>
        <w:keepLines/>
        <w:numPr>
          <w:ilvl w:val="0"/>
          <w:numId w:val="18"/>
        </w:numPr>
        <w:spacing w:before="40" w:after="0"/>
        <w:outlineLvl w:val="3"/>
        <w:rPr>
          <w:rFonts w:eastAsia="MS Gothic" w:cs="Arial"/>
          <w:b/>
          <w:iCs/>
          <w:sz w:val="26"/>
        </w:rPr>
      </w:pPr>
      <w:r w:rsidRPr="000E59CB">
        <w:rPr>
          <w:rFonts w:eastAsia="MS Gothic" w:cs="Arial"/>
          <w:b/>
          <w:iCs/>
          <w:sz w:val="26"/>
        </w:rPr>
        <w:t xml:space="preserve">Predictability filters ground.  The affirmative can always pivot the resolution whether they say they are in the direction of the topic and pick an uncontroversial issue.  Alongside this they are armed with the perm and a vague advocacy to spike links to arguments.  Ground is only good if the ground can be predicted and the neg has adequate time to prepare for the debate.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Reasonability</w:t>
      </w:r>
    </w:p>
    <w:p w:rsidR="000E59CB" w:rsidRPr="000E59CB" w:rsidRDefault="000E59CB" w:rsidP="000E59CB">
      <w:pPr>
        <w:keepNext/>
        <w:keepLines/>
        <w:numPr>
          <w:ilvl w:val="0"/>
          <w:numId w:val="35"/>
        </w:numPr>
        <w:spacing w:before="40" w:after="0"/>
        <w:outlineLvl w:val="3"/>
        <w:rPr>
          <w:rFonts w:eastAsia="MS Gothic" w:cs="Arial"/>
          <w:b/>
          <w:iCs/>
          <w:sz w:val="26"/>
        </w:rPr>
      </w:pPr>
      <w:r w:rsidRPr="000E59CB">
        <w:rPr>
          <w:rFonts w:eastAsia="MS Gothic" w:cs="Arial"/>
          <w:b/>
          <w:iCs/>
          <w:sz w:val="26"/>
        </w:rPr>
        <w:t>Cross apply the reoslutionality block—Reasonability is arbitrary, them being able to read a counter interpretation that is tangential or in the direction of the resolution justifies no limits.  Following the resolution is a yes or no question, you either are topical or you ain’t</w:t>
      </w:r>
    </w:p>
    <w:p w:rsidR="000E59CB" w:rsidRPr="000E59CB" w:rsidRDefault="000E59CB" w:rsidP="000E59CB">
      <w:pPr>
        <w:keepNext/>
        <w:keepLines/>
        <w:numPr>
          <w:ilvl w:val="0"/>
          <w:numId w:val="35"/>
        </w:numPr>
        <w:spacing w:before="40" w:after="0"/>
        <w:outlineLvl w:val="3"/>
        <w:rPr>
          <w:rFonts w:eastAsia="MS Gothic" w:cs="Arial"/>
          <w:b/>
          <w:iCs/>
          <w:sz w:val="26"/>
        </w:rPr>
      </w:pPr>
      <w:r w:rsidRPr="000E59CB">
        <w:rPr>
          <w:rFonts w:eastAsia="MS Gothic" w:cs="Arial"/>
          <w:b/>
          <w:iCs/>
          <w:sz w:val="26"/>
        </w:rPr>
        <w:t>No link, they aren’t reasonable—They have a super arbitrary and specific aff which is impossible to predict, means they fundamentally don’t access this</w:t>
      </w:r>
    </w:p>
    <w:p w:rsidR="000E59CB" w:rsidRPr="000E59CB" w:rsidRDefault="000E59CB" w:rsidP="000E59CB">
      <w:pPr>
        <w:keepNext/>
        <w:keepLines/>
        <w:numPr>
          <w:ilvl w:val="0"/>
          <w:numId w:val="35"/>
        </w:numPr>
        <w:spacing w:before="40" w:after="0"/>
        <w:outlineLvl w:val="3"/>
        <w:rPr>
          <w:rFonts w:eastAsia="MS Gothic" w:cs="Arial"/>
          <w:b/>
          <w:iCs/>
          <w:sz w:val="26"/>
        </w:rPr>
      </w:pPr>
      <w:r w:rsidRPr="000E59CB">
        <w:rPr>
          <w:rFonts w:eastAsia="MS Gothic" w:cs="Arial"/>
          <w:b/>
          <w:iCs/>
          <w:sz w:val="26"/>
        </w:rPr>
        <w:t xml:space="preserve">Voting for aff on reasonability is an RVI—It’s not a reason they should win, because its not as if you cheat a little bit, but that’s ok. You either cheated, or you didn’t, and they cheated. Hold them to that, framework is a yes/no question.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Rules Good</w:t>
      </w:r>
    </w:p>
    <w:p w:rsidR="000E59CB" w:rsidRPr="000E59CB" w:rsidRDefault="000E59CB" w:rsidP="000E59CB">
      <w:pPr>
        <w:keepNext/>
        <w:keepLines/>
        <w:numPr>
          <w:ilvl w:val="0"/>
          <w:numId w:val="11"/>
        </w:numPr>
        <w:spacing w:before="40" w:after="0"/>
        <w:outlineLvl w:val="3"/>
        <w:rPr>
          <w:rFonts w:eastAsia="MS Gothic" w:cs="Arial"/>
          <w:b/>
          <w:iCs/>
          <w:sz w:val="26"/>
        </w:rPr>
      </w:pPr>
      <w:r w:rsidRPr="000E59CB">
        <w:rPr>
          <w:rFonts w:eastAsia="MS Gothic" w:cs="Arial"/>
          <w:b/>
          <w:iCs/>
          <w:sz w:val="26"/>
        </w:rPr>
        <w:t>Limits are good—k2 ensure that we have a concentrated discussion for good advocacy skills and doesn’t develop argumentative skills.</w:t>
      </w:r>
    </w:p>
    <w:p w:rsidR="000E59CB" w:rsidRPr="000E59CB" w:rsidRDefault="000E59CB" w:rsidP="000E59CB">
      <w:pPr>
        <w:keepNext/>
        <w:keepLines/>
        <w:numPr>
          <w:ilvl w:val="0"/>
          <w:numId w:val="11"/>
        </w:numPr>
        <w:spacing w:before="40" w:after="0"/>
        <w:outlineLvl w:val="3"/>
        <w:rPr>
          <w:rFonts w:eastAsia="MS Gothic" w:cs="Arial"/>
          <w:b/>
          <w:iCs/>
          <w:sz w:val="26"/>
        </w:rPr>
      </w:pPr>
      <w:r w:rsidRPr="000E59CB">
        <w:rPr>
          <w:rFonts w:eastAsia="MS Gothic" w:cs="Arial"/>
          <w:b/>
          <w:iCs/>
          <w:sz w:val="26"/>
        </w:rPr>
        <w:t xml:space="preserve">Rules are inevitable—things like there is a winner and a loser act as terminal defense to their solvency. </w:t>
      </w:r>
    </w:p>
    <w:p w:rsidR="000E59CB" w:rsidRPr="000E59CB" w:rsidRDefault="000E59CB" w:rsidP="000E59CB">
      <w:pPr>
        <w:keepNext/>
        <w:keepLines/>
        <w:numPr>
          <w:ilvl w:val="0"/>
          <w:numId w:val="11"/>
        </w:numPr>
        <w:spacing w:before="40" w:after="0"/>
        <w:outlineLvl w:val="3"/>
        <w:rPr>
          <w:rFonts w:eastAsia="MS Gothic" w:cs="Arial"/>
          <w:b/>
          <w:iCs/>
          <w:sz w:val="26"/>
        </w:rPr>
      </w:pPr>
      <w:r w:rsidRPr="000E59CB">
        <w:rPr>
          <w:rFonts w:eastAsia="MS Gothic" w:cs="Arial"/>
          <w:b/>
          <w:iCs/>
          <w:sz w:val="26"/>
        </w:rPr>
        <w:t>Rule Breaking is a slippery slope that justifies cheating—In a world of where there are no rules debate tournaments would be impossible (2 hour long 1AC).  Kills the competitive equity and functionality of the activity.</w:t>
      </w:r>
    </w:p>
    <w:p w:rsidR="000E59CB" w:rsidRPr="000E59CB" w:rsidRDefault="000E59CB" w:rsidP="000E59CB">
      <w:pPr>
        <w:keepNext/>
        <w:keepLines/>
        <w:numPr>
          <w:ilvl w:val="0"/>
          <w:numId w:val="11"/>
        </w:numPr>
        <w:spacing w:before="40" w:after="0"/>
        <w:outlineLvl w:val="3"/>
        <w:rPr>
          <w:rFonts w:eastAsia="MS Gothic" w:cs="Arial"/>
          <w:b/>
          <w:iCs/>
          <w:sz w:val="26"/>
        </w:rPr>
      </w:pPr>
      <w:r w:rsidRPr="000E59CB">
        <w:rPr>
          <w:rFonts w:eastAsia="MS Gothic" w:cs="Arial"/>
          <w:b/>
          <w:iCs/>
          <w:sz w:val="26"/>
        </w:rPr>
        <w:t>Rules are good and helps check back against corruption—Corporations that have power flows are checked back by rules, which means there is no intrinsically wrong thing about rules, and probably is helpful to create an equivocal playing field.  Rules like the Civil Rights Act, and the Emancipation Proclamation are necessary and good for social progress.</w:t>
      </w:r>
    </w:p>
    <w:p w:rsidR="000E59CB" w:rsidRPr="000E59CB" w:rsidRDefault="000E59CB" w:rsidP="000E59CB">
      <w:pPr>
        <w:keepNext/>
        <w:keepLines/>
        <w:numPr>
          <w:ilvl w:val="0"/>
          <w:numId w:val="11"/>
        </w:numPr>
        <w:spacing w:before="40" w:after="0"/>
        <w:outlineLvl w:val="3"/>
        <w:rPr>
          <w:rFonts w:eastAsia="MS Gothic" w:cs="Arial"/>
          <w:b/>
          <w:iCs/>
          <w:sz w:val="26"/>
        </w:rPr>
      </w:pPr>
      <w:r w:rsidRPr="000E59CB">
        <w:rPr>
          <w:rFonts w:eastAsia="MS Gothic" w:cs="Arial"/>
          <w:b/>
          <w:iCs/>
          <w:sz w:val="26"/>
        </w:rPr>
        <w:t xml:space="preserve">Rules are inevitable—accepting this allows for a real discussion that is able to be applied to our everyday lives, in contrast to the utopianism the aff imagines.  Utopianism thought precludes discussion over what is possible in the squo which acts a major solvency deficit to aff.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Silencing</w:t>
      </w:r>
    </w:p>
    <w:p w:rsidR="000E59CB" w:rsidRPr="000E59CB" w:rsidRDefault="000E59CB" w:rsidP="000E59CB">
      <w:pPr>
        <w:keepNext/>
        <w:keepLines/>
        <w:numPr>
          <w:ilvl w:val="0"/>
          <w:numId w:val="36"/>
        </w:numPr>
        <w:spacing w:before="40" w:after="0"/>
        <w:outlineLvl w:val="3"/>
        <w:rPr>
          <w:rFonts w:eastAsia="MS Gothic" w:cs="Arial"/>
          <w:b/>
          <w:iCs/>
          <w:sz w:val="26"/>
        </w:rPr>
      </w:pPr>
      <w:r w:rsidRPr="000E59CB">
        <w:rPr>
          <w:rFonts w:eastAsia="MS Gothic" w:cs="Arial"/>
          <w:b/>
          <w:iCs/>
          <w:sz w:val="26"/>
        </w:rPr>
        <w:t xml:space="preserve">SSD solves—Framework doesn’t say certain people shouldn’t speak, it is just when you are aff, you just have to say something within the resolution. </w:t>
      </w:r>
    </w:p>
    <w:p w:rsidR="000E59CB" w:rsidRPr="000E59CB" w:rsidRDefault="000E59CB" w:rsidP="000E59CB">
      <w:pPr>
        <w:keepNext/>
        <w:keepLines/>
        <w:numPr>
          <w:ilvl w:val="0"/>
          <w:numId w:val="36"/>
        </w:numPr>
        <w:spacing w:before="40" w:after="0"/>
        <w:outlineLvl w:val="3"/>
        <w:rPr>
          <w:rFonts w:eastAsia="MS Gothic" w:cs="Arial"/>
          <w:b/>
          <w:iCs/>
          <w:sz w:val="26"/>
        </w:rPr>
      </w:pPr>
      <w:r w:rsidRPr="000E59CB">
        <w:rPr>
          <w:rFonts w:eastAsia="MS Gothic" w:cs="Arial"/>
          <w:b/>
          <w:iCs/>
          <w:sz w:val="26"/>
        </w:rPr>
        <w:t xml:space="preserve">Clash precedes Substance—Being prepared for a debate is the only way to increase the substantive argumentation in round to test truth claims.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Society is Unequal Why Should We Be Equal</w:t>
      </w:r>
    </w:p>
    <w:p w:rsidR="000E59CB" w:rsidRPr="000E59CB" w:rsidRDefault="000E59CB" w:rsidP="000E59CB">
      <w:pPr>
        <w:keepNext/>
        <w:keepLines/>
        <w:numPr>
          <w:ilvl w:val="0"/>
          <w:numId w:val="16"/>
        </w:numPr>
        <w:spacing w:before="40" w:after="0"/>
        <w:outlineLvl w:val="3"/>
        <w:rPr>
          <w:rFonts w:eastAsia="MS Gothic" w:cs="Arial"/>
          <w:b/>
          <w:iCs/>
          <w:sz w:val="26"/>
        </w:rPr>
      </w:pPr>
      <w:r w:rsidRPr="000E59CB">
        <w:rPr>
          <w:rFonts w:eastAsia="MS Gothic" w:cs="Arial"/>
          <w:b/>
          <w:iCs/>
          <w:sz w:val="26"/>
        </w:rPr>
        <w:t xml:space="preserve">We can concede the unq question that society is unequal although this is irrelevant towards this debate.  </w:t>
      </w:r>
    </w:p>
    <w:p w:rsidR="000E59CB" w:rsidRPr="000E59CB" w:rsidRDefault="000E59CB" w:rsidP="000E59CB">
      <w:pPr>
        <w:keepNext/>
        <w:keepLines/>
        <w:numPr>
          <w:ilvl w:val="0"/>
          <w:numId w:val="17"/>
        </w:numPr>
        <w:spacing w:before="40" w:after="0"/>
        <w:outlineLvl w:val="3"/>
        <w:rPr>
          <w:rFonts w:eastAsia="MS Gothic" w:cs="Arial"/>
          <w:b/>
          <w:iCs/>
          <w:sz w:val="26"/>
        </w:rPr>
      </w:pPr>
      <w:r w:rsidRPr="000E59CB">
        <w:rPr>
          <w:rFonts w:eastAsia="MS Gothic" w:cs="Arial"/>
          <w:b/>
          <w:iCs/>
          <w:sz w:val="26"/>
        </w:rPr>
        <w:t xml:space="preserve">Negs framing is best forum—Voting aff doesn’t change the squo and society, however learning skills through clash ridden advocacy creates powerful voices in a forum that is relatively accessible.  </w:t>
      </w:r>
    </w:p>
    <w:p w:rsidR="000E59CB" w:rsidRPr="000E59CB" w:rsidRDefault="000E59CB" w:rsidP="000E59CB">
      <w:pPr>
        <w:keepNext/>
        <w:keepLines/>
        <w:numPr>
          <w:ilvl w:val="0"/>
          <w:numId w:val="17"/>
        </w:numPr>
        <w:spacing w:before="40" w:after="0"/>
        <w:outlineLvl w:val="3"/>
        <w:rPr>
          <w:rFonts w:eastAsia="MS Gothic" w:cs="Arial"/>
          <w:b/>
          <w:iCs/>
          <w:sz w:val="26"/>
        </w:rPr>
      </w:pPr>
      <w:r w:rsidRPr="000E59CB">
        <w:rPr>
          <w:rFonts w:eastAsia="MS Gothic" w:cs="Arial"/>
          <w:b/>
          <w:iCs/>
          <w:sz w:val="26"/>
        </w:rPr>
        <w:t xml:space="preserve">Only through the enactment of an advocacy that follows the resolution will there be fairness for not only the negative team but the affirmative team.   If the affirmative is unable to win a hard debate when the negative is able to create a strong negative strategy for them, it overall decreases the advocacy skills garnered by the round. </w:t>
      </w:r>
    </w:p>
    <w:p w:rsidR="000E59CB" w:rsidRPr="000E59CB" w:rsidRDefault="000E59CB" w:rsidP="000E59CB">
      <w:pPr>
        <w:numPr>
          <w:ilvl w:val="0"/>
          <w:numId w:val="17"/>
        </w:numPr>
        <w:contextualSpacing/>
        <w:rPr>
          <w:rFonts w:eastAsia="Cambria" w:cs="Arial"/>
          <w:b/>
          <w:bCs/>
          <w:sz w:val="26"/>
        </w:rPr>
      </w:pPr>
      <w:r w:rsidRPr="000E59CB">
        <w:rPr>
          <w:rFonts w:eastAsia="Cambria" w:cs="Arial"/>
          <w:b/>
          <w:bCs/>
          <w:sz w:val="26"/>
        </w:rPr>
        <w:t>Uniqueness overwhelms the advocacy—Voting aff and voting aginst fw doesn’t change anything, means you vote neg on presumption</w:t>
      </w:r>
    </w:p>
    <w:p w:rsidR="000E59CB" w:rsidRPr="000E59CB" w:rsidRDefault="000E59CB" w:rsidP="000E59CB">
      <w:pPr>
        <w:numPr>
          <w:ilvl w:val="0"/>
          <w:numId w:val="17"/>
        </w:numPr>
        <w:contextualSpacing/>
        <w:rPr>
          <w:rFonts w:eastAsia="Cambria" w:cs="Arial"/>
          <w:b/>
          <w:bCs/>
          <w:sz w:val="26"/>
        </w:rPr>
      </w:pPr>
      <w:r w:rsidRPr="000E59CB">
        <w:rPr>
          <w:rFonts w:eastAsia="Cambria" w:cs="Arial"/>
          <w:b/>
          <w:bCs/>
          <w:sz w:val="26"/>
        </w:rPr>
        <w:t>Fairness saves the Forum—Even if there is inequality in the squo, it is valuable to make debate as fair as possible because it is valuable in the form of skills and education.</w:t>
      </w:r>
    </w:p>
    <w:p w:rsidR="000E59CB" w:rsidRPr="000E59CB" w:rsidRDefault="000E59CB" w:rsidP="000E59CB">
      <w:pPr>
        <w:numPr>
          <w:ilvl w:val="0"/>
          <w:numId w:val="17"/>
        </w:numPr>
        <w:contextualSpacing/>
        <w:rPr>
          <w:rFonts w:eastAsia="Cambria" w:cs="Arial"/>
          <w:b/>
          <w:sz w:val="26"/>
        </w:rPr>
      </w:pPr>
      <w:r w:rsidRPr="000E59CB">
        <w:rPr>
          <w:rFonts w:eastAsia="Cambria" w:cs="Arial"/>
          <w:b/>
          <w:bCs/>
          <w:sz w:val="26"/>
        </w:rPr>
        <w:t>This isn’t just unique to the neg, the aff is also missing out on education derived from clash with a coherent negative strategy</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State Bad</w:t>
      </w:r>
    </w:p>
    <w:p w:rsidR="000E59CB" w:rsidRPr="000E59CB" w:rsidRDefault="000E59CB" w:rsidP="000E59CB">
      <w:pPr>
        <w:keepNext/>
        <w:keepLines/>
        <w:numPr>
          <w:ilvl w:val="0"/>
          <w:numId w:val="39"/>
        </w:numPr>
        <w:spacing w:before="40" w:after="0"/>
        <w:outlineLvl w:val="3"/>
        <w:rPr>
          <w:rFonts w:eastAsia="MS Gothic" w:cs="Arial"/>
          <w:b/>
          <w:iCs/>
          <w:sz w:val="26"/>
        </w:rPr>
      </w:pPr>
      <w:r w:rsidRPr="000E59CB">
        <w:rPr>
          <w:rFonts w:eastAsia="MS Gothic" w:cs="Arial"/>
          <w:b/>
          <w:iCs/>
          <w:sz w:val="26"/>
        </w:rPr>
        <w:t xml:space="preserve">We can concede state bad with no repurcussions, because our framework is a framing issue of following the resolution not specifically the substance of the resolution.  </w:t>
      </w:r>
    </w:p>
    <w:p w:rsidR="000E59CB" w:rsidRPr="000E59CB" w:rsidRDefault="000E59CB" w:rsidP="000E59CB">
      <w:pPr>
        <w:keepNext/>
        <w:keepLines/>
        <w:numPr>
          <w:ilvl w:val="0"/>
          <w:numId w:val="39"/>
        </w:numPr>
        <w:spacing w:before="40" w:after="0"/>
        <w:outlineLvl w:val="3"/>
        <w:rPr>
          <w:rFonts w:eastAsia="MS Gothic" w:cs="Arial"/>
          <w:b/>
          <w:iCs/>
          <w:sz w:val="26"/>
        </w:rPr>
      </w:pPr>
      <w:r w:rsidRPr="000E59CB">
        <w:rPr>
          <w:rFonts w:eastAsia="MS Gothic" w:cs="Arial"/>
          <w:b/>
          <w:iCs/>
          <w:sz w:val="26"/>
        </w:rPr>
        <w:t>No link- we don’t force you to engage with the state, only to engage in advocacy, means we spike out of a lot of their offence dealing with the state.</w:t>
      </w:r>
    </w:p>
    <w:p w:rsidR="000E59CB" w:rsidRPr="000E59CB" w:rsidRDefault="000E59CB" w:rsidP="000E59CB">
      <w:pPr>
        <w:keepNext/>
        <w:keepLines/>
        <w:numPr>
          <w:ilvl w:val="0"/>
          <w:numId w:val="39"/>
        </w:numPr>
        <w:spacing w:before="40" w:after="0"/>
        <w:outlineLvl w:val="3"/>
        <w:rPr>
          <w:rFonts w:eastAsia="MS Gothic" w:cs="Arial"/>
          <w:b/>
          <w:iCs/>
          <w:sz w:val="26"/>
        </w:rPr>
      </w:pPr>
      <w:r w:rsidRPr="000E59CB">
        <w:rPr>
          <w:rFonts w:eastAsia="MS Gothic" w:cs="Arial"/>
          <w:b/>
          <w:iCs/>
          <w:sz w:val="26"/>
        </w:rPr>
        <w:t xml:space="preserve">Link turn- learning about the processes of the state allows you to not only apply these skills to any interactuions with the state, but also to organization of movements etc. Dealing with ideas of cost, jurisdiction, etc. can all be applied to extra political action. Learning the minutiae of policy allow you to learn movement organization. We allow you to understand how the state functions in order to break it down, maybe allowing for infiltration strategies.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Substance Over Process (Content over Method)</w:t>
      </w:r>
    </w:p>
    <w:p w:rsidR="000E59CB" w:rsidRPr="000E59CB" w:rsidRDefault="000E59CB" w:rsidP="000E59CB">
      <w:pPr>
        <w:keepNext/>
        <w:keepLines/>
        <w:numPr>
          <w:ilvl w:val="0"/>
          <w:numId w:val="21"/>
        </w:numPr>
        <w:spacing w:before="40" w:after="0"/>
        <w:outlineLvl w:val="3"/>
        <w:rPr>
          <w:rFonts w:eastAsia="MS Gothic" w:cs="Arial"/>
          <w:b/>
          <w:iCs/>
          <w:sz w:val="26"/>
        </w:rPr>
      </w:pPr>
      <w:r w:rsidRPr="000E59CB">
        <w:rPr>
          <w:rFonts w:eastAsia="MS Gothic" w:cs="Arial"/>
          <w:b/>
          <w:iCs/>
          <w:sz w:val="26"/>
        </w:rPr>
        <w:t xml:space="preserve">Debate is a process not a product, even if it is valuable to talk about the education of _____, not being able to have a strong methodology that can be facilitated through a discussion of process not only proves that the advocacy has a major solvency deficit but additionally does not make it applicable in the real world.  </w:t>
      </w:r>
    </w:p>
    <w:p w:rsidR="000E59CB" w:rsidRPr="000E59CB" w:rsidRDefault="000E59CB" w:rsidP="000E59CB">
      <w:pPr>
        <w:keepNext/>
        <w:keepLines/>
        <w:numPr>
          <w:ilvl w:val="0"/>
          <w:numId w:val="21"/>
        </w:numPr>
        <w:spacing w:before="40" w:after="0"/>
        <w:outlineLvl w:val="3"/>
        <w:rPr>
          <w:rFonts w:eastAsia="MS Gothic" w:cs="Arial"/>
          <w:b/>
          <w:iCs/>
          <w:sz w:val="26"/>
        </w:rPr>
      </w:pPr>
      <w:r w:rsidRPr="000E59CB">
        <w:rPr>
          <w:rFonts w:eastAsia="MS Gothic" w:cs="Arial"/>
          <w:b/>
          <w:iCs/>
          <w:sz w:val="26"/>
        </w:rPr>
        <w:t xml:space="preserve">Additionally, just because the substance is good does not mean that its discussion is equitable in debate.  Being able to choose a non-controversial point of action or discussion precludes a debate on nuances of the topic or the affirmative. </w:t>
      </w:r>
    </w:p>
    <w:p w:rsidR="000E59CB" w:rsidRPr="000E59CB" w:rsidRDefault="000E59CB" w:rsidP="000E59CB">
      <w:pPr>
        <w:keepNext/>
        <w:keepLines/>
        <w:pageBreakBefore/>
        <w:spacing w:before="40" w:after="0"/>
        <w:jc w:val="center"/>
        <w:outlineLvl w:val="2"/>
        <w:rPr>
          <w:rFonts w:eastAsia="MS Gothic" w:cs="Arial"/>
          <w:b/>
          <w:sz w:val="32"/>
          <w:szCs w:val="24"/>
          <w:u w:val="single"/>
        </w:rPr>
      </w:pPr>
      <w:r w:rsidRPr="000E59CB">
        <w:rPr>
          <w:rFonts w:eastAsia="MS Gothic" w:cs="Arial"/>
          <w:b/>
          <w:sz w:val="32"/>
          <w:szCs w:val="24"/>
          <w:u w:val="single"/>
        </w:rPr>
        <w:t>System is Irreparable/No Need to Engage</w:t>
      </w:r>
    </w:p>
    <w:p w:rsidR="000E59CB" w:rsidRPr="000E59CB" w:rsidRDefault="000E59CB" w:rsidP="000E59CB">
      <w:pPr>
        <w:keepNext/>
        <w:keepLines/>
        <w:numPr>
          <w:ilvl w:val="0"/>
          <w:numId w:val="20"/>
        </w:numPr>
        <w:spacing w:before="40" w:after="0"/>
        <w:outlineLvl w:val="3"/>
        <w:rPr>
          <w:rFonts w:eastAsia="MS Gothic" w:cs="Arial"/>
          <w:b/>
          <w:iCs/>
          <w:sz w:val="26"/>
        </w:rPr>
      </w:pPr>
      <w:r w:rsidRPr="000E59CB">
        <w:rPr>
          <w:rFonts w:eastAsia="MS Gothic" w:cs="Arial"/>
          <w:b/>
          <w:iCs/>
          <w:sz w:val="26"/>
        </w:rPr>
        <w:t xml:space="preserve">It’s not a question of engaging the political process but rather the dialogue that is garnered that is important.  By engaging in a discussion of the law it allows for stronger social advocacy such as how to find loopholes in the system to prevent prosecution.  An example of this being how to be able to adequately organize an insurgence taking into account cost, agency, location, and jurisdiction, and what are the weak spots of the system.  </w:t>
      </w:r>
    </w:p>
    <w:p w:rsidR="000E59CB" w:rsidRPr="000E59CB" w:rsidRDefault="000E59CB" w:rsidP="000E59CB">
      <w:pPr>
        <w:rPr>
          <w:rFonts w:eastAsia="Cambria" w:cs="Arial"/>
        </w:rPr>
      </w:pPr>
    </w:p>
    <w:p w:rsidR="000E59CB" w:rsidRPr="000E59CB" w:rsidRDefault="000E59CB" w:rsidP="000E59CB">
      <w:pPr>
        <w:rPr>
          <w:rFonts w:eastAsia="Cambria" w:cs="Arial"/>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E25731"/>
    <w:multiLevelType w:val="hybridMultilevel"/>
    <w:tmpl w:val="55061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20562E"/>
    <w:multiLevelType w:val="hybridMultilevel"/>
    <w:tmpl w:val="11C284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4391579"/>
    <w:multiLevelType w:val="hybridMultilevel"/>
    <w:tmpl w:val="1B6EC408"/>
    <w:lvl w:ilvl="0" w:tplc="B9986AA0">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13" w15:restartNumberingAfterBreak="0">
    <w:nsid w:val="16206B9A"/>
    <w:multiLevelType w:val="hybridMultilevel"/>
    <w:tmpl w:val="2A3A6E76"/>
    <w:lvl w:ilvl="0" w:tplc="63726F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8AD690E"/>
    <w:multiLevelType w:val="hybridMultilevel"/>
    <w:tmpl w:val="E5EC1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8FB1DEC"/>
    <w:multiLevelType w:val="hybridMultilevel"/>
    <w:tmpl w:val="7CA2F1B2"/>
    <w:lvl w:ilvl="0" w:tplc="70D2C888">
      <w:start w:val="1"/>
      <w:numFmt w:val="lowerLetter"/>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16" w15:restartNumberingAfterBreak="0">
    <w:nsid w:val="19ED4277"/>
    <w:multiLevelType w:val="hybridMultilevel"/>
    <w:tmpl w:val="A2B81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77582B"/>
    <w:multiLevelType w:val="hybridMultilevel"/>
    <w:tmpl w:val="978C75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BDA3966"/>
    <w:multiLevelType w:val="hybridMultilevel"/>
    <w:tmpl w:val="3AC29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190DC3"/>
    <w:multiLevelType w:val="hybridMultilevel"/>
    <w:tmpl w:val="EC006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63577CA"/>
    <w:multiLevelType w:val="hybridMultilevel"/>
    <w:tmpl w:val="BDF2983A"/>
    <w:lvl w:ilvl="0" w:tplc="11600268">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21" w15:restartNumberingAfterBreak="0">
    <w:nsid w:val="2A3871BB"/>
    <w:multiLevelType w:val="hybridMultilevel"/>
    <w:tmpl w:val="D84C55B0"/>
    <w:lvl w:ilvl="0" w:tplc="C980C6FA">
      <w:start w:val="1"/>
      <w:numFmt w:val="lowerLetter"/>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22" w15:restartNumberingAfterBreak="0">
    <w:nsid w:val="2DB82D15"/>
    <w:multiLevelType w:val="hybridMultilevel"/>
    <w:tmpl w:val="FD902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E9B2570"/>
    <w:multiLevelType w:val="hybridMultilevel"/>
    <w:tmpl w:val="D848F9F0"/>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3044B52"/>
    <w:multiLevelType w:val="hybridMultilevel"/>
    <w:tmpl w:val="4976C138"/>
    <w:lvl w:ilvl="0" w:tplc="952C237A">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25" w15:restartNumberingAfterBreak="0">
    <w:nsid w:val="38014261"/>
    <w:multiLevelType w:val="hybridMultilevel"/>
    <w:tmpl w:val="EEF26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5B3B35"/>
    <w:multiLevelType w:val="hybridMultilevel"/>
    <w:tmpl w:val="61C2E7F0"/>
    <w:lvl w:ilvl="0" w:tplc="A03C8F1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393E4805"/>
    <w:multiLevelType w:val="hybridMultilevel"/>
    <w:tmpl w:val="B2560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DD521D"/>
    <w:multiLevelType w:val="hybridMultilevel"/>
    <w:tmpl w:val="6054E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5FB651F"/>
    <w:multiLevelType w:val="hybridMultilevel"/>
    <w:tmpl w:val="C40A5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A73881"/>
    <w:multiLevelType w:val="hybridMultilevel"/>
    <w:tmpl w:val="736C51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81747F"/>
    <w:multiLevelType w:val="hybridMultilevel"/>
    <w:tmpl w:val="84D2FA5A"/>
    <w:lvl w:ilvl="0" w:tplc="E11A2F06">
      <w:start w:val="1"/>
      <w:numFmt w:val="lowerLetter"/>
      <w:lvlText w:val="%1."/>
      <w:lvlJc w:val="left"/>
      <w:pPr>
        <w:ind w:left="800" w:hanging="360"/>
      </w:pPr>
      <w:rPr>
        <w:rFonts w:hint="default"/>
      </w:rPr>
    </w:lvl>
    <w:lvl w:ilvl="1" w:tplc="04090019" w:tentative="1">
      <w:start w:val="1"/>
      <w:numFmt w:val="lowerLetter"/>
      <w:lvlText w:val="%2."/>
      <w:lvlJc w:val="left"/>
      <w:pPr>
        <w:ind w:left="1520" w:hanging="360"/>
      </w:pPr>
    </w:lvl>
    <w:lvl w:ilvl="2" w:tplc="0409001B" w:tentative="1">
      <w:start w:val="1"/>
      <w:numFmt w:val="lowerRoman"/>
      <w:lvlText w:val="%3."/>
      <w:lvlJc w:val="right"/>
      <w:pPr>
        <w:ind w:left="2240" w:hanging="180"/>
      </w:pPr>
    </w:lvl>
    <w:lvl w:ilvl="3" w:tplc="0409000F" w:tentative="1">
      <w:start w:val="1"/>
      <w:numFmt w:val="decimal"/>
      <w:lvlText w:val="%4."/>
      <w:lvlJc w:val="left"/>
      <w:pPr>
        <w:ind w:left="2960" w:hanging="360"/>
      </w:pPr>
    </w:lvl>
    <w:lvl w:ilvl="4" w:tplc="04090019" w:tentative="1">
      <w:start w:val="1"/>
      <w:numFmt w:val="lowerLetter"/>
      <w:lvlText w:val="%5."/>
      <w:lvlJc w:val="left"/>
      <w:pPr>
        <w:ind w:left="3680" w:hanging="360"/>
      </w:pPr>
    </w:lvl>
    <w:lvl w:ilvl="5" w:tplc="0409001B" w:tentative="1">
      <w:start w:val="1"/>
      <w:numFmt w:val="lowerRoman"/>
      <w:lvlText w:val="%6."/>
      <w:lvlJc w:val="right"/>
      <w:pPr>
        <w:ind w:left="4400" w:hanging="180"/>
      </w:pPr>
    </w:lvl>
    <w:lvl w:ilvl="6" w:tplc="0409000F" w:tentative="1">
      <w:start w:val="1"/>
      <w:numFmt w:val="decimal"/>
      <w:lvlText w:val="%7."/>
      <w:lvlJc w:val="left"/>
      <w:pPr>
        <w:ind w:left="5120" w:hanging="360"/>
      </w:pPr>
    </w:lvl>
    <w:lvl w:ilvl="7" w:tplc="04090019" w:tentative="1">
      <w:start w:val="1"/>
      <w:numFmt w:val="lowerLetter"/>
      <w:lvlText w:val="%8."/>
      <w:lvlJc w:val="left"/>
      <w:pPr>
        <w:ind w:left="5840" w:hanging="360"/>
      </w:pPr>
    </w:lvl>
    <w:lvl w:ilvl="8" w:tplc="0409001B" w:tentative="1">
      <w:start w:val="1"/>
      <w:numFmt w:val="lowerRoman"/>
      <w:lvlText w:val="%9."/>
      <w:lvlJc w:val="right"/>
      <w:pPr>
        <w:ind w:left="6560" w:hanging="180"/>
      </w:pPr>
    </w:lvl>
  </w:abstractNum>
  <w:abstractNum w:abstractNumId="32" w15:restartNumberingAfterBreak="0">
    <w:nsid w:val="59863424"/>
    <w:multiLevelType w:val="hybridMultilevel"/>
    <w:tmpl w:val="ACBAE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A43D33"/>
    <w:multiLevelType w:val="hybridMultilevel"/>
    <w:tmpl w:val="0484850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0E16921"/>
    <w:multiLevelType w:val="hybridMultilevel"/>
    <w:tmpl w:val="ACC482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3F80058"/>
    <w:multiLevelType w:val="hybridMultilevel"/>
    <w:tmpl w:val="B26419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3663C"/>
    <w:multiLevelType w:val="hybridMultilevel"/>
    <w:tmpl w:val="7D2A33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9CF7D5A"/>
    <w:multiLevelType w:val="hybridMultilevel"/>
    <w:tmpl w:val="986C0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C3527D"/>
    <w:multiLevelType w:val="hybridMultilevel"/>
    <w:tmpl w:val="039CD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2500B2"/>
    <w:multiLevelType w:val="hybridMultilevel"/>
    <w:tmpl w:val="BDBEB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2"/>
  </w:num>
  <w:num w:numId="12">
    <w:abstractNumId w:val="10"/>
  </w:num>
  <w:num w:numId="13">
    <w:abstractNumId w:val="24"/>
  </w:num>
  <w:num w:numId="14">
    <w:abstractNumId w:val="15"/>
  </w:num>
  <w:num w:numId="15">
    <w:abstractNumId w:val="31"/>
  </w:num>
  <w:num w:numId="16">
    <w:abstractNumId w:val="16"/>
  </w:num>
  <w:num w:numId="17">
    <w:abstractNumId w:val="23"/>
  </w:num>
  <w:num w:numId="18">
    <w:abstractNumId w:val="29"/>
  </w:num>
  <w:num w:numId="19">
    <w:abstractNumId w:val="14"/>
  </w:num>
  <w:num w:numId="20">
    <w:abstractNumId w:val="22"/>
  </w:num>
  <w:num w:numId="21">
    <w:abstractNumId w:val="28"/>
  </w:num>
  <w:num w:numId="22">
    <w:abstractNumId w:val="38"/>
  </w:num>
  <w:num w:numId="23">
    <w:abstractNumId w:val="25"/>
  </w:num>
  <w:num w:numId="24">
    <w:abstractNumId w:val="37"/>
  </w:num>
  <w:num w:numId="25">
    <w:abstractNumId w:val="33"/>
  </w:num>
  <w:num w:numId="26">
    <w:abstractNumId w:val="13"/>
  </w:num>
  <w:num w:numId="27">
    <w:abstractNumId w:val="20"/>
  </w:num>
  <w:num w:numId="28">
    <w:abstractNumId w:val="21"/>
  </w:num>
  <w:num w:numId="29">
    <w:abstractNumId w:val="18"/>
  </w:num>
  <w:num w:numId="30">
    <w:abstractNumId w:val="12"/>
  </w:num>
  <w:num w:numId="31">
    <w:abstractNumId w:val="34"/>
  </w:num>
  <w:num w:numId="32">
    <w:abstractNumId w:val="19"/>
  </w:num>
  <w:num w:numId="33">
    <w:abstractNumId w:val="26"/>
  </w:num>
  <w:num w:numId="34">
    <w:abstractNumId w:val="39"/>
  </w:num>
  <w:num w:numId="35">
    <w:abstractNumId w:val="35"/>
  </w:num>
  <w:num w:numId="36">
    <w:abstractNumId w:val="30"/>
  </w:num>
  <w:num w:numId="37">
    <w:abstractNumId w:val="36"/>
  </w:num>
  <w:num w:numId="38">
    <w:abstractNumId w:val="17"/>
  </w:num>
  <w:num w:numId="39">
    <w:abstractNumId w:val="11"/>
  </w:num>
  <w:num w:numId="4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E59CB"/>
    <w:rsid w:val="000139A3"/>
    <w:rsid w:val="000E59CB"/>
    <w:rsid w:val="00100833"/>
    <w:rsid w:val="00104529"/>
    <w:rsid w:val="00105942"/>
    <w:rsid w:val="00107396"/>
    <w:rsid w:val="00122290"/>
    <w:rsid w:val="00144A4C"/>
    <w:rsid w:val="00176AB0"/>
    <w:rsid w:val="00177B7D"/>
    <w:rsid w:val="0018322D"/>
    <w:rsid w:val="001B5776"/>
    <w:rsid w:val="001E527A"/>
    <w:rsid w:val="001F78CE"/>
    <w:rsid w:val="00251FC7"/>
    <w:rsid w:val="002855A7"/>
    <w:rsid w:val="002B146A"/>
    <w:rsid w:val="002B5E17"/>
    <w:rsid w:val="002D68A2"/>
    <w:rsid w:val="00315690"/>
    <w:rsid w:val="00316B75"/>
    <w:rsid w:val="00325646"/>
    <w:rsid w:val="003460F2"/>
    <w:rsid w:val="0038158C"/>
    <w:rsid w:val="00382CAF"/>
    <w:rsid w:val="003902BA"/>
    <w:rsid w:val="003A09E2"/>
    <w:rsid w:val="00407037"/>
    <w:rsid w:val="004605D6"/>
    <w:rsid w:val="004C60E8"/>
    <w:rsid w:val="004E3579"/>
    <w:rsid w:val="004E728B"/>
    <w:rsid w:val="004F39E0"/>
    <w:rsid w:val="00537BD5"/>
    <w:rsid w:val="0057268A"/>
    <w:rsid w:val="005D2912"/>
    <w:rsid w:val="006065BD"/>
    <w:rsid w:val="00622C89"/>
    <w:rsid w:val="00645FA9"/>
    <w:rsid w:val="00647866"/>
    <w:rsid w:val="00650C0A"/>
    <w:rsid w:val="00655327"/>
    <w:rsid w:val="00665003"/>
    <w:rsid w:val="006A2AD0"/>
    <w:rsid w:val="006C2375"/>
    <w:rsid w:val="006D4ECC"/>
    <w:rsid w:val="00722258"/>
    <w:rsid w:val="007243E5"/>
    <w:rsid w:val="0074042A"/>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AE550A"/>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21DE"/>
    <w:rsid w:val="00CF59A8"/>
    <w:rsid w:val="00D325A9"/>
    <w:rsid w:val="00D36A8A"/>
    <w:rsid w:val="00D46573"/>
    <w:rsid w:val="00D61409"/>
    <w:rsid w:val="00D6691E"/>
    <w:rsid w:val="00D71170"/>
    <w:rsid w:val="00DA1C92"/>
    <w:rsid w:val="00DA25D4"/>
    <w:rsid w:val="00DA6538"/>
    <w:rsid w:val="00E15E75"/>
    <w:rsid w:val="00E5262C"/>
    <w:rsid w:val="00EC7DC4"/>
    <w:rsid w:val="00ED30CF"/>
    <w:rsid w:val="00EE355E"/>
    <w:rsid w:val="00F176EF"/>
    <w:rsid w:val="00F25233"/>
    <w:rsid w:val="00F45E10"/>
    <w:rsid w:val="00F57A95"/>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724344-62B9-4751-B5B1-7C35A6479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D68A2"/>
    <w:rPr>
      <w:rFonts w:ascii="Calibri" w:hAnsi="Calibri"/>
    </w:rPr>
  </w:style>
  <w:style w:type="paragraph" w:styleId="Heading1">
    <w:name w:val="heading 1"/>
    <w:aliases w:val="Pocket"/>
    <w:basedOn w:val="Normal"/>
    <w:next w:val="Normal"/>
    <w:link w:val="Heading1Char"/>
    <w:autoRedefine/>
    <w:qFormat/>
    <w:rsid w:val="002D68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D68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Char Char Char Char Char Char Char,Heading 3 Char Char,Char1 Char,Char1 Char + Left:  2.54 cm,First line:  0 Heading 3,First line:  0 cm,Char"/>
    <w:basedOn w:val="Normal"/>
    <w:next w:val="Normal"/>
    <w:link w:val="Heading3Char"/>
    <w:autoRedefine/>
    <w:uiPriority w:val="2"/>
    <w:unhideWhenUsed/>
    <w:qFormat/>
    <w:rsid w:val="002D68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1,Debate Text,No Spacing11,Read stuff,No Spacing111,No Spacing2,tags,No Spacing1111,No Spacing11111,No Spacing111111,no read,TAG"/>
    <w:basedOn w:val="Normal"/>
    <w:next w:val="Normal"/>
    <w:link w:val="Heading4Char"/>
    <w:autoRedefine/>
    <w:uiPriority w:val="3"/>
    <w:unhideWhenUsed/>
    <w:qFormat/>
    <w:rsid w:val="002D68A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D68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D68A2"/>
  </w:style>
  <w:style w:type="character" w:customStyle="1" w:styleId="Heading1Char">
    <w:name w:val="Heading 1 Char"/>
    <w:aliases w:val="Pocket Char"/>
    <w:basedOn w:val="DefaultParagraphFont"/>
    <w:link w:val="Heading1"/>
    <w:rsid w:val="002D68A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D68A2"/>
    <w:rPr>
      <w:rFonts w:ascii="Calibri" w:eastAsiaTheme="majorEastAsia" w:hAnsi="Calibri" w:cstheme="majorBidi"/>
      <w:b/>
      <w:sz w:val="44"/>
      <w:szCs w:val="26"/>
      <w:u w:val="double"/>
    </w:rPr>
  </w:style>
  <w:style w:type="character" w:customStyle="1" w:styleId="Heading3Char">
    <w:name w:val="Heading 3 Char"/>
    <w:aliases w:val="Block Char, Char Char,Char Char Char,Char Char Char Char Char Char Char Char,Heading 3 Char Char Char,Char1 Char Char,Char1 Char + Left:  2.54 cm Char,First line:  0 Heading 3 Char,First line:  0 cm Char,Char Char1"/>
    <w:basedOn w:val="DefaultParagraphFont"/>
    <w:link w:val="Heading3"/>
    <w:uiPriority w:val="2"/>
    <w:rsid w:val="002D68A2"/>
    <w:rPr>
      <w:rFonts w:ascii="Calibri" w:eastAsiaTheme="majorEastAsia" w:hAnsi="Calibri" w:cstheme="majorBidi"/>
      <w:b/>
      <w:sz w:val="32"/>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 Char,Debate Text Char,No Spacing11 Char,Read stuff Char,No Spacing2 Char"/>
    <w:basedOn w:val="DefaultParagraphFont"/>
    <w:link w:val="Heading4"/>
    <w:uiPriority w:val="3"/>
    <w:rsid w:val="002D68A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2D68A2"/>
    <w:rPr>
      <w:rFonts w:ascii="Calibri" w:hAnsi="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
    <w:basedOn w:val="DefaultParagraphFont"/>
    <w:uiPriority w:val="5"/>
    <w:qFormat/>
    <w:rsid w:val="002D68A2"/>
    <w:rPr>
      <w:b/>
      <w:bCs/>
      <w:sz w:val="26"/>
      <w:u w:val="singl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Bo,B,Title Cha,8."/>
    <w:basedOn w:val="DefaultParagraphFont"/>
    <w:uiPriority w:val="6"/>
    <w:qFormat/>
    <w:rsid w:val="002D68A2"/>
    <w:rPr>
      <w:b/>
      <w:sz w:val="22"/>
      <w:u w:val="single"/>
    </w:rPr>
  </w:style>
  <w:style w:type="character" w:styleId="Hyperlink">
    <w:name w:val="Hyperlink"/>
    <w:basedOn w:val="DefaultParagraphFont"/>
    <w:uiPriority w:val="99"/>
    <w:unhideWhenUsed/>
    <w:rsid w:val="002D68A2"/>
    <w:rPr>
      <w:color w:val="auto"/>
      <w:u w:val="none"/>
    </w:rPr>
  </w:style>
  <w:style w:type="character" w:styleId="FollowedHyperlink">
    <w:name w:val="FollowedHyperlink"/>
    <w:basedOn w:val="DefaultParagraphFont"/>
    <w:uiPriority w:val="99"/>
    <w:semiHidden/>
    <w:unhideWhenUsed/>
    <w:rsid w:val="002D68A2"/>
    <w:rPr>
      <w:color w:val="auto"/>
      <w:u w:val="none"/>
    </w:rPr>
  </w:style>
  <w:style w:type="paragraph" w:customStyle="1" w:styleId="Emphasis1">
    <w:name w:val="Emphasis1"/>
    <w:basedOn w:val="Normal"/>
    <w:link w:val="Emphasis"/>
    <w:uiPriority w:val="7"/>
    <w:rsid w:val="000E59CB"/>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Date">
    <w:name w:val="Style Date"/>
    <w:aliases w:val="Author"/>
    <w:basedOn w:val="DefaultParagraphFont"/>
    <w:uiPriority w:val="1"/>
    <w:qFormat/>
    <w:rsid w:val="000E59CB"/>
    <w:rPr>
      <w:rFonts w:ascii="Georgia" w:hAnsi="Georgia"/>
      <w:b/>
      <w:sz w:val="24"/>
      <w:u w:val="single"/>
    </w:rPr>
  </w:style>
  <w:style w:type="numbering" w:customStyle="1" w:styleId="NoList1">
    <w:name w:val="No List1"/>
    <w:next w:val="NoList"/>
    <w:uiPriority w:val="99"/>
    <w:semiHidden/>
    <w:unhideWhenUsed/>
    <w:rsid w:val="000E59CB"/>
  </w:style>
  <w:style w:type="paragraph" w:styleId="DocumentMap">
    <w:name w:val="Document Map"/>
    <w:basedOn w:val="Normal"/>
    <w:link w:val="DocumentMapChar"/>
    <w:uiPriority w:val="99"/>
    <w:semiHidden/>
    <w:unhideWhenUsed/>
    <w:rsid w:val="000E59CB"/>
    <w:rPr>
      <w:rFonts w:ascii="Lucida Grande" w:hAnsi="Lucida Grande" w:cs="Lucida Grande"/>
    </w:rPr>
  </w:style>
  <w:style w:type="character" w:customStyle="1" w:styleId="DocumentMapChar">
    <w:name w:val="Document Map Char"/>
    <w:basedOn w:val="DefaultParagraphFont"/>
    <w:link w:val="DocumentMap"/>
    <w:uiPriority w:val="99"/>
    <w:semiHidden/>
    <w:rsid w:val="000E59CB"/>
    <w:rPr>
      <w:rFonts w:ascii="Lucida Grande" w:hAnsi="Lucida Grande" w:cs="Lucida Grande"/>
      <w:sz w:val="16"/>
    </w:rPr>
  </w:style>
  <w:style w:type="paragraph" w:styleId="NoSpacing">
    <w:name w:val="No Spacing"/>
    <w:uiPriority w:val="1"/>
    <w:qFormat/>
    <w:rsid w:val="000E59CB"/>
    <w:pPr>
      <w:spacing w:after="0" w:line="240" w:lineRule="auto"/>
    </w:pPr>
    <w:rPr>
      <w:rFonts w:ascii="Arial" w:eastAsia="MS Mincho" w:hAnsi="Arial" w:cs="Arial"/>
      <w:sz w:val="24"/>
      <w:szCs w:val="24"/>
    </w:rPr>
  </w:style>
  <w:style w:type="paragraph" w:styleId="ListParagraph">
    <w:name w:val="List Paragraph"/>
    <w:basedOn w:val="Normal"/>
    <w:uiPriority w:val="34"/>
    <w:qFormat/>
    <w:rsid w:val="000E59CB"/>
    <w:pPr>
      <w:ind w:left="720"/>
      <w:contextualSpacing/>
    </w:pPr>
  </w:style>
  <w:style w:type="paragraph" w:customStyle="1" w:styleId="textbold">
    <w:name w:val="text bold"/>
    <w:basedOn w:val="Normal"/>
    <w:uiPriority w:val="7"/>
    <w:qFormat/>
    <w:rsid w:val="000E59CB"/>
    <w:pPr>
      <w:ind w:left="720"/>
      <w:jc w:val="both"/>
    </w:pPr>
    <w:rPr>
      <w:rFonts w:eastAsia="MS Mincho"/>
      <w:b/>
      <w:iCs/>
      <w:szCs w:val="24"/>
      <w:u w:val="single"/>
    </w:rPr>
  </w:style>
  <w:style w:type="paragraph" w:customStyle="1" w:styleId="commentable-section">
    <w:name w:val="commentable-section"/>
    <w:basedOn w:val="Normal"/>
    <w:rsid w:val="000E59CB"/>
    <w:pPr>
      <w:spacing w:before="100" w:beforeAutospacing="1" w:after="100" w:afterAutospacing="1"/>
    </w:pPr>
    <w:rPr>
      <w:rFonts w:eastAsia="Times New Roman" w:cs="Times New Roman"/>
    </w:rPr>
  </w:style>
  <w:style w:type="character" w:customStyle="1" w:styleId="apple-converted-space">
    <w:name w:val="apple-converted-space"/>
    <w:basedOn w:val="DefaultParagraphFont"/>
    <w:rsid w:val="000E5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ights-practice.org/en/programmes/participation.html)" TargetMode="External"/><Relationship Id="rId13" Type="http://schemas.openxmlformats.org/officeDocument/2006/relationships/hyperlink" Target="http://www.changelabinfo.com/reports/ChangeLab_The-Importance-of-Asian-Americans.pdf" TargetMode="External"/><Relationship Id="rId18" Type="http://schemas.openxmlformats.org/officeDocument/2006/relationships/hyperlink" Target="http://www.equalityni.org/ECNI/media/ECNI/Publications/Delivering%20Equality/RaceLawReform-KeyPointBriefing.pdf" TargetMode="External"/><Relationship Id="rId26" Type="http://schemas.openxmlformats.org/officeDocument/2006/relationships/hyperlink" Target="http://www.state.gov/secretary/remarks/2013/02/203894.htm" TargetMode="External"/><Relationship Id="rId39" Type="http://schemas.openxmlformats.org/officeDocument/2006/relationships/hyperlink" Target="http://www.newyorker.com/reporting/2012/09/10/120910fa_fact_lizza?currentPage=2" TargetMode="External"/><Relationship Id="rId3" Type="http://schemas.openxmlformats.org/officeDocument/2006/relationships/styles" Target="styles.xml"/><Relationship Id="rId21" Type="http://schemas.openxmlformats.org/officeDocument/2006/relationships/hyperlink" Target="http://www.jstor.org/stable/657562" TargetMode="External"/><Relationship Id="rId34" Type="http://schemas.openxmlformats.org/officeDocument/2006/relationships/hyperlink" Target="http://foreignpolicy.com/2015/01/27/lindsey-graham-wrong-on-everything/" TargetMode="External"/><Relationship Id="rId42" Type="http://schemas.openxmlformats.org/officeDocument/2006/relationships/hyperlink" Target="http://www.lib.uci.edu/about/publications/exhibits/warwithin/index.php?page=section_6" TargetMode="External"/><Relationship Id="rId47" Type="http://schemas.openxmlformats.org/officeDocument/2006/relationships/theme" Target="theme/theme1.xml"/><Relationship Id="rId7" Type="http://schemas.openxmlformats.org/officeDocument/2006/relationships/hyperlink" Target="http://house.louisiana.gov/house-glossary.htm" TargetMode="External"/><Relationship Id="rId12" Type="http://schemas.openxmlformats.org/officeDocument/2006/relationships/hyperlink" Target="http://www.changelabinfo.com/reports/ChangeLab_The-Importance-of-Asian-Americans.pdf" TargetMode="External"/><Relationship Id="rId17" Type="http://schemas.openxmlformats.org/officeDocument/2006/relationships/hyperlink" Target="https://www.aclu.org/blog/roadmap-fighting-racism" TargetMode="External"/><Relationship Id="rId25" Type="http://schemas.openxmlformats.org/officeDocument/2006/relationships/hyperlink" Target="http://www.policyscience.net/ethno.pdf" TargetMode="External"/><Relationship Id="rId33" Type="http://schemas.openxmlformats.org/officeDocument/2006/relationships/hyperlink" Target="http://www.factcheck.org/2015/02/obama-and-american-exceptionalism/" TargetMode="External"/><Relationship Id="rId38" Type="http://schemas.openxmlformats.org/officeDocument/2006/relationships/hyperlink" Target="http://www.politico.com/blogs/bensmith/0110/Teddys_anger.html"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ir.lawnet.fordham.edu/cgi/viewcontent.cgi?article=4069&amp;context=flr" TargetMode="External"/><Relationship Id="rId20" Type="http://schemas.openxmlformats.org/officeDocument/2006/relationships/hyperlink" Target="http://www.jstor.org/stable/3053811" TargetMode="External"/><Relationship Id="rId29" Type="http://schemas.openxmlformats.org/officeDocument/2006/relationships/hyperlink" Target="http://www.theguardian.com/us-news/2015/mar/11/ferguson-police-chief-thomas-jackson-resign" TargetMode="External"/><Relationship Id="rId41" Type="http://schemas.openxmlformats.org/officeDocument/2006/relationships/hyperlink" Target="https://books.google.com/books?id=9RISxAbhBqMC&amp;pg=PT205&amp;lpg=PT205&amp;dq=%E2%80%9Cwhite+civilization+and+its+domination+of+the+planet.%E2%80%9D&amp;source=bl&amp;ots=pebprqUATl&amp;sig=75-PlxXlCgbxcdIK_emlBEwwEhs&amp;hl=en&amp;sa=X&amp;ei=SfpAVaOfBYGANvCxgOAF&amp;ved=0CB8Q6AEwAA" TargetMode="External"/><Relationship Id="rId1" Type="http://schemas.openxmlformats.org/officeDocument/2006/relationships/customXml" Target="../customXml/item1.xml"/><Relationship Id="rId6" Type="http://schemas.openxmlformats.org/officeDocument/2006/relationships/hyperlink" Target="http://encarta.msn.com/encyclopedia_761576320/Washington_D_C.html" TargetMode="External"/><Relationship Id="rId11" Type="http://schemas.openxmlformats.org/officeDocument/2006/relationships/hyperlink" Target="https://goo.gl/OIxDaa" TargetMode="External"/><Relationship Id="rId24" Type="http://schemas.openxmlformats.org/officeDocument/2006/relationships/hyperlink" Target="http://www.alliancemagazine.org/opinion/celebrating-the-impact-of-women-s-rights-movements-over-30-years/" TargetMode="External"/><Relationship Id="rId32" Type="http://schemas.openxmlformats.org/officeDocument/2006/relationships/hyperlink" Target="http://www.factcheck.org/2015/02/obama-and-american-exceptionalism/" TargetMode="External"/><Relationship Id="rId37" Type="http://schemas.openxmlformats.org/officeDocument/2006/relationships/hyperlink" Target="http://www.npr.org/blogs/itsallpolitics/2012/09/05/160599692/the-odd-couple-what-clinton-adds-for-obama" TargetMode="External"/><Relationship Id="rId40" Type="http://schemas.openxmlformats.org/officeDocument/2006/relationships/hyperlink" Target="http://www.aljazeera.com/indepth/opinion/2013/03/201336151053865910.html" TargetMode="External"/><Relationship Id="rId45" Type="http://schemas.openxmlformats.org/officeDocument/2006/relationships/hyperlink" Target="http://www.washingtonpost.com/blogs/wonkblog/wp/2013/12/11/everything-you-need-to-know-about-the-trans-pacific-partnership/" TargetMode="External"/><Relationship Id="rId5" Type="http://schemas.openxmlformats.org/officeDocument/2006/relationships/webSettings" Target="webSettings.xml"/><Relationship Id="rId15" Type="http://schemas.openxmlformats.org/officeDocument/2006/relationships/hyperlink" Target="http://www.pewforum.org/2008/12/19/breaking-barriers-congressman-dalip-singh-saund/" TargetMode="External"/><Relationship Id="rId23" Type="http://schemas.openxmlformats.org/officeDocument/2006/relationships/hyperlink" Target="http://www.democraticleader.gov/about/" TargetMode="External"/><Relationship Id="rId28" Type="http://schemas.openxmlformats.org/officeDocument/2006/relationships/hyperlink" Target="http://foreignpolicy.com/2015/04/30/foreign-lives-matter-american-racism-foreign-policy-baltimore-ferguson/" TargetMode="External"/><Relationship Id="rId36" Type="http://schemas.openxmlformats.org/officeDocument/2006/relationships/hyperlink" Target="http://web.archive.org/web/20070225172409/http:/www.observer.com/20070205/20070205_Jason_Horowitz_pageone_newsstory1.html" TargetMode="External"/><Relationship Id="rId10" Type="http://schemas.openxmlformats.org/officeDocument/2006/relationships/hyperlink" Target="http://www.e-ir.info/2011/02/07/the-effect-of-domestic-politics-on-foreign-policy-decision-making/)" TargetMode="External"/><Relationship Id="rId19" Type="http://schemas.openxmlformats.org/officeDocument/2006/relationships/hyperlink" Target="http://wiki.ikmemergent.net/files/090911-ikm-working-paper-5-policy-making-as-discourse.pdf)" TargetMode="External"/><Relationship Id="rId31" Type="http://schemas.openxmlformats.org/officeDocument/2006/relationships/hyperlink" Target="http://www.npr.org/blogs/codeswitch/2015/03/04/390725377/here-are-the-racist-emails-ferguson-officials-passed-around" TargetMode="External"/><Relationship Id="rId44" Type="http://schemas.openxmlformats.org/officeDocument/2006/relationships/hyperlink" Target="http://www.theatlantic.com/international/archive/2012/08/what-all-options-are-on-the-table-with-iran-actually-means/260928/" TargetMode="External"/><Relationship Id="rId4" Type="http://schemas.openxmlformats.org/officeDocument/2006/relationships/settings" Target="settings.xml"/><Relationship Id="rId9" Type="http://schemas.openxmlformats.org/officeDocument/2006/relationships/hyperlink" Target="http://www.rights-practice.org/docs/LPC%20Election%20report_final.pdf" TargetMode="External"/><Relationship Id="rId14" Type="http://schemas.openxmlformats.org/officeDocument/2006/relationships/hyperlink" Target="http://www.changelabinfo.com/reports/ChangeLab_The-Importance-of-Asian-Americans.pdf" TargetMode="External"/><Relationship Id="rId22" Type="http://schemas.openxmlformats.org/officeDocument/2006/relationships/hyperlink" Target="http://neatoday.org/2012/06/21/nine-ways-title-ix-has-helped-girls-and-women-in-education-2/" TargetMode="External"/><Relationship Id="rId27" Type="http://schemas.openxmlformats.org/officeDocument/2006/relationships/hyperlink" Target="http://www.ohchr.org/EN/Issues/Development/GoodGovernance/Pages/GoodGovernanceIndex.aspx)" TargetMode="External"/><Relationship Id="rId30" Type="http://schemas.openxmlformats.org/officeDocument/2006/relationships/hyperlink" Target="http://www.thedailybeast.com/cheats/2015/03/11/ferguson-s-police-chief-resigns.html" TargetMode="External"/><Relationship Id="rId35" Type="http://schemas.openxmlformats.org/officeDocument/2006/relationships/hyperlink" Target="http://www.washingtonpost.com/opinions/white-mans-party-returning-to-us-politics/2012/04/16/gIQAm0nUMT_story.html" TargetMode="External"/><Relationship Id="rId43" Type="http://schemas.openxmlformats.org/officeDocument/2006/relationships/hyperlink" Target="http://articles.latimes.com/2003/jul/18/opinion/oe-kuznick1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hfeldm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01E49-01F7-49DE-B10A-A65825EB5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43758</Words>
  <Characters>249424</Characters>
  <Application>Microsoft Office Word</Application>
  <DocSecurity>0</DocSecurity>
  <Lines>2078</Lines>
  <Paragraphs>585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Mimi Sergent-Leventhal</dc:creator>
  <cp:keywords>5.1.1</cp:keywords>
  <dc:description/>
  <cp:lastModifiedBy>Jonah Feldman</cp:lastModifiedBy>
  <cp:revision>2</cp:revision>
  <dcterms:created xsi:type="dcterms:W3CDTF">2016-07-05T21:59:00Z</dcterms:created>
  <dcterms:modified xsi:type="dcterms:W3CDTF">2016-07-05T21:59:00Z</dcterms:modified>
</cp:coreProperties>
</file>