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F4A433" w14:textId="77777777" w:rsidR="008F0685" w:rsidRPr="0033264A" w:rsidRDefault="008F0685" w:rsidP="008F0685">
      <w:pPr>
        <w:pStyle w:val="Heading1"/>
      </w:pPr>
      <w:r w:rsidRPr="0033264A">
        <w:t>Framework</w:t>
      </w:r>
      <w:r w:rsidR="001225C4" w:rsidRPr="0033264A">
        <w:t xml:space="preserve"> </w:t>
      </w:r>
    </w:p>
    <w:p w14:paraId="7D4BE3AF" w14:textId="77777777" w:rsidR="008F0685" w:rsidRPr="0033264A" w:rsidRDefault="008F0685" w:rsidP="008F0685">
      <w:pPr>
        <w:pStyle w:val="Heading2"/>
      </w:pPr>
      <w:r w:rsidRPr="0033264A">
        <w:t>1NC</w:t>
      </w:r>
      <w:r w:rsidR="0033264A" w:rsidRPr="0033264A">
        <w:t xml:space="preserve"> Materials </w:t>
      </w:r>
    </w:p>
    <w:p w14:paraId="636AA263" w14:textId="77777777" w:rsidR="001225C4" w:rsidRPr="0033264A" w:rsidRDefault="001225C4" w:rsidP="001225C4">
      <w:pPr>
        <w:pStyle w:val="Heading3"/>
        <w:rPr>
          <w:sz w:val="16"/>
        </w:rPr>
      </w:pPr>
      <w:r w:rsidRPr="0033264A">
        <w:t>1NC – Core</w:t>
      </w:r>
    </w:p>
    <w:p w14:paraId="0CE4ACE0" w14:textId="77777777" w:rsidR="001225C4" w:rsidRPr="0033264A" w:rsidRDefault="001225C4" w:rsidP="001225C4">
      <w:pPr>
        <w:keepNext/>
        <w:keepLines/>
        <w:spacing w:before="40"/>
        <w:outlineLvl w:val="3"/>
        <w:rPr>
          <w:rFonts w:eastAsia="Times New Roman" w:cs="Times New Roman"/>
          <w:b/>
          <w:iCs/>
          <w:sz w:val="26"/>
        </w:rPr>
      </w:pPr>
      <w:r w:rsidRPr="0033264A">
        <w:rPr>
          <w:rFonts w:eastAsia="Times New Roman" w:cs="Times New Roman"/>
          <w:b/>
          <w:iCs/>
          <w:sz w:val="26"/>
        </w:rPr>
        <w:t>Institutionalizing a democratic ethos of clash is a basic good – there is no pure political language or theory.  Engagement with crucial public controversies builds bridges between academic research, public debate, and policy design.</w:t>
      </w:r>
    </w:p>
    <w:p w14:paraId="3BC8B8FC" w14:textId="77777777" w:rsidR="001225C4" w:rsidRPr="0033264A" w:rsidRDefault="001225C4" w:rsidP="001225C4">
      <w:pPr>
        <w:rPr>
          <w:rFonts w:eastAsia="Calibri" w:cs="Times New Roman"/>
          <w:szCs w:val="20"/>
        </w:rPr>
      </w:pPr>
      <w:r w:rsidRPr="0033264A">
        <w:rPr>
          <w:rFonts w:eastAsia="Calibri" w:cs="Times New Roman"/>
          <w:szCs w:val="20"/>
        </w:rPr>
        <w:t xml:space="preserve">James </w:t>
      </w:r>
      <w:r w:rsidRPr="0033264A">
        <w:rPr>
          <w:rFonts w:eastAsia="Calibri" w:cs="Times New Roman"/>
          <w:b/>
          <w:bCs/>
          <w:sz w:val="26"/>
          <w:szCs w:val="20"/>
        </w:rPr>
        <w:t>TULLY</w:t>
      </w:r>
      <w:r w:rsidRPr="0033264A">
        <w:rPr>
          <w:rFonts w:eastAsia="Calibri" w:cs="Times New Roman"/>
          <w:szCs w:val="20"/>
        </w:rPr>
        <w:t xml:space="preserve"> Poli Sci @ Victoria (Canada) </w:t>
      </w:r>
      <w:r w:rsidRPr="0033264A">
        <w:rPr>
          <w:rFonts w:eastAsia="Calibri" w:cs="Times New Roman"/>
          <w:b/>
          <w:bCs/>
          <w:sz w:val="26"/>
          <w:szCs w:val="20"/>
        </w:rPr>
        <w:t>‘8</w:t>
      </w:r>
      <w:r w:rsidRPr="0033264A">
        <w:rPr>
          <w:rFonts w:eastAsia="Calibri" w:cs="Times New Roman"/>
          <w:szCs w:val="20"/>
        </w:rPr>
        <w:t xml:space="preserve"> </w:t>
      </w:r>
      <w:r w:rsidRPr="0033264A">
        <w:rPr>
          <w:rFonts w:eastAsia="Calibri" w:cs="Times New Roman"/>
          <w:i/>
          <w:szCs w:val="20"/>
        </w:rPr>
        <w:t>Public Philosophy in a New Key Vol. 1</w:t>
      </w:r>
      <w:r w:rsidRPr="0033264A">
        <w:rPr>
          <w:rFonts w:eastAsia="Calibri" w:cs="Times New Roman"/>
          <w:szCs w:val="20"/>
        </w:rPr>
        <w:t xml:space="preserve"> p. 3-11</w:t>
      </w:r>
    </w:p>
    <w:p w14:paraId="1E6D6A73" w14:textId="77777777" w:rsidR="001225C4" w:rsidRPr="0033264A" w:rsidRDefault="001225C4" w:rsidP="001225C4">
      <w:pPr>
        <w:rPr>
          <w:rFonts w:eastAsia="Calibri" w:cs="Times New Roman"/>
          <w:sz w:val="16"/>
        </w:rPr>
      </w:pPr>
      <w:r w:rsidRPr="0033264A">
        <w:rPr>
          <w:rFonts w:eastAsia="Calibri" w:cs="Times New Roman"/>
          <w:sz w:val="16"/>
        </w:rPr>
        <w:t xml:space="preserve">Public Philosophy in a New Key is a new approach to the study of politics. </w:t>
      </w:r>
      <w:r w:rsidRPr="0033264A">
        <w:rPr>
          <w:rFonts w:eastAsia="Calibri" w:cs="Times New Roman"/>
          <w:u w:val="single"/>
        </w:rPr>
        <w:t>The role of a public philosophy is to address public affairs</w:t>
      </w:r>
      <w:r w:rsidRPr="0033264A">
        <w:rPr>
          <w:rFonts w:eastAsia="Calibri" w:cs="Times New Roman"/>
          <w:sz w:val="16"/>
        </w:rPr>
        <w:t xml:space="preserve">. This civic task can be done in many different ways. The type of </w:t>
      </w:r>
      <w:r w:rsidRPr="0033264A">
        <w:rPr>
          <w:rFonts w:eastAsia="Calibri" w:cs="Times New Roman"/>
          <w:u w:val="single"/>
        </w:rPr>
        <w:t>public philosophy</w:t>
      </w:r>
      <w:r w:rsidRPr="0033264A">
        <w:rPr>
          <w:rFonts w:eastAsia="Calibri" w:cs="Times New Roman"/>
          <w:sz w:val="16"/>
        </w:rPr>
        <w:t xml:space="preserve"> I practise </w:t>
      </w:r>
      <w:r w:rsidRPr="0033264A">
        <w:rPr>
          <w:rFonts w:eastAsia="Calibri" w:cs="Times New Roman"/>
          <w:u w:val="single"/>
        </w:rPr>
        <w:t>carries on this task by trying to enter into the dialogues with citizens engaged in struggles against various forms of injustice and oppression</w:t>
      </w:r>
      <w:r w:rsidRPr="0033264A">
        <w:rPr>
          <w:rFonts w:eastAsia="Calibri" w:cs="Times New Roman"/>
          <w:sz w:val="16"/>
        </w:rPr>
        <w:t xml:space="preserve">. </w:t>
      </w:r>
      <w:r w:rsidRPr="0033264A">
        <w:rPr>
          <w:rFonts w:eastAsia="Calibri" w:cs="Times New Roman"/>
          <w:u w:val="single"/>
        </w:rPr>
        <w:t xml:space="preserve">The aim is to establish pedagogical relationships of </w:t>
      </w:r>
      <w:r w:rsidRPr="0033264A">
        <w:rPr>
          <w:rFonts w:eastAsia="Calibri" w:cs="Times New Roman"/>
          <w:b/>
          <w:iCs/>
          <w:u w:val="single"/>
        </w:rPr>
        <w:t>reciprocal elucidation</w:t>
      </w:r>
      <w:r w:rsidRPr="0033264A">
        <w:rPr>
          <w:rFonts w:eastAsia="Calibri" w:cs="Times New Roman"/>
          <w:u w:val="single"/>
        </w:rPr>
        <w:t xml:space="preserve"> between </w:t>
      </w:r>
      <w:r w:rsidRPr="0033264A">
        <w:rPr>
          <w:rFonts w:eastAsia="Calibri" w:cs="Times New Roman"/>
          <w:b/>
          <w:iCs/>
          <w:u w:val="single"/>
        </w:rPr>
        <w:t>academic research</w:t>
      </w:r>
      <w:r w:rsidRPr="0033264A">
        <w:rPr>
          <w:rFonts w:eastAsia="Calibri" w:cs="Times New Roman"/>
          <w:u w:val="single"/>
        </w:rPr>
        <w:t xml:space="preserve"> and the </w:t>
      </w:r>
      <w:r w:rsidRPr="0033264A">
        <w:rPr>
          <w:rFonts w:eastAsia="Calibri" w:cs="Times New Roman"/>
          <w:b/>
          <w:iCs/>
          <w:u w:val="single"/>
        </w:rPr>
        <w:t>civic activities</w:t>
      </w:r>
      <w:r w:rsidRPr="0033264A">
        <w:rPr>
          <w:rFonts w:eastAsia="Calibri" w:cs="Times New Roman"/>
          <w:sz w:val="16"/>
        </w:rPr>
        <w:t xml:space="preserve"> of fellow citizens. The specific role of this public philosophy is </w:t>
      </w:r>
      <w:r w:rsidRPr="0033264A">
        <w:rPr>
          <w:rFonts w:eastAsia="Calibri" w:cs="Times New Roman"/>
          <w:u w:val="single"/>
        </w:rPr>
        <w:t>to throw a critical light on the field of practices in which civic struggles take place and the practices of civic freedom available to change them</w:t>
      </w:r>
      <w:r w:rsidRPr="0033264A">
        <w:rPr>
          <w:rFonts w:eastAsia="Calibri" w:cs="Times New Roman"/>
          <w:sz w:val="16"/>
        </w:rPr>
        <w:t xml:space="preserve">. </w:t>
      </w:r>
      <w:r w:rsidRPr="0033264A">
        <w:rPr>
          <w:rFonts w:eastAsia="Calibri" w:cs="Times New Roman"/>
          <w:u w:val="single"/>
        </w:rPr>
        <w:t>It does this by means of historical and critical studies of the field and the given theoretical forms of representation of it.</w:t>
      </w:r>
      <w:r w:rsidRPr="0033264A">
        <w:rPr>
          <w:rFonts w:eastAsia="Calibri" w:cs="Times New Roman"/>
          <w:sz w:val="16"/>
        </w:rPr>
        <w:t xml:space="preserve"> Reciprocally</w:t>
      </w:r>
      <w:r w:rsidRPr="0033264A">
        <w:rPr>
          <w:rFonts w:eastAsia="Calibri" w:cs="Times New Roman"/>
          <w:u w:val="single"/>
        </w:rPr>
        <w:t>, this critical ethos learns from citizens and the successes and failures of their civic activities how to improve the historical and critical studies and begin again</w:t>
      </w:r>
      <w:r w:rsidRPr="0033264A">
        <w:rPr>
          <w:rFonts w:eastAsia="Calibri" w:cs="Times New Roman"/>
          <w:sz w:val="16"/>
        </w:rPr>
        <w:t xml:space="preserve">. In the studies that follow, </w:t>
      </w:r>
      <w:r w:rsidRPr="0033264A">
        <w:rPr>
          <w:rFonts w:eastAsia="Calibri" w:cs="Times New Roman"/>
          <w:u w:val="single"/>
        </w:rPr>
        <w:t xml:space="preserve">I use the term 'citizen' to refer to a person who is subject to a </w:t>
      </w:r>
      <w:r w:rsidRPr="0033264A">
        <w:rPr>
          <w:rFonts w:eastAsia="Calibri" w:cs="Times New Roman"/>
          <w:b/>
          <w:iCs/>
          <w:u w:val="single"/>
        </w:rPr>
        <w:t>relationship of governance</w:t>
      </w:r>
      <w:r w:rsidRPr="0033264A">
        <w:rPr>
          <w:rFonts w:eastAsia="Calibri" w:cs="Times New Roman"/>
          <w:sz w:val="16"/>
        </w:rPr>
        <w:t xml:space="preserve"> (that is to say, governed) </w:t>
      </w:r>
      <w:r w:rsidRPr="0033264A">
        <w:rPr>
          <w:rFonts w:eastAsia="Calibri" w:cs="Times New Roman"/>
          <w:u w:val="single"/>
        </w:rPr>
        <w:t>and</w:t>
      </w:r>
      <w:r w:rsidRPr="0033264A">
        <w:rPr>
          <w:rFonts w:eastAsia="Calibri" w:cs="Times New Roman"/>
          <w:sz w:val="16"/>
        </w:rPr>
        <w:t xml:space="preserve">, simultaneously and primarily, </w:t>
      </w:r>
      <w:r w:rsidRPr="0033264A">
        <w:rPr>
          <w:rFonts w:eastAsia="Calibri" w:cs="Times New Roman"/>
          <w:u w:val="single"/>
        </w:rPr>
        <w:t>is an active agent in the field of a governance relationship</w:t>
      </w:r>
      <w:r w:rsidRPr="0033264A">
        <w:rPr>
          <w:rFonts w:eastAsia="Calibri" w:cs="Times New Roman"/>
          <w:sz w:val="16"/>
        </w:rPr>
        <w:t xml:space="preserve">. While </w:t>
      </w:r>
      <w:r w:rsidRPr="0033264A">
        <w:rPr>
          <w:rFonts w:eastAsia="Calibri" w:cs="Times New Roman"/>
          <w:u w:val="single"/>
        </w:rPr>
        <w:t xml:space="preserve">this includes the official sense of 'citizen' as a recognised member of a state, it is </w:t>
      </w:r>
      <w:r w:rsidRPr="0033264A">
        <w:rPr>
          <w:rFonts w:eastAsia="Calibri" w:cs="Times New Roman"/>
          <w:sz w:val="16"/>
        </w:rPr>
        <w:t>obviously</w:t>
      </w:r>
      <w:r w:rsidRPr="0033264A">
        <w:rPr>
          <w:rFonts w:eastAsia="Calibri" w:cs="Times New Roman"/>
          <w:u w:val="single"/>
        </w:rPr>
        <w:t xml:space="preserve"> broader and deeper, and more appropriate and effective for that reason</w:t>
      </w:r>
      <w:r w:rsidRPr="0033264A">
        <w:rPr>
          <w:rFonts w:eastAsia="Calibri" w:cs="Times New Roman"/>
          <w:sz w:val="16"/>
        </w:rPr>
        <w:t xml:space="preserve">. </w:t>
      </w:r>
      <w:r w:rsidRPr="0033264A">
        <w:rPr>
          <w:rFonts w:eastAsia="Calibri" w:cs="Times New Roman"/>
          <w:u w:val="single"/>
        </w:rPr>
        <w:t>By</w:t>
      </w:r>
      <w:r w:rsidRPr="0033264A">
        <w:rPr>
          <w:rFonts w:eastAsia="Calibri" w:cs="Times New Roman"/>
          <w:sz w:val="16"/>
        </w:rPr>
        <w:t xml:space="preserve"> </w:t>
      </w:r>
      <w:r w:rsidRPr="0033264A">
        <w:rPr>
          <w:rFonts w:eastAsia="Calibri" w:cs="Times New Roman"/>
          <w:u w:val="single"/>
        </w:rPr>
        <w:t>a 'relationship of governance'</w:t>
      </w:r>
      <w:r w:rsidRPr="0033264A">
        <w:rPr>
          <w:rFonts w:eastAsia="Calibri" w:cs="Times New Roman"/>
          <w:sz w:val="16"/>
        </w:rPr>
        <w:t xml:space="preserve">, </w:t>
      </w:r>
      <w:r w:rsidRPr="0033264A">
        <w:rPr>
          <w:rFonts w:eastAsia="Calibri" w:cs="Times New Roman"/>
          <w:u w:val="single"/>
        </w:rPr>
        <w:t>I refer not only to the official sense of the institutional governments of states, but to the broad sense of any relationship of knowledge, power and subjection</w:t>
      </w:r>
      <w:r w:rsidRPr="0033264A">
        <w:rPr>
          <w:rFonts w:eastAsia="Calibri" w:cs="Times New Roman"/>
          <w:sz w:val="16"/>
        </w:rPr>
        <w:t xml:space="preserve"> that governs the conduct of those subject to it, from the local to the global. Governance relationships in this ordinary sense range from the complex ways individuals and groups are governed in their producing and consuming activities to the ways peoples and subalternised states are subject to global imperial relationships of inequality, dependency and exploitation. They comprise the relationships of normativity, power and subjectivity in which humans find themselves constrained to recognise themselves and each other, coordinate interaction, distribute goods, act on the environment and relate to the spiritual realm. </w:t>
      </w:r>
      <w:r w:rsidRPr="0033264A">
        <w:rPr>
          <w:rFonts w:eastAsia="Calibri" w:cs="Times New Roman"/>
          <w:u w:val="single"/>
        </w:rPr>
        <w:t>'Practices of civic freedom' comprise the vast repertoire of ways of citizens acting together on the field of governance relationships and against the oppressive and unjust dimensions of them.</w:t>
      </w:r>
      <w:r w:rsidRPr="0033264A">
        <w:rPr>
          <w:rFonts w:eastAsia="Calibri" w:cs="Times New Roman"/>
          <w:sz w:val="16"/>
        </w:rPr>
        <w:t xml:space="preserve"> These range from ways of 'acting otherwise' within the space of governance relationships to contesting, negotiating, confronting and seeking to transform them. The general aim of these diverse </w:t>
      </w:r>
      <w:r w:rsidRPr="0033264A">
        <w:rPr>
          <w:rFonts w:eastAsia="Calibri" w:cs="Times New Roman"/>
          <w:u w:val="single"/>
        </w:rPr>
        <w:t>civic activities</w:t>
      </w:r>
      <w:r w:rsidRPr="0033264A">
        <w:rPr>
          <w:rFonts w:eastAsia="Calibri" w:cs="Times New Roman"/>
          <w:sz w:val="16"/>
        </w:rPr>
        <w:t xml:space="preserve"> is to </w:t>
      </w:r>
      <w:r w:rsidRPr="0033264A">
        <w:rPr>
          <w:rFonts w:eastAsia="Calibri" w:cs="Times New Roman"/>
          <w:u w:val="single"/>
        </w:rPr>
        <w:t xml:space="preserve">bring oppressive and unjust governance relationships under the on-going shared authority of the </w:t>
      </w:r>
      <w:r w:rsidRPr="0033264A">
        <w:rPr>
          <w:rFonts w:eastAsia="Calibri" w:cs="Times New Roman"/>
          <w:b/>
          <w:iCs/>
          <w:u w:val="single"/>
        </w:rPr>
        <w:t>citizenry subject to them</w:t>
      </w:r>
      <w:r w:rsidRPr="0033264A">
        <w:rPr>
          <w:rFonts w:eastAsia="Calibri" w:cs="Times New Roman"/>
          <w:sz w:val="16"/>
        </w:rPr>
        <w:t xml:space="preserve">; namely, to </w:t>
      </w:r>
      <w:r w:rsidRPr="0033264A">
        <w:rPr>
          <w:rFonts w:eastAsia="Calibri" w:cs="Times New Roman"/>
          <w:b/>
          <w:iCs/>
          <w:u w:val="single"/>
        </w:rPr>
        <w:t>civicise and democratise them from below</w:t>
      </w:r>
      <w:r w:rsidRPr="0033264A">
        <w:rPr>
          <w:rFonts w:eastAsia="Calibri" w:cs="Times New Roman"/>
          <w:u w:val="single"/>
        </w:rPr>
        <w:t>.</w:t>
      </w:r>
      <w:r w:rsidRPr="0033264A">
        <w:rPr>
          <w:rFonts w:eastAsia="Calibri" w:cs="Times New Roman"/>
          <w:sz w:val="16"/>
        </w:rPr>
        <w:t xml:space="preserve"> </w:t>
      </w:r>
      <w:r w:rsidRPr="0033264A">
        <w:rPr>
          <w:rFonts w:eastAsia="Calibri" w:cs="Times New Roman"/>
          <w:u w:val="single"/>
        </w:rPr>
        <w:t>What is distinctively 'democratic' about public philosophy in a new key is that it does not enter into dialogues with fellow citizens under the horizon of a political theory that frames the exchange and places the theorist above the demos</w:t>
      </w:r>
      <w:r w:rsidRPr="0033264A">
        <w:rPr>
          <w:rFonts w:eastAsia="Calibri" w:cs="Times New Roman"/>
          <w:sz w:val="16"/>
        </w:rPr>
        <w:t xml:space="preserve">. It rejects this traditional approach. Rather, </w:t>
      </w:r>
      <w:r w:rsidRPr="0033264A">
        <w:rPr>
          <w:rFonts w:eastAsia="Calibri" w:cs="Times New Roman"/>
          <w:u w:val="single"/>
        </w:rPr>
        <w:t xml:space="preserve">it enters into the </w:t>
      </w:r>
      <w:r w:rsidRPr="0033264A">
        <w:rPr>
          <w:rFonts w:eastAsia="Calibri" w:cs="Times New Roman"/>
          <w:b/>
          <w:iCs/>
          <w:u w:val="single"/>
        </w:rPr>
        <w:t>relationships of normativity</w:t>
      </w:r>
      <w:r w:rsidRPr="0033264A">
        <w:rPr>
          <w:rFonts w:eastAsia="Calibri" w:cs="Times New Roman"/>
          <w:u w:val="single"/>
        </w:rPr>
        <w:t xml:space="preserve"> and power in which </w:t>
      </w:r>
      <w:r w:rsidRPr="0033264A">
        <w:rPr>
          <w:rFonts w:eastAsia="Calibri" w:cs="Times New Roman"/>
          <w:b/>
          <w:iCs/>
          <w:u w:val="single"/>
        </w:rPr>
        <w:t>academic researchers and civic citizens find themselves</w:t>
      </w:r>
      <w:r w:rsidRPr="0033264A">
        <w:rPr>
          <w:rFonts w:eastAsia="Calibri" w:cs="Times New Roman"/>
          <w:sz w:val="16"/>
        </w:rPr>
        <w:t xml:space="preserve">, and </w:t>
      </w:r>
      <w:r w:rsidRPr="0033264A">
        <w:rPr>
          <w:rFonts w:eastAsia="Calibri" w:cs="Times New Roman"/>
          <w:u w:val="single"/>
        </w:rPr>
        <w:t>it works historically and critically on bringing them into the light of public scrutiny with the particular academic skills available to the researchers.</w:t>
      </w:r>
      <w:r w:rsidRPr="0033264A">
        <w:rPr>
          <w:rFonts w:eastAsia="Calibri" w:cs="Times New Roman"/>
          <w:sz w:val="16"/>
        </w:rPr>
        <w:t xml:space="preserve"> </w:t>
      </w:r>
      <w:r w:rsidRPr="0033264A">
        <w:rPr>
          <w:rFonts w:eastAsia="Calibri" w:cs="Times New Roman"/>
          <w:u w:val="single"/>
        </w:rPr>
        <w:t>Every reflective and engaged citizen is a public philosopher in this sense,</w:t>
      </w:r>
      <w:r w:rsidRPr="0033264A">
        <w:rPr>
          <w:rFonts w:eastAsia="Calibri" w:cs="Times New Roman"/>
          <w:sz w:val="16"/>
        </w:rPr>
        <w:t xml:space="preserve"> and every academic public philosopher is a fellow citizen working within the same broad dialogue with his or her specific skills. </w:t>
      </w:r>
      <w:r w:rsidRPr="0033264A">
        <w:rPr>
          <w:rFonts w:eastAsia="Calibri" w:cs="Times New Roman"/>
          <w:u w:val="single"/>
        </w:rPr>
        <w:t>Studies in public philosophy are thus specific toolkits</w:t>
      </w:r>
      <w:r w:rsidRPr="0033264A">
        <w:rPr>
          <w:rFonts w:eastAsia="Calibri" w:cs="Times New Roman"/>
          <w:sz w:val="16"/>
        </w:rPr>
        <w:t xml:space="preserve"> </w:t>
      </w:r>
      <w:r w:rsidRPr="0033264A">
        <w:rPr>
          <w:rFonts w:eastAsia="Calibri" w:cs="Times New Roman"/>
          <w:u w:val="single"/>
        </w:rPr>
        <w:t>offered to civic activist and civic-minded academics working on the pressing political problems of our times</w:t>
      </w:r>
      <w:r w:rsidRPr="0033264A">
        <w:rPr>
          <w:rFonts w:eastAsia="Calibri" w:cs="Times New Roman"/>
          <w:sz w:val="16"/>
        </w:rPr>
        <w:t>. I</w:t>
      </w:r>
      <w:r w:rsidRPr="0033264A">
        <w:rPr>
          <w:rFonts w:eastAsia="Calibri" w:cs="Times New Roman"/>
          <w:sz w:val="14"/>
        </w:rPr>
        <w:t xml:space="preserve"> first d</w:t>
      </w:r>
      <w:r w:rsidRPr="0033264A">
        <w:rPr>
          <w:rFonts w:eastAsia="Calibri" w:cs="Times New Roman"/>
          <w:sz w:val="10"/>
        </w:rPr>
        <w:t xml:space="preserve">eveloped this approach in Strange Multiplicity: Constitutionalism in an Age of Diversity. By means of a series of historical studies, I argued that constitutional democracies could respond to contemporary struggles over recognition by reconceiving constitutions as open to continuing contestation and negotiation by those subject to them. This would be a transition from constitutional democracy (where the constitution is conceived as founding and standing behind democratic activity) to democratic constitutionalism (where the constitution and the democratic negotiation of it are conceived as equally basic). In the decade since it was published, I have come to see that this approach can be improved and applied to a broader range of contemporary struggles: over diverse forms of recognition, social justice, the environment and imperialism. These two volumes explore this complex landscape. Volume I, Part r sets out this public philosophy, its employment of historical studies, its relation to contemporary political struggles and its orientation to the civic freedom of citizens. Chapter r is a sketch of my approach, the tradition from which it derives, the contemporary authors from whom I have learned this approach, and a contrast with the dominant theory-building approach. Chapters 2 and 3 provide the groundwork of public philosophy through an interpretation and adaptation of the works of Wittgenstein, Foucault and the Cambridge school. These chapters provide the methods that are employed in the case studies that follow in both volumes. Volume I, Part 2 consists of three applications to the democratic struggles over the appropriate forms of recognition of diverse, multicultural and multinational citizens in contemporary societies. Chapter 4 locates the approach relative to trends in political philosophy over the last thirty years and sketches out the general field of relations of power and the freedom of citizens that is studied in detail in the following chapters. Chapter 5 is a study of ways to democratise various types of contemporary recognition struggles while generating appropriate civic bonds of solidarity among diverse citizens. Chapter 6 is a study of democratic forms of recognition in political associations that are not only multicultural but also multinational, based on the work of an international team of social scientists from the European Union and Canada. This is a comprehensive yet defeasible analysis of the actual legal and political practices of democratic constitutionalism for multinational associations. Volume I, Part 3 consists of two studies of the struggles of Indigenous peoples for recognition in modern states and under international law. The first sets out a normative framework for the bi-civilisational negotiation of decolonisation and reconciliation of the rights of Indigenous peoples to govern themselves in their own ways over their territories and the rights of states that have colonised them over the last half millennium. It is based on my work for the Canadian Royal Commission on Aboriginal Peoples (1991-5). Chapter 8 addresses the prevailing discursive and practical obstacles to the negotiation of reconciliation proposed in Chapter 7 and the practices of freedom available to Indigenous peoples and their supporters to overcome the obstacles and initiate negotiations. Chapter 9 concludes Volume I, setting out this new approach to recognition and distribution struggles developed in the course of these studies and the ways in which contemporary societies are beginning to adopt this democratic approach in their legal and political institutions. I show how this approach represents a fundamental transformation of the manner in which struggles over recognition are standardly conceptualised today in the dominant schools of thought. It recommends a transition from the orientation to discrete and dyadic struggles for the just and definitive form of legal recognition in a state to multiple and interrelated negotiations over the always-imperfect prevailing norms of mutual recognition of members of any form of association. This modest democratic approach has a much better chance of bringing peace to the deeply diverse world of the twentyfirst century than the standard approaches. </w:t>
      </w:r>
      <w:r w:rsidRPr="0033264A">
        <w:rPr>
          <w:rFonts w:eastAsia="Calibri" w:cs="Times New Roman"/>
          <w:sz w:val="14"/>
        </w:rPr>
        <w:t xml:space="preserve">Volume II applies </w:t>
      </w:r>
      <w:r w:rsidRPr="0033264A">
        <w:rPr>
          <w:rFonts w:eastAsia="Calibri" w:cs="Times New Roman"/>
          <w:sz w:val="20"/>
          <w:u w:val="single"/>
        </w:rPr>
        <w:t xml:space="preserve">public </w:t>
      </w:r>
      <w:r w:rsidRPr="0033264A">
        <w:rPr>
          <w:rFonts w:eastAsia="Calibri" w:cs="Times New Roman"/>
          <w:u w:val="single"/>
        </w:rPr>
        <w:t>philosophy in</w:t>
      </w:r>
      <w:r w:rsidRPr="0033264A">
        <w:rPr>
          <w:rFonts w:eastAsia="Calibri" w:cs="Times New Roman"/>
          <w:sz w:val="16"/>
        </w:rPr>
        <w:t xml:space="preserve"> a new key to </w:t>
      </w:r>
      <w:r w:rsidRPr="0033264A">
        <w:rPr>
          <w:rFonts w:eastAsia="Calibri" w:cs="Times New Roman"/>
          <w:u w:val="single"/>
        </w:rPr>
        <w:t>global politics</w:t>
      </w:r>
      <w:r w:rsidRPr="0033264A">
        <w:rPr>
          <w:rFonts w:eastAsia="Calibri" w:cs="Times New Roman"/>
          <w:sz w:val="16"/>
        </w:rPr>
        <w:t xml:space="preserve">. It </w:t>
      </w:r>
      <w:r w:rsidRPr="0033264A">
        <w:rPr>
          <w:rFonts w:eastAsia="Calibri" w:cs="Times New Roman"/>
          <w:u w:val="single"/>
        </w:rPr>
        <w:t>consists of historical and critical studies of global relationships of horrendous inequality, dependency, exploitation and environmental damage, and of the corresponding practices of civic freedom of global and local citizens to transform them into democratic relationships</w:t>
      </w:r>
      <w:r w:rsidRPr="0033264A">
        <w:rPr>
          <w:rFonts w:eastAsia="Calibri" w:cs="Times New Roman"/>
          <w:sz w:val="16"/>
        </w:rPr>
        <w:t xml:space="preserve">. The transition to Volume II does not only mark a broadening of the field of public philosophy to the global. More emphasis is also placed on specific locales of civic struggles, the diversity of governance relationships and the range of ways of acting otherwise in them, </w:t>
      </w:r>
      <w:r w:rsidRPr="0033264A">
        <w:rPr>
          <w:rFonts w:eastAsia="Calibri" w:cs="Times New Roman"/>
          <w:u w:val="single"/>
        </w:rPr>
        <w:t>provincialising Eurocenrric traditions</w:t>
      </w:r>
      <w:r w:rsidRPr="0033264A">
        <w:rPr>
          <w:rFonts w:eastAsia="Calibri" w:cs="Times New Roman"/>
          <w:sz w:val="16"/>
        </w:rPr>
        <w:t xml:space="preserve"> and </w:t>
      </w:r>
      <w:r w:rsidRPr="0033264A">
        <w:rPr>
          <w:rFonts w:eastAsia="Calibri" w:cs="Times New Roman"/>
          <w:u w:val="single"/>
        </w:rPr>
        <w:t>bringing in</w:t>
      </w:r>
      <w:r w:rsidRPr="0033264A">
        <w:rPr>
          <w:rFonts w:eastAsia="Calibri" w:cs="Times New Roman"/>
          <w:sz w:val="16"/>
        </w:rPr>
        <w:t xml:space="preserve"> more </w:t>
      </w:r>
      <w:r w:rsidRPr="0033264A">
        <w:rPr>
          <w:rFonts w:eastAsia="Calibri" w:cs="Times New Roman"/>
          <w:u w:val="single"/>
        </w:rPr>
        <w:t>non-Western voices and perspectives</w:t>
      </w:r>
      <w:r w:rsidRPr="0033264A">
        <w:rPr>
          <w:rFonts w:eastAsia="Calibri" w:cs="Times New Roman"/>
          <w:sz w:val="16"/>
        </w:rPr>
        <w:t>. Volume II,</w:t>
      </w:r>
      <w:r w:rsidRPr="0033264A">
        <w:rPr>
          <w:rFonts w:eastAsia="Calibri" w:cs="Times New Roman"/>
          <w:sz w:val="8"/>
        </w:rPr>
        <w:t xml:space="preserve"> Part I consists of studies of global relationships and practices of civic freedom available from the perspectives of the dominant schools of globalisation. Chapter I critically examines the tradition of international relations' and global justice associated with Kant's theoty of a world federation of identical nation-states. Chapter 2 examines the theories of globalisation, global governance and cosmopolitan democracy. Chapter 3 examines the activities of environmental movements from the perspective of civic freedom and advances a democratic ethic of ecological politics. Chapter 4 is the most comprehensive. It is an immanent critique of the dominant and agonistic approaches to global justice and international law. The critique leads step by step to the conclusion that only a more historical and contextual approach, related to the actual practices of freedom on the ground, can illuminate the unequal global relationships and the possibilities for their transformation. The conclusion I draw from these four studies is that these approaches, while illuminating and useful, are nevertheless limited and inadequate because they overlook the historically persisting imperial character of the global relationships they analyse. This provides the transition to Part 2. Volume II, Part 2 consists in studies of global relationships under the description of them as a network of vastly unequal imperial relationships between the North and global South (the I20 former colonies that comprise the majority of the world's population). The three chapters show how different aspects of the contemporary global order continue to be structured by imperial relationships inherited from five hundred years of Western imperialism. These relationships survived decolonisation in the twentieth century in a new phase of imperialism, standardly called post-colonial or informal imperialism. Chapter 5 sets out this argument in historical detail and shows how each of the major approaches to globalisation and international relations overlooks the imperial dimensions of the present in different ways and marginalises other approaches that study globalisation under the category of imperialism. Even some of the approaches that claim to take into account informal imperialism misrepresent the contemporary form of imperialism. With this disclosure of the field of globalisation as the continuation of Western imperialism by informal means and through institutions of global governance, Chapter 6 turns to the networkisation and communications revolution of the last twenty years. I show that this revolution, which is often portrayed as democratising globalisation, has been Janus-faced: helping global citizens to organise effectively at the local and global levels, yet also helping institutions of global governance, multinational corporations and the US military to network and govern informally the global relationships of inequality they inherited from the period of colonial imperialism. Chapter 7 shows how the imperial spread of the modular form of modern, Western-style constitutional nation-states and international law by colonisation, indirect rule and informal rule over the last three hundred years has not freed the non-West from imperialism. Quite the opposite: it has been and continues to be the political, legal and economic form in which relationships of inequality, dependency and exploitation have been extended and intensified around the world. Volume II concludes by asking the crucial question: </w:t>
      </w:r>
      <w:r w:rsidRPr="0033264A">
        <w:rPr>
          <w:rFonts w:eastAsia="Calibri" w:cs="Times New Roman"/>
          <w:u w:val="single"/>
        </w:rPr>
        <w:t xml:space="preserve">what can citizens who are subject to these imperial relationships (in both the North and global South) do to transform them into non-imperial, democratic relationships by bringing them under their </w:t>
      </w:r>
      <w:r w:rsidRPr="0033264A">
        <w:rPr>
          <w:rFonts w:eastAsia="Calibri" w:cs="Times New Roman"/>
          <w:b/>
          <w:iCs/>
          <w:u w:val="single"/>
        </w:rPr>
        <w:t>shared authority</w:t>
      </w:r>
      <w:r w:rsidRPr="0033264A">
        <w:rPr>
          <w:rFonts w:eastAsia="Calibri" w:cs="Times New Roman"/>
          <w:sz w:val="16"/>
        </w:rPr>
        <w:t xml:space="preserve">? T he general answer is </w:t>
      </w:r>
      <w:r w:rsidRPr="0033264A">
        <w:rPr>
          <w:rFonts w:eastAsia="Calibri" w:cs="Times New Roman"/>
          <w:u w:val="single"/>
        </w:rPr>
        <w:t>the exercise of civic freedom</w:t>
      </w:r>
      <w:r w:rsidRPr="0033264A">
        <w:rPr>
          <w:rFonts w:eastAsia="Calibri" w:cs="Times New Roman"/>
          <w:sz w:val="16"/>
        </w:rPr>
        <w:t xml:space="preserve"> by citizens in the North and global South and </w:t>
      </w:r>
      <w:r w:rsidRPr="0033264A">
        <w:rPr>
          <w:rFonts w:eastAsia="Calibri" w:cs="Times New Roman"/>
          <w:u w:val="single"/>
        </w:rPr>
        <w:t xml:space="preserve">the exercise of academic research in </w:t>
      </w:r>
      <w:r w:rsidRPr="0033264A">
        <w:rPr>
          <w:rFonts w:eastAsia="Calibri" w:cs="Times New Roman"/>
          <w:b/>
          <w:iCs/>
          <w:u w:val="single"/>
        </w:rPr>
        <w:t>networks of reciprocal learning</w:t>
      </w:r>
      <w:r w:rsidRPr="0033264A">
        <w:rPr>
          <w:rFonts w:eastAsia="Calibri" w:cs="Times New Roman"/>
          <w:sz w:val="16"/>
        </w:rPr>
        <w:t xml:space="preserve"> with these global/local citizen movements: namely, a new public philosophy for a de-imperialising age. Chapter 8 takes the citizenry of the European Union as an example. I argue that European citizens are already taking the lead in improvising new forms of democratising civic activities with respect to immigration, alternative economics and relationships with the global South. Chapter 9 is the conclusion to Public Philosophy in a New Key. It draws together the strands of argument throughout the two volumes and weaves them into a sketch of a new kind of local and global citizenship I call </w:t>
      </w:r>
      <w:r w:rsidRPr="0033264A">
        <w:rPr>
          <w:rFonts w:eastAsia="Calibri" w:cs="Times New Roman"/>
          <w:u w:val="single"/>
        </w:rPr>
        <w:t>'glocal' citizenship</w:t>
      </w:r>
      <w:r w:rsidRPr="0033264A">
        <w:rPr>
          <w:rFonts w:eastAsia="Calibri" w:cs="Times New Roman"/>
          <w:sz w:val="16"/>
        </w:rPr>
        <w:t xml:space="preserve">. </w:t>
      </w:r>
      <w:r w:rsidRPr="0033264A">
        <w:rPr>
          <w:rFonts w:eastAsia="Calibri" w:cs="Times New Roman"/>
          <w:u w:val="single"/>
        </w:rPr>
        <w:t>This mode of citizenship has the capacity to overcome the imperialism of the present age and bring a democratic world into being from the local to the global</w:t>
      </w:r>
      <w:r w:rsidRPr="0033264A">
        <w:rPr>
          <w:rFonts w:eastAsia="Calibri" w:cs="Times New Roman"/>
          <w:sz w:val="16"/>
        </w:rPr>
        <w:t xml:space="preserve">. Since it is the conclusion to the two volumes, I will provide a brief synopsis at the outset to give a preliminary indication of where the chapters lead. The first part of the chapter summarises </w:t>
      </w:r>
      <w:r w:rsidRPr="0033264A">
        <w:rPr>
          <w:rFonts w:eastAsia="Calibri" w:cs="Times New Roman"/>
          <w:sz w:val="10"/>
        </w:rPr>
        <w:t xml:space="preserve">the imperial character of the present global order and the dominant modular form of citizenship (modern citizenship) that has been spread by Western expansion. Far from offering a challenge to imperialism, it actually serves in a number of ways to extend it, in both its national (civil) and its global (cosmopolitan) forms. The second part argues that there is another mode of citizenship (diverse citizenship) that also developed historically in both the West and non-West. It provides the democratic means to challenge and transform imperial relationships in both its local (civic) and local/global (glocal) forms. I set out the main features of the traditions of diverse civic citizenship historically and conceptually, and then apply it to global struggles of de-imperialisation and democratisation. It is a form of citizenship that is grounded in local civic practices yet extended globally by democratic networks. The chapter thus brings together the three themes of the two volumes: public philosophy, practices of civic freedom and the countless ways they work together to negotiate and transform oppressive relationships. This is not only possible but what millions of citizens, nongovernmental organisations, networks and social movements are doing today. The chapter ends with a view of Gandhi's life as a civic citizen contra imperialism; it stands as an exemplar of civic citizenship and engaged public philosophy. There are many public philosophers from whom I have drawn inspiration. John Locke, Mary Wollstonecraft, Emma Goldmann, Antonio Gramsci, Sojourner Truth, Paulo Friere, Bertrand Russell, Maude Barlow, Edward Said, Noam Chomsky, Vandana Shiva, Boaventura de Sousa Santos, Iris Marion Young and Gandhi are exemplary. And, as I mentioned, every engaged and reflective citizen is an inspirational public philosopher in this democratic sense. But I have always questioned why more political philosophers and political theorists are not also public philosophers. What stops many of them from seeing their work as a discussion with their fellow citizens as equals? I think the answer is that many tend to enter into a relationship with citizens under the horizon of a political theory that sets them above the situated civic discourses of the societies in which they live. This presumptive elevation is standardly based on four types of assumption. The first assumption is that there are causal processes of historical development (globalisation) that act behind the backs of citizens and determine their field of activity. It is the role of the theorist of modernisation to study these conditions of possibility of civic activity. The second is that there are universal normative principles that determine how citizens ought to act. It is the role of the theorist of global justice to study these unchanging principles that prescribe the limits of democracy. The third is that there are background norms and goods implicit within democratic practices that constrain and enable the field of democratic activity of citizens in the foreground. It is the role of the interpretative and phenomenological theorists to make these background conditions explicit. The fourth is that there are canonical institutional preconditions that provide the foundations of democratic activity, and it is the role of political scientists to study these legal and political institutions. In each of these four cases, the theorist is elevated above the demos by the assumption that there are background conditions of possibility of democracy that are separate from democratic activity and it is his or her role to study them, not what takes places within them. In the course of the studies </w:t>
      </w:r>
      <w:r w:rsidRPr="0033264A">
        <w:rPr>
          <w:rFonts w:eastAsia="Calibri" w:cs="Times New Roman"/>
          <w:sz w:val="16"/>
        </w:rPr>
        <w:t xml:space="preserve">in the two volumes, </w:t>
      </w:r>
      <w:r w:rsidRPr="0033264A">
        <w:rPr>
          <w:rFonts w:eastAsia="Calibri" w:cs="Times New Roman"/>
          <w:u w:val="single"/>
        </w:rPr>
        <w:t>each pillar of elite political theory falls to the ground.</w:t>
      </w:r>
      <w:r w:rsidRPr="0033264A">
        <w:rPr>
          <w:rFonts w:eastAsia="Calibri" w:cs="Times New Roman"/>
          <w:sz w:val="16"/>
        </w:rPr>
        <w:t xml:space="preserve"> </w:t>
      </w:r>
      <w:r w:rsidRPr="0033264A">
        <w:rPr>
          <w:rFonts w:eastAsia="Calibri" w:cs="Times New Roman"/>
          <w:u w:val="single"/>
        </w:rPr>
        <w:t>Each of the</w:t>
      </w:r>
      <w:r w:rsidRPr="0033264A">
        <w:rPr>
          <w:rFonts w:eastAsia="Calibri" w:cs="Times New Roman"/>
          <w:sz w:val="16"/>
        </w:rPr>
        <w:t xml:space="preserve"> four </w:t>
      </w:r>
      <w:r w:rsidRPr="0033264A">
        <w:rPr>
          <w:rFonts w:eastAsia="Calibri" w:cs="Times New Roman"/>
          <w:u w:val="single"/>
        </w:rPr>
        <w:t>conditions of possibility is shown to be internally related to and reciprocally shaped by the everyday activities of democratic citizens</w:t>
      </w:r>
      <w:r w:rsidRPr="0033264A">
        <w:rPr>
          <w:rFonts w:eastAsia="Calibri" w:cs="Times New Roman"/>
          <w:sz w:val="16"/>
        </w:rPr>
        <w:t xml:space="preserve">, </w:t>
      </w:r>
      <w:r w:rsidRPr="0033264A">
        <w:rPr>
          <w:rFonts w:eastAsia="Calibri" w:cs="Times New Roman"/>
          <w:u w:val="single"/>
        </w:rPr>
        <w:t>not separate from and determinative of their field of freedom.</w:t>
      </w:r>
      <w:r w:rsidRPr="0033264A">
        <w:rPr>
          <w:rFonts w:eastAsia="Calibri" w:cs="Times New Roman"/>
          <w:sz w:val="16"/>
        </w:rPr>
        <w:t xml:space="preserve"> It is </w:t>
      </w:r>
      <w:r w:rsidRPr="0033264A">
        <w:rPr>
          <w:rFonts w:eastAsia="Calibri" w:cs="Times New Roman"/>
          <w:u w:val="single"/>
        </w:rPr>
        <w:t>this</w:t>
      </w:r>
      <w:r w:rsidRPr="0033264A">
        <w:rPr>
          <w:rFonts w:eastAsia="Calibri" w:cs="Times New Roman"/>
          <w:sz w:val="16"/>
        </w:rPr>
        <w:t xml:space="preserve"> revolutionary discovery that brings political philosophy 'down' into the world of the demos and </w:t>
      </w:r>
      <w:r w:rsidRPr="0033264A">
        <w:rPr>
          <w:rFonts w:eastAsia="Calibri" w:cs="Times New Roman"/>
          <w:u w:val="single"/>
        </w:rPr>
        <w:t>renders it a situated public philosophy in conversation with fellow citizens.</w:t>
      </w:r>
      <w:r w:rsidRPr="0033264A">
        <w:rPr>
          <w:rFonts w:eastAsia="Calibri" w:cs="Times New Roman"/>
          <w:sz w:val="16"/>
        </w:rPr>
        <w:t xml:space="preserve"> Equally important, it enables us to see that </w:t>
      </w:r>
      <w:r w:rsidRPr="0033264A">
        <w:rPr>
          <w:rFonts w:eastAsia="Calibri" w:cs="Times New Roman"/>
          <w:u w:val="single"/>
        </w:rPr>
        <w:t>we are much freer and our problems more tractable than the grand theories of the four pillars make it seem.</w:t>
      </w:r>
      <w:r w:rsidRPr="0033264A">
        <w:rPr>
          <w:rFonts w:eastAsia="Calibri" w:cs="Times New Roman"/>
          <w:sz w:val="16"/>
        </w:rPr>
        <w:t xml:space="preserve"> For while </w:t>
      </w:r>
      <w:r w:rsidRPr="0033264A">
        <w:rPr>
          <w:rFonts w:eastAsia="Calibri" w:cs="Times New Roman"/>
          <w:u w:val="single"/>
        </w:rPr>
        <w:t>we are still entangled in conditions that constrain and enable</w:t>
      </w:r>
      <w:r w:rsidRPr="0033264A">
        <w:rPr>
          <w:rFonts w:eastAsia="Calibri" w:cs="Times New Roman"/>
          <w:sz w:val="16"/>
        </w:rPr>
        <w:t xml:space="preserve">, and are difficult to change, </w:t>
      </w:r>
      <w:r w:rsidRPr="0033264A">
        <w:rPr>
          <w:rFonts w:eastAsia="Calibri" w:cs="Times New Roman"/>
          <w:u w:val="single"/>
        </w:rPr>
        <w:t xml:space="preserve">we are </w:t>
      </w:r>
      <w:r w:rsidRPr="0033264A">
        <w:rPr>
          <w:rFonts w:eastAsia="Calibri" w:cs="Times New Roman"/>
          <w:b/>
          <w:iCs/>
          <w:u w:val="single"/>
        </w:rPr>
        <w:t>no longer entrapped in background conditions</w:t>
      </w:r>
      <w:r w:rsidRPr="0033264A">
        <w:rPr>
          <w:rFonts w:eastAsia="Calibri" w:cs="Times New Roman"/>
          <w:u w:val="single"/>
        </w:rPr>
        <w:t xml:space="preserve"> that determine the limits of our foreground activities,</w:t>
      </w:r>
      <w:r w:rsidRPr="0033264A">
        <w:rPr>
          <w:rFonts w:eastAsia="Calibri" w:cs="Times New Roman"/>
          <w:sz w:val="16"/>
        </w:rPr>
        <w:t xml:space="preserve"> </w:t>
      </w:r>
      <w:r w:rsidRPr="0033264A">
        <w:rPr>
          <w:rFonts w:eastAsia="Calibri" w:cs="Times New Roman"/>
          <w:u w:val="single"/>
        </w:rPr>
        <w:t xml:space="preserve">for </w:t>
      </w:r>
      <w:r w:rsidRPr="0033264A">
        <w:rPr>
          <w:rFonts w:eastAsia="Calibri" w:cs="Times New Roman"/>
          <w:b/>
          <w:iCs/>
          <w:u w:val="single"/>
        </w:rPr>
        <w:t>none is permanently off limits</w:t>
      </w:r>
      <w:r w:rsidRPr="0033264A">
        <w:rPr>
          <w:rFonts w:eastAsia="Calibri" w:cs="Times New Roman"/>
          <w:b/>
          <w:sz w:val="16"/>
        </w:rPr>
        <w:t>.</w:t>
      </w:r>
      <w:r w:rsidRPr="0033264A">
        <w:rPr>
          <w:rFonts w:eastAsia="Calibri" w:cs="Times New Roman"/>
          <w:sz w:val="16"/>
        </w:rPr>
        <w:t xml:space="preserve"> I associate this revolutionary insight with the late Richard Rorty (Volume I, Chapter 4). Others will associate it with other writers and their own experiences of human freedom and agency where they were told it was impossible. I would like to say a few words about the phrase 'in a new key' . </w:t>
      </w:r>
      <w:r w:rsidRPr="0033264A">
        <w:rPr>
          <w:rFonts w:eastAsia="Calibri" w:cs="Times New Roman"/>
          <w:u w:val="single"/>
        </w:rPr>
        <w:t>Just as a jazz musician plays a composition in a new key relative to the classic performances of it, so too a specific public philosopher plays the role in his or her own new style in relation to the classic public philosophers in his or her field</w:t>
      </w:r>
      <w:r w:rsidRPr="0033264A">
        <w:rPr>
          <w:rFonts w:eastAsia="Calibri" w:cs="Times New Roman"/>
          <w:sz w:val="16"/>
        </w:rPr>
        <w:t xml:space="preserve">. </w:t>
      </w:r>
      <w:r w:rsidRPr="0033264A">
        <w:rPr>
          <w:rFonts w:eastAsia="Calibri" w:cs="Times New Roman"/>
          <w:u w:val="single"/>
        </w:rPr>
        <w:t>The style of these studies is a new key in that it combines historical studies and a reciprocal civic relationship</w:t>
      </w:r>
      <w:r w:rsidRPr="0033264A">
        <w:rPr>
          <w:rFonts w:eastAsia="Calibri" w:cs="Times New Roman"/>
          <w:sz w:val="16"/>
        </w:rPr>
        <w:t xml:space="preserve"> in what I hope is a distinctive way. </w:t>
      </w:r>
      <w:r w:rsidRPr="0033264A">
        <w:rPr>
          <w:rFonts w:eastAsia="Calibri" w:cs="Times New Roman"/>
          <w:u w:val="single"/>
        </w:rPr>
        <w:t>Jazz musicians play in a new key in the course of improvising with other musicians and in dialogue with classic performances and present audiences.</w:t>
      </w:r>
      <w:r w:rsidRPr="0033264A">
        <w:rPr>
          <w:rFonts w:eastAsia="Calibri" w:cs="Times New Roman"/>
          <w:sz w:val="16"/>
        </w:rPr>
        <w:t xml:space="preserve"> Analogously, </w:t>
      </w:r>
      <w:r w:rsidRPr="0033264A">
        <w:rPr>
          <w:rFonts w:eastAsia="Calibri" w:cs="Times New Roman"/>
          <w:u w:val="single"/>
        </w:rPr>
        <w:t xml:space="preserve">public philosophers improvise in dialogues with contemporary theorists, the classics, engaged citizens and in response to the political problems that confront and move them. </w:t>
      </w:r>
      <w:r w:rsidRPr="0033264A">
        <w:rPr>
          <w:rFonts w:eastAsia="Calibri" w:cs="Times New Roman"/>
          <w:sz w:val="16"/>
        </w:rPr>
        <w:t xml:space="preserve">This is the situated freedom of a public philosopher. I see the studies in these volumes as improvisations in this sense.1 Finally, I would like to respond to a common objection to this style of public philosophy. </w:t>
      </w:r>
      <w:r w:rsidRPr="0033264A">
        <w:rPr>
          <w:rFonts w:eastAsia="Calibri" w:cs="Times New Roman"/>
          <w:u w:val="single"/>
        </w:rPr>
        <w:t>Radical critics often say, given the radical character of your particular public philosophy, why do you engage in the 'mainstream' academic debates and use the conservative language of citizenship, public philosophy, governance, democracy and civic freedom</w:t>
      </w:r>
      <w:r w:rsidRPr="0033264A">
        <w:rPr>
          <w:rFonts w:eastAsia="Calibri" w:cs="Times New Roman"/>
          <w:sz w:val="16"/>
        </w:rPr>
        <w:t xml:space="preserve">? </w:t>
      </w:r>
      <w:r w:rsidRPr="0033264A">
        <w:rPr>
          <w:rFonts w:eastAsia="Calibri" w:cs="Times New Roman"/>
          <w:u w:val="single"/>
        </w:rPr>
        <w:t>Your work will be co-opted by the mainstream you disagree with and alienated from the civic activists you hope to reach</w:t>
      </w:r>
      <w:r w:rsidRPr="0033264A">
        <w:rPr>
          <w:rFonts w:eastAsia="Calibri" w:cs="Times New Roman"/>
          <w:sz w:val="16"/>
        </w:rPr>
        <w:t xml:space="preserve">. You should write in a language of radical politics. I acknowledge that my views are somewhat radical relative to much of the literature I discuss. However, there are three reasons for the approach I take. Firstly, </w:t>
      </w:r>
      <w:r w:rsidRPr="0033264A">
        <w:rPr>
          <w:rFonts w:eastAsia="Calibri" w:cs="Times New Roman"/>
          <w:u w:val="single"/>
        </w:rPr>
        <w:t xml:space="preserve">the alternative language of radical politics often involves </w:t>
      </w:r>
      <w:r w:rsidRPr="0033264A">
        <w:rPr>
          <w:rFonts w:eastAsia="Calibri" w:cs="Times New Roman"/>
          <w:sz w:val="16"/>
        </w:rPr>
        <w:t>a kind of</w:t>
      </w:r>
      <w:r w:rsidRPr="0033264A">
        <w:rPr>
          <w:rFonts w:eastAsia="Calibri" w:cs="Times New Roman"/>
          <w:u w:val="single"/>
        </w:rPr>
        <w:t xml:space="preserve"> </w:t>
      </w:r>
      <w:r w:rsidRPr="0033264A">
        <w:rPr>
          <w:rFonts w:eastAsia="Calibri" w:cs="Times New Roman"/>
          <w:b/>
          <w:iCs/>
          <w:u w:val="single"/>
        </w:rPr>
        <w:t>self-marginalisation</w:t>
      </w:r>
      <w:r w:rsidRPr="0033264A">
        <w:rPr>
          <w:rFonts w:eastAsia="Calibri" w:cs="Times New Roman"/>
          <w:u w:val="single"/>
        </w:rPr>
        <w:t xml:space="preserve"> and an attitude of </w:t>
      </w:r>
      <w:r w:rsidRPr="0033264A">
        <w:rPr>
          <w:rFonts w:eastAsia="Calibri" w:cs="Times New Roman"/>
          <w:b/>
          <w:iCs/>
          <w:u w:val="single"/>
        </w:rPr>
        <w:t>self-righteousness</w:t>
      </w:r>
      <w:r w:rsidRPr="0033264A">
        <w:rPr>
          <w:rFonts w:eastAsia="Calibri" w:cs="Times New Roman"/>
          <w:u w:val="single"/>
        </w:rPr>
        <w:t xml:space="preserve"> that I find incompatible with a </w:t>
      </w:r>
      <w:r w:rsidRPr="0033264A">
        <w:rPr>
          <w:rFonts w:eastAsia="Calibri" w:cs="Times New Roman"/>
          <w:b/>
          <w:iCs/>
          <w:u w:val="single"/>
        </w:rPr>
        <w:t>democratic ethos</w:t>
      </w:r>
      <w:r w:rsidRPr="0033264A">
        <w:rPr>
          <w:rFonts w:eastAsia="Calibri" w:cs="Times New Roman"/>
          <w:sz w:val="16"/>
        </w:rPr>
        <w:t xml:space="preserve">. Moreover, </w:t>
      </w:r>
      <w:r w:rsidRPr="0033264A">
        <w:rPr>
          <w:rFonts w:eastAsia="Calibri" w:cs="Times New Roman"/>
          <w:u w:val="single"/>
        </w:rPr>
        <w:t>there are already many excellent public philosophers, such as Chomsky, who write directly to civic activists and bypass the theoretical debates</w:t>
      </w:r>
      <w:r w:rsidRPr="0033264A">
        <w:rPr>
          <w:rFonts w:eastAsia="Calibri" w:cs="Times New Roman"/>
          <w:sz w:val="16"/>
        </w:rPr>
        <w:t xml:space="preserve">, and </w:t>
      </w:r>
      <w:r w:rsidRPr="0033264A">
        <w:rPr>
          <w:rFonts w:eastAsia="Calibri" w:cs="Times New Roman"/>
          <w:u w:val="single"/>
        </w:rPr>
        <w:t>they too write in the same</w:t>
      </w:r>
      <w:r w:rsidRPr="0033264A">
        <w:rPr>
          <w:rFonts w:eastAsia="Calibri" w:cs="Times New Roman"/>
          <w:sz w:val="16"/>
        </w:rPr>
        <w:t xml:space="preserve"> plain and simple </w:t>
      </w:r>
      <w:r w:rsidRPr="0033264A">
        <w:rPr>
          <w:rFonts w:eastAsia="Calibri" w:cs="Times New Roman"/>
          <w:u w:val="single"/>
        </w:rPr>
        <w:t xml:space="preserve">language of citizens, public goods and freedom. Secondly, the economic, political and military elites and their ideologists have inherited not only much of the earth and its resources but also </w:t>
      </w:r>
      <w:r w:rsidRPr="0033264A">
        <w:rPr>
          <w:rFonts w:eastAsia="Calibri" w:cs="Times New Roman"/>
          <w:b/>
          <w:iCs/>
          <w:u w:val="single"/>
        </w:rPr>
        <w:t>many of its languages</w:t>
      </w:r>
      <w:r w:rsidRPr="0033264A">
        <w:rPr>
          <w:rFonts w:eastAsia="Calibri" w:cs="Times New Roman"/>
          <w:b/>
          <w:sz w:val="16"/>
        </w:rPr>
        <w:t xml:space="preserve">, </w:t>
      </w:r>
      <w:r w:rsidRPr="0033264A">
        <w:rPr>
          <w:rFonts w:eastAsia="Calibri" w:cs="Times New Roman"/>
          <w:u w:val="single"/>
        </w:rPr>
        <w:t xml:space="preserve">including the manipulable language of citizenship, democracy, civic goods and freedom. </w:t>
      </w:r>
      <w:r w:rsidRPr="0033264A">
        <w:rPr>
          <w:rFonts w:eastAsia="Calibri" w:cs="Times New Roman"/>
          <w:sz w:val="16"/>
        </w:rPr>
        <w:t xml:space="preserve">Yet, </w:t>
      </w:r>
      <w:r w:rsidRPr="0033264A">
        <w:rPr>
          <w:rFonts w:eastAsia="Calibri" w:cs="Times New Roman"/>
          <w:u w:val="single"/>
        </w:rPr>
        <w:t>it is precisely this ordinary language that the oppressed and exploited of the world have always used to express their outrage at the injustices of the present and their hopes and dreams of another world</w:t>
      </w:r>
      <w:r w:rsidRPr="0033264A">
        <w:rPr>
          <w:rFonts w:eastAsia="Calibri" w:cs="Times New Roman"/>
          <w:sz w:val="16"/>
        </w:rPr>
        <w:t xml:space="preserve">. </w:t>
      </w:r>
      <w:r w:rsidRPr="0033264A">
        <w:rPr>
          <w:rFonts w:eastAsia="Calibri" w:cs="Times New Roman"/>
          <w:u w:val="single"/>
        </w:rPr>
        <w:t>Like</w:t>
      </w:r>
      <w:r w:rsidRPr="0033264A">
        <w:rPr>
          <w:rFonts w:eastAsia="Calibri" w:cs="Times New Roman"/>
          <w:sz w:val="16"/>
        </w:rPr>
        <w:t xml:space="preserve"> Edward </w:t>
      </w:r>
      <w:r w:rsidRPr="0033264A">
        <w:rPr>
          <w:rFonts w:eastAsia="Calibri" w:cs="Times New Roman"/>
          <w:u w:val="single"/>
        </w:rPr>
        <w:t>Said</w:t>
      </w:r>
      <w:r w:rsidRPr="0033264A">
        <w:rPr>
          <w:rFonts w:eastAsia="Calibri" w:cs="Times New Roman"/>
          <w:sz w:val="16"/>
        </w:rPr>
        <w:t xml:space="preserve">, </w:t>
      </w:r>
      <w:r w:rsidRPr="0033264A">
        <w:rPr>
          <w:rFonts w:eastAsia="Calibri" w:cs="Times New Roman"/>
          <w:b/>
          <w:iCs/>
          <w:u w:val="single"/>
        </w:rPr>
        <w:t>I refuse to surrender it to our adversaries without a fight and abandon the repository of the history of struggles</w:t>
      </w:r>
      <w:r w:rsidRPr="0033264A">
        <w:rPr>
          <w:rFonts w:eastAsia="Calibri" w:cs="Times New Roman"/>
          <w:u w:val="single"/>
        </w:rPr>
        <w:t xml:space="preserve"> from which we derive</w:t>
      </w:r>
      <w:r w:rsidRPr="0033264A">
        <w:rPr>
          <w:rFonts w:eastAsia="Calibri" w:cs="Times New Roman"/>
          <w:sz w:val="16"/>
        </w:rPr>
        <w:t xml:space="preserve">. 2 Moreover, </w:t>
      </w:r>
      <w:r w:rsidRPr="0033264A">
        <w:rPr>
          <w:rFonts w:eastAsia="Calibri" w:cs="Times New Roman"/>
          <w:u w:val="single"/>
        </w:rPr>
        <w:t>the fall of the</w:t>
      </w:r>
      <w:r w:rsidRPr="0033264A">
        <w:rPr>
          <w:rFonts w:eastAsia="Calibri" w:cs="Times New Roman"/>
          <w:sz w:val="16"/>
        </w:rPr>
        <w:t xml:space="preserve"> four pillars of the </w:t>
      </w:r>
      <w:r w:rsidRPr="0033264A">
        <w:rPr>
          <w:rFonts w:eastAsia="Calibri" w:cs="Times New Roman"/>
          <w:u w:val="single"/>
        </w:rPr>
        <w:t xml:space="preserve">ancien regime also brings down the fiction of an alternative, </w:t>
      </w:r>
      <w:r w:rsidRPr="0033264A">
        <w:rPr>
          <w:rFonts w:eastAsia="Calibri" w:cs="Times New Roman"/>
          <w:b/>
          <w:iCs/>
          <w:u w:val="single"/>
        </w:rPr>
        <w:t>pure language of freedom</w:t>
      </w:r>
      <w:r w:rsidRPr="0033264A">
        <w:rPr>
          <w:rFonts w:eastAsia="Calibri" w:cs="Times New Roman"/>
          <w:sz w:val="16"/>
        </w:rPr>
        <w:t xml:space="preserve"> (radical or otherwise) </w:t>
      </w:r>
      <w:r w:rsidRPr="0033264A">
        <w:rPr>
          <w:rFonts w:eastAsia="Calibri" w:cs="Times New Roman"/>
          <w:u w:val="single"/>
        </w:rPr>
        <w:t>that stands above the fray of politics</w:t>
      </w:r>
      <w:r w:rsidRPr="0033264A">
        <w:rPr>
          <w:rFonts w:eastAsia="Calibri" w:cs="Times New Roman"/>
          <w:sz w:val="16"/>
        </w:rPr>
        <w:t xml:space="preserve"> </w:t>
      </w:r>
      <w:r w:rsidRPr="0033264A">
        <w:rPr>
          <w:rFonts w:eastAsia="Calibri" w:cs="Times New Roman"/>
          <w:u w:val="single"/>
        </w:rPr>
        <w:t>and is impervious to unpredictable redescription by one's</w:t>
      </w:r>
      <w:r w:rsidRPr="0033264A">
        <w:rPr>
          <w:rFonts w:eastAsia="Calibri" w:cs="Times New Roman"/>
          <w:sz w:val="16"/>
        </w:rPr>
        <w:t xml:space="preserve"> fellow </w:t>
      </w:r>
      <w:r w:rsidRPr="0033264A">
        <w:rPr>
          <w:rFonts w:eastAsia="Calibri" w:cs="Times New Roman"/>
          <w:u w:val="single"/>
        </w:rPr>
        <w:t>adversaries</w:t>
      </w:r>
      <w:r w:rsidRPr="0033264A">
        <w:rPr>
          <w:rFonts w:eastAsia="Calibri" w:cs="Times New Roman"/>
          <w:sz w:val="16"/>
        </w:rPr>
        <w:t xml:space="preserve">. Thirdly, </w:t>
      </w:r>
      <w:r w:rsidRPr="0033264A">
        <w:rPr>
          <w:rFonts w:eastAsia="Calibri" w:cs="Times New Roman"/>
          <w:u w:val="single"/>
        </w:rPr>
        <w:t xml:space="preserve">I have deep respect for the elaborate Western and non-Western traditions of critical political reflection, the great yet partial insights they can bring, and the people who carry them on today in this public language. While I disagree with the dominant theories that legitimate the status quo in these terms, engagement with them forces dissenters like myself constantly to </w:t>
      </w:r>
      <w:r w:rsidRPr="0033264A">
        <w:rPr>
          <w:rFonts w:eastAsia="Calibri" w:cs="Times New Roman"/>
          <w:b/>
          <w:iCs/>
          <w:u w:val="single"/>
        </w:rPr>
        <w:t>test our own views against them</w:t>
      </w:r>
      <w:r w:rsidRPr="0033264A">
        <w:rPr>
          <w:rFonts w:eastAsia="Calibri" w:cs="Times New Roman"/>
          <w:u w:val="single"/>
        </w:rPr>
        <w:t xml:space="preserve"> and, in so doing, to try to </w:t>
      </w:r>
      <w:r w:rsidRPr="0033264A">
        <w:rPr>
          <w:rFonts w:eastAsia="Calibri" w:cs="Times New Roman"/>
          <w:b/>
          <w:iCs/>
          <w:u w:val="single"/>
        </w:rPr>
        <w:t>move the academic debate</w:t>
      </w:r>
      <w:r w:rsidRPr="0033264A">
        <w:rPr>
          <w:rFonts w:eastAsia="Calibri" w:cs="Times New Roman"/>
          <w:u w:val="single"/>
        </w:rPr>
        <w:t xml:space="preserve"> in another direction</w:t>
      </w:r>
      <w:r w:rsidRPr="0033264A">
        <w:rPr>
          <w:rFonts w:eastAsia="Calibri" w:cs="Times New Roman"/>
          <w:sz w:val="16"/>
        </w:rPr>
        <w:t xml:space="preserve">. As we will see, I am far from the first or only one to take this agonistic stance. Furthermore, </w:t>
      </w:r>
      <w:r w:rsidRPr="0033264A">
        <w:rPr>
          <w:rFonts w:eastAsia="Calibri" w:cs="Times New Roman"/>
          <w:u w:val="single"/>
        </w:rPr>
        <w:t xml:space="preserve">is it not </w:t>
      </w:r>
      <w:r w:rsidRPr="0033264A">
        <w:rPr>
          <w:rFonts w:eastAsia="Calibri" w:cs="Times New Roman"/>
          <w:b/>
          <w:iCs/>
          <w:u w:val="single"/>
        </w:rPr>
        <w:t>presumptuous</w:t>
      </w:r>
      <w:r w:rsidRPr="0033264A">
        <w:rPr>
          <w:rFonts w:eastAsia="Calibri" w:cs="Times New Roman"/>
          <w:u w:val="single"/>
        </w:rPr>
        <w:t xml:space="preserve"> to assume that these </w:t>
      </w:r>
      <w:r w:rsidRPr="0033264A">
        <w:rPr>
          <w:rFonts w:eastAsia="Calibri" w:cs="Times New Roman"/>
          <w:b/>
          <w:iCs/>
          <w:u w:val="single"/>
        </w:rPr>
        <w:t>debates are alien</w:t>
      </w:r>
      <w:r w:rsidRPr="0033264A">
        <w:rPr>
          <w:rFonts w:eastAsia="Calibri" w:cs="Times New Roman"/>
          <w:u w:val="single"/>
        </w:rPr>
        <w:t xml:space="preserve"> and of </w:t>
      </w:r>
      <w:r w:rsidRPr="0033264A">
        <w:rPr>
          <w:rFonts w:eastAsia="Calibri" w:cs="Times New Roman"/>
          <w:b/>
          <w:iCs/>
          <w:u w:val="single"/>
        </w:rPr>
        <w:t>no interest</w:t>
      </w:r>
      <w:r w:rsidRPr="0033264A">
        <w:rPr>
          <w:rFonts w:eastAsia="Calibri" w:cs="Times New Roman"/>
          <w:u w:val="single"/>
        </w:rPr>
        <w:t xml:space="preserve"> to citizens? </w:t>
      </w:r>
      <w:r w:rsidRPr="0033264A">
        <w:rPr>
          <w:rFonts w:eastAsia="Calibri" w:cs="Times New Roman"/>
          <w:sz w:val="16"/>
        </w:rPr>
        <w:t xml:space="preserve">T he following chapters were written in conversations with engaged citizens. </w:t>
      </w:r>
      <w:r w:rsidRPr="0033264A">
        <w:rPr>
          <w:rFonts w:eastAsia="Calibri" w:cs="Times New Roman"/>
          <w:u w:val="single"/>
        </w:rPr>
        <w:t>Academic debates are not as far from and unrelated to the public debates as they are often portrayed</w:t>
      </w:r>
      <w:r w:rsidRPr="0033264A">
        <w:rPr>
          <w:rFonts w:eastAsia="Calibri" w:cs="Times New Roman"/>
          <w:sz w:val="16"/>
        </w:rPr>
        <w:t xml:space="preserve"> from the perspectives of the four pillars. </w:t>
      </w:r>
      <w:r w:rsidRPr="0033264A">
        <w:rPr>
          <w:rFonts w:eastAsia="Calibri" w:cs="Times New Roman"/>
          <w:u w:val="single"/>
        </w:rPr>
        <w:t>They are a historically integral part of the complex field of practical discourses on which public philosophy is inescapably thrown and in which it can find its voice and make a distinctive difference</w:t>
      </w:r>
      <w:r w:rsidRPr="0033264A">
        <w:rPr>
          <w:rFonts w:eastAsia="Calibri" w:cs="Times New Roman"/>
          <w:sz w:val="16"/>
        </w:rPr>
        <w:t>. Except for the concluding chapter of Volume II, all chapters are based on works published previously over the last eight years and then rewritten to bring them together in the sustained argument of these rwo volumes. The concluding chapter of Volume II was written for the rwo volumes and to bring their themes together in a portrait of global/local civic freedom and public philosophy contra imperialism.</w:t>
      </w:r>
    </w:p>
    <w:p w14:paraId="66997B84" w14:textId="77777777" w:rsidR="001225C4" w:rsidRPr="0033264A" w:rsidRDefault="001225C4" w:rsidP="001225C4">
      <w:pPr>
        <w:pStyle w:val="Heading4"/>
      </w:pPr>
      <w:r w:rsidRPr="0033264A">
        <w:t xml:space="preserve">Framework independently turns and outweighs the case- their faux radicalism is responsible for massive environmental destruction and wealth inequality- they have no hope of changing the structures they critique </w:t>
      </w:r>
    </w:p>
    <w:p w14:paraId="29246A92" w14:textId="77777777" w:rsidR="001225C4" w:rsidRPr="0033264A" w:rsidRDefault="001225C4" w:rsidP="001225C4">
      <w:pPr>
        <w:rPr>
          <w:rStyle w:val="Style13ptBold"/>
        </w:rPr>
      </w:pPr>
      <w:r w:rsidRPr="0033264A">
        <w:rPr>
          <w:rStyle w:val="Style13ptBold"/>
        </w:rPr>
        <w:t xml:space="preserve">Smulewicz-Zucker, managing editor and Thompson, PHD, 15 </w:t>
      </w:r>
    </w:p>
    <w:p w14:paraId="751920ED" w14:textId="77777777" w:rsidR="001225C4" w:rsidRPr="0033264A" w:rsidRDefault="001225C4" w:rsidP="001225C4">
      <w:r w:rsidRPr="0033264A">
        <w:t>(Gregory, Adjunct Prof. of Philosophy @Baruch and Michael J. , Associate prof. Political Theory @William Patterson http://logosjournal.com/2015/thompson-zucker/)</w:t>
      </w:r>
    </w:p>
    <w:p w14:paraId="601125A6" w14:textId="77777777" w:rsidR="001225C4" w:rsidRPr="0033264A" w:rsidRDefault="001225C4" w:rsidP="001225C4">
      <w:pPr>
        <w:rPr>
          <w:rStyle w:val="StyleUnderline"/>
        </w:rPr>
      </w:pPr>
      <w:r w:rsidRPr="0033264A">
        <w:rPr>
          <w:sz w:val="16"/>
        </w:rPr>
        <w:t xml:space="preserve">These four elements of the new radical intellectuals and the movements they have influenced are in direct contradiction to the rational radicalism that we implicitly espouse here. On our reading, </w:t>
      </w:r>
      <w:r w:rsidRPr="0033264A">
        <w:rPr>
          <w:rStyle w:val="StyleUnderline"/>
        </w:rPr>
        <w:t>there is not only a theoretical but also a deeply political difference between what these theorists search for and the Enlightenment-inspired radical view of a social order marked by solidarity around common goods</w:t>
      </w:r>
      <w:r w:rsidRPr="0033264A">
        <w:rPr>
          <w:sz w:val="16"/>
        </w:rPr>
        <w:t xml:space="preserve">, civic virtue oriented toward the defense of the public welfare, well-ordered political institutions with public purpose as their aim, constitutionalism that secures individual as well as economic rights, and the democratization of social and economic life as basic criteria for social justice. </w:t>
      </w:r>
      <w:r w:rsidRPr="0033264A">
        <w:rPr>
          <w:rStyle w:val="StyleUnderline"/>
        </w:rPr>
        <w:t>The alternative move, marked by identity politics, anti-statism</w:t>
      </w:r>
      <w:r w:rsidRPr="0033264A">
        <w:rPr>
          <w:sz w:val="16"/>
        </w:rPr>
        <w:t xml:space="preserve">, direct and participatory democracy, </w:t>
      </w:r>
      <w:r w:rsidRPr="0033264A">
        <w:rPr>
          <w:rStyle w:val="Emphasis"/>
        </w:rPr>
        <w:t>and neo-anarchism, has succeeded in fragmenting and marginalizing left movements and politics</w:t>
      </w:r>
      <w:r w:rsidRPr="0033264A">
        <w:rPr>
          <w:sz w:val="16"/>
        </w:rPr>
        <w:t xml:space="preserve">. </w:t>
      </w:r>
      <w:r w:rsidRPr="0033264A">
        <w:rPr>
          <w:rStyle w:val="StyleUnderline"/>
        </w:rPr>
        <w:t>Perhaps</w:t>
      </w:r>
      <w:r w:rsidRPr="0033264A">
        <w:rPr>
          <w:sz w:val="16"/>
        </w:rPr>
        <w:t xml:space="preserve"> even </w:t>
      </w:r>
      <w:r w:rsidRPr="0033264A">
        <w:rPr>
          <w:rStyle w:val="Emphasis"/>
        </w:rPr>
        <w:t>worse, these “new movements” lack any real constituency, have scarcely any concrete political demands, and are purposefully self-alienated from the levers of real power and policy.</w:t>
      </w:r>
      <w:r w:rsidRPr="0033264A">
        <w:rPr>
          <w:sz w:val="16"/>
        </w:rPr>
        <w:t xml:space="preserve">[22] </w:t>
      </w:r>
      <w:r w:rsidRPr="0033264A">
        <w:rPr>
          <w:rStyle w:val="Emphasis"/>
        </w:rPr>
        <w:t>As a result, a real, politically consequential left has withered</w:t>
      </w:r>
      <w:r w:rsidRPr="0033264A">
        <w:rPr>
          <w:sz w:val="16"/>
        </w:rPr>
        <w:t xml:space="preserve">. </w:t>
      </w:r>
      <w:r w:rsidRPr="0033264A">
        <w:rPr>
          <w:rStyle w:val="StyleUnderline"/>
        </w:rPr>
        <w:t>The political culture of western democracies are marked more by a general value-consensus around liberal-capitalism than any time since the late 1950</w:t>
      </w:r>
      <w:r w:rsidRPr="0033264A">
        <w:rPr>
          <w:sz w:val="16"/>
        </w:rPr>
        <w:t xml:space="preserve">s. </w:t>
      </w:r>
      <w:r w:rsidRPr="0033264A">
        <w:rPr>
          <w:rStyle w:val="StyleUnderline"/>
        </w:rPr>
        <w:t>Movements that once saw the true mechanisms of politics</w:t>
      </w:r>
      <w:r w:rsidRPr="0033264A">
        <w:rPr>
          <w:sz w:val="16"/>
        </w:rPr>
        <w:t xml:space="preserve"> – </w:t>
      </w:r>
      <w:r w:rsidRPr="0033264A">
        <w:rPr>
          <w:rStyle w:val="StyleUnderline"/>
        </w:rPr>
        <w:t>the need to influence parties, to push for legislative reform,</w:t>
      </w:r>
      <w:r w:rsidRPr="0033264A">
        <w:rPr>
          <w:sz w:val="16"/>
        </w:rPr>
        <w:t xml:space="preserve"> to insist on the expansion of the democratization of economic and political institutions, to forge ideologies that were rooted in national culture </w:t>
      </w:r>
      <w:r w:rsidRPr="0033264A">
        <w:rPr>
          <w:rStyle w:val="StyleUnderline"/>
        </w:rPr>
        <w:t>– have simply disappeared.</w:t>
      </w:r>
      <w:r w:rsidRPr="0033264A">
        <w:rPr>
          <w:sz w:val="16"/>
        </w:rPr>
        <w:t xml:space="preserve"> </w:t>
      </w:r>
      <w:r w:rsidRPr="0033264A">
        <w:rPr>
          <w:rStyle w:val="StyleUnderline"/>
        </w:rPr>
        <w:t xml:space="preserve">Nietzsche’s insistence that aesthetics replace the political has </w:t>
      </w:r>
      <w:r w:rsidRPr="0033264A">
        <w:rPr>
          <w:sz w:val="16"/>
        </w:rPr>
        <w:t xml:space="preserve">now </w:t>
      </w:r>
      <w:r w:rsidRPr="0033264A">
        <w:rPr>
          <w:rStyle w:val="StyleUnderline"/>
        </w:rPr>
        <w:t>become manifest</w:t>
      </w:r>
      <w:r w:rsidRPr="0033264A">
        <w:rPr>
          <w:sz w:val="16"/>
        </w:rPr>
        <w:t xml:space="preserve"> in this new radicalism. Now, </w:t>
      </w:r>
      <w:r w:rsidRPr="0033264A">
        <w:rPr>
          <w:rStyle w:val="Emphasis"/>
        </w:rPr>
        <w:t>so-called academic “radicals</w:t>
      </w:r>
      <w:r w:rsidRPr="0033264A">
        <w:rPr>
          <w:sz w:val="16"/>
        </w:rPr>
        <w:t xml:space="preserve">” can be seen to have </w:t>
      </w:r>
      <w:r w:rsidRPr="0033264A">
        <w:rPr>
          <w:rStyle w:val="Emphasis"/>
        </w:rPr>
        <w:t>betrayed politics</w:t>
      </w:r>
      <w:r w:rsidRPr="0033264A">
        <w:rPr>
          <w:sz w:val="16"/>
        </w:rPr>
        <w:t xml:space="preserve">: </w:t>
      </w:r>
      <w:r w:rsidRPr="0033264A">
        <w:rPr>
          <w:rStyle w:val="StyleUnderline"/>
        </w:rPr>
        <w:t>they dismiss the reality of the political process and instead call for an obscure and abstract “resistance</w:t>
      </w:r>
      <w:r w:rsidRPr="0033264A">
        <w:rPr>
          <w:sz w:val="16"/>
        </w:rPr>
        <w:t xml:space="preserve">.” Perhaps the basic thesis can be laid out that where there is no strong labor movement, there can be no robust left politics, and even less relevant left political theory. But whatever the explanation for the increased irrationalism of current left theory, we believe that </w:t>
      </w:r>
      <w:r w:rsidRPr="0033264A">
        <w:rPr>
          <w:rStyle w:val="StyleUnderline"/>
        </w:rPr>
        <w:t>these intellectuals should be held accountable for the ideas they promulgate</w:t>
      </w:r>
      <w:r w:rsidRPr="0033264A">
        <w:rPr>
          <w:sz w:val="16"/>
        </w:rPr>
        <w:t xml:space="preserve">. </w:t>
      </w:r>
      <w:r w:rsidRPr="0033264A">
        <w:rPr>
          <w:rStyle w:val="Emphasis"/>
        </w:rPr>
        <w:t>Staggering is the extent to which these radical mandarins self-confidently strut their stuff, even as political defeats mount for leftist politics</w:t>
      </w:r>
      <w:r w:rsidRPr="0033264A">
        <w:rPr>
          <w:sz w:val="16"/>
        </w:rPr>
        <w:t xml:space="preserve"> with the increasing victory of “right to work” legislation, </w:t>
      </w:r>
      <w:r w:rsidRPr="0033264A">
        <w:rPr>
          <w:rStyle w:val="StyleUnderline"/>
        </w:rPr>
        <w:t>the dismantling of environmental protections</w:t>
      </w:r>
      <w:r w:rsidRPr="0033264A">
        <w:rPr>
          <w:sz w:val="16"/>
        </w:rPr>
        <w:t xml:space="preserve">, the </w:t>
      </w:r>
      <w:r w:rsidRPr="0033264A">
        <w:rPr>
          <w:rStyle w:val="StyleUnderline"/>
        </w:rPr>
        <w:t>increased power of corporate interests</w:t>
      </w:r>
      <w:r w:rsidRPr="0033264A">
        <w:rPr>
          <w:sz w:val="16"/>
        </w:rPr>
        <w:t xml:space="preserve">, and an </w:t>
      </w:r>
      <w:r w:rsidRPr="0033264A">
        <w:rPr>
          <w:rStyle w:val="StyleUnderline"/>
        </w:rPr>
        <w:t>expanding wealth</w:t>
      </w:r>
      <w:r w:rsidRPr="0033264A">
        <w:rPr>
          <w:sz w:val="16"/>
        </w:rPr>
        <w:t xml:space="preserve"> and income </w:t>
      </w:r>
      <w:r w:rsidRPr="0033264A">
        <w:rPr>
          <w:rStyle w:val="StyleUnderline"/>
        </w:rPr>
        <w:t xml:space="preserve">divide. </w:t>
      </w:r>
      <w:r w:rsidRPr="0033264A">
        <w:rPr>
          <w:sz w:val="16"/>
        </w:rPr>
        <w:t xml:space="preserve">We take seriously the notion that </w:t>
      </w:r>
      <w:r w:rsidRPr="0033264A">
        <w:rPr>
          <w:rStyle w:val="Emphasis"/>
        </w:rPr>
        <w:t>there is a responsibility for intellectuals to debate and critique ideas that have public consequence</w:t>
      </w:r>
      <w:r w:rsidRPr="0033264A">
        <w:rPr>
          <w:sz w:val="16"/>
        </w:rPr>
        <w:t xml:space="preserve">; the effect of these thinkers and their ideas on the left we see as a primary concern. </w:t>
      </w:r>
      <w:r w:rsidRPr="0033264A">
        <w:rPr>
          <w:rStyle w:val="StyleUnderline"/>
        </w:rPr>
        <w:t>As</w:t>
      </w:r>
      <w:r w:rsidRPr="0033264A">
        <w:rPr>
          <w:sz w:val="16"/>
        </w:rPr>
        <w:t xml:space="preserve"> Christopher </w:t>
      </w:r>
      <w:r w:rsidRPr="0033264A">
        <w:rPr>
          <w:rStyle w:val="StyleUnderline"/>
        </w:rPr>
        <w:t>Lasch</w:t>
      </w:r>
      <w:r w:rsidRPr="0033264A">
        <w:rPr>
          <w:sz w:val="16"/>
        </w:rPr>
        <w:t xml:space="preserve"> once </w:t>
      </w:r>
      <w:r w:rsidRPr="0033264A">
        <w:rPr>
          <w:rStyle w:val="StyleUnderline"/>
        </w:rPr>
        <w:t>remarked, “Cultural radicalism has become so fashionable</w:t>
      </w:r>
      <w:r w:rsidRPr="0033264A">
        <w:rPr>
          <w:sz w:val="16"/>
        </w:rPr>
        <w:t xml:space="preserve">, and </w:t>
      </w:r>
      <w:r w:rsidRPr="0033264A">
        <w:rPr>
          <w:rStyle w:val="Emphasis"/>
        </w:rPr>
        <w:t>so pernicious in the support it unwittingly provides for the status quo</w:t>
      </w:r>
      <w:r w:rsidRPr="0033264A">
        <w:rPr>
          <w:sz w:val="16"/>
        </w:rPr>
        <w:t xml:space="preserve">, </w:t>
      </w:r>
      <w:r w:rsidRPr="0033264A">
        <w:rPr>
          <w:rStyle w:val="StyleUnderline"/>
        </w:rPr>
        <w:t>that any criticism of contemporary society that hopes to get beneath the surface has to criticize, at the same time, much of what currently goes under the name of radicalism</w:t>
      </w:r>
      <w:r w:rsidRPr="0033264A">
        <w:rPr>
          <w:sz w:val="16"/>
        </w:rPr>
        <w:t xml:space="preserve">.”[23] With this in mind, </w:t>
      </w:r>
      <w:r w:rsidRPr="0033264A">
        <w:rPr>
          <w:rStyle w:val="StyleUnderline"/>
        </w:rPr>
        <w:t>reviving the tradition of rational progressive politics can be saved only once these new radicals and their approaches have been interrogated and critiqued</w:t>
      </w:r>
      <w:r w:rsidRPr="0033264A">
        <w:rPr>
          <w:sz w:val="16"/>
        </w:rPr>
        <w:t xml:space="preserve">. </w:t>
      </w:r>
      <w:r w:rsidRPr="0033264A">
        <w:rPr>
          <w:rStyle w:val="StyleUnderline"/>
        </w:rPr>
        <w:t>Confronting the fashionable nonsense of the present requires that these their ideas be scrutinized against the more rationalist claims that have given shape to radical and critical thought since the Enlightenment,</w:t>
      </w:r>
      <w:r w:rsidRPr="0033264A">
        <w:rPr>
          <w:sz w:val="16"/>
        </w:rPr>
        <w:t xml:space="preserve"> not to mention the common sense that the thinkers we address have sought to evade. We believe that the </w:t>
      </w:r>
      <w:r w:rsidRPr="0033264A">
        <w:rPr>
          <w:rStyle w:val="StyleUnderline"/>
        </w:rPr>
        <w:t>success of these thinkers</w:t>
      </w:r>
      <w:r w:rsidRPr="0033264A">
        <w:rPr>
          <w:sz w:val="16"/>
        </w:rPr>
        <w:t xml:space="preserve"> and ideas </w:t>
      </w:r>
      <w:r w:rsidRPr="0033264A">
        <w:rPr>
          <w:rStyle w:val="StyleUnderline"/>
        </w:rPr>
        <w:t>marks a real and disturbing departure from the more rationalist</w:t>
      </w:r>
      <w:r w:rsidRPr="0033264A">
        <w:rPr>
          <w:sz w:val="16"/>
        </w:rPr>
        <w:t xml:space="preserve">, more </w:t>
      </w:r>
      <w:r w:rsidRPr="0033264A">
        <w:rPr>
          <w:rStyle w:val="StyleUnderline"/>
        </w:rPr>
        <w:t xml:space="preserve">realist understanding of progressive and radical politics that marked the </w:t>
      </w:r>
      <w:r w:rsidRPr="0033264A">
        <w:rPr>
          <w:rStyle w:val="Emphasis"/>
        </w:rPr>
        <w:t xml:space="preserve">more successful movements </w:t>
      </w:r>
      <w:r w:rsidRPr="0033264A">
        <w:rPr>
          <w:rStyle w:val="StyleUnderline"/>
        </w:rPr>
        <w:t>of the nineteenth and much of the twentieth century.</w:t>
      </w:r>
    </w:p>
    <w:p w14:paraId="0CDE2D65" w14:textId="77777777" w:rsidR="001225C4" w:rsidRPr="0033264A" w:rsidRDefault="001225C4" w:rsidP="001225C4"/>
    <w:p w14:paraId="4280383C" w14:textId="77777777" w:rsidR="001225C4" w:rsidRPr="0033264A" w:rsidRDefault="001225C4" w:rsidP="001225C4">
      <w:pPr>
        <w:pStyle w:val="Heading3"/>
      </w:pPr>
      <w:r w:rsidRPr="0033264A">
        <w:t xml:space="preserve">1NC Competition </w:t>
      </w:r>
    </w:p>
    <w:p w14:paraId="4BFA26A5" w14:textId="77777777" w:rsidR="001225C4" w:rsidRPr="0033264A" w:rsidRDefault="001225C4" w:rsidP="001225C4">
      <w:pPr>
        <w:pStyle w:val="Heading4"/>
        <w:rPr>
          <w:sz w:val="10"/>
        </w:rPr>
      </w:pPr>
      <w:r w:rsidRPr="0033264A">
        <w:rPr>
          <w:u w:val="single"/>
        </w:rPr>
        <w:t>Competitive equity</w:t>
      </w:r>
      <w:r w:rsidRPr="0033264A">
        <w:t xml:space="preserve">---adherence to the first order commitments of discussion is a prerequisite to evaluating the substance of the aff—affirming the predetermined subject of disagreement is a </w:t>
      </w:r>
      <w:r w:rsidRPr="0033264A">
        <w:rPr>
          <w:u w:val="single"/>
        </w:rPr>
        <w:t>prior question</w:t>
      </w:r>
      <w:r w:rsidRPr="0033264A">
        <w:t xml:space="preserve"> because they’ve </w:t>
      </w:r>
      <w:r w:rsidRPr="0033264A">
        <w:rPr>
          <w:u w:val="single"/>
        </w:rPr>
        <w:t>unilaterally</w:t>
      </w:r>
      <w:r w:rsidRPr="0033264A">
        <w:rPr>
          <w:i/>
        </w:rPr>
        <w:t xml:space="preserve"> </w:t>
      </w:r>
      <w:r w:rsidRPr="0033264A">
        <w:t>determined neg ground and stacked the deck as far in their favor as possible</w:t>
      </w:r>
    </w:p>
    <w:p w14:paraId="56A96168" w14:textId="77777777" w:rsidR="001225C4" w:rsidRPr="0033264A" w:rsidRDefault="001225C4" w:rsidP="001225C4">
      <w:r w:rsidRPr="0033264A">
        <w:rPr>
          <w:rStyle w:val="Style13ptBold"/>
        </w:rPr>
        <w:t>Dascal and Knoll 11</w:t>
      </w:r>
      <w:r w:rsidRPr="0033264A">
        <w:t xml:space="preserve"> – Professors Philosophy at Tel Aviv University </w:t>
      </w:r>
    </w:p>
    <w:p w14:paraId="3B0AA7FA" w14:textId="77777777" w:rsidR="001225C4" w:rsidRPr="0033264A" w:rsidRDefault="001225C4" w:rsidP="001225C4">
      <w:r w:rsidRPr="0033264A">
        <w:t>(Marcelo and Amnon, “‘Cognitive systemic dichotomization’ in public argumentation and controversies” Argumentation: Cognition and Community. Proceedings of the 9th International Conference of the Ontario Society for the Study of Argumentation, p. 1-35)</w:t>
      </w:r>
    </w:p>
    <w:p w14:paraId="22DAE974" w14:textId="77777777" w:rsidR="001225C4" w:rsidRPr="0033264A" w:rsidRDefault="001225C4" w:rsidP="001225C4">
      <w:pPr>
        <w:rPr>
          <w:sz w:val="16"/>
        </w:rPr>
      </w:pPr>
      <w:r w:rsidRPr="0033264A">
        <w:rPr>
          <w:sz w:val="16"/>
        </w:rPr>
        <w:t xml:space="preserve">4.1 Adapting critical discussion to the public sphere according to the PD view In several publications, including his recent book published in 2010, Frans van Eemeren claims that </w:t>
      </w:r>
      <w:r w:rsidRPr="0033264A">
        <w:rPr>
          <w:rStyle w:val="IntenseEmphasis"/>
        </w:rPr>
        <w:t>critical discussion</w:t>
      </w:r>
      <w:r w:rsidRPr="0033264A">
        <w:rPr>
          <w:sz w:val="16"/>
        </w:rPr>
        <w:t xml:space="preserve"> is a general model which </w:t>
      </w:r>
      <w:r w:rsidRPr="0033264A">
        <w:rPr>
          <w:rStyle w:val="IntenseEmphasis"/>
        </w:rPr>
        <w:t>is adequate for handling differences of opinion in the public and political spaces</w:t>
      </w:r>
      <w:r w:rsidRPr="0033264A">
        <w:rPr>
          <w:sz w:val="16"/>
        </w:rPr>
        <w:t>: The standpoints at issue in the difference of opinion can pertain to any kind of subject and they can be descriptive as well as evaluative or prescriptive…can be encountered in all areas of life, from the family circle…to…political arenas (</w:t>
      </w:r>
      <w:r w:rsidRPr="0033264A">
        <w:rPr>
          <w:rStyle w:val="IntenseEmphasis"/>
        </w:rPr>
        <w:t>van Eemeren</w:t>
      </w:r>
      <w:r w:rsidRPr="0033264A">
        <w:rPr>
          <w:sz w:val="16"/>
        </w:rPr>
        <w:t xml:space="preserve"> 2010: 1-2). He </w:t>
      </w:r>
      <w:r w:rsidRPr="0033264A">
        <w:rPr>
          <w:rStyle w:val="IntenseEmphasis"/>
        </w:rPr>
        <w:t>opposes positions whose ‘exclusionist’ outlook rejects the normative approach to the political sphere on the grounds that “normative statements can never be subjected to a reasonable discussion</w:t>
      </w:r>
      <w:r w:rsidRPr="0033264A">
        <w:rPr>
          <w:sz w:val="16"/>
        </w:rPr>
        <w:t>” (ibid.: 2), because—he argues—</w:t>
      </w:r>
      <w:r w:rsidRPr="0033264A">
        <w:rPr>
          <w:rStyle w:val="IntenseEmphasis"/>
        </w:rPr>
        <w:t>the discussion of politics “is an area of vital interest to all of us</w:t>
      </w:r>
      <w:r w:rsidRPr="0033264A">
        <w:rPr>
          <w:sz w:val="16"/>
        </w:rPr>
        <w:t xml:space="preserve"> and should clearly not be excluded from argumentative reasonableness” (ibid.: 3)—a view with which we are prone to agree. </w:t>
      </w:r>
      <w:r w:rsidRPr="0033264A">
        <w:rPr>
          <w:rStyle w:val="IntenseEmphasis"/>
        </w:rPr>
        <w:t>Nevertheless</w:t>
      </w:r>
      <w:r w:rsidRPr="0033264A">
        <w:rPr>
          <w:sz w:val="16"/>
        </w:rPr>
        <w:t xml:space="preserve">, he admits that </w:t>
      </w:r>
      <w:r w:rsidRPr="0033264A">
        <w:rPr>
          <w:rStyle w:val="IntenseEmphasis"/>
        </w:rPr>
        <w:t>in the present situation</w:t>
      </w:r>
      <w:r w:rsidRPr="0033264A">
        <w:rPr>
          <w:sz w:val="16"/>
        </w:rPr>
        <w:t xml:space="preserve"> critical discussion is far from being systematically and successfully applied to that vital area: “In representative democracies, however, the out-comes of the political process tend to be predominantly the product of negotiations be-tween political leaders rather than the result of a universal and mutual process of deliberative disputation” (ibid.). </w:t>
      </w:r>
      <w:r w:rsidRPr="0033264A">
        <w:rPr>
          <w:rStyle w:val="IntenseEmphasis"/>
        </w:rPr>
        <w:t>Political debates</w:t>
      </w:r>
      <w:r w:rsidRPr="0033264A">
        <w:rPr>
          <w:sz w:val="16"/>
        </w:rPr>
        <w:t xml:space="preserve">, therefore, </w:t>
      </w:r>
      <w:r w:rsidRPr="0033264A">
        <w:rPr>
          <w:rStyle w:val="IntenseEmphasis"/>
        </w:rPr>
        <w:t>are ‘quasi-discussions’, i.e., “monologues calculated only to win the audience’s consent to one’s own views”, rather than ‘genuine</w:t>
      </w:r>
      <w:r w:rsidRPr="0033264A">
        <w:rPr>
          <w:sz w:val="16"/>
        </w:rPr>
        <w:t xml:space="preserve"> discussions’, i.e., serious </w:t>
      </w:r>
      <w:r w:rsidRPr="0033264A">
        <w:rPr>
          <w:rStyle w:val="IntenseEmphasis"/>
        </w:rPr>
        <w:t>attempts to have an intellectual exchange</w:t>
      </w:r>
      <w:r w:rsidRPr="0033264A">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33264A">
        <w:rPr>
          <w:rStyle w:val="IntenseEmphasis"/>
        </w:rPr>
        <w:t>This can be achieved</w:t>
      </w:r>
      <w:r w:rsidRPr="0033264A">
        <w:rPr>
          <w:sz w:val="16"/>
        </w:rPr>
        <w:t xml:space="preserve">, however, </w:t>
      </w:r>
      <w:r w:rsidRPr="0033264A">
        <w:rPr>
          <w:rStyle w:val="IntenseEmphasis"/>
        </w:rPr>
        <w:t xml:space="preserve">only by following “the dialectical rules for argumentative discourse that make up a code of conduct for political discourse [and] are therefore of crucial importance to giving </w:t>
      </w:r>
      <w:r w:rsidRPr="0033264A">
        <w:rPr>
          <w:sz w:val="8"/>
        </w:rPr>
        <w:t xml:space="preserve">substance to the ideal of participatory democracy” (ibid.: 4); thereby fully acknowledging that “education in processing argumentation in a critical discussion is indispensable for a democratic society (van Eemeren 1995: 145-146). 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 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In the light of the substantial gap between the normative ideal and the actual practices of public and political argumentation that PD’s description and explanation provides, a number of doubts arise: Are there structural, rather than merely contingent obstacles in idealized critical discussion that prevents even its approximate use in the public sphere?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these doubts suggest that a powerful structural phenomenon like the existence of CSDs in the public sphere is perhaps overlooked by PD and requires, for its overcoming, a radically different approach. 4.2 Discrepancies between the PD approach and reasonable argumentation in the public sphere The discrepancies in question have to do with </w:t>
      </w:r>
      <w:r w:rsidRPr="0033264A">
        <w:rPr>
          <w:rStyle w:val="IntenseEmphasis"/>
        </w:rPr>
        <w:t>basic parameters relevant to every argumentative process</w:t>
      </w:r>
      <w:r w:rsidRPr="0033264A">
        <w:rPr>
          <w:sz w:val="16"/>
        </w:rPr>
        <w:t xml:space="preserve">, namely: (A) </w:t>
      </w:r>
      <w:r w:rsidRPr="0033264A">
        <w:rPr>
          <w:rStyle w:val="IntenseEmphasis"/>
        </w:rPr>
        <w:t>The discussants’ goals and targets</w:t>
      </w:r>
      <w:r w:rsidRPr="0033264A">
        <w:rPr>
          <w:sz w:val="16"/>
        </w:rPr>
        <w:t xml:space="preserve">: what do they expect to achieve through the argumentation process and what is it capable of providing. (B) </w:t>
      </w:r>
      <w:r w:rsidRPr="0033264A">
        <w:rPr>
          <w:rStyle w:val="IntenseEmphasis"/>
        </w:rPr>
        <w:t>The preconditions for initiating a critical discussion: what are the discussants presumed to know</w:t>
      </w:r>
      <w:r w:rsidRPr="0033264A">
        <w:rPr>
          <w:sz w:val="16"/>
        </w:rPr>
        <w:t xml:space="preserve"> and accept of these preconditions. (C) </w:t>
      </w:r>
      <w:r w:rsidRPr="0033264A">
        <w:rPr>
          <w:rStyle w:val="IntenseEmphasis"/>
        </w:rPr>
        <w:t>The argumentative process</w:t>
      </w:r>
      <w:r w:rsidRPr="0033264A">
        <w:rPr>
          <w:sz w:val="16"/>
        </w:rPr>
        <w:t xml:space="preserve"> that is supposed to lead to the achievement of the discussants’ goals. (D) </w:t>
      </w:r>
      <w:r w:rsidRPr="0033264A">
        <w:rPr>
          <w:rStyle w:val="IntenseEmphasis"/>
        </w:rPr>
        <w:t>The influence of context and agents on the argumentative process</w:t>
      </w:r>
      <w:r w:rsidRPr="0033264A">
        <w:rPr>
          <w:sz w:val="16"/>
        </w:rPr>
        <w:t xml:space="preserve">. 4.2.1 Goals Assuming that argumentation is a voluntary endeavor, the parties are presumed to engage in it if and only if: (i) the process will serve their goals; (ii) these goals cannot be achieved by different, better means. (i) PD describes as follows the aim of engaging in an argumentative process: </w:t>
      </w:r>
      <w:r w:rsidRPr="0033264A">
        <w:rPr>
          <w:rStyle w:val="IntenseEmphasis"/>
        </w:rPr>
        <w:t>Argumentation is</w:t>
      </w:r>
      <w:r w:rsidRPr="0033264A">
        <w:rPr>
          <w:sz w:val="16"/>
        </w:rPr>
        <w:t xml:space="preserve"> basically </w:t>
      </w:r>
      <w:r w:rsidRPr="0033264A">
        <w:rPr>
          <w:rStyle w:val="IntenseEmphasis"/>
        </w:rPr>
        <w:t>aimed at resolving a difference of opinion about the acceptability of a standpoint</w:t>
      </w:r>
      <w:r w:rsidRPr="0033264A">
        <w:rPr>
          <w:sz w:val="16"/>
        </w:rPr>
        <w:t xml:space="preserve"> by making an appeal to the other party's reasonableness. (van Eemeren 2010: 1, with reference to van Eemeren &amp; Grootendorst 2004: 11-18) The difference of opinion is resolved when the antagonist accepts the protagonist's viewpoint on the basis of the arguments advanced or when the protagonist abandons his viewpoint as a result of the critical responses of the antagonist. (van Eemeren 2010: 33) Simply put, the basic assumption is that </w:t>
      </w:r>
      <w:r w:rsidRPr="0033264A">
        <w:rPr>
          <w:rStyle w:val="IntenseEmphasis"/>
        </w:rPr>
        <w:t>a critical discussion’s aim consists in putting forth a certain position by one of the parties for the critical examination of the other, who calls it into question. The latter undertakes to refute the former’s position</w:t>
      </w:r>
      <w:r w:rsidRPr="0033264A">
        <w:rPr>
          <w:sz w:val="16"/>
        </w:rPr>
        <w:t xml:space="preserve">, while its </w:t>
      </w:r>
      <w:r w:rsidRPr="0033264A">
        <w:rPr>
          <w:sz w:val="8"/>
        </w:rPr>
        <w:t>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 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 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2010: 34) 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“beyond the agent’s control”, conditions that are similar to Habermas’s “ideal speech conditions” (van Eemeren 2010: 35n). Anyhow, whether according to PD the main goal of the critical discussion process in the public space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 Is such a goal, especially when conceived as the ultimate aim of the proposed argumentative process, feasible and acceptable in the public sphere? 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(ii) Let us admit, for the sake of argument, that the refutation goal as claimed by PD is central, feasible, acceptable, and useful in public argumentation. Aren’t there better ways to achieve this goal? 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w:t>
      </w:r>
      <w:r w:rsidRPr="0033264A">
        <w:rPr>
          <w:sz w:val="16"/>
        </w:rPr>
        <w:t xml:space="preserve">, broader span of goals for the argumentative process, and are more likely to achieve these goals more effectively than they certainly would achieve their PD more limited counterparts (cf. 4.2.4 and 5). 4.2.2 Preconditions </w:t>
      </w:r>
      <w:r w:rsidRPr="0033264A">
        <w:rPr>
          <w:rStyle w:val="IntenseEmphasis"/>
        </w:rPr>
        <w:t>The ideal</w:t>
      </w:r>
      <w:r w:rsidRPr="0033264A">
        <w:rPr>
          <w:sz w:val="16"/>
        </w:rPr>
        <w:t xml:space="preserve"> PD </w:t>
      </w:r>
      <w:r w:rsidRPr="0033264A">
        <w:rPr>
          <w:rStyle w:val="IntenseEmphasis"/>
        </w:rPr>
        <w:t>critical discussion can only be realized if some preconditions are satisfied. The most important ones are</w:t>
      </w:r>
      <w:r w:rsidRPr="0033264A">
        <w:rPr>
          <w:sz w:val="16"/>
        </w:rPr>
        <w:t xml:space="preserve"> a) </w:t>
      </w:r>
      <w:r w:rsidRPr="0033264A">
        <w:rPr>
          <w:rStyle w:val="IntenseEmphasis"/>
        </w:rPr>
        <w:t>a clear-cut identification of the standpoint that provokes the disagreement</w:t>
      </w:r>
      <w:r w:rsidRPr="0033264A">
        <w:rPr>
          <w:sz w:val="16"/>
        </w:rPr>
        <w:t xml:space="preserve">, b) the decision of the parties to engage in a discussion, </w:t>
      </w:r>
      <w:r w:rsidRPr="0033264A">
        <w:rPr>
          <w:rStyle w:val="IntenseEmphasis"/>
        </w:rPr>
        <w:t>and</w:t>
      </w:r>
      <w:r w:rsidRPr="0033264A">
        <w:rPr>
          <w:sz w:val="16"/>
        </w:rPr>
        <w:t xml:space="preserve"> c) </w:t>
      </w:r>
      <w:r w:rsidRPr="0033264A">
        <w:rPr>
          <w:rStyle w:val="IntenseEmphasis"/>
        </w:rPr>
        <w:t>the participants’ commitment to obey the procedural rules</w:t>
      </w:r>
      <w:r w:rsidRPr="0033264A">
        <w:rPr>
          <w:sz w:val="16"/>
        </w:rPr>
        <w:t xml:space="preserve">. As we shall see, these preconditions share a common assumption, which calls into question the feasibility of using critical discussion in the public sphere. (A) This precondition assumes that </w:t>
      </w:r>
      <w:r w:rsidRPr="0033264A">
        <w:rPr>
          <w:rStyle w:val="IntenseEmphasis"/>
        </w:rPr>
        <w:t>it is possible to isolate rigorously the subject matter of a critical discussion, so as to conduct a focused discussion that makes use only of relevant arguments</w:t>
      </w:r>
      <w:r w:rsidRPr="0033264A">
        <w:rPr>
          <w:sz w:val="16"/>
        </w:rPr>
        <w:t xml:space="preserve">. </w:t>
      </w:r>
      <w:r w:rsidRPr="0033264A">
        <w:rPr>
          <w:rStyle w:val="IntenseEmphasis"/>
        </w:rPr>
        <w:t>This precondition is</w:t>
      </w:r>
      <w:r w:rsidRPr="0033264A">
        <w:rPr>
          <w:sz w:val="16"/>
        </w:rPr>
        <w:t xml:space="preserve"> quite </w:t>
      </w:r>
      <w:r w:rsidRPr="0033264A">
        <w:rPr>
          <w:rStyle w:val="IntenseEmphasis"/>
        </w:rPr>
        <w:t>strict</w:t>
      </w:r>
      <w:r w:rsidRPr="0033264A">
        <w:rPr>
          <w:sz w:val="16"/>
        </w:rPr>
        <w:t xml:space="preserve">, for </w:t>
      </w:r>
      <w:r w:rsidRPr="0033264A">
        <w:rPr>
          <w:rStyle w:val="IntenseEmphasis"/>
        </w:rPr>
        <w:t>whenever both discussants defend contrary standpoints, their disagreement should be treated as two separate fully fledged discussions</w:t>
      </w:r>
      <w:r w:rsidRPr="0033264A">
        <w:rPr>
          <w:sz w:val="16"/>
        </w:rPr>
        <w:t xml:space="preserve">: “… if another discussion begins, it must go through the same stages again—from confrontation stage to concluding stage” (van Eemeren 2010: 10n). (B) This precondition subordinates the decision to engage in the discussion to the evaluation that the discussants share enough common ground to pursue it adequately: “After the parties have decided that there is enough common ground to conduct a discussion …” (van Eemeren 2010: 33). (C) This precondition stresses </w:t>
      </w:r>
      <w:r w:rsidRPr="0033264A">
        <w:rPr>
          <w:rStyle w:val="IntenseEmphasis"/>
        </w:rPr>
        <w:t>the ‘contractual’ character of a critical discussion</w:t>
      </w:r>
      <w:r w:rsidRPr="0033264A">
        <w:rPr>
          <w:sz w:val="16"/>
        </w:rPr>
        <w:t xml:space="preserve">, which </w:t>
      </w:r>
      <w:r w:rsidRPr="0033264A">
        <w:rPr>
          <w:rStyle w:val="IntenseEmphasis"/>
        </w:rPr>
        <w:t>requires explicit mutual commitments by the discussants</w:t>
      </w:r>
      <w:r w:rsidRPr="0033264A">
        <w:rPr>
          <w:sz w:val="16"/>
        </w:rPr>
        <w:t xml:space="preserve">. Its rationale is that </w:t>
      </w:r>
      <w:r w:rsidRPr="0033264A">
        <w:rPr>
          <w:rStyle w:val="IntenseEmphasis"/>
        </w:rPr>
        <w:t>without such commitments the aim of the critical discussion</w:t>
      </w:r>
      <w:r w:rsidRPr="0033264A">
        <w:rPr>
          <w:sz w:val="16"/>
        </w:rPr>
        <w:t xml:space="preserve">, </w:t>
      </w:r>
      <w:r w:rsidRPr="0033264A">
        <w:rPr>
          <w:rStyle w:val="IntenseEmphasis"/>
        </w:rPr>
        <w:t xml:space="preserve">i.e., the resolution of the difference of opinions, will not be achieved, which makes engaging in the discussion </w:t>
      </w:r>
      <w:r w:rsidRPr="0033264A">
        <w:rPr>
          <w:rStyle w:val="Emphasis"/>
          <w:b w:val="0"/>
        </w:rPr>
        <w:t>pointless</w:t>
      </w:r>
      <w:r w:rsidRPr="0033264A">
        <w:rPr>
          <w:rStyle w:val="IntenseEmphasis"/>
        </w:rPr>
        <w:t xml:space="preserve">: “There is no point in venturing to resolve a difference … if there is no mutual commitment to </w:t>
      </w:r>
      <w:r w:rsidRPr="0033264A">
        <w:rPr>
          <w:sz w:val="16"/>
        </w:rPr>
        <w:t>a common</w:t>
      </w:r>
      <w:r w:rsidRPr="0033264A">
        <w:rPr>
          <w:rStyle w:val="IntenseEmphasis"/>
        </w:rPr>
        <w:t xml:space="preserve"> starting </w:t>
      </w:r>
      <w:r w:rsidRPr="0033264A">
        <w:rPr>
          <w:sz w:val="16"/>
        </w:rPr>
        <w:t>point, which may include</w:t>
      </w:r>
      <w:r w:rsidRPr="0033264A">
        <w:rPr>
          <w:rStyle w:val="IntenseEmphasis"/>
        </w:rPr>
        <w:t xml:space="preserve"> procedural commitments as well as substantive agreement</w:t>
      </w:r>
      <w:r w:rsidRPr="0033264A">
        <w:rPr>
          <w:sz w:val="16"/>
        </w:rPr>
        <w:t xml:space="preserve">” (van Eemeren and Grootendorst 2004: 60). </w:t>
      </w:r>
      <w:r w:rsidRPr="0033264A">
        <w:rPr>
          <w:rStyle w:val="IntenseEmphasis"/>
        </w:rPr>
        <w:t>These ‘</w:t>
      </w:r>
      <w:r w:rsidRPr="0033264A">
        <w:rPr>
          <w:rStyle w:val="Emphasis"/>
          <w:b w:val="0"/>
        </w:rPr>
        <w:t>first order</w:t>
      </w:r>
      <w:r w:rsidRPr="0033264A">
        <w:rPr>
          <w:rStyle w:val="IntenseEmphasis"/>
        </w:rPr>
        <w:t>’ preconditions</w:t>
      </w:r>
      <w:r w:rsidRPr="0033264A">
        <w:rPr>
          <w:sz w:val="16"/>
        </w:rPr>
        <w:t xml:space="preserve">, as they are labeled in PD (cf. van Eemeren 2010: 33), </w:t>
      </w:r>
      <w:r w:rsidRPr="0033264A">
        <w:rPr>
          <w:rStyle w:val="IntenseEmphasis"/>
        </w:rPr>
        <w:t xml:space="preserve">are the conditions that candidates to participate in a critical discussion </w:t>
      </w:r>
      <w:r w:rsidRPr="0033264A">
        <w:rPr>
          <w:rStyle w:val="Emphasis"/>
          <w:b w:val="0"/>
        </w:rPr>
        <w:t>must fulfill</w:t>
      </w:r>
      <w:r w:rsidRPr="0033264A">
        <w:rPr>
          <w:sz w:val="16"/>
        </w:rPr>
        <w:t xml:space="preserve"> if they intend to do so and can afford it personally (a ‘second order’ condition) and politically (a ‘third order’ condition).17 In addition, </w:t>
      </w:r>
      <w:r w:rsidRPr="0033264A">
        <w:rPr>
          <w:rStyle w:val="IntenseEmphasis"/>
        </w:rPr>
        <w:t xml:space="preserve">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a further requirement is the </w:t>
      </w:r>
      <w:r w:rsidRPr="0033264A">
        <w:rPr>
          <w:rStyle w:val="Emphasis"/>
          <w:b w:val="0"/>
        </w:rPr>
        <w:t>anticipated identification</w:t>
      </w:r>
      <w:r w:rsidRPr="0033264A">
        <w:rPr>
          <w:rStyle w:val="IntenseEmphasis"/>
        </w:rPr>
        <w:t xml:space="preserve"> of the pieces of the ‘substantive agreement’ forming the starting point in order to ensure that they are sufficient for conducting the discussion up to a satisfactory closure</w:t>
      </w:r>
      <w:r w:rsidRPr="0033264A">
        <w:rPr>
          <w:sz w:val="16"/>
        </w:rPr>
        <w:t>.</w:t>
      </w:r>
    </w:p>
    <w:p w14:paraId="433AD37E" w14:textId="77777777" w:rsidR="001225C4" w:rsidRPr="0033264A" w:rsidRDefault="001225C4" w:rsidP="001225C4">
      <w:pPr>
        <w:rPr>
          <w:sz w:val="16"/>
        </w:rPr>
      </w:pPr>
    </w:p>
    <w:p w14:paraId="42D06622" w14:textId="77777777" w:rsidR="001225C4" w:rsidRPr="0033264A" w:rsidRDefault="001225C4" w:rsidP="001225C4">
      <w:pPr>
        <w:pStyle w:val="Heading4"/>
        <w:rPr>
          <w:rFonts w:eastAsia="MS Gothic"/>
        </w:rPr>
      </w:pPr>
      <w:r w:rsidRPr="0033264A">
        <w:rPr>
          <w:rFonts w:eastAsia="MS Gothic"/>
        </w:rPr>
        <w:t xml:space="preserve">Our model of debate is key to preparation and clash – their model undermines it which is </w:t>
      </w:r>
      <w:r w:rsidRPr="0033264A">
        <w:rPr>
          <w:rFonts w:eastAsia="MS Gothic"/>
          <w:u w:val="single"/>
        </w:rPr>
        <w:t>worse for everyone</w:t>
      </w:r>
      <w:r w:rsidRPr="0033264A">
        <w:rPr>
          <w:rFonts w:eastAsia="MS Gothic"/>
        </w:rPr>
        <w:t xml:space="preserve"> – it’s the </w:t>
      </w:r>
      <w:r w:rsidRPr="0033264A">
        <w:rPr>
          <w:rFonts w:eastAsia="MS Gothic"/>
          <w:u w:val="single"/>
        </w:rPr>
        <w:t>obligation</w:t>
      </w:r>
      <w:r w:rsidRPr="0033264A">
        <w:rPr>
          <w:rFonts w:eastAsia="MS Gothic"/>
        </w:rPr>
        <w:t xml:space="preserve"> of the judge to intervene to direct the debate towards the preassigned topic</w:t>
      </w:r>
    </w:p>
    <w:p w14:paraId="4FEB0CA1" w14:textId="77777777" w:rsidR="001225C4" w:rsidRPr="0033264A" w:rsidRDefault="001225C4" w:rsidP="001225C4">
      <w:r w:rsidRPr="0033264A">
        <w:t>---important to learn about real constraints faced by political actors</w:t>
      </w:r>
    </w:p>
    <w:p w14:paraId="07505402" w14:textId="77777777" w:rsidR="001225C4" w:rsidRPr="0033264A" w:rsidRDefault="001225C4" w:rsidP="001225C4">
      <w:r w:rsidRPr="0033264A">
        <w:t>---makes a spillover claim about unpreparedness and the model of debate</w:t>
      </w:r>
    </w:p>
    <w:p w14:paraId="2FB38A33" w14:textId="77777777" w:rsidR="001225C4" w:rsidRPr="0033264A" w:rsidRDefault="001225C4" w:rsidP="001225C4">
      <w:pPr>
        <w:rPr>
          <w:rFonts w:eastAsia="Cambria"/>
          <w:bCs/>
          <w:sz w:val="26"/>
        </w:rPr>
      </w:pPr>
      <w:r w:rsidRPr="0033264A">
        <w:rPr>
          <w:rStyle w:val="Style13ptBold"/>
        </w:rPr>
        <w:t>Dougherty 3</w:t>
      </w:r>
      <w:r w:rsidRPr="0033264A">
        <w:rPr>
          <w:rFonts w:eastAsia="Cambria"/>
          <w:bCs/>
          <w:sz w:val="26"/>
        </w:rPr>
        <w:t xml:space="preserve"> </w:t>
      </w:r>
      <w:r w:rsidRPr="0033264A">
        <w:rPr>
          <w:rFonts w:eastAsia="Cambria"/>
        </w:rPr>
        <w:t>(Beth K., Beloit College, “Byzantine Politics: Using Simulations to Make Sense of the Middle East,” PS: Political Science and Politics, Vol. 36, No. 2 (Apr., 2003), pp. 239-244)</w:t>
      </w:r>
    </w:p>
    <w:p w14:paraId="15C98638" w14:textId="77777777" w:rsidR="001225C4" w:rsidRPr="0033264A" w:rsidRDefault="001225C4" w:rsidP="001225C4">
      <w:pPr>
        <w:rPr>
          <w:rFonts w:eastAsia="Cambria"/>
          <w:sz w:val="16"/>
        </w:rPr>
      </w:pPr>
      <w:r w:rsidRPr="0033264A">
        <w:rPr>
          <w:rFonts w:eastAsia="Cambria"/>
          <w:u w:val="single"/>
        </w:rPr>
        <w:t xml:space="preserve">Students often </w:t>
      </w:r>
      <w:r w:rsidRPr="0033264A">
        <w:rPr>
          <w:rFonts w:eastAsia="Cambria"/>
          <w:sz w:val="16"/>
        </w:rPr>
        <w:t xml:space="preserve">claim to </w:t>
      </w:r>
      <w:r w:rsidRPr="0033264A">
        <w:rPr>
          <w:rFonts w:eastAsia="Cambria"/>
          <w:u w:val="single"/>
        </w:rPr>
        <w:t xml:space="preserve">want more discussion in class, yet I have consistently found it difficult to generate genuine debate on current international is- sues. Even when faced with a </w:t>
      </w:r>
      <w:r w:rsidRPr="0033264A">
        <w:rPr>
          <w:rFonts w:eastAsia="Cambria"/>
          <w:sz w:val="16"/>
        </w:rPr>
        <w:t xml:space="preserve">direct </w:t>
      </w:r>
      <w:r w:rsidRPr="0033264A">
        <w:rPr>
          <w:rFonts w:eastAsia="Cambria"/>
          <w:u w:val="single"/>
        </w:rPr>
        <w:t xml:space="preserve">question </w:t>
      </w:r>
      <w:r w:rsidRPr="0033264A">
        <w:rPr>
          <w:rFonts w:eastAsia="Cambria"/>
          <w:sz w:val="16"/>
        </w:rPr>
        <w:t>What should U.S. policy be towards China</w:t>
      </w:r>
      <w:r w:rsidRPr="0033264A">
        <w:rPr>
          <w:rFonts w:eastAsia="Cambria"/>
          <w:u w:val="single"/>
        </w:rPr>
        <w:t xml:space="preserve">? students shy away from taking strong stands and are even less comfortable </w:t>
      </w:r>
      <w:r w:rsidRPr="0033264A">
        <w:rPr>
          <w:rFonts w:eastAsia="Cambria"/>
          <w:iCs/>
          <w:u w:val="single"/>
          <w:bdr w:val="single" w:sz="8" w:space="0" w:color="auto"/>
        </w:rPr>
        <w:t>challenging those whose views differ from their own</w:t>
      </w:r>
      <w:r w:rsidRPr="0033264A">
        <w:rPr>
          <w:rFonts w:eastAsia="Cambria"/>
          <w:u w:val="single"/>
        </w:rPr>
        <w:t>.</w:t>
      </w:r>
      <w:r w:rsidRPr="0033264A">
        <w:rPr>
          <w:rFonts w:eastAsia="Cambria"/>
          <w:sz w:val="16"/>
        </w:rPr>
        <w:t xml:space="preserve"> Conversations with several of my classes produced two main explanations for the reticence to engage in active ex- changes. First</w:t>
      </w:r>
      <w:r w:rsidRPr="0033264A">
        <w:rPr>
          <w:rFonts w:eastAsia="Cambria"/>
          <w:u w:val="single"/>
        </w:rPr>
        <w:t xml:space="preserve">, many students </w:t>
      </w:r>
      <w:r w:rsidRPr="0033264A">
        <w:rPr>
          <w:rFonts w:eastAsia="Cambria"/>
          <w:sz w:val="16"/>
        </w:rPr>
        <w:t xml:space="preserve">cited a lack of knowledge; they </w:t>
      </w:r>
      <w:r w:rsidRPr="0033264A">
        <w:rPr>
          <w:rFonts w:eastAsia="Cambria"/>
          <w:u w:val="single"/>
        </w:rPr>
        <w:t>did not feel as if they knew enough to make a judge- ment. Second, students did not feel comfortable challenging others because "all opinions are equally valid" or be- cause they wished to avoid "choosing sides</w:t>
      </w:r>
      <w:r w:rsidRPr="0033264A">
        <w:rPr>
          <w:rFonts w:eastAsia="Cambria"/>
          <w:sz w:val="16"/>
        </w:rPr>
        <w:t xml:space="preserve">." Another likely contributing factor is students' declining interest in politics in general and their limited experience in discussing politics in high school. </w:t>
      </w:r>
      <w:r w:rsidRPr="0033264A">
        <w:rPr>
          <w:rFonts w:eastAsia="Cambria"/>
          <w:u w:val="single"/>
        </w:rPr>
        <w:t xml:space="preserve">Simulations and </w:t>
      </w:r>
      <w:r w:rsidRPr="0033264A">
        <w:rPr>
          <w:rFonts w:eastAsia="Cambria"/>
          <w:iCs/>
          <w:u w:val="single"/>
          <w:bdr w:val="single" w:sz="8" w:space="0" w:color="auto"/>
        </w:rPr>
        <w:t>structured class debates</w:t>
      </w:r>
      <w:r w:rsidRPr="0033264A">
        <w:rPr>
          <w:rFonts w:eastAsia="Cambria"/>
          <w:u w:val="single"/>
        </w:rPr>
        <w:t xml:space="preserve"> meet these problems head-on. Students are given a situation or question </w:t>
      </w:r>
      <w:r w:rsidRPr="0033264A">
        <w:rPr>
          <w:rFonts w:eastAsia="Cambria"/>
          <w:iCs/>
          <w:u w:val="single"/>
          <w:bdr w:val="single" w:sz="8" w:space="0" w:color="auto"/>
        </w:rPr>
        <w:t>in advance</w:t>
      </w:r>
      <w:r w:rsidRPr="0033264A">
        <w:rPr>
          <w:rFonts w:eastAsia="Cambria"/>
          <w:u w:val="single"/>
        </w:rPr>
        <w:t xml:space="preserve"> of class discussions and asked to research it. This </w:t>
      </w:r>
      <w:r w:rsidRPr="0033264A">
        <w:rPr>
          <w:rFonts w:eastAsia="Cambria"/>
          <w:iCs/>
          <w:u w:val="single"/>
          <w:bdr w:val="single" w:sz="8" w:space="0" w:color="auto"/>
        </w:rPr>
        <w:t>equips them with a knowledge base</w:t>
      </w:r>
      <w:r w:rsidRPr="0033264A">
        <w:rPr>
          <w:rFonts w:eastAsia="Cambria"/>
          <w:u w:val="single"/>
        </w:rPr>
        <w:t xml:space="preserve"> which should increase their confidence in presenting their position. By </w:t>
      </w:r>
      <w:r w:rsidRPr="0033264A">
        <w:rPr>
          <w:rFonts w:eastAsia="Cambria"/>
          <w:iCs/>
          <w:u w:val="single"/>
          <w:bdr w:val="single" w:sz="8" w:space="0" w:color="auto"/>
        </w:rPr>
        <w:t>assigning them a player or forcing them to choose a side</w:t>
      </w:r>
      <w:r w:rsidRPr="0033264A">
        <w:rPr>
          <w:rFonts w:eastAsia="Cambria"/>
          <w:u w:val="single"/>
        </w:rPr>
        <w:t>, students learn to construct strong arguments, and to evaluate the strengths and weaknesses of opposing positions in the heat of debate. As they listen and re- spond to their peers, they learn that discussing politics isn't necessarily about arguing with one another, but can be an instructive exchange of differing and deeply held perspectives.</w:t>
      </w:r>
      <w:r w:rsidRPr="0033264A">
        <w:rPr>
          <w:rFonts w:eastAsia="Cambria"/>
          <w:sz w:val="16"/>
        </w:rPr>
        <w:t xml:space="preserve"> *writing skills Simulations and debates offer oppor- tunities to sharpen writing skills. In particular, I hoped the short page limits and different formats would teach stu- dents to construct coherent, tightly or- ganized, and concisely argued positions. In today's job market (an all too fre- quent preoccu- pdeat.tOs, ofristiung For the sim cogent memos go well stt and papers iS a ^ valuable skill. Iearn to eff In the process Of writing short, coordlnat persuasive pieces and de- a n c co m m t students dis- group settir cover the differ- ence between compelling arguments and weak arguments, learn to focus their ideas and support them with the strongest evidence available, and to de- velop a hierarchy of criteria by which to judge competing positions. *group skills Finally, interactive techniques by their very nature help build group skills. </w:t>
      </w:r>
      <w:r w:rsidRPr="0033264A">
        <w:rPr>
          <w:rFonts w:eastAsia="Cambria"/>
          <w:u w:val="single"/>
        </w:rPr>
        <w:t>For the simulations to go well, students must learn to effectively coordinate, co- operate, and communicate in a group setting. For some, this is a first-hand lesson in the creation of public goods and the free-rider problem.</w:t>
      </w:r>
      <w:r w:rsidRPr="0033264A">
        <w:rPr>
          <w:rFonts w:eastAsia="Cambria"/>
          <w:sz w:val="16"/>
        </w:rPr>
        <w:t xml:space="preserve"> They learn from one another during the exercise; each student knows a specific aspect of the situation and must rely on others to get additional information and alterna- tive perspectives. </w:t>
      </w:r>
      <w:r w:rsidRPr="0033264A">
        <w:rPr>
          <w:rFonts w:eastAsia="Cambria"/>
          <w:u w:val="single"/>
        </w:rPr>
        <w:t xml:space="preserve">In the give-and-take of the discussions, students can only advance the agenda </w:t>
      </w:r>
      <w:r w:rsidRPr="0033264A">
        <w:rPr>
          <w:rFonts w:eastAsia="Cambria"/>
          <w:iCs/>
          <w:u w:val="single"/>
          <w:bdr w:val="single" w:sz="8" w:space="0" w:color="auto"/>
        </w:rPr>
        <w:t>by listening to what others say and then responding to those points</w:t>
      </w:r>
      <w:r w:rsidRPr="0033264A">
        <w:rPr>
          <w:rFonts w:eastAsia="Cambria"/>
          <w:u w:val="single"/>
        </w:rPr>
        <w:t xml:space="preserve">. Simulations and debates give students opportunities to get to know one another and to develop a spirit of camaraderie </w:t>
      </w:r>
      <w:r w:rsidRPr="0033264A">
        <w:rPr>
          <w:rFonts w:eastAsia="Cambria"/>
          <w:sz w:val="16"/>
        </w:rPr>
        <w:t xml:space="preserve">which can otherwise be ab- sent, especially in larger classes. 2. To develop critical thinking skills, increase understanding of the mechanisms of international politics, examine multiple perspectives, ancl generatenthusiasm *critical thinking </w:t>
      </w:r>
      <w:r w:rsidRPr="0033264A">
        <w:rPr>
          <w:rFonts w:eastAsia="Cambria"/>
          <w:u w:val="single"/>
        </w:rPr>
        <w:t>Simulations and debates allow students to "learn by doing." Such active learning approaches "help students retain information for longer periods of time"</w:t>
      </w:r>
      <w:r w:rsidRPr="0033264A">
        <w:rPr>
          <w:rFonts w:eastAsia="Cambria"/>
          <w:sz w:val="16"/>
        </w:rPr>
        <w:t xml:space="preserve"> (Smith and Boyer 1996). Instead of a one-way flow of information from professor to passive, note-taking student, students become active participants. This two-way flow of information allows stu- dents to put course concepts and mate- rial into their own words. Memorization might get a student through an opening statement, but it will not suffice for the rigors of an open-ended debate, where "students must I ati o n s to make decisions, solve problems, ents must and react to the , results of their tlVe Iy decisions" (McKeachie oo pe rate, 1986). This " " pushes students mIca.e In a to think, criti- r cally, creatively, t and syntheti- cally. Moreover, a recent study of political science ma- jors at private liberal arts colleges found that one-third of female students pre- ferred a learning style that emphasized "hands-on" experiences such as simula- tions and case studies (Fox and Ronkowski 1997). Given that many schools have markedly more women than men in the student body, it makes sense to introduce techniques more likely to meet their learning needs. tincrease understanding </w:t>
      </w:r>
      <w:r w:rsidRPr="0033264A">
        <w:rPr>
          <w:rFonts w:eastAsia="Cambria"/>
          <w:u w:val="single"/>
        </w:rPr>
        <w:t>An interactive exercise gives students first-hand insights into the complexities and nuances of international politics.</w:t>
      </w:r>
      <w:r w:rsidRPr="0033264A">
        <w:rPr>
          <w:rFonts w:eastAsia="Cambria"/>
          <w:sz w:val="16"/>
        </w:rPr>
        <w:t xml:space="preserve"> Simulations and debates allow students to wrestle with the key concepts/activi- ties in international politics: foreign- policy decision-making; definitions and hierarchies of interests and objectives; negotiating and diplomacy; managing power differentials; assessing the inter- ests, motivations, and power of other actors; maneuvering within environmen- tal constraints, including but not limited to the reality of limited resources; and choosing the appropriate tools to meet your interests and objectives. </w:t>
      </w:r>
      <w:r w:rsidRPr="0033264A">
        <w:rPr>
          <w:rFonts w:eastAsia="Cambria"/>
          <w:u w:val="single"/>
        </w:rPr>
        <w:t xml:space="preserve">Simulations make the real world </w:t>
      </w:r>
      <w:r w:rsidRPr="0033264A">
        <w:rPr>
          <w:rFonts w:eastAsia="Cambria"/>
          <w:iCs/>
          <w:u w:val="single"/>
          <w:bdr w:val="single" w:sz="8" w:space="0" w:color="auto"/>
        </w:rPr>
        <w:t>relevant</w:t>
      </w:r>
      <w:r w:rsidRPr="0033264A">
        <w:rPr>
          <w:rFonts w:eastAsia="Cambria"/>
          <w:u w:val="single"/>
        </w:rPr>
        <w:t xml:space="preserve"> by allowing students to recreate through their own experiences the multiple and often countervailing interests, pressures, and constraints which international actors find themselves </w:t>
      </w:r>
      <w:r w:rsidRPr="0033264A">
        <w:rPr>
          <w:rFonts w:eastAsia="Cambria"/>
          <w:iCs/>
          <w:u w:val="single"/>
          <w:bdr w:val="single" w:sz="8" w:space="0" w:color="auto"/>
        </w:rPr>
        <w:t>subject to everyday</w:t>
      </w:r>
      <w:r w:rsidRPr="0033264A">
        <w:rPr>
          <w:rFonts w:eastAsia="Cambria"/>
          <w:u w:val="single"/>
        </w:rPr>
        <w:t xml:space="preserve">. This offers students </w:t>
      </w:r>
      <w:r w:rsidRPr="0033264A">
        <w:rPr>
          <w:rFonts w:eastAsia="Cambria"/>
          <w:iCs/>
          <w:u w:val="single"/>
          <w:bdr w:val="single" w:sz="8" w:space="0" w:color="auto"/>
        </w:rPr>
        <w:t>"the best understanding of political processes short of actually being involved in them"</w:t>
      </w:r>
      <w:r w:rsidRPr="0033264A">
        <w:rPr>
          <w:rFonts w:eastAsia="Cambria"/>
          <w:sz w:val="16"/>
        </w:rPr>
        <w:t xml:space="preserve"> (Smith and Boyer 1996). *</w:t>
      </w:r>
      <w:r w:rsidRPr="0033264A">
        <w:rPr>
          <w:rFonts w:eastAsia="Cambria"/>
          <w:sz w:val="12"/>
        </w:rPr>
        <w:t>examine multiple perspectives Particularly when teaching courses on Middle East politics, it is critical to ex- pose students to under-represented or misrepresented perspectives. The bias of American sources on the Middle East is well-documented (Ghareeb 1983; Said 1981). A quick exercise done anony- mously at the beginning of the course is useful in helping students to confront their own preconceptions. Ask students to write down the first words that come to their minds when they hear certain words: Muslim, Palestinian, Israeli, Islam, fundamentalism, democratic, Rabin, Saddam Husayn, etc. Then, col- lect the lists and write the words on the board for each term. The results are generally predictable- students associate Palestinians with terrorism, fundamental- ists with (fanatical) Muslims, and democracy with Israel; they have favor- able opinions of Israel and most Israeli leaders and of the late King Hussein of Jordan, and very unflattering opinions of Arab leaders and Arabs and Muslims in general. This can open the door to a discussion about bias in both popular and academic sources; the meanings of terms like fundamentalism and terror- ism; and competing historical narratives (al-Nakba, The Catastrophe vs. The War of Israeli Independence). It is important to push students to learn about the inter- ests and perspectives of all the various actors, including those of "the other." *generate enthusiasm Interactivexercises generate enthusi- asm and a sense of control over one's learning. Playing a role may also increase a student's connectedness to an international problem by giving them a stake (even if only a fictional one) in its resolution. Several studies have con- firmed that "experiential learning . . . can generate real personal interest in a partic- ular subject" (Karbo and Lantis 1997). Cautionory Tales Before embarking on a role-play in- tensive course, it is wise to recognize and plan for potential pitfalls. My expe- rience identified three difficulties, none of them serious. *These activities depend over- whelminS on student willingness to role play If students are only half-heartedly in- volved or uncomfortable, the exercises may not go smoothly. One student re- peatedly expressed a dislike for role playing in the assessment: "I feel for this kind of exercise you have to be a good actor and I'm not," "I just hate this whole acting out thing," and "I felt like I was one of the weaknesses" of the exercise. Fears about public speak- ing are often the root of such complaints. Some students' willingness and ability to speak clearly improved over the course of the term, but others could not overcome their reluctance to speak before a group. Such reticence can leave a player marginalized and frus- trated. The above-mentioned student wrote after the third simulation: "I'm still having trouble with the public speaking aspect of these simulations. I just don't feel I have enough info to speak clearly or make a stand." Other students consistently identified the lack of full participation by all players as a weakness of the exercises. One method of ameliorating the discomfort some students experience in role playing or public speaking is to assign separate grades for writing and participation, thus ensuring that if a student does the research and comes prepared their efforts are recognized and rewarded. Explaining to students the pedagogy behind your choice of technique can also soften resistance to an unfamiliar classroom experience</w:t>
      </w:r>
      <w:r w:rsidRPr="0033264A">
        <w:rPr>
          <w:rFonts w:eastAsia="Cambria"/>
          <w:sz w:val="16"/>
        </w:rPr>
        <w:t xml:space="preserve">. </w:t>
      </w:r>
      <w:r w:rsidRPr="0033264A">
        <w:rPr>
          <w:rFonts w:eastAsia="Cambria"/>
          <w:u w:val="single"/>
        </w:rPr>
        <w:t>A</w:t>
      </w:r>
      <w:r w:rsidRPr="0033264A">
        <w:rPr>
          <w:rFonts w:eastAsia="Cambria"/>
          <w:sz w:val="16"/>
        </w:rPr>
        <w:t xml:space="preserve">nother </w:t>
      </w:r>
      <w:r w:rsidRPr="0033264A">
        <w:rPr>
          <w:rFonts w:eastAsia="Cambria"/>
          <w:u w:val="single"/>
        </w:rPr>
        <w:t xml:space="preserve">pitfall is the overenthusiastic egoist, or the student who tries to </w:t>
      </w:r>
      <w:r w:rsidRPr="0033264A">
        <w:rPr>
          <w:rFonts w:eastAsia="Cambria"/>
          <w:iCs/>
          <w:u w:val="single"/>
          <w:bdr w:val="single" w:sz="8" w:space="0" w:color="auto"/>
        </w:rPr>
        <w:t>monopolize the simulation</w:t>
      </w:r>
      <w:r w:rsidRPr="0033264A">
        <w:rPr>
          <w:rFonts w:eastAsia="Cambria"/>
          <w:u w:val="single"/>
        </w:rPr>
        <w:t xml:space="preserve">. This can discourage </w:t>
      </w:r>
      <w:r w:rsidRPr="0033264A">
        <w:rPr>
          <w:rFonts w:eastAsia="Cambria"/>
          <w:sz w:val="16"/>
        </w:rPr>
        <w:t xml:space="preserve">and/or annoy </w:t>
      </w:r>
      <w:r w:rsidRPr="0033264A">
        <w:rPr>
          <w:rFonts w:eastAsia="Cambria"/>
          <w:u w:val="single"/>
        </w:rPr>
        <w:t xml:space="preserve">other players who cannot get a word in edgewise, or it can </w:t>
      </w:r>
      <w:r w:rsidRPr="0033264A">
        <w:rPr>
          <w:rFonts w:eastAsia="Cambria"/>
          <w:iCs/>
          <w:u w:val="single"/>
          <w:bdr w:val="single" w:sz="8" w:space="0" w:color="auto"/>
        </w:rPr>
        <w:t xml:space="preserve">mire the simulation </w:t>
      </w:r>
      <w:r w:rsidRPr="0033264A">
        <w:rPr>
          <w:rFonts w:eastAsia="Cambria"/>
          <w:u w:val="single"/>
        </w:rPr>
        <w:t>in a single issue which the domineering player refuses to relinquish.</w:t>
      </w:r>
      <w:r w:rsidRPr="0033264A">
        <w:rPr>
          <w:rFonts w:eastAsia="Cambria"/>
          <w:sz w:val="16"/>
        </w:rPr>
        <w:t xml:space="preserve"> In the Gulf War simulation, the Saudi player took a hard line against military action that not only prevented the coalition partners from discussing other agenda items but also distorted the actual (factual) course of events. I heard many complaints the fol- lowing week against this student. In a later debate, the same individual stub- bornly refused to move off a historical analogy that the other players rejected as not applicable. Wrote one frustrated student: "It was like he was trying to show off how much he knew and it was really aggravating. I wanted to run screaming from the room." </w:t>
      </w:r>
      <w:r w:rsidRPr="0033264A">
        <w:rPr>
          <w:rFonts w:eastAsia="Cambria"/>
          <w:u w:val="single"/>
        </w:rPr>
        <w:t xml:space="preserve">If allowed to fester, such </w:t>
      </w:r>
      <w:r w:rsidRPr="0033264A">
        <w:rPr>
          <w:rFonts w:eastAsia="Cambria"/>
          <w:sz w:val="16"/>
        </w:rPr>
        <w:t xml:space="preserve">hard </w:t>
      </w:r>
      <w:r w:rsidRPr="0033264A">
        <w:rPr>
          <w:rFonts w:eastAsia="Cambria"/>
          <w:u w:val="single"/>
        </w:rPr>
        <w:t xml:space="preserve">feelings can </w:t>
      </w:r>
      <w:r w:rsidRPr="0033264A">
        <w:rPr>
          <w:rFonts w:eastAsia="Cambria"/>
          <w:iCs/>
          <w:u w:val="single"/>
          <w:bdr w:val="single" w:sz="8" w:space="0" w:color="auto"/>
        </w:rPr>
        <w:t>wreck the essential spirit of cooperation</w:t>
      </w:r>
      <w:r w:rsidRPr="0033264A">
        <w:rPr>
          <w:rFonts w:eastAsia="Cambria"/>
          <w:u w:val="single"/>
        </w:rPr>
        <w:t xml:space="preserve"> necessary for subsequent</w:t>
      </w:r>
      <w:r w:rsidRPr="0033264A">
        <w:rPr>
          <w:rFonts w:eastAsia="Cambria"/>
          <w:sz w:val="16"/>
        </w:rPr>
        <w:t xml:space="preserve"> role play </w:t>
      </w:r>
      <w:r w:rsidRPr="0033264A">
        <w:rPr>
          <w:rFonts w:eastAsia="Cambria"/>
          <w:u w:val="single"/>
        </w:rPr>
        <w:t xml:space="preserve">activities. In this </w:t>
      </w:r>
      <w:r w:rsidRPr="0033264A">
        <w:rPr>
          <w:rStyle w:val="IntenseEmphasis"/>
        </w:rPr>
        <w:t>situation it is up to the instructor to manage the class.</w:t>
      </w:r>
      <w:r w:rsidRPr="0033264A">
        <w:rPr>
          <w:rFonts w:eastAsia="Cambria"/>
          <w:u w:val="single"/>
        </w:rPr>
        <w:t xml:space="preserve"> </w:t>
      </w:r>
      <w:r w:rsidRPr="0033264A">
        <w:rPr>
          <w:rStyle w:val="Emphasis"/>
          <w:b w:val="0"/>
        </w:rPr>
        <w:t>As moderator, you can intervene</w:t>
      </w:r>
      <w:r w:rsidRPr="0033264A">
        <w:rPr>
          <w:rFonts w:eastAsia="Cambria"/>
          <w:u w:val="single"/>
        </w:rPr>
        <w:t xml:space="preserve"> and suggest that the item under discussion be tabled </w:t>
      </w:r>
      <w:r w:rsidRPr="0033264A">
        <w:rPr>
          <w:rStyle w:val="Emphasis"/>
          <w:b w:val="0"/>
        </w:rPr>
        <w:t>so that the rest of the agenda can be discussed</w:t>
      </w:r>
      <w:r w:rsidRPr="0033264A">
        <w:rPr>
          <w:rFonts w:eastAsia="Cambria"/>
          <w:sz w:val="16"/>
        </w:rPr>
        <w:t xml:space="preserve"> or pass a note to the offending player pointing out their deviation from their role. After the session, it is a good idea to pull the player aside for a individual debriefing where you can help them identify the strengths and weaknesses of their performance. </w:t>
      </w:r>
      <w:r w:rsidRPr="0033264A">
        <w:rPr>
          <w:rFonts w:eastAsia="Cambria"/>
          <w:u w:val="single"/>
        </w:rPr>
        <w:t>The presence of an ill- or unprepared student can also throw off the whole simulation</w:t>
      </w:r>
      <w:r w:rsidRPr="0033264A">
        <w:rPr>
          <w:rFonts w:eastAsia="Cambria"/>
          <w:sz w:val="16"/>
        </w:rPr>
        <w:t xml:space="preserve">, especially if that person rep- resents a key player. </w:t>
      </w:r>
      <w:r w:rsidRPr="0033264A">
        <w:rPr>
          <w:rFonts w:eastAsia="Cambria"/>
          <w:iCs/>
          <w:u w:val="single"/>
          <w:bdr w:val="single" w:sz="8" w:space="0" w:color="auto"/>
        </w:rPr>
        <w:t>A poorly prepared player has an adverse affect on the ability of other students to learn from the exercise and can sour them on simulations as valuable learning experiences</w:t>
      </w:r>
      <w:r w:rsidRPr="0033264A">
        <w:rPr>
          <w:rFonts w:eastAsia="Cambria"/>
          <w:u w:val="single"/>
        </w:rPr>
        <w:t xml:space="preserve">. </w:t>
      </w:r>
      <w:r w:rsidRPr="0033264A">
        <w:rPr>
          <w:rFonts w:eastAsia="Cambria"/>
          <w:sz w:val="16"/>
        </w:rPr>
        <w:t>One can minimize the chances of under- prepared students with a carrot-and-stick method. The carrot is explaining to stu- dents in advance that their learning and that of their classmates depends upon everyone's contributions it is a collab- orative effort. One rusty cog and the machine may grind to a halt. The stick is the grade penalty students who turn up without papers on the day of the exercise receive a zero.</w:t>
      </w:r>
    </w:p>
    <w:p w14:paraId="6F2ED4F4" w14:textId="77777777" w:rsidR="008F0685" w:rsidRPr="0033264A" w:rsidRDefault="008F0685" w:rsidP="008F0685">
      <w:pPr>
        <w:pStyle w:val="Heading3"/>
        <w:rPr>
          <w:rFonts w:eastAsia="Calibri"/>
        </w:rPr>
      </w:pPr>
      <w:r w:rsidRPr="0033264A">
        <w:rPr>
          <w:rFonts w:eastAsia="Calibri"/>
        </w:rPr>
        <w:t xml:space="preserve">1NC Exclusion </w:t>
      </w:r>
    </w:p>
    <w:p w14:paraId="72AC80D6" w14:textId="77777777" w:rsidR="008F0685" w:rsidRPr="0033264A" w:rsidRDefault="008F0685" w:rsidP="008F0685">
      <w:pPr>
        <w:pStyle w:val="Heading4"/>
      </w:pPr>
      <w:r w:rsidRPr="0033264A">
        <w:t xml:space="preserve">Hierarchal exclusions aren’t a product of the rez or topical focus—rather, assuming the resolution as a starting point for developing provisional consensus through fallible argumentation is a </w:t>
      </w:r>
      <w:r w:rsidRPr="0033264A">
        <w:rPr>
          <w:u w:val="single"/>
        </w:rPr>
        <w:t>better method</w:t>
      </w:r>
      <w:r w:rsidRPr="0033264A">
        <w:t xml:space="preserve"> of </w:t>
      </w:r>
      <w:r w:rsidRPr="0033264A">
        <w:rPr>
          <w:u w:val="single"/>
        </w:rPr>
        <w:t>exposing</w:t>
      </w:r>
      <w:r w:rsidRPr="0033264A">
        <w:t xml:space="preserve"> how those exclusions function—however, the process of challenging those </w:t>
      </w:r>
      <w:r w:rsidRPr="0033264A">
        <w:rPr>
          <w:u w:val="single"/>
        </w:rPr>
        <w:t>requires</w:t>
      </w:r>
      <w:r w:rsidRPr="0033264A">
        <w:t xml:space="preserve"> the deliberative norms they critique </w:t>
      </w:r>
    </w:p>
    <w:p w14:paraId="5ED776AB" w14:textId="77777777" w:rsidR="008F0685" w:rsidRPr="0033264A" w:rsidRDefault="008F0685" w:rsidP="008F0685">
      <w:r w:rsidRPr="0033264A">
        <w:rPr>
          <w:b/>
          <w:bCs/>
        </w:rPr>
        <w:t xml:space="preserve">Dahlberg </w:t>
      </w:r>
      <w:r w:rsidRPr="0033264A">
        <w:t>prof. University of Queensland</w:t>
      </w:r>
      <w:r w:rsidRPr="0033264A">
        <w:rPr>
          <w:b/>
          <w:bCs/>
        </w:rPr>
        <w:t>, 14</w:t>
      </w:r>
      <w:r w:rsidRPr="0033264A">
        <w:t>—Centre for Critical and Cultural Studies, University of Queensland (Lincoln, “The Habermasian Public Sphere and Exclusion: An Engagement with Poststructuralist-Influenced Critics”, Communication Theory Volume 24, Issue 1, pages 21–41, February 2014, dml)</w:t>
      </w:r>
    </w:p>
    <w:p w14:paraId="0AF071BD" w14:textId="77777777" w:rsidR="008F0685" w:rsidRPr="0033264A" w:rsidRDefault="008F0685" w:rsidP="008F0685">
      <w:pPr>
        <w:rPr>
          <w:sz w:val="16"/>
        </w:rPr>
      </w:pPr>
      <w:r w:rsidRPr="0033264A">
        <w:rPr>
          <w:sz w:val="16"/>
        </w:rPr>
        <w:t xml:space="preserve">Normatively then, </w:t>
      </w:r>
      <w:r w:rsidRPr="0033264A">
        <w:rPr>
          <w:u w:val="single"/>
        </w:rPr>
        <w:t>the</w:t>
      </w:r>
      <w:r w:rsidRPr="0033264A">
        <w:rPr>
          <w:sz w:val="16"/>
        </w:rPr>
        <w:t xml:space="preserve"> Habermasian (or </w:t>
      </w:r>
      <w:r w:rsidRPr="0033264A">
        <w:rPr>
          <w:u w:val="single"/>
        </w:rPr>
        <w:t>deliberative</w:t>
      </w:r>
      <w:r w:rsidRPr="0033264A">
        <w:rPr>
          <w:sz w:val="16"/>
        </w:rPr>
        <w:t xml:space="preserve">)4 public </w:t>
      </w:r>
      <w:r w:rsidRPr="0033264A">
        <w:rPr>
          <w:u w:val="single"/>
        </w:rPr>
        <w:t xml:space="preserve">sphere refers to the communicative space constituted through </w:t>
      </w:r>
      <w:r w:rsidRPr="0033264A">
        <w:rPr>
          <w:b/>
          <w:iCs/>
          <w:u w:val="single"/>
          <w:bdr w:val="single" w:sz="8" w:space="0" w:color="auto"/>
        </w:rPr>
        <w:t>rational-critical deliberation</w:t>
      </w:r>
      <w:r w:rsidRPr="0033264A">
        <w:rPr>
          <w:u w:val="single"/>
        </w:rPr>
        <w:t xml:space="preserve"> over </w:t>
      </w:r>
      <w:r w:rsidRPr="0033264A">
        <w:rPr>
          <w:b/>
          <w:iCs/>
          <w:u w:val="single"/>
          <w:bdr w:val="single" w:sz="8" w:space="0" w:color="auto"/>
        </w:rPr>
        <w:t>practical problems</w:t>
      </w:r>
      <w:r w:rsidRPr="0033264A">
        <w:rPr>
          <w:u w:val="single"/>
        </w:rPr>
        <w:t xml:space="preserve">, deliberation that leads to </w:t>
      </w:r>
      <w:r w:rsidRPr="0033264A">
        <w:rPr>
          <w:b/>
          <w:iCs/>
          <w:u w:val="single"/>
          <w:bdr w:val="single" w:sz="8" w:space="0" w:color="auto"/>
        </w:rPr>
        <w:t>critically (in)formed public opinion</w:t>
      </w:r>
      <w:r w:rsidRPr="0033264A">
        <w:rPr>
          <w:u w:val="single"/>
        </w:rPr>
        <w:t>, which in turn enables the</w:t>
      </w:r>
      <w:r w:rsidRPr="0033264A">
        <w:rPr>
          <w:sz w:val="16"/>
        </w:rPr>
        <w:t xml:space="preserve"> democratic </w:t>
      </w:r>
      <w:r w:rsidRPr="0033264A">
        <w:rPr>
          <w:b/>
          <w:iCs/>
          <w:u w:val="single"/>
          <w:bdr w:val="single" w:sz="8" w:space="0" w:color="auto"/>
        </w:rPr>
        <w:t>scrutiny</w:t>
      </w:r>
      <w:r w:rsidRPr="0033264A">
        <w:rPr>
          <w:u w:val="single"/>
        </w:rPr>
        <w:t xml:space="preserve"> and </w:t>
      </w:r>
      <w:r w:rsidRPr="0033264A">
        <w:rPr>
          <w:b/>
          <w:iCs/>
          <w:u w:val="single"/>
          <w:bdr w:val="single" w:sz="8" w:space="0" w:color="auto"/>
        </w:rPr>
        <w:t>guidance</w:t>
      </w:r>
      <w:r w:rsidRPr="0033264A">
        <w:rPr>
          <w:u w:val="single"/>
        </w:rPr>
        <w:t xml:space="preserve"> of </w:t>
      </w:r>
      <w:r w:rsidRPr="0033264A">
        <w:rPr>
          <w:b/>
          <w:iCs/>
          <w:u w:val="single"/>
          <w:bdr w:val="single" w:sz="8" w:space="0" w:color="auto"/>
        </w:rPr>
        <w:t>official decision-making processes</w:t>
      </w:r>
      <w:r w:rsidRPr="0033264A">
        <w:rPr>
          <w:u w:val="single"/>
        </w:rPr>
        <w:t>. The criteria for rational-critical deliberation</w:t>
      </w:r>
      <w:r w:rsidRPr="0033264A">
        <w:rPr>
          <w:sz w:val="16"/>
        </w:rPr>
        <w:t xml:space="preserve"> are understood to </w:t>
      </w:r>
      <w:r w:rsidRPr="0033264A">
        <w:rPr>
          <w:u w:val="single"/>
        </w:rPr>
        <w:t xml:space="preserve">involve </w:t>
      </w:r>
      <w:r w:rsidRPr="0033264A">
        <w:rPr>
          <w:b/>
          <w:iCs/>
          <w:u w:val="single"/>
          <w:bdr w:val="single" w:sz="8" w:space="0" w:color="auto"/>
        </w:rPr>
        <w:t>inclusive</w:t>
      </w:r>
      <w:r w:rsidRPr="0033264A">
        <w:rPr>
          <w:u w:val="single"/>
        </w:rPr>
        <w:t xml:space="preserve">, </w:t>
      </w:r>
      <w:r w:rsidRPr="0033264A">
        <w:rPr>
          <w:b/>
          <w:iCs/>
          <w:u w:val="single"/>
          <w:bdr w:val="single" w:sz="8" w:space="0" w:color="auto"/>
        </w:rPr>
        <w:t>reasoned</w:t>
      </w:r>
      <w:r w:rsidRPr="0033264A">
        <w:rPr>
          <w:u w:val="single"/>
        </w:rPr>
        <w:t xml:space="preserve">, </w:t>
      </w:r>
      <w:r w:rsidRPr="0033264A">
        <w:rPr>
          <w:b/>
          <w:iCs/>
          <w:u w:val="single"/>
          <w:bdr w:val="single" w:sz="8" w:space="0" w:color="auto"/>
        </w:rPr>
        <w:t>reciprocal</w:t>
      </w:r>
      <w:r w:rsidRPr="0033264A">
        <w:rPr>
          <w:u w:val="single"/>
        </w:rPr>
        <w:t xml:space="preserve">, </w:t>
      </w:r>
      <w:r w:rsidRPr="0033264A">
        <w:rPr>
          <w:b/>
          <w:iCs/>
          <w:u w:val="single"/>
          <w:bdr w:val="single" w:sz="8" w:space="0" w:color="auto"/>
        </w:rPr>
        <w:t>reflexive</w:t>
      </w:r>
      <w:r w:rsidRPr="0033264A">
        <w:rPr>
          <w:u w:val="single"/>
        </w:rPr>
        <w:t xml:space="preserve">, </w:t>
      </w:r>
      <w:r w:rsidRPr="0033264A">
        <w:rPr>
          <w:b/>
          <w:iCs/>
          <w:u w:val="single"/>
          <w:bdr w:val="single" w:sz="8" w:space="0" w:color="auto"/>
        </w:rPr>
        <w:t>sincere</w:t>
      </w:r>
      <w:r w:rsidRPr="0033264A">
        <w:rPr>
          <w:u w:val="single"/>
        </w:rPr>
        <w:t xml:space="preserve">, and </w:t>
      </w:r>
      <w:r w:rsidRPr="0033264A">
        <w:rPr>
          <w:b/>
          <w:iCs/>
          <w:u w:val="single"/>
          <w:bdr w:val="single" w:sz="8" w:space="0" w:color="auto"/>
        </w:rPr>
        <w:t>coercion-free argumentation</w:t>
      </w:r>
      <w:r w:rsidRPr="0033264A">
        <w:rPr>
          <w:sz w:val="16"/>
        </w:rPr>
        <w:t xml:space="preserve"> (Habermas, 2005, 2006). </w:t>
      </w:r>
      <w:r w:rsidRPr="0033264A">
        <w:rPr>
          <w:u w:val="single"/>
        </w:rPr>
        <w:t>Communicative rationality is supported by open information flows</w:t>
      </w:r>
      <w:r w:rsidRPr="0033264A">
        <w:rPr>
          <w:sz w:val="16"/>
        </w:rPr>
        <w:t xml:space="preserve"> (publicity), </w:t>
      </w:r>
      <w:r w:rsidRPr="0033264A">
        <w:rPr>
          <w:u w:val="single"/>
        </w:rPr>
        <w:t>motivated by the aim of reaching understanding and agreement</w:t>
      </w:r>
      <w:r w:rsidRPr="0033264A">
        <w:rPr>
          <w:sz w:val="16"/>
        </w:rPr>
        <w:t xml:space="preserve"> (public opinion), </w:t>
      </w:r>
      <w:r w:rsidRPr="0033264A">
        <w:rPr>
          <w:u w:val="single"/>
        </w:rPr>
        <w:t>and moved toward this end by the “</w:t>
      </w:r>
      <w:r w:rsidRPr="0033264A">
        <w:rPr>
          <w:b/>
          <w:iCs/>
          <w:u w:val="single"/>
          <w:bdr w:val="single" w:sz="8" w:space="0" w:color="auto"/>
        </w:rPr>
        <w:t>forceless force of the better argument</w:t>
      </w:r>
      <w:r w:rsidRPr="0033264A">
        <w:rPr>
          <w:u w:val="single"/>
        </w:rPr>
        <w:t>”</w:t>
      </w:r>
      <w:r w:rsidRPr="0033264A">
        <w:rPr>
          <w:sz w:val="16"/>
        </w:rPr>
        <w:t xml:space="preserve"> (Habermas, 2005, p. 384). </w:t>
      </w:r>
      <w:r w:rsidRPr="0033264A">
        <w:rPr>
          <w:u w:val="single"/>
        </w:rPr>
        <w:t xml:space="preserve">Claims and agreements are here </w:t>
      </w:r>
      <w:r w:rsidRPr="0033264A">
        <w:rPr>
          <w:b/>
          <w:iCs/>
          <w:u w:val="single"/>
          <w:bdr w:val="single" w:sz="8" w:space="0" w:color="auto"/>
        </w:rPr>
        <w:t>contingent</w:t>
      </w:r>
      <w:r w:rsidRPr="0033264A">
        <w:rPr>
          <w:u w:val="single"/>
        </w:rPr>
        <w:t xml:space="preserve"> since </w:t>
      </w:r>
      <w:r w:rsidRPr="0033264A">
        <w:rPr>
          <w:b/>
          <w:iCs/>
          <w:u w:val="single"/>
          <w:bdr w:val="single" w:sz="8" w:space="0" w:color="auto"/>
        </w:rPr>
        <w:t>every claim can be met by a “no”</w:t>
      </w:r>
      <w:r w:rsidRPr="0033264A">
        <w:rPr>
          <w:u w:val="single"/>
        </w:rPr>
        <w:t xml:space="preserve"> and every deliberatively achieved agreement can be challenged and potentially undone</w:t>
      </w:r>
      <w:r w:rsidRPr="0033264A">
        <w:rPr>
          <w:sz w:val="16"/>
        </w:rPr>
        <w:t>. It is important to note that “</w:t>
      </w:r>
      <w:r w:rsidRPr="0033264A">
        <w:rPr>
          <w:u w:val="single"/>
        </w:rPr>
        <w:t>public</w:t>
      </w:r>
      <w:r w:rsidRPr="0033264A">
        <w:rPr>
          <w:sz w:val="16"/>
        </w:rPr>
        <w:t xml:space="preserve">” here </w:t>
      </w:r>
      <w:r w:rsidRPr="0033264A">
        <w:rPr>
          <w:u w:val="single"/>
        </w:rPr>
        <w:t>refers to the mode, rather than the content or place or medium, of communication</w:t>
      </w:r>
      <w:r w:rsidRPr="0033264A">
        <w:rPr>
          <w:sz w:val="16"/>
        </w:rPr>
        <w:t xml:space="preserve">. Thus, </w:t>
      </w:r>
      <w:r w:rsidRPr="0033264A">
        <w:rPr>
          <w:u w:val="single"/>
        </w:rPr>
        <w:t>the public sphere may come into existence</w:t>
      </w:r>
      <w:r w:rsidRPr="0033264A">
        <w:rPr>
          <w:sz w:val="16"/>
        </w:rPr>
        <w:t xml:space="preserve">, for instance, </w:t>
      </w:r>
      <w:r w:rsidRPr="0033264A">
        <w:rPr>
          <w:u w:val="single"/>
        </w:rPr>
        <w:t>through face-to-face</w:t>
      </w:r>
      <w:r w:rsidRPr="0033264A">
        <w:rPr>
          <w:sz w:val="16"/>
        </w:rPr>
        <w:t xml:space="preserve"> or technologically mediated </w:t>
      </w:r>
      <w:r w:rsidRPr="0033264A">
        <w:rPr>
          <w:u w:val="single"/>
        </w:rPr>
        <w:t>argumentation between individuals and within informal groups, or through</w:t>
      </w:r>
      <w:r w:rsidRPr="0033264A">
        <w:rPr>
          <w:sz w:val="16"/>
        </w:rPr>
        <w:t xml:space="preserve"> the </w:t>
      </w:r>
      <w:r w:rsidRPr="0033264A">
        <w:rPr>
          <w:u w:val="single"/>
        </w:rPr>
        <w:t>more organized discussions</w:t>
      </w:r>
      <w:r w:rsidRPr="0033264A">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r w:rsidRPr="0033264A">
        <w:rPr>
          <w:u w:val="single"/>
        </w:rPr>
        <w:t>Habermas does not see rational-critical deliberation</w:t>
      </w:r>
      <w:r w:rsidRPr="0033264A">
        <w:rPr>
          <w:sz w:val="16"/>
        </w:rPr>
        <w:t xml:space="preserve">, which he also refers to as “communicative rationality,” </w:t>
      </w:r>
      <w:r w:rsidRPr="0033264A">
        <w:rPr>
          <w:u w:val="single"/>
        </w:rPr>
        <w:t>as some</w:t>
      </w:r>
      <w:r w:rsidRPr="0033264A">
        <w:rPr>
          <w:sz w:val="16"/>
        </w:rPr>
        <w:t xml:space="preserve"> sort of </w:t>
      </w:r>
      <w:r w:rsidRPr="0033264A">
        <w:rPr>
          <w:u w:val="single"/>
        </w:rPr>
        <w:t>metaphysical ideal, but</w:t>
      </w:r>
      <w:r w:rsidRPr="0033264A">
        <w:rPr>
          <w:sz w:val="16"/>
        </w:rPr>
        <w:t xml:space="preserve"> rather argues that </w:t>
      </w:r>
      <w:r w:rsidRPr="0033264A">
        <w:rPr>
          <w:u w:val="single"/>
        </w:rPr>
        <w:t>it can be identified as an idealization implicit in the “inconspicuous daily routines of asking for and giving reasons”</w:t>
      </w:r>
      <w:r w:rsidRPr="0033264A">
        <w:rPr>
          <w:sz w:val="16"/>
        </w:rPr>
        <w:t xml:space="preserve">: It is “built into communicative action” (Habermas, 2006, p. 413). In other words, </w:t>
      </w:r>
      <w:r w:rsidRPr="0033264A">
        <w:rPr>
          <w:u w:val="single"/>
        </w:rPr>
        <w:t>the</w:t>
      </w:r>
      <w:r w:rsidRPr="0033264A">
        <w:rPr>
          <w:sz w:val="16"/>
        </w:rPr>
        <w:t xml:space="preserve"> set of public sphere </w:t>
      </w:r>
      <w:r w:rsidRPr="0033264A">
        <w:rPr>
          <w:u w:val="single"/>
        </w:rPr>
        <w:t>criteria</w:t>
      </w:r>
      <w:r w:rsidRPr="0033264A">
        <w:rPr>
          <w:sz w:val="16"/>
        </w:rPr>
        <w:t xml:space="preserve"> listed above </w:t>
      </w:r>
      <w:r w:rsidRPr="0033264A">
        <w:rPr>
          <w:u w:val="single"/>
        </w:rPr>
        <w:t xml:space="preserve">are, and must be, </w:t>
      </w:r>
      <w:r w:rsidRPr="0033264A">
        <w:rPr>
          <w:b/>
          <w:iCs/>
          <w:u w:val="single"/>
          <w:bdr w:val="single" w:sz="8" w:space="0" w:color="auto"/>
        </w:rPr>
        <w:t>tacitly presupposed</w:t>
      </w:r>
      <w:r w:rsidRPr="0033264A">
        <w:rPr>
          <w:u w:val="single"/>
        </w:rPr>
        <w:t xml:space="preserve"> by </w:t>
      </w:r>
      <w:r w:rsidRPr="0033264A">
        <w:rPr>
          <w:b/>
          <w:iCs/>
          <w:u w:val="single"/>
          <w:bdr w:val="single" w:sz="8" w:space="0" w:color="auto"/>
        </w:rPr>
        <w:t>anyone engaging in any practical argument</w:t>
      </w:r>
      <w:r w:rsidRPr="0033264A">
        <w:rPr>
          <w:sz w:val="16"/>
        </w:rPr>
        <w:t xml:space="preserve">. As such, </w:t>
      </w:r>
      <w:r w:rsidRPr="0033264A">
        <w:rPr>
          <w:u w:val="single"/>
        </w:rPr>
        <w:t xml:space="preserve">these criteria are </w:t>
      </w:r>
      <w:r w:rsidRPr="0033264A">
        <w:rPr>
          <w:b/>
          <w:iCs/>
          <w:u w:val="single"/>
          <w:bdr w:val="single" w:sz="8" w:space="0" w:color="auto"/>
        </w:rPr>
        <w:t>conditions of possibility</w:t>
      </w:r>
      <w:r w:rsidRPr="0033264A">
        <w:rPr>
          <w:u w:val="single"/>
        </w:rPr>
        <w:t xml:space="preserve"> for such engagement, “constitutive of the game of argumentation”</w:t>
      </w:r>
      <w:r w:rsidRPr="0033264A">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3264A">
        <w:rPr>
          <w:u w:val="single"/>
        </w:rPr>
        <w:t xml:space="preserve">the implicit idealization provides a </w:t>
      </w:r>
      <w:r w:rsidRPr="0033264A">
        <w:rPr>
          <w:b/>
          <w:iCs/>
          <w:u w:val="single"/>
          <w:bdr w:val="single" w:sz="8" w:space="0" w:color="auto"/>
        </w:rPr>
        <w:t>critical ideal</w:t>
      </w:r>
      <w:r w:rsidRPr="0033264A">
        <w:rPr>
          <w:u w:val="single"/>
        </w:rPr>
        <w:t xml:space="preserve"> by which to </w:t>
      </w:r>
      <w:r w:rsidRPr="0033264A">
        <w:rPr>
          <w:b/>
          <w:iCs/>
          <w:u w:val="single"/>
          <w:bdr w:val="single" w:sz="8" w:space="0" w:color="auto"/>
        </w:rPr>
        <w:t>evaluate</w:t>
      </w:r>
      <w:r w:rsidRPr="0033264A">
        <w:rPr>
          <w:u w:val="single"/>
        </w:rPr>
        <w:t xml:space="preserve"> the </w:t>
      </w:r>
      <w:r w:rsidRPr="0033264A">
        <w:rPr>
          <w:b/>
          <w:iCs/>
          <w:u w:val="single"/>
          <w:bdr w:val="single" w:sz="8" w:space="0" w:color="auto"/>
        </w:rPr>
        <w:t>deliberative quality</w:t>
      </w:r>
      <w:r w:rsidRPr="0033264A">
        <w:rPr>
          <w:u w:val="single"/>
        </w:rPr>
        <w:t xml:space="preserve"> of actual public sphere communication and thereby identify communicative</w:t>
      </w:r>
      <w:r w:rsidRPr="0033264A">
        <w:rPr>
          <w:sz w:val="16"/>
        </w:rPr>
        <w:t xml:space="preserve"> “distortions” or “</w:t>
      </w:r>
      <w:r w:rsidRPr="0033264A">
        <w:rPr>
          <w:u w:val="single"/>
        </w:rPr>
        <w:t>deviations</w:t>
      </w:r>
      <w:r w:rsidRPr="0033264A">
        <w:rPr>
          <w:sz w:val="16"/>
        </w:rPr>
        <w:t xml:space="preserve">” </w:t>
      </w:r>
      <w:r w:rsidRPr="0033264A">
        <w:rPr>
          <w:u w:val="single"/>
        </w:rPr>
        <w:t>and associated “moments of inertia,” the latter resulting from a “scarcity of those functionally necessary resources on which processes of deliberative opinion</w:t>
      </w:r>
      <w:r w:rsidRPr="0033264A">
        <w:rPr>
          <w:sz w:val="16"/>
        </w:rPr>
        <w:t xml:space="preserve">- and will-formation significantly </w:t>
      </w:r>
      <w:r w:rsidRPr="0033264A">
        <w:rPr>
          <w:u w:val="single"/>
        </w:rPr>
        <w:t>depend</w:t>
      </w:r>
      <w:r w:rsidRPr="0033264A">
        <w:rPr>
          <w:sz w:val="16"/>
        </w:rPr>
        <w:t xml:space="preserve">” (Habermas, 1996a, p. 326, drawing on Bernhard Peters' work). </w:t>
      </w:r>
      <w:r w:rsidRPr="0033264A">
        <w:rPr>
          <w:u w:val="single"/>
        </w:rPr>
        <w:t xml:space="preserve">Such identification of </w:t>
      </w:r>
      <w:r w:rsidRPr="0033264A">
        <w:rPr>
          <w:b/>
          <w:iCs/>
          <w:u w:val="single"/>
          <w:bdr w:val="single" w:sz="8" w:space="0" w:color="auto"/>
        </w:rPr>
        <w:t>limits</w:t>
      </w:r>
      <w:r w:rsidRPr="0033264A">
        <w:rPr>
          <w:sz w:val="16"/>
        </w:rPr>
        <w:t xml:space="preserve"> in turn </w:t>
      </w:r>
      <w:r w:rsidRPr="0033264A">
        <w:rPr>
          <w:u w:val="single"/>
        </w:rPr>
        <w:t xml:space="preserve">provides the basis for </w:t>
      </w:r>
      <w:r w:rsidRPr="0033264A">
        <w:rPr>
          <w:b/>
          <w:iCs/>
          <w:u w:val="single"/>
          <w:bdr w:val="single" w:sz="8" w:space="0" w:color="auto"/>
        </w:rPr>
        <w:t>reflection</w:t>
      </w:r>
      <w:r w:rsidRPr="0033264A">
        <w:rPr>
          <w:u w:val="single"/>
        </w:rPr>
        <w:t xml:space="preserve"> on the </w:t>
      </w:r>
      <w:r w:rsidRPr="0033264A">
        <w:rPr>
          <w:b/>
          <w:iCs/>
          <w:u w:val="single"/>
          <w:bdr w:val="single" w:sz="8" w:space="0" w:color="auto"/>
        </w:rPr>
        <w:t>cultivation</w:t>
      </w:r>
      <w:r w:rsidRPr="0033264A">
        <w:rPr>
          <w:u w:val="single"/>
        </w:rPr>
        <w:t xml:space="preserve"> of </w:t>
      </w:r>
      <w:r w:rsidRPr="0033264A">
        <w:rPr>
          <w:b/>
          <w:iCs/>
          <w:u w:val="single"/>
          <w:bdr w:val="single" w:sz="8" w:space="0" w:color="auto"/>
        </w:rPr>
        <w:t>more rational-critical deliberation</w:t>
      </w:r>
      <w:r w:rsidRPr="0033264A">
        <w:rPr>
          <w:u w:val="single"/>
        </w:rPr>
        <w:t xml:space="preserve">. The aim of such reflection is </w:t>
      </w:r>
      <w:r w:rsidRPr="0033264A">
        <w:rPr>
          <w:b/>
          <w:iCs/>
          <w:u w:val="single"/>
          <w:bdr w:val="single" w:sz="8" w:space="0" w:color="auto"/>
        </w:rPr>
        <w:t>not</w:t>
      </w:r>
      <w:r w:rsidRPr="0033264A">
        <w:rPr>
          <w:u w:val="single"/>
        </w:rPr>
        <w:t xml:space="preserve"> to set out </w:t>
      </w:r>
      <w:r w:rsidRPr="0033264A">
        <w:rPr>
          <w:b/>
          <w:iCs/>
          <w:u w:val="single"/>
          <w:bdr w:val="single" w:sz="8" w:space="0" w:color="auto"/>
        </w:rPr>
        <w:t>strict procedures</w:t>
      </w:r>
      <w:r w:rsidRPr="0033264A">
        <w:rPr>
          <w:u w:val="single"/>
        </w:rPr>
        <w:t xml:space="preserve"> for deliberation</w:t>
      </w:r>
      <w:r w:rsidRPr="0033264A">
        <w:rPr>
          <w:sz w:val="16"/>
        </w:rPr>
        <w:t xml:space="preserve">, as is required in formal decision-making (on this see Habermas, 1996a, pp. 302–308), </w:t>
      </w:r>
      <w:r w:rsidRPr="0033264A">
        <w:rPr>
          <w:u w:val="single"/>
        </w:rPr>
        <w:t xml:space="preserve">but to </w:t>
      </w:r>
      <w:r w:rsidRPr="0033264A">
        <w:rPr>
          <w:b/>
          <w:iCs/>
          <w:u w:val="single"/>
          <w:bdr w:val="single" w:sz="8" w:space="0" w:color="auto"/>
        </w:rPr>
        <w:t>identify</w:t>
      </w:r>
      <w:r w:rsidRPr="0033264A">
        <w:rPr>
          <w:u w:val="single"/>
        </w:rPr>
        <w:t xml:space="preserve"> the “functionally necessary” sociopolitical resources</w:t>
      </w:r>
      <w:r w:rsidRPr="0033264A">
        <w:rPr>
          <w:sz w:val="16"/>
        </w:rPr>
        <w:t xml:space="preserve"> (or positive conditions) </w:t>
      </w:r>
      <w:r w:rsidRPr="0033264A">
        <w:rPr>
          <w:u w:val="single"/>
        </w:rPr>
        <w:t xml:space="preserve">needed to </w:t>
      </w:r>
      <w:r w:rsidRPr="0033264A">
        <w:rPr>
          <w:b/>
          <w:iCs/>
          <w:u w:val="single"/>
          <w:bdr w:val="single" w:sz="8" w:space="0" w:color="auto"/>
        </w:rPr>
        <w:t>enhance</w:t>
      </w:r>
      <w:r w:rsidRPr="0033264A">
        <w:rPr>
          <w:sz w:val="16"/>
        </w:rPr>
        <w:t>—in quality and quantity—</w:t>
      </w:r>
      <w:r w:rsidRPr="0033264A">
        <w:rPr>
          <w:u w:val="single"/>
        </w:rPr>
        <w:t>rational-critical deliberation in everyday practical argumentation</w:t>
      </w:r>
      <w:r w:rsidRPr="0033264A">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 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3264A">
        <w:rPr>
          <w:u w:val="single"/>
        </w:rPr>
        <w:t xml:space="preserve">the public sphere ideal is </w:t>
      </w:r>
      <w:r w:rsidRPr="0033264A">
        <w:rPr>
          <w:b/>
          <w:iCs/>
          <w:u w:val="single"/>
          <w:bdr w:val="single" w:sz="8" w:space="0" w:color="auto"/>
        </w:rPr>
        <w:t>not perfectly reachable</w:t>
      </w:r>
      <w:r w:rsidRPr="0033264A">
        <w:rPr>
          <w:sz w:val="16"/>
        </w:rPr>
        <w:t xml:space="preserve">” (Habermas 1992b, p. 477). </w:t>
      </w:r>
      <w:r w:rsidRPr="0033264A">
        <w:rPr>
          <w:u w:val="single"/>
        </w:rPr>
        <w:t>This impossibility is not just due to empirical “distortions</w:t>
      </w:r>
      <w:r w:rsidRPr="0033264A">
        <w:rPr>
          <w:sz w:val="16"/>
        </w:rPr>
        <w:t xml:space="preserve">” (which will be discussed further in the next section), </w:t>
      </w:r>
      <w:r w:rsidRPr="0033264A">
        <w:rPr>
          <w:u w:val="single"/>
        </w:rPr>
        <w:t>but also to logical limits</w:t>
      </w:r>
      <w:r w:rsidRPr="0033264A">
        <w:rPr>
          <w:sz w:val="16"/>
        </w:rPr>
        <w:t xml:space="preserve">: Responding to his critics,6 Habermas has, particularly in recent times, argued that </w:t>
      </w:r>
      <w:r w:rsidRPr="0033264A">
        <w:rPr>
          <w:u w:val="single"/>
        </w:rPr>
        <w:t>communicative rationality, and</w:t>
      </w:r>
      <w:r w:rsidRPr="0033264A">
        <w:rPr>
          <w:sz w:val="16"/>
        </w:rPr>
        <w:t xml:space="preserve"> thus </w:t>
      </w:r>
      <w:r w:rsidRPr="0033264A">
        <w:rPr>
          <w:u w:val="single"/>
        </w:rPr>
        <w:t>the deliberative public sphere</w:t>
      </w:r>
      <w:r w:rsidRPr="0033264A">
        <w:rPr>
          <w:sz w:val="16"/>
        </w:rPr>
        <w:t xml:space="preserve"> norm, </w:t>
      </w:r>
      <w:r w:rsidRPr="0033264A">
        <w:rPr>
          <w:b/>
          <w:iCs/>
          <w:u w:val="single"/>
          <w:bdr w:val="single" w:sz="8" w:space="0" w:color="auto"/>
        </w:rPr>
        <w:t>cannot be understood as an “end state,”</w:t>
      </w:r>
      <w:r w:rsidRPr="0033264A">
        <w:rPr>
          <w:sz w:val="16"/>
        </w:rPr>
        <w:t xml:space="preserve"> a “final stage which can be realized in time” (Habermas as cited in Carleheden &amp; Gabriëls, 1996, p. 10), because if realized it “would make all further communication superfluous” (Habermas, 1996b, p. 1518). In other words, </w:t>
      </w:r>
      <w:r w:rsidRPr="0033264A">
        <w:rPr>
          <w:u w:val="single"/>
        </w:rPr>
        <w:t>the full realization of communicative rationality would mean the end of communication</w:t>
      </w:r>
      <w:r w:rsidRPr="0033264A">
        <w:rPr>
          <w:sz w:val="16"/>
        </w:rPr>
        <w:t xml:space="preserve">, and human history, </w:t>
      </w:r>
      <w:r w:rsidRPr="0033264A">
        <w:rPr>
          <w:u w:val="single"/>
        </w:rPr>
        <w:t>as it would eliminate those negative social conditions that make communication in social life necessary</w:t>
      </w:r>
      <w:r w:rsidRPr="0033264A">
        <w:rPr>
          <w:sz w:val="16"/>
        </w:rPr>
        <w:t xml:space="preserve">, “conditions such as inadequate information, interpersonal misunderstandings, lack of insight, and so on” (Cooke, 2004, p. 417, referring to Albrecht Wellmer's work). </w:t>
      </w:r>
      <w:r w:rsidRPr="0033264A">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3264A">
        <w:rPr>
          <w:sz w:val="16"/>
        </w:rPr>
        <w:t xml:space="preserve"> (</w:t>
      </w:r>
      <w:r w:rsidRPr="0033264A">
        <w:rPr>
          <w:u w:val="single"/>
        </w:rPr>
        <w:t>including over deliberative criteria</w:t>
      </w:r>
      <w:r w:rsidRPr="0033264A">
        <w:rPr>
          <w:sz w:val="16"/>
        </w:rPr>
        <w:t xml:space="preserve">), </w:t>
      </w:r>
      <w:r w:rsidRPr="0033264A">
        <w:rPr>
          <w:u w:val="single"/>
        </w:rPr>
        <w:t>and calls for ongoing argumentation</w:t>
      </w:r>
      <w:r w:rsidRPr="0033264A">
        <w:rPr>
          <w:sz w:val="16"/>
        </w:rPr>
        <w:t xml:space="preserve">. Thus, in parallel with Derridian logic, </w:t>
      </w:r>
      <w:r w:rsidRPr="0033264A">
        <w:rPr>
          <w:u w:val="single"/>
        </w:rPr>
        <w:t>the “unavoidable moments of inertia”</w:t>
      </w:r>
      <w:r w:rsidRPr="0033264A">
        <w:rPr>
          <w:sz w:val="16"/>
        </w:rPr>
        <w:t xml:space="preserve"> (Habermas, 1996a, p. 326) </w:t>
      </w:r>
      <w:r w:rsidRPr="0033264A">
        <w:rPr>
          <w:u w:val="single"/>
        </w:rPr>
        <w:t>of everyday communication, along with the idealized criteria of communicative rationality that they limit, are conditions of possibility and impossibility of fully realizing in actual argumentation the deliberative public sphere</w:t>
      </w:r>
      <w:r w:rsidRPr="0033264A">
        <w:rPr>
          <w:sz w:val="16"/>
        </w:rPr>
        <w:t xml:space="preserve"> norm. </w:t>
      </w:r>
      <w:r w:rsidRPr="0033264A">
        <w:rPr>
          <w:u w:val="single"/>
        </w:rPr>
        <w:t>This</w:t>
      </w:r>
      <w:r w:rsidRPr="0033264A">
        <w:rPr>
          <w:sz w:val="16"/>
        </w:rPr>
        <w:t xml:space="preserve"> deliberative conception of the public sphere </w:t>
      </w:r>
      <w:r w:rsidRPr="0033264A">
        <w:rPr>
          <w:u w:val="single"/>
        </w:rPr>
        <w:t>is</w:t>
      </w:r>
      <w:r w:rsidRPr="0033264A">
        <w:rPr>
          <w:sz w:val="16"/>
        </w:rPr>
        <w:t xml:space="preserve"> seen by advocates as </w:t>
      </w:r>
      <w:r w:rsidRPr="0033264A">
        <w:rPr>
          <w:b/>
          <w:iCs/>
          <w:u w:val="single"/>
          <w:bdr w:val="single" w:sz="8" w:space="0" w:color="auto"/>
        </w:rPr>
        <w:t>radically democratic</w:t>
      </w:r>
      <w:r w:rsidRPr="0033264A">
        <w:rPr>
          <w:sz w:val="16"/>
        </w:rPr>
        <w:t xml:space="preserve">—in the sense of being based solely on the will of those affected by a dispute—for a number of reasons: First, </w:t>
      </w:r>
      <w:r w:rsidRPr="0033264A">
        <w:rPr>
          <w:u w:val="single"/>
        </w:rPr>
        <w:t xml:space="preserve">because it conceives of a rational-critical public and associated public opinion that can </w:t>
      </w:r>
      <w:r w:rsidRPr="0033264A">
        <w:rPr>
          <w:b/>
          <w:iCs/>
          <w:u w:val="single"/>
          <w:bdr w:val="single" w:sz="8" w:space="0" w:color="auto"/>
        </w:rPr>
        <w:t>scrutinize</w:t>
      </w:r>
      <w:r w:rsidRPr="0033264A">
        <w:rPr>
          <w:u w:val="single"/>
        </w:rPr>
        <w:t xml:space="preserve">, </w:t>
      </w:r>
      <w:r w:rsidRPr="0033264A">
        <w:rPr>
          <w:b/>
          <w:iCs/>
          <w:u w:val="single"/>
          <w:bdr w:val="single" w:sz="8" w:space="0" w:color="auto"/>
        </w:rPr>
        <w:t>inform</w:t>
      </w:r>
      <w:r w:rsidRPr="0033264A">
        <w:rPr>
          <w:u w:val="single"/>
        </w:rPr>
        <w:t xml:space="preserve">, and </w:t>
      </w:r>
      <w:r w:rsidRPr="0033264A">
        <w:rPr>
          <w:b/>
          <w:iCs/>
          <w:u w:val="single"/>
          <w:bdr w:val="single" w:sz="8" w:space="0" w:color="auto"/>
        </w:rPr>
        <w:t>hold</w:t>
      </w:r>
      <w:r w:rsidRPr="0033264A">
        <w:rPr>
          <w:sz w:val="16"/>
        </w:rPr>
        <w:t xml:space="preserve"> publicly </w:t>
      </w:r>
      <w:r w:rsidRPr="0033264A">
        <w:rPr>
          <w:b/>
          <w:iCs/>
          <w:u w:val="single"/>
          <w:bdr w:val="single" w:sz="8" w:space="0" w:color="auto"/>
        </w:rPr>
        <w:t>accountable</w:t>
      </w:r>
      <w:r w:rsidRPr="0033264A">
        <w:rPr>
          <w:u w:val="single"/>
        </w:rPr>
        <w:t xml:space="preserve"> political decisions</w:t>
      </w:r>
      <w:r w:rsidRPr="0033264A">
        <w:rPr>
          <w:sz w:val="16"/>
        </w:rPr>
        <w:t xml:space="preserve">; second, </w:t>
      </w:r>
      <w:r w:rsidRPr="0033264A">
        <w:rPr>
          <w:u w:val="single"/>
        </w:rPr>
        <w:t>because it sees</w:t>
      </w:r>
      <w:r w:rsidRPr="0033264A">
        <w:rPr>
          <w:sz w:val="16"/>
        </w:rPr>
        <w:t xml:space="preserve"> all </w:t>
      </w:r>
      <w:r w:rsidRPr="0033264A">
        <w:rPr>
          <w:u w:val="single"/>
        </w:rPr>
        <w:t xml:space="preserve">instituted processes and decisions as </w:t>
      </w:r>
      <w:r w:rsidRPr="0033264A">
        <w:rPr>
          <w:b/>
          <w:iCs/>
          <w:u w:val="single"/>
          <w:bdr w:val="single" w:sz="8" w:space="0" w:color="auto"/>
        </w:rPr>
        <w:t>open to contestation</w:t>
      </w:r>
      <w:r w:rsidRPr="0033264A">
        <w:rPr>
          <w:u w:val="single"/>
        </w:rPr>
        <w:t xml:space="preserve"> by</w:t>
      </w:r>
      <w:r w:rsidRPr="0033264A">
        <w:rPr>
          <w:sz w:val="16"/>
        </w:rPr>
        <w:t xml:space="preserve"> any </w:t>
      </w:r>
      <w:r w:rsidRPr="0033264A">
        <w:rPr>
          <w:b/>
          <w:iCs/>
          <w:u w:val="single"/>
          <w:bdr w:val="single" w:sz="8" w:space="0" w:color="auto"/>
        </w:rPr>
        <w:t>excluded voices</w:t>
      </w:r>
      <w:r w:rsidRPr="0033264A">
        <w:rPr>
          <w:sz w:val="16"/>
        </w:rPr>
        <w:t xml:space="preserve">; </w:t>
      </w:r>
      <w:r w:rsidRPr="0033264A">
        <w:rPr>
          <w:u w:val="single"/>
        </w:rPr>
        <w:t>and</w:t>
      </w:r>
      <w:r w:rsidRPr="0033264A">
        <w:rPr>
          <w:sz w:val="16"/>
        </w:rPr>
        <w:t xml:space="preserve"> third, </w:t>
      </w:r>
      <w:r w:rsidRPr="0033264A">
        <w:rPr>
          <w:u w:val="single"/>
        </w:rPr>
        <w:t xml:space="preserve">because it understands the </w:t>
      </w:r>
      <w:r w:rsidRPr="0033264A">
        <w:rPr>
          <w:b/>
          <w:iCs/>
          <w:u w:val="single"/>
          <w:bdr w:val="single" w:sz="8" w:space="0" w:color="auto"/>
        </w:rPr>
        <w:t>criteria</w:t>
      </w:r>
      <w:r w:rsidRPr="0033264A">
        <w:rPr>
          <w:u w:val="single"/>
        </w:rPr>
        <w:t xml:space="preserve"> for </w:t>
      </w:r>
      <w:r w:rsidRPr="0033264A">
        <w:rPr>
          <w:b/>
          <w:iCs/>
          <w:u w:val="single"/>
          <w:bdr w:val="single" w:sz="8" w:space="0" w:color="auto"/>
        </w:rPr>
        <w:t>guiding</w:t>
      </w:r>
      <w:r w:rsidRPr="0033264A">
        <w:rPr>
          <w:u w:val="single"/>
        </w:rPr>
        <w:t xml:space="preserve"> and </w:t>
      </w:r>
      <w:r w:rsidRPr="0033264A">
        <w:rPr>
          <w:b/>
          <w:iCs/>
          <w:u w:val="single"/>
          <w:bdr w:val="single" w:sz="8" w:space="0" w:color="auto"/>
        </w:rPr>
        <w:t>judging</w:t>
      </w:r>
      <w:r w:rsidRPr="0033264A">
        <w:rPr>
          <w:u w:val="single"/>
        </w:rPr>
        <w:t xml:space="preserve"> the deliberative practice of participants as </w:t>
      </w:r>
      <w:r w:rsidRPr="0033264A">
        <w:rPr>
          <w:b/>
          <w:iCs/>
          <w:u w:val="single"/>
          <w:bdr w:val="single" w:sz="8" w:space="0" w:color="auto"/>
        </w:rPr>
        <w:t>immanent to these practices</w:t>
      </w:r>
      <w:r w:rsidRPr="0033264A">
        <w:rPr>
          <w:sz w:val="16"/>
        </w:rPr>
        <w:t xml:space="preserve">. 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 The Habermasian public sphere conception and exclusion Poststructuralist-influenced </w:t>
      </w:r>
      <w:r w:rsidRPr="0033264A">
        <w:rPr>
          <w:u w:val="single"/>
        </w:rPr>
        <w:t>critics</w:t>
      </w:r>
      <w:r w:rsidRPr="0033264A">
        <w:rPr>
          <w:sz w:val="16"/>
        </w:rPr>
        <w:t xml:space="preserve">, generally speaking, </w:t>
      </w:r>
      <w:r w:rsidRPr="0033264A">
        <w:rPr>
          <w:u w:val="single"/>
        </w:rPr>
        <w:t>argue</w:t>
      </w:r>
      <w:r w:rsidRPr="0033264A">
        <w:rPr>
          <w:sz w:val="16"/>
        </w:rPr>
        <w:t xml:space="preserve"> </w:t>
      </w:r>
      <w:r w:rsidRPr="0033264A">
        <w:rPr>
          <w:u w:val="single"/>
        </w:rPr>
        <w:t>that</w:t>
      </w:r>
      <w:r w:rsidRPr="0033264A">
        <w:rPr>
          <w:sz w:val="16"/>
        </w:rPr>
        <w:t xml:space="preserve"> by </w:t>
      </w:r>
      <w:r w:rsidRPr="0033264A">
        <w:rPr>
          <w:u w:val="single"/>
        </w:rPr>
        <w:t>promoting a universal rational norm as the basis for public sphere communication</w:t>
      </w:r>
      <w:r w:rsidRPr="0033264A">
        <w:rPr>
          <w:sz w:val="16"/>
        </w:rPr>
        <w:t xml:space="preserve">, Habermasians make (at least) two fundamental mistakes with respect to exclusion. First, they </w:t>
      </w:r>
      <w:r w:rsidRPr="0033264A">
        <w:rPr>
          <w:u w:val="single"/>
        </w:rPr>
        <w:t>assume the possibility of the eliminability</w:t>
      </w:r>
      <w:r w:rsidRPr="0033264A">
        <w:rPr>
          <w:sz w:val="16"/>
        </w:rPr>
        <w:t xml:space="preserve">, or near eliminability, </w:t>
      </w:r>
      <w:r w:rsidRPr="0033264A">
        <w:rPr>
          <w:u w:val="single"/>
        </w:rPr>
        <w:t>of exclusions in actual argumentation</w:t>
      </w:r>
      <w:r w:rsidRPr="0033264A">
        <w:rPr>
          <w:sz w:val="16"/>
        </w:rPr>
        <w:t xml:space="preserve">, so that given the right conditions we could approximate (if not fully reproduce) communicative rationality, </w:t>
      </w:r>
      <w:r w:rsidRPr="0033264A">
        <w:rPr>
          <w:u w:val="single"/>
        </w:rPr>
        <w:t xml:space="preserve">which underestimates the </w:t>
      </w:r>
      <w:r w:rsidRPr="0033264A">
        <w:rPr>
          <w:b/>
          <w:iCs/>
          <w:u w:val="single"/>
          <w:bdr w:val="single" w:sz="8" w:space="0" w:color="auto"/>
        </w:rPr>
        <w:t>pervasiveness</w:t>
      </w:r>
      <w:r w:rsidRPr="0033264A">
        <w:rPr>
          <w:u w:val="single"/>
        </w:rPr>
        <w:t xml:space="preserve"> of power and the extent of exclusions in everyday communicative interaction</w:t>
      </w:r>
      <w:r w:rsidRPr="0033264A">
        <w:rPr>
          <w:sz w:val="16"/>
        </w:rPr>
        <w:t xml:space="preserve"> (e.g., Flyvbjerg, 2000; Shabani, 2003). Second, and more widely articulated than the first critique, </w:t>
      </w:r>
      <w:r w:rsidRPr="0033264A">
        <w:rPr>
          <w:u w:val="single"/>
        </w:rPr>
        <w:t>the</w:t>
      </w:r>
      <w:r w:rsidRPr="0033264A">
        <w:rPr>
          <w:sz w:val="16"/>
        </w:rPr>
        <w:t xml:space="preserve"> Habermasian public sphere </w:t>
      </w:r>
      <w:r w:rsidRPr="0033264A">
        <w:rPr>
          <w:u w:val="single"/>
        </w:rPr>
        <w:t xml:space="preserve">norm is </w:t>
      </w:r>
      <w:r w:rsidRPr="0033264A">
        <w:rPr>
          <w:b/>
          <w:iCs/>
          <w:u w:val="single"/>
          <w:bdr w:val="single" w:sz="8" w:space="0" w:color="auto"/>
        </w:rPr>
        <w:t>itself seen as exclusionary</w:t>
      </w:r>
      <w:r w:rsidRPr="0033264A">
        <w:rPr>
          <w:u w:val="single"/>
        </w:rPr>
        <w:t>, despite its democratic aims</w:t>
      </w:r>
      <w:r w:rsidRPr="0033264A">
        <w:rPr>
          <w:sz w:val="16"/>
        </w:rPr>
        <w:t xml:space="preserve">. Poststructuralist-influenced </w:t>
      </w:r>
      <w:r w:rsidRPr="0033264A">
        <w:rPr>
          <w:u w:val="single"/>
        </w:rPr>
        <w:t>critics</w:t>
      </w:r>
      <w:r w:rsidRPr="0033264A">
        <w:rPr>
          <w:sz w:val="16"/>
        </w:rPr>
        <w:t xml:space="preserve">, paralleling feminist concerns (e.g., Dean, 1996; Fraser, 1997; Gould, 1996; Young, 2000) and rhetorical studies critique (e.g., Huspek, 2007a; Phillips, 1996), </w:t>
      </w:r>
      <w:r w:rsidRPr="0033264A">
        <w:rPr>
          <w:u w:val="single"/>
        </w:rPr>
        <w:t>argue that the deliberative public sphere criteria, which</w:t>
      </w:r>
      <w:r w:rsidRPr="0033264A">
        <w:rPr>
          <w:sz w:val="16"/>
        </w:rPr>
        <w:t xml:space="preserve"> are supposed to </w:t>
      </w:r>
      <w:r w:rsidRPr="0033264A">
        <w:rPr>
          <w:u w:val="single"/>
        </w:rPr>
        <w:t>define democratically legitimate communication and</w:t>
      </w:r>
      <w:r w:rsidRPr="0033264A">
        <w:rPr>
          <w:sz w:val="16"/>
        </w:rPr>
        <w:t xml:space="preserve"> to </w:t>
      </w:r>
      <w:r w:rsidRPr="0033264A">
        <w:rPr>
          <w:u w:val="single"/>
        </w:rPr>
        <w:t>differentiate between reasoned argumentation and coercion, actually support domination and exclusion</w:t>
      </w:r>
      <w:r w:rsidRPr="0033264A">
        <w:rPr>
          <w:sz w:val="16"/>
        </w:rPr>
        <w:t xml:space="preserve"> (e.g., Coole, 1996; Devenney, 2009; Lyotard, 1984, pp. 65–66; Mouffe, 1999, 2000; Rabinovitch, 2001; Villa, 1992). </w:t>
      </w:r>
      <w:r w:rsidRPr="0033264A">
        <w:rPr>
          <w:u w:val="single"/>
        </w:rPr>
        <w:t>In order to be considered legitimate deliberators, subjects must come to internalize the rules of the particular form of communication deemed to be the</w:t>
      </w:r>
      <w:r w:rsidRPr="0033264A">
        <w:rPr>
          <w:sz w:val="16"/>
        </w:rPr>
        <w:t xml:space="preserve"> universally </w:t>
      </w:r>
      <w:r w:rsidRPr="0033264A">
        <w:rPr>
          <w:u w:val="single"/>
        </w:rPr>
        <w:t>valid form of</w:t>
      </w:r>
      <w:r w:rsidRPr="0033264A">
        <w:rPr>
          <w:sz w:val="16"/>
        </w:rPr>
        <w:t xml:space="preserve"> democratic </w:t>
      </w:r>
      <w:r w:rsidRPr="0033264A">
        <w:rPr>
          <w:u w:val="single"/>
        </w:rPr>
        <w:t>engagement or be excluded from the public sphere</w:t>
      </w:r>
      <w:r w:rsidRPr="0033264A">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3264A">
        <w:rPr>
          <w:u w:val="single"/>
        </w:rPr>
        <w:t>participants who have internalized modes of communication closer to what is determined valid are advantaged over others</w:t>
      </w:r>
      <w:r w:rsidRPr="0033264A">
        <w:rPr>
          <w:sz w:val="16"/>
        </w:rPr>
        <w:t xml:space="preserve">.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 I will briefly outline how Habermas and Habermasians have responded and might further respond to these two interrelated lines of critique. </w:t>
      </w:r>
      <w:r w:rsidRPr="0033264A">
        <w:rPr>
          <w:u w:val="single"/>
        </w:rPr>
        <w:t>In response to the</w:t>
      </w:r>
      <w:r w:rsidRPr="0033264A">
        <w:rPr>
          <w:sz w:val="16"/>
        </w:rPr>
        <w:t xml:space="preserve"> first line of </w:t>
      </w:r>
      <w:r w:rsidRPr="0033264A">
        <w:rPr>
          <w:u w:val="single"/>
        </w:rPr>
        <w:t>critique</w:t>
      </w:r>
      <w:r w:rsidRPr="0033264A">
        <w:rPr>
          <w:sz w:val="16"/>
        </w:rPr>
        <w:t>—</w:t>
      </w:r>
      <w:r w:rsidRPr="0033264A">
        <w:rPr>
          <w:u w:val="single"/>
        </w:rPr>
        <w:t>that the</w:t>
      </w:r>
      <w:r w:rsidRPr="0033264A">
        <w:rPr>
          <w:sz w:val="16"/>
        </w:rPr>
        <w:t xml:space="preserve"> Habermasian </w:t>
      </w:r>
      <w:r w:rsidRPr="0033264A">
        <w:rPr>
          <w:u w:val="single"/>
        </w:rPr>
        <w:t>public sphere</w:t>
      </w:r>
      <w:r w:rsidRPr="0033264A">
        <w:rPr>
          <w:sz w:val="16"/>
        </w:rPr>
        <w:t xml:space="preserve"> conception </w:t>
      </w:r>
      <w:r w:rsidRPr="0033264A">
        <w:rPr>
          <w:u w:val="single"/>
        </w:rPr>
        <w:t>does not adequately account for exclusions</w:t>
      </w:r>
      <w:r w:rsidRPr="0033264A">
        <w:rPr>
          <w:sz w:val="16"/>
        </w:rPr>
        <w:t xml:space="preserve"> in practice—I have already noted how </w:t>
      </w:r>
      <w:r w:rsidRPr="0033264A">
        <w:rPr>
          <w:u w:val="single"/>
        </w:rPr>
        <w:t>Habermas</w:t>
      </w:r>
      <w:r w:rsidRPr="0033264A">
        <w:rPr>
          <w:sz w:val="16"/>
        </w:rPr>
        <w:t xml:space="preserve"> not only </w:t>
      </w:r>
      <w:r w:rsidRPr="0033264A">
        <w:rPr>
          <w:u w:val="single"/>
        </w:rPr>
        <w:t>understands</w:t>
      </w:r>
      <w:r w:rsidRPr="0033264A">
        <w:rPr>
          <w:sz w:val="16"/>
        </w:rPr>
        <w:t xml:space="preserve"> </w:t>
      </w:r>
      <w:r w:rsidRPr="0033264A">
        <w:rPr>
          <w:u w:val="single"/>
        </w:rPr>
        <w:t>the public sphere norm</w:t>
      </w:r>
      <w:r w:rsidRPr="0033264A">
        <w:rPr>
          <w:sz w:val="16"/>
        </w:rPr>
        <w:t xml:space="preserve">, despite being reconstructed from everyday communicative interaction, </w:t>
      </w:r>
      <w:r w:rsidRPr="0033264A">
        <w:rPr>
          <w:u w:val="single"/>
        </w:rPr>
        <w:t>as being logically impossible to fully realize</w:t>
      </w:r>
      <w:r w:rsidRPr="0033264A">
        <w:rPr>
          <w:sz w:val="16"/>
        </w:rPr>
        <w:t xml:space="preserve"> in practice </w:t>
      </w:r>
      <w:r w:rsidRPr="0033264A">
        <w:rPr>
          <w:u w:val="single"/>
        </w:rPr>
        <w:t xml:space="preserve">but sees “moments of inertia” as ever-present and </w:t>
      </w:r>
      <w:r w:rsidRPr="0033264A">
        <w:rPr>
          <w:b/>
          <w:iCs/>
          <w:u w:val="single"/>
          <w:bdr w:val="single" w:sz="8" w:space="0" w:color="auto"/>
        </w:rPr>
        <w:t>necessary features</w:t>
      </w:r>
      <w:r w:rsidRPr="0033264A">
        <w:rPr>
          <w:u w:val="single"/>
        </w:rPr>
        <w:t xml:space="preserve"> of actual deliberation</w:t>
      </w:r>
      <w:r w:rsidRPr="0033264A">
        <w:rPr>
          <w:sz w:val="16"/>
        </w:rPr>
        <w:t xml:space="preserve">: </w:t>
      </w:r>
      <w:r w:rsidRPr="0033264A">
        <w:rPr>
          <w:u w:val="single"/>
        </w:rPr>
        <w:t xml:space="preserve">They block the full realization of communicative rationality and yet </w:t>
      </w:r>
      <w:r w:rsidRPr="0033264A">
        <w:rPr>
          <w:b/>
          <w:iCs/>
          <w:u w:val="single"/>
          <w:bdr w:val="single" w:sz="8" w:space="0" w:color="auto"/>
        </w:rPr>
        <w:t>make communication necessary</w:t>
      </w:r>
      <w:r w:rsidRPr="0033264A">
        <w:rPr>
          <w:u w:val="single"/>
        </w:rPr>
        <w:t xml:space="preserve"> in the first place. These</w:t>
      </w:r>
      <w:r w:rsidRPr="0033264A">
        <w:rPr>
          <w:sz w:val="16"/>
        </w:rPr>
        <w:t xml:space="preserve"> moments of inertia </w:t>
      </w:r>
      <w:r w:rsidRPr="0033264A">
        <w:rPr>
          <w:u w:val="single"/>
        </w:rPr>
        <w:t xml:space="preserve">include </w:t>
      </w:r>
      <w:r w:rsidRPr="0033264A">
        <w:rPr>
          <w:b/>
          <w:iCs/>
          <w:u w:val="single"/>
          <w:bdr w:val="single" w:sz="8" w:space="0" w:color="auto"/>
        </w:rPr>
        <w:t>“illegitimate”</w:t>
      </w:r>
      <w:r w:rsidRPr="0033264A">
        <w:rPr>
          <w:u w:val="single"/>
        </w:rPr>
        <w:t xml:space="preserve"> exclusion: Any deliberative practice will involve exclusion</w:t>
      </w:r>
      <w:r w:rsidRPr="0033264A">
        <w:rPr>
          <w:sz w:val="16"/>
        </w:rPr>
        <w:t xml:space="preserve">, not just “legitimate” exclusion of “undemocratic” elements but exclusions </w:t>
      </w:r>
      <w:r w:rsidRPr="0033264A">
        <w:rPr>
          <w:u w:val="single"/>
        </w:rPr>
        <w:t>defined as “illegitimate” with respect to the idealization of communicative rationality. Such “illegitimate” exclusions result from</w:t>
      </w:r>
      <w:r w:rsidRPr="0033264A">
        <w:rPr>
          <w:sz w:val="16"/>
        </w:rPr>
        <w:t xml:space="preserve">: “unequal distribution of attention, competencies, and knowledge” (Habermas, 1996a, p. 325); strategic manipulation of various sorts, including bribes, threats, or violence (Habermas, 1996a, pp. 307–308); and </w:t>
      </w:r>
      <w:r w:rsidRPr="0033264A">
        <w:rPr>
          <w:u w:val="single"/>
        </w:rPr>
        <w:t>systemic coercion</w:t>
      </w:r>
      <w:r w:rsidRPr="0033264A">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 As well as exclusion resulting from such explicitly “distorted communication,” Habermasian theory also considers the exclusionary effects of culturally specific (lifeworld) contexts. </w:t>
      </w:r>
      <w:r w:rsidRPr="0033264A">
        <w:rPr>
          <w:u w:val="single"/>
        </w:rPr>
        <w:t xml:space="preserve">The interpretation and application of public sphere criteria as well as the validity and strength of arguments will </w:t>
      </w:r>
      <w:r w:rsidRPr="0033264A">
        <w:rPr>
          <w:b/>
          <w:iCs/>
          <w:u w:val="single"/>
          <w:bdr w:val="single" w:sz="8" w:space="0" w:color="auto"/>
        </w:rPr>
        <w:t>always be contextually affected</w:t>
      </w:r>
      <w:r w:rsidRPr="0033264A">
        <w:rPr>
          <w:u w:val="single"/>
        </w:rPr>
        <w:t xml:space="preserve"> and historically specified</w:t>
      </w:r>
      <w:r w:rsidRPr="0033264A">
        <w:rPr>
          <w:sz w:val="16"/>
        </w:rPr>
        <w:t xml:space="preserve"> (Habermas, 1992b, p. 477; 1996a, p. 324). As a result, </w:t>
      </w:r>
      <w:r w:rsidRPr="0033264A">
        <w:rPr>
          <w:u w:val="single"/>
        </w:rPr>
        <w:t>what comes to be defined as “legitimate” deliberation will be colored by taken-for-granted meanings, leading to some voices being</w:t>
      </w:r>
      <w:r w:rsidRPr="0033264A">
        <w:rPr>
          <w:sz w:val="16"/>
        </w:rPr>
        <w:t xml:space="preserve"> illegitimately (according to the deliberative public sphere norm) </w:t>
      </w:r>
      <w:r w:rsidRPr="0033264A">
        <w:rPr>
          <w:u w:val="single"/>
        </w:rPr>
        <w:t>valorized over others</w:t>
      </w:r>
      <w:r w:rsidRPr="0033264A">
        <w:rPr>
          <w:sz w:val="16"/>
        </w:rPr>
        <w:t xml:space="preserve">, with the illegitimate marginalization or exclusion of these other voices. Thus Habermas (2006) and </w:t>
      </w:r>
      <w:r w:rsidRPr="0033264A">
        <w:rPr>
          <w:u w:val="single"/>
        </w:rPr>
        <w:t>adherents are</w:t>
      </w:r>
      <w:r w:rsidRPr="0033264A">
        <w:rPr>
          <w:sz w:val="16"/>
          <w:u w:val="single"/>
        </w:rPr>
        <w:t xml:space="preserve"> </w:t>
      </w:r>
      <w:r w:rsidRPr="0033264A">
        <w:rPr>
          <w:b/>
          <w:iCs/>
          <w:u w:val="single"/>
          <w:bdr w:val="single" w:sz="8" w:space="0" w:color="auto"/>
        </w:rPr>
        <w:t>fully aware</w:t>
      </w:r>
      <w:r w:rsidRPr="0033264A">
        <w:rPr>
          <w:u w:val="single"/>
        </w:rPr>
        <w:t xml:space="preserve"> of how public spheres</w:t>
      </w:r>
      <w:r w:rsidRPr="0033264A">
        <w:rPr>
          <w:sz w:val="16"/>
        </w:rPr>
        <w:t xml:space="preserve"> in practice </w:t>
      </w:r>
      <w:r w:rsidRPr="0033264A">
        <w:rPr>
          <w:u w:val="single"/>
        </w:rPr>
        <w:t>are “dominated by the kind of mediated communication</w:t>
      </w:r>
      <w:r w:rsidRPr="0033264A">
        <w:rPr>
          <w:sz w:val="16"/>
        </w:rPr>
        <w:t xml:space="preserve"> </w:t>
      </w:r>
      <w:r w:rsidRPr="0033264A">
        <w:rPr>
          <w:u w:val="single"/>
        </w:rPr>
        <w:t>that lacks the defining features of deliberation</w:t>
      </w:r>
      <w:r w:rsidRPr="0033264A">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33264A">
        <w:rPr>
          <w:u w:val="single"/>
        </w:rPr>
        <w:t xml:space="preserve">presuppositions of communicative rationality are </w:t>
      </w:r>
      <w:r w:rsidRPr="0033264A">
        <w:rPr>
          <w:sz w:val="16"/>
        </w:rPr>
        <w:t xml:space="preserve">understood as </w:t>
      </w:r>
      <w:r w:rsidRPr="0033264A">
        <w:rPr>
          <w:b/>
          <w:iCs/>
          <w:u w:val="single"/>
          <w:bdr w:val="single" w:sz="8" w:space="0" w:color="auto"/>
        </w:rPr>
        <w:t>implicit in every argument</w:t>
      </w:r>
      <w:r w:rsidRPr="0033264A">
        <w:rPr>
          <w:u w:val="single"/>
        </w:rPr>
        <w:t xml:space="preserve">, providing a </w:t>
      </w:r>
      <w:r w:rsidRPr="0033264A">
        <w:rPr>
          <w:b/>
          <w:iCs/>
          <w:u w:val="single"/>
          <w:bdr w:val="single" w:sz="8" w:space="0" w:color="auto"/>
        </w:rPr>
        <w:t>countervailing force</w:t>
      </w:r>
      <w:r w:rsidRPr="0033264A">
        <w:rPr>
          <w:u w:val="single"/>
        </w:rPr>
        <w:t xml:space="preserve"> to distorted communication and the basis for a</w:t>
      </w:r>
      <w:r w:rsidRPr="0033264A">
        <w:rPr>
          <w:sz w:val="16"/>
        </w:rPr>
        <w:t xml:space="preserve"> postmetaphysical </w:t>
      </w:r>
      <w:r w:rsidRPr="0033264A">
        <w:rPr>
          <w:b/>
          <w:iCs/>
          <w:u w:val="single"/>
          <w:bdr w:val="single" w:sz="8" w:space="0" w:color="auto"/>
        </w:rPr>
        <w:t>critique of exclusion</w:t>
      </w:r>
      <w:r w:rsidRPr="0033264A">
        <w:rPr>
          <w:sz w:val="16"/>
        </w:rPr>
        <w:t xml:space="preserve"> and “a potential for self-transformation” (Habermas, 1992a, pp. 419–429; 1992b, pp. 476–479; 1996a, p. 374, 2006, p. 419; see also Benhabib, 1996; Chambers, 1996; Cooke, 1994). We can see this historically in the labor and women's </w:t>
      </w:r>
      <w:r w:rsidRPr="0033264A">
        <w:rPr>
          <w:u w:val="single"/>
        </w:rPr>
        <w:t>movements</w:t>
      </w:r>
      <w:r w:rsidRPr="0033264A">
        <w:rPr>
          <w:sz w:val="16"/>
        </w:rPr>
        <w:t xml:space="preserve">, as Habermas (1996a) points out, which </w:t>
      </w:r>
      <w:r w:rsidRPr="0033264A">
        <w:rPr>
          <w:u w:val="single"/>
        </w:rPr>
        <w:t>have been able to draw on “the rights to unrestricted inclusion</w:t>
      </w:r>
      <w:r w:rsidRPr="0033264A">
        <w:rPr>
          <w:sz w:val="16"/>
        </w:rPr>
        <w:t xml:space="preserve"> and equality </w:t>
      </w:r>
      <w:r w:rsidRPr="0033264A">
        <w:rPr>
          <w:u w:val="single"/>
        </w:rPr>
        <w:t xml:space="preserve">built into liberal </w:t>
      </w:r>
      <w:r w:rsidRPr="0033264A">
        <w:rPr>
          <w:b/>
          <w:iCs/>
          <w:u w:val="single"/>
          <w:bdr w:val="single" w:sz="8" w:space="0" w:color="auto"/>
        </w:rPr>
        <w:t>public spheres</w:t>
      </w:r>
      <w:r w:rsidRPr="0033264A">
        <w:rPr>
          <w:u w:val="single"/>
        </w:rPr>
        <w:t xml:space="preserve"> . . . in order to </w:t>
      </w:r>
      <w:r w:rsidRPr="0033264A">
        <w:rPr>
          <w:b/>
          <w:iCs/>
          <w:u w:val="single"/>
          <w:bdr w:val="single" w:sz="8" w:space="0" w:color="auto"/>
        </w:rPr>
        <w:t>shatter the structures</w:t>
      </w:r>
      <w:r w:rsidRPr="0033264A">
        <w:rPr>
          <w:u w:val="single"/>
        </w:rPr>
        <w:t xml:space="preserve"> that had initially constituted them as ‘the other’</w:t>
      </w:r>
      <w:r w:rsidRPr="0033264A">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3264A">
        <w:rPr>
          <w:u w:val="single"/>
        </w:rPr>
        <w:t xml:space="preserve">poststructuralists see such a universal norm as </w:t>
      </w:r>
      <w:r w:rsidRPr="0033264A">
        <w:rPr>
          <w:b/>
          <w:iCs/>
          <w:u w:val="single"/>
          <w:bdr w:val="single" w:sz="8" w:space="0" w:color="auto"/>
        </w:rPr>
        <w:t>in itself producing exclusions</w:t>
      </w:r>
      <w:r w:rsidRPr="0033264A">
        <w:rPr>
          <w:sz w:val="16"/>
        </w:rPr>
        <w:t xml:space="preserve">, exclusions that are not only unaccounted for but are, in fact, obscured by the claim to universality. This is the second line of critique outlined above. In reply to this second line of critique, it must first be noted that </w:t>
      </w:r>
      <w:r w:rsidRPr="0033264A">
        <w:rPr>
          <w:u w:val="single"/>
        </w:rPr>
        <w:t xml:space="preserve">Habermasians accept that there is a </w:t>
      </w:r>
      <w:r w:rsidRPr="0033264A">
        <w:rPr>
          <w:b/>
          <w:iCs/>
          <w:u w:val="single"/>
          <w:bdr w:val="single" w:sz="8" w:space="0" w:color="auto"/>
        </w:rPr>
        <w:t>necessary constitutive exclusion</w:t>
      </w:r>
      <w:r w:rsidRPr="0033264A">
        <w:rPr>
          <w:u w:val="single"/>
        </w:rPr>
        <w:t xml:space="preserve"> involved in the deliberative public sphere conception</w:t>
      </w:r>
      <w:r w:rsidRPr="0033264A">
        <w:rPr>
          <w:sz w:val="16"/>
        </w:rPr>
        <w:t xml:space="preserve">. In fact, </w:t>
      </w:r>
      <w:r w:rsidRPr="0033264A">
        <w:rPr>
          <w:u w:val="single"/>
        </w:rPr>
        <w:t xml:space="preserve">any conception of democracy must involve normative claims about what democracy is and is not, including </w:t>
      </w:r>
      <w:r w:rsidRPr="0033264A">
        <w:rPr>
          <w:b/>
          <w:iCs/>
          <w:u w:val="single"/>
          <w:bdr w:val="single" w:sz="8" w:space="0" w:color="auto"/>
        </w:rPr>
        <w:t>what is acceptable as democratic communication</w:t>
      </w:r>
      <w:r w:rsidRPr="0033264A">
        <w:rPr>
          <w:u w:val="single"/>
        </w:rPr>
        <w:t xml:space="preserve"> and what is not, drawing a line between reasoned argumentation and coercion</w:t>
      </w:r>
      <w:r w:rsidRPr="0033264A">
        <w:rPr>
          <w:sz w:val="16"/>
        </w:rPr>
        <w:t xml:space="preserve">, democratically “legitimate” and “illegitimate” exclusion. </w:t>
      </w:r>
      <w:r w:rsidRPr="0033264A">
        <w:rPr>
          <w:u w:val="single"/>
        </w:rPr>
        <w:t>It is</w:t>
      </w:r>
      <w:r w:rsidRPr="0033264A">
        <w:rPr>
          <w:sz w:val="16"/>
        </w:rPr>
        <w:t xml:space="preserve"> simply </w:t>
      </w:r>
      <w:r w:rsidRPr="0033264A">
        <w:rPr>
          <w:b/>
          <w:iCs/>
          <w:u w:val="single"/>
          <w:bdr w:val="single" w:sz="8" w:space="0" w:color="auto"/>
        </w:rPr>
        <w:t>not possible</w:t>
      </w:r>
      <w:r w:rsidRPr="0033264A">
        <w:rPr>
          <w:u w:val="single"/>
        </w:rPr>
        <w:t xml:space="preserve"> to call on democracy and </w:t>
      </w:r>
      <w:r w:rsidRPr="0033264A">
        <w:rPr>
          <w:b/>
          <w:iCs/>
          <w:u w:val="single"/>
          <w:bdr w:val="single" w:sz="8" w:space="0" w:color="auto"/>
        </w:rPr>
        <w:t>escape invoking a norm</w:t>
      </w:r>
      <w:r w:rsidRPr="0033264A">
        <w:rPr>
          <w:u w:val="single"/>
        </w:rPr>
        <w:t xml:space="preserve"> of democratic communication with </w:t>
      </w:r>
      <w:r w:rsidRPr="0033264A">
        <w:rPr>
          <w:b/>
          <w:iCs/>
          <w:u w:val="single"/>
          <w:bdr w:val="single" w:sz="8" w:space="0" w:color="auto"/>
        </w:rPr>
        <w:t>associated exclusions</w:t>
      </w:r>
      <w:r w:rsidRPr="0033264A">
        <w:rPr>
          <w:u w:val="single"/>
        </w:rPr>
        <w:t>. The question is then whether we can</w:t>
      </w:r>
      <w:r w:rsidRPr="0033264A">
        <w:rPr>
          <w:sz w:val="16"/>
        </w:rPr>
        <w:t xml:space="preserve">, as Habermas claims, </w:t>
      </w:r>
      <w:r w:rsidRPr="0033264A">
        <w:rPr>
          <w:u w:val="single"/>
        </w:rPr>
        <w:t>reconstruct</w:t>
      </w:r>
      <w:r w:rsidRPr="0033264A">
        <w:rPr>
          <w:sz w:val="16"/>
        </w:rPr>
        <w:t xml:space="preserve"> from everyday communicative practice </w:t>
      </w:r>
      <w:r w:rsidRPr="0033264A">
        <w:rPr>
          <w:u w:val="single"/>
        </w:rPr>
        <w:t>a</w:t>
      </w:r>
      <w:r w:rsidRPr="0033264A">
        <w:rPr>
          <w:sz w:val="16"/>
        </w:rPr>
        <w:t xml:space="preserve"> universal </w:t>
      </w:r>
      <w:r w:rsidRPr="0033264A">
        <w:rPr>
          <w:u w:val="single"/>
        </w:rPr>
        <w:t>norm</w:t>
      </w:r>
      <w:r w:rsidRPr="0033264A">
        <w:rPr>
          <w:sz w:val="16"/>
        </w:rPr>
        <w:t xml:space="preserve"> of the public sphere </w:t>
      </w:r>
      <w:r w:rsidRPr="0033264A">
        <w:rPr>
          <w:u w:val="single"/>
        </w:rPr>
        <w:t>that distinguishes between democratically “legitimate” and “illegitimate” exclusion.</w:t>
      </w:r>
      <w:r w:rsidRPr="0033264A">
        <w:rPr>
          <w:sz w:val="16"/>
        </w:rPr>
        <w:t xml:space="preserve"> According to Habermas (1992a), </w:t>
      </w:r>
      <w:r w:rsidRPr="0033264A">
        <w:rPr>
          <w:u w:val="single"/>
        </w:rPr>
        <w:t xml:space="preserve">not only can we reconstruct such a norm, but the public sphere norm thus identified is </w:t>
      </w:r>
      <w:r w:rsidRPr="0033264A">
        <w:rPr>
          <w:b/>
          <w:iCs/>
          <w:u w:val="single"/>
          <w:bdr w:val="single" w:sz="8" w:space="0" w:color="auto"/>
        </w:rPr>
        <w:t>not normalizing</w:t>
      </w:r>
      <w:r w:rsidRPr="0033264A">
        <w:rPr>
          <w:u w:val="single"/>
        </w:rPr>
        <w:t xml:space="preserve"> in the </w:t>
      </w:r>
      <w:r w:rsidRPr="0033264A">
        <w:rPr>
          <w:b/>
          <w:iCs/>
          <w:u w:val="single"/>
          <w:bdr w:val="single" w:sz="8" w:space="0" w:color="auto"/>
        </w:rPr>
        <w:t>disciplinary</w:t>
      </w:r>
      <w:r w:rsidRPr="0033264A">
        <w:rPr>
          <w:u w:val="single"/>
        </w:rPr>
        <w:t xml:space="preserve"> and </w:t>
      </w:r>
      <w:r w:rsidRPr="0033264A">
        <w:rPr>
          <w:b/>
          <w:iCs/>
          <w:u w:val="single"/>
          <w:bdr w:val="single" w:sz="8" w:space="0" w:color="auto"/>
        </w:rPr>
        <w:t>exclusionary sense</w:t>
      </w:r>
      <w:r w:rsidRPr="0033264A">
        <w:rPr>
          <w:u w:val="single"/>
        </w:rPr>
        <w:t xml:space="preserve"> suggested by the</w:t>
      </w:r>
      <w:r w:rsidRPr="0033264A">
        <w:rPr>
          <w:sz w:val="16"/>
        </w:rPr>
        <w:t xml:space="preserve"> poststructuralist </w:t>
      </w:r>
      <w:r w:rsidRPr="0033264A">
        <w:rPr>
          <w:u w:val="single"/>
        </w:rPr>
        <w:t>critique</w:t>
      </w:r>
      <w:r w:rsidRPr="0033264A">
        <w:rPr>
          <w:sz w:val="16"/>
        </w:rPr>
        <w:t xml:space="preserve">. Of course, </w:t>
      </w:r>
      <w:r w:rsidRPr="0033264A">
        <w:rPr>
          <w:b/>
          <w:iCs/>
          <w:u w:val="single"/>
          <w:bdr w:val="single" w:sz="8" w:space="0" w:color="auto"/>
        </w:rPr>
        <w:t>any norm will require certain behavior</w:t>
      </w:r>
      <w:r w:rsidRPr="0033264A">
        <w:rPr>
          <w:u w:val="single"/>
        </w:rPr>
        <w:t xml:space="preserve"> from participants, and thus </w:t>
      </w:r>
      <w:r w:rsidRPr="0033264A">
        <w:rPr>
          <w:b/>
          <w:iCs/>
          <w:u w:val="single"/>
          <w:bdr w:val="single" w:sz="8" w:space="0" w:color="auto"/>
        </w:rPr>
        <w:t>the constitution of subjectivity</w:t>
      </w:r>
      <w:r w:rsidRPr="0033264A">
        <w:rPr>
          <w:u w:val="single"/>
        </w:rPr>
        <w:t xml:space="preserve"> in </w:t>
      </w:r>
      <w:r w:rsidRPr="0033264A">
        <w:rPr>
          <w:b/>
          <w:iCs/>
          <w:u w:val="single"/>
          <w:bdr w:val="single" w:sz="8" w:space="0" w:color="auto"/>
        </w:rPr>
        <w:t>particular ways</w:t>
      </w:r>
      <w:r w:rsidRPr="0033264A">
        <w:rPr>
          <w:u w:val="single"/>
        </w:rPr>
        <w:t xml:space="preserve">. But Habermasians </w:t>
      </w:r>
      <w:r w:rsidRPr="0033264A">
        <w:rPr>
          <w:b/>
          <w:iCs/>
          <w:u w:val="single"/>
          <w:bdr w:val="single" w:sz="8" w:space="0" w:color="auto"/>
        </w:rPr>
        <w:t>do not see such requirements</w:t>
      </w:r>
      <w:r w:rsidRPr="0033264A">
        <w:rPr>
          <w:u w:val="single"/>
        </w:rPr>
        <w:t xml:space="preserve"> and constitution</w:t>
      </w:r>
      <w:r w:rsidRPr="0033264A">
        <w:rPr>
          <w:sz w:val="16"/>
        </w:rPr>
        <w:t xml:space="preserve"> </w:t>
      </w:r>
      <w:r w:rsidRPr="0033264A">
        <w:rPr>
          <w:u w:val="single"/>
        </w:rPr>
        <w:t>as</w:t>
      </w:r>
      <w:r w:rsidRPr="0033264A">
        <w:rPr>
          <w:sz w:val="16"/>
        </w:rPr>
        <w:t xml:space="preserve"> necessarily </w:t>
      </w:r>
      <w:r w:rsidRPr="0033264A">
        <w:rPr>
          <w:b/>
          <w:iCs/>
          <w:u w:val="single"/>
          <w:bdr w:val="single" w:sz="8" w:space="0" w:color="auto"/>
        </w:rPr>
        <w:t>antidemocratic</w:t>
      </w:r>
      <w:r w:rsidRPr="0033264A">
        <w:rPr>
          <w:sz w:val="16"/>
        </w:rPr>
        <w:t xml:space="preserve">. More specifically, </w:t>
      </w:r>
      <w:r w:rsidRPr="0033264A">
        <w:rPr>
          <w:u w:val="single"/>
        </w:rPr>
        <w:t xml:space="preserve">they do not see the deliberative public sphere norm as </w:t>
      </w:r>
      <w:r w:rsidRPr="0033264A">
        <w:rPr>
          <w:b/>
          <w:iCs/>
          <w:u w:val="single"/>
          <w:bdr w:val="single" w:sz="8" w:space="0" w:color="auto"/>
        </w:rPr>
        <w:t>having to be internalized</w:t>
      </w:r>
      <w:r w:rsidRPr="0033264A">
        <w:rPr>
          <w:u w:val="single"/>
        </w:rPr>
        <w:t xml:space="preserve"> in a </w:t>
      </w:r>
      <w:r w:rsidRPr="0033264A">
        <w:rPr>
          <w:b/>
          <w:iCs/>
          <w:u w:val="single"/>
          <w:bdr w:val="single" w:sz="8" w:space="0" w:color="auto"/>
        </w:rPr>
        <w:t>disciplinary</w:t>
      </w:r>
      <w:r w:rsidRPr="0033264A">
        <w:rPr>
          <w:u w:val="single"/>
        </w:rPr>
        <w:t xml:space="preserve"> and exclusionary </w:t>
      </w:r>
      <w:r w:rsidRPr="0033264A">
        <w:rPr>
          <w:b/>
          <w:iCs/>
          <w:u w:val="single"/>
          <w:bdr w:val="single" w:sz="8" w:space="0" w:color="auto"/>
        </w:rPr>
        <w:t>fashion</w:t>
      </w:r>
      <w:r w:rsidRPr="0033264A">
        <w:rPr>
          <w:sz w:val="16"/>
        </w:rPr>
        <w:t xml:space="preserve">. Rather, </w:t>
      </w:r>
      <w:r w:rsidRPr="0033264A">
        <w:rPr>
          <w:u w:val="single"/>
        </w:rPr>
        <w:t xml:space="preserve">they see it as </w:t>
      </w:r>
      <w:r w:rsidRPr="0033264A">
        <w:rPr>
          <w:b/>
          <w:iCs/>
          <w:u w:val="single"/>
          <w:bdr w:val="single" w:sz="8" w:space="0" w:color="auto"/>
        </w:rPr>
        <w:t>an always already presupposed communicative structure</w:t>
      </w:r>
      <w:r w:rsidRPr="0033264A">
        <w:rPr>
          <w:u w:val="single"/>
        </w:rPr>
        <w:t xml:space="preserve"> that can be </w:t>
      </w:r>
      <w:r w:rsidRPr="0033264A">
        <w:rPr>
          <w:b/>
          <w:iCs/>
          <w:u w:val="single"/>
          <w:bdr w:val="single" w:sz="8" w:space="0" w:color="auto"/>
        </w:rPr>
        <w:t>explicitly reconstructed</w:t>
      </w:r>
      <w:r w:rsidRPr="0033264A">
        <w:rPr>
          <w:u w:val="single"/>
        </w:rPr>
        <w:t xml:space="preserve"> as a </w:t>
      </w:r>
      <w:r w:rsidRPr="0033264A">
        <w:rPr>
          <w:b/>
          <w:iCs/>
          <w:u w:val="single"/>
          <w:bdr w:val="single" w:sz="8" w:space="0" w:color="auto"/>
        </w:rPr>
        <w:t>critical ideal</w:t>
      </w:r>
      <w:r w:rsidRPr="0033264A">
        <w:rPr>
          <w:u w:val="single"/>
        </w:rPr>
        <w:t xml:space="preserve"> by which to </w:t>
      </w:r>
      <w:r w:rsidRPr="0033264A">
        <w:rPr>
          <w:b/>
          <w:iCs/>
          <w:u w:val="single"/>
          <w:bdr w:val="single" w:sz="8" w:space="0" w:color="auto"/>
        </w:rPr>
        <w:t>illuminate “illegitimate exclusion”</w:t>
      </w:r>
      <w:r w:rsidRPr="0033264A">
        <w:rPr>
          <w:u w:val="single"/>
        </w:rPr>
        <w:t xml:space="preserve"> within deliberation specifically, and society more generally, and enable </w:t>
      </w:r>
      <w:r w:rsidRPr="0033264A">
        <w:rPr>
          <w:b/>
          <w:iCs/>
          <w:u w:val="single"/>
          <w:bdr w:val="single" w:sz="8" w:space="0" w:color="auto"/>
        </w:rPr>
        <w:t>reflection upon possibilities</w:t>
      </w:r>
      <w:r w:rsidRPr="0033264A">
        <w:rPr>
          <w:u w:val="single"/>
        </w:rPr>
        <w:t xml:space="preserve"> for </w:t>
      </w:r>
      <w:r w:rsidRPr="0033264A">
        <w:rPr>
          <w:b/>
          <w:iCs/>
          <w:u w:val="single"/>
          <w:bdr w:val="single" w:sz="8" w:space="0" w:color="auto"/>
        </w:rPr>
        <w:t>greater freedom</w:t>
      </w:r>
      <w:r w:rsidRPr="0033264A">
        <w:rPr>
          <w:u w:val="single"/>
        </w:rPr>
        <w:t xml:space="preserve"> and equality</w:t>
      </w:r>
      <w:r w:rsidRPr="0033264A">
        <w:rPr>
          <w:sz w:val="16"/>
        </w:rPr>
        <w:t xml:space="preserve"> (Habermas, 1996a; Markell, 1997). As Chambers (1996) argues, </w:t>
      </w:r>
      <w:r w:rsidRPr="0033264A">
        <w:rPr>
          <w:u w:val="single"/>
        </w:rPr>
        <w:t>rational-critical deliberation</w:t>
      </w:r>
      <w:r w:rsidRPr="0033264A">
        <w:rPr>
          <w:sz w:val="16"/>
        </w:rPr>
        <w:t xml:space="preserve"> here </w:t>
      </w:r>
      <w:r w:rsidRPr="0033264A">
        <w:rPr>
          <w:u w:val="single"/>
        </w:rPr>
        <w:t xml:space="preserve">is about “the endless questioning of codes,” </w:t>
      </w:r>
      <w:r w:rsidRPr="0033264A">
        <w:rPr>
          <w:b/>
          <w:iCs/>
          <w:u w:val="single"/>
          <w:bdr w:val="single" w:sz="8" w:space="0" w:color="auto"/>
        </w:rPr>
        <w:t>the reasoned questioning of normalization</w:t>
      </w:r>
      <w:r w:rsidRPr="0033264A">
        <w:rPr>
          <w:u w:val="single"/>
        </w:rPr>
        <w:t xml:space="preserve"> and thus of </w:t>
      </w:r>
      <w:r w:rsidRPr="0033264A">
        <w:rPr>
          <w:b/>
          <w:iCs/>
          <w:u w:val="single"/>
          <w:bdr w:val="single" w:sz="8" w:space="0" w:color="auto"/>
        </w:rPr>
        <w:t>exclusions</w:t>
      </w:r>
      <w:r w:rsidRPr="0033264A">
        <w:rPr>
          <w:sz w:val="16"/>
        </w:rPr>
        <w:t xml:space="preserve"> (pp. 233–234). </w:t>
      </w:r>
      <w:r w:rsidRPr="0033264A">
        <w:rPr>
          <w:u w:val="single"/>
        </w:rPr>
        <w:t xml:space="preserve">Through deliberation, participants presuppose themselves as </w:t>
      </w:r>
      <w:r w:rsidRPr="0033264A">
        <w:rPr>
          <w:b/>
          <w:iCs/>
          <w:u w:val="single"/>
          <w:bdr w:val="single" w:sz="8" w:space="0" w:color="auto"/>
        </w:rPr>
        <w:t>rational-critical subjects</w:t>
      </w:r>
      <w:r w:rsidRPr="0033264A">
        <w:rPr>
          <w:sz w:val="16"/>
        </w:rPr>
        <w:t xml:space="preserve"> (and in the process are constituted as such), </w:t>
      </w:r>
      <w:r w:rsidRPr="0033264A">
        <w:rPr>
          <w:u w:val="single"/>
        </w:rPr>
        <w:t xml:space="preserve">able to </w:t>
      </w:r>
      <w:r w:rsidRPr="0033264A">
        <w:rPr>
          <w:b/>
          <w:iCs/>
          <w:u w:val="single"/>
          <w:bdr w:val="single" w:sz="8" w:space="0" w:color="auto"/>
        </w:rPr>
        <w:t>reflexively interrogate</w:t>
      </w:r>
      <w:r w:rsidRPr="0033264A">
        <w:rPr>
          <w:sz w:val="16"/>
        </w:rPr>
        <w:t xml:space="preserve"> all aspects of </w:t>
      </w:r>
      <w:r w:rsidRPr="0033264A">
        <w:rPr>
          <w:u w:val="single"/>
        </w:rPr>
        <w:t xml:space="preserve">their situation, including the </w:t>
      </w:r>
      <w:r w:rsidRPr="0033264A">
        <w:rPr>
          <w:b/>
          <w:iCs/>
          <w:u w:val="single"/>
          <w:bdr w:val="single" w:sz="8" w:space="0" w:color="auto"/>
        </w:rPr>
        <w:t>particular deliberative rules</w:t>
      </w:r>
      <w:r w:rsidRPr="0033264A">
        <w:rPr>
          <w:u w:val="single"/>
        </w:rPr>
        <w:t xml:space="preserve"> applied in practical disputes</w:t>
      </w:r>
      <w:r w:rsidRPr="0033264A">
        <w:rPr>
          <w:sz w:val="16"/>
        </w:rPr>
        <w:t xml:space="preserve">. Of course, as critics point out, </w:t>
      </w:r>
      <w:r w:rsidRPr="0033264A">
        <w:rPr>
          <w:u w:val="single"/>
        </w:rPr>
        <w:t xml:space="preserve">subjects whose everyday communicative practice is already more in line with the deliberative public sphere norm will be </w:t>
      </w:r>
      <w:r w:rsidRPr="0033264A">
        <w:rPr>
          <w:b/>
          <w:iCs/>
          <w:u w:val="single"/>
          <w:bdr w:val="single" w:sz="8" w:space="0" w:color="auto"/>
        </w:rPr>
        <w:t>advantaged over others</w:t>
      </w:r>
      <w:r w:rsidRPr="0033264A">
        <w:rPr>
          <w:sz w:val="16"/>
        </w:rPr>
        <w:t xml:space="preserve"> in becoming such rational-critical interlocutors. </w:t>
      </w:r>
      <w:r w:rsidRPr="0033264A">
        <w:rPr>
          <w:u w:val="single"/>
        </w:rPr>
        <w:t>However</w:t>
      </w:r>
      <w:r w:rsidRPr="0033264A">
        <w:rPr>
          <w:sz w:val="16"/>
        </w:rPr>
        <w:t xml:space="preserve">, for Habermasians, </w:t>
      </w:r>
      <w:r w:rsidRPr="0033264A">
        <w:rPr>
          <w:u w:val="single"/>
        </w:rPr>
        <w:t xml:space="preserve">it is </w:t>
      </w:r>
      <w:r w:rsidRPr="0033264A">
        <w:rPr>
          <w:b/>
          <w:iCs/>
          <w:u w:val="single"/>
          <w:bdr w:val="single" w:sz="8" w:space="0" w:color="auto"/>
        </w:rPr>
        <w:t>not</w:t>
      </w:r>
      <w:r w:rsidRPr="0033264A">
        <w:rPr>
          <w:u w:val="single"/>
        </w:rPr>
        <w:t xml:space="preserve"> the reconstructed </w:t>
      </w:r>
      <w:r w:rsidRPr="0033264A">
        <w:rPr>
          <w:b/>
          <w:iCs/>
          <w:u w:val="single"/>
          <w:bdr w:val="single" w:sz="8" w:space="0" w:color="auto"/>
        </w:rPr>
        <w:t>norm</w:t>
      </w:r>
      <w:r w:rsidRPr="0033264A">
        <w:rPr>
          <w:u w:val="single"/>
        </w:rPr>
        <w:t xml:space="preserve"> that should be seen as at fault—seeing the reconstructed norm marginalizing or excluding voices—but the </w:t>
      </w:r>
      <w:r w:rsidRPr="0033264A">
        <w:rPr>
          <w:b/>
          <w:iCs/>
          <w:u w:val="single"/>
          <w:bdr w:val="single" w:sz="8" w:space="0" w:color="auto"/>
        </w:rPr>
        <w:t>uneven distribution</w:t>
      </w:r>
      <w:r w:rsidRPr="0033264A">
        <w:rPr>
          <w:u w:val="single"/>
        </w:rPr>
        <w:t xml:space="preserve"> of the sociocultural resources </w:t>
      </w:r>
      <w:r w:rsidRPr="0033264A">
        <w:rPr>
          <w:b/>
          <w:iCs/>
          <w:u w:val="single"/>
          <w:bdr w:val="single" w:sz="8" w:space="0" w:color="auto"/>
        </w:rPr>
        <w:t>necessary for engaging in rational-critical deliberation</w:t>
      </w:r>
      <w:r w:rsidRPr="0033264A">
        <w:rPr>
          <w:sz w:val="16"/>
        </w:rPr>
        <w:t xml:space="preserve"> (that fall under the five general positive conditions of the public sphere listed in the previous section). </w:t>
      </w:r>
      <w:r w:rsidRPr="0033264A">
        <w:rPr>
          <w:u w:val="single"/>
        </w:rPr>
        <w:t>This unevenness</w:t>
      </w:r>
      <w:r w:rsidRPr="0033264A">
        <w:rPr>
          <w:sz w:val="16"/>
        </w:rPr>
        <w:t xml:space="preserve">, which is in fact highlighted by the Habermasian public sphere norm in its critical role, </w:t>
      </w:r>
      <w:r w:rsidRPr="0033264A">
        <w:rPr>
          <w:u w:val="single"/>
        </w:rPr>
        <w:t xml:space="preserve">indicates the need to provide for these resources so as to </w:t>
      </w:r>
      <w:r w:rsidRPr="0033264A">
        <w:rPr>
          <w:b/>
          <w:iCs/>
          <w:u w:val="single"/>
          <w:bdr w:val="single" w:sz="8" w:space="0" w:color="auto"/>
        </w:rPr>
        <w:t>enhance</w:t>
      </w:r>
      <w:r w:rsidRPr="0033264A">
        <w:rPr>
          <w:u w:val="single"/>
        </w:rPr>
        <w:t xml:space="preserve"> and </w:t>
      </w:r>
      <w:r w:rsidRPr="0033264A">
        <w:rPr>
          <w:b/>
          <w:iCs/>
          <w:u w:val="single"/>
          <w:bdr w:val="single" w:sz="8" w:space="0" w:color="auto"/>
        </w:rPr>
        <w:t>extend communicative rationality</w:t>
      </w:r>
      <w:r w:rsidRPr="0033264A">
        <w:rPr>
          <w:sz w:val="16"/>
        </w:rPr>
        <w:t xml:space="preserve">. That is, we are faced here with a sociological problem, one that the Habermasian public sphere norm illuminates and demands be addressed for the advancement of democracy, rather than a problem internal to the character of the norm. </w:t>
      </w:r>
    </w:p>
    <w:p w14:paraId="45481D8D" w14:textId="77777777" w:rsidR="008F0685" w:rsidRPr="0033264A" w:rsidRDefault="008F0685" w:rsidP="008F0685">
      <w:pPr>
        <w:pStyle w:val="Heading3"/>
      </w:pPr>
      <w:r w:rsidRPr="0033264A">
        <w:t xml:space="preserve">1NC Liberalism </w:t>
      </w:r>
    </w:p>
    <w:p w14:paraId="7AA28568" w14:textId="77777777" w:rsidR="008F0685" w:rsidRPr="0033264A" w:rsidRDefault="008F0685" w:rsidP="008F0685">
      <w:pPr>
        <w:pStyle w:val="Heading4"/>
      </w:pPr>
      <w:r w:rsidRPr="0033264A">
        <w:t xml:space="preserve">Err on the side of liberal dialogue- it better resolves injustice than nods to catastrophizing personal injury discourse </w:t>
      </w:r>
    </w:p>
    <w:p w14:paraId="47E4E928" w14:textId="77777777" w:rsidR="008F0685" w:rsidRPr="0033264A" w:rsidRDefault="008F0685" w:rsidP="008F0685">
      <w:pPr>
        <w:rPr>
          <w:rStyle w:val="Style13ptBold"/>
        </w:rPr>
      </w:pPr>
      <w:r w:rsidRPr="0033264A">
        <w:rPr>
          <w:rStyle w:val="Style13ptBold"/>
        </w:rPr>
        <w:t>FRIEDERSDORF,SW, 15</w:t>
      </w:r>
    </w:p>
    <w:p w14:paraId="33D17F78" w14:textId="77777777" w:rsidR="008F0685" w:rsidRPr="0033264A" w:rsidRDefault="008F0685" w:rsidP="008F0685">
      <w:pPr>
        <w:rPr>
          <w:sz w:val="16"/>
        </w:rPr>
      </w:pPr>
      <w:r w:rsidRPr="0033264A">
        <w:rPr>
          <w:sz w:val="16"/>
        </w:rPr>
        <w:t>(CONOR, http://www.theatlantic.com/politics/archive/2015/11/the-new-intolerance-of-student-activism-at-yale/414810/Professor Nicholas Christakis lives at Yale, where he presides over one of its undergraduate colleges. His wife Erika, a lecturer in early childhood education, shares that duty. They reside among students and are responsible for shaping residential life. And before Halloween, some students complained to them that Yale administrators were offering heavy-handed advice on what Halloween costumes to avoid.</w:t>
      </w:r>
      <w:r w:rsidR="0033264A">
        <w:rPr>
          <w:sz w:val="16"/>
        </w:rPr>
        <w:t>)</w:t>
      </w:r>
    </w:p>
    <w:p w14:paraId="0713F391" w14:textId="77777777" w:rsidR="008F0685" w:rsidRPr="0033264A" w:rsidRDefault="008F0685" w:rsidP="008F0685">
      <w:pPr>
        <w:rPr>
          <w:rStyle w:val="StyleUnderline"/>
        </w:rPr>
      </w:pPr>
      <w:r w:rsidRPr="0033264A">
        <w:rPr>
          <w:sz w:val="16"/>
        </w:rPr>
        <w:t xml:space="preserve"> Erika </w:t>
      </w:r>
      <w:r w:rsidRPr="0033264A">
        <w:rPr>
          <w:rStyle w:val="StyleUnderline"/>
        </w:rPr>
        <w:t>Christakis reflected on the frustrations of the students, drew on her scholarship</w:t>
      </w:r>
      <w:r w:rsidRPr="0033264A">
        <w:rPr>
          <w:sz w:val="16"/>
        </w:rPr>
        <w:t xml:space="preserve"> and career experience, </w:t>
      </w:r>
      <w:r w:rsidRPr="0033264A">
        <w:rPr>
          <w:rStyle w:val="StyleUnderline"/>
        </w:rPr>
        <w:t xml:space="preserve">and composed an email </w:t>
      </w:r>
      <w:r w:rsidRPr="0033264A">
        <w:rPr>
          <w:rStyle w:val="Emphasis"/>
        </w:rPr>
        <w:t>inviting the community to think about the controversy</w:t>
      </w:r>
      <w:r w:rsidRPr="0033264A">
        <w:rPr>
          <w:sz w:val="16"/>
        </w:rPr>
        <w:t xml:space="preserve"> through an intellectual lens that few if any had considered. </w:t>
      </w:r>
      <w:r w:rsidRPr="0033264A">
        <w:rPr>
          <w:rStyle w:val="StyleUnderline"/>
        </w:rPr>
        <w:t>Her message was a model of relevant, thoughtful, civil engagement. For her trouble</w:t>
      </w:r>
      <w:r w:rsidRPr="0033264A">
        <w:rPr>
          <w:sz w:val="16"/>
        </w:rPr>
        <w:t xml:space="preserve">, a faction of </w:t>
      </w:r>
      <w:r w:rsidRPr="0033264A">
        <w:rPr>
          <w:rStyle w:val="StyleUnderline"/>
        </w:rPr>
        <w:t>students are now trying to get the couple removed from their residential positions</w:t>
      </w:r>
      <w:r w:rsidRPr="0033264A">
        <w:rPr>
          <w:sz w:val="16"/>
        </w:rPr>
        <w:t xml:space="preserve">, which is to say, </w:t>
      </w:r>
      <w:r w:rsidRPr="0033264A">
        <w:rPr>
          <w:rStyle w:val="StyleUnderline"/>
        </w:rPr>
        <w:t xml:space="preserve">censured and ousted </w:t>
      </w:r>
      <w:r w:rsidRPr="0033264A">
        <w:rPr>
          <w:sz w:val="16"/>
        </w:rPr>
        <w:t xml:space="preserve">from their home on campus. Hundreds of Yale </w:t>
      </w:r>
      <w:r w:rsidRPr="0033264A">
        <w:rPr>
          <w:rStyle w:val="StyleUnderline"/>
        </w:rPr>
        <w:t>students are attacking them, some with hateful insults, shouted epithets, and a campaign of public shaming.</w:t>
      </w:r>
      <w:r w:rsidRPr="0033264A">
        <w:rPr>
          <w:sz w:val="16"/>
        </w:rPr>
        <w:t xml:space="preserve"> In doing so, </w:t>
      </w:r>
      <w:r w:rsidRPr="0033264A">
        <w:rPr>
          <w:rStyle w:val="Emphasis"/>
        </w:rPr>
        <w:t>they have shown an illiberal streak that flows from flaws in their well-intentioned ideology</w:t>
      </w:r>
      <w:r w:rsidRPr="0033264A">
        <w:rPr>
          <w:sz w:val="16"/>
        </w:rPr>
        <w:t xml:space="preserve">. </w:t>
      </w:r>
      <w:r w:rsidRPr="0033264A">
        <w:rPr>
          <w:rStyle w:val="Emphasis"/>
        </w:rPr>
        <w:t>Those who purport to speak for marginalized students</w:t>
      </w:r>
      <w:r w:rsidRPr="0033264A">
        <w:rPr>
          <w:sz w:val="16"/>
        </w:rPr>
        <w:t xml:space="preserve"> </w:t>
      </w:r>
      <w:r w:rsidRPr="0033264A">
        <w:rPr>
          <w:rStyle w:val="StyleUnderline"/>
        </w:rPr>
        <w:t>at elite colleges sometimes expose serious shortcomings</w:t>
      </w:r>
      <w:r w:rsidRPr="0033264A">
        <w:rPr>
          <w:sz w:val="16"/>
        </w:rPr>
        <w:t xml:space="preserve"> in the way that their black, brown, or Asian classmates are treated, and would expose flaws in the way that religious students and ideological conservatives are treated too if they cared to speak up for those groups. I’ve known many Californians who found it hard to adjust to life in the Ivy League, where a faction of highly privileged kids acculturated at elite prep schools still set the tone of a decidedly East Coast culture. All else being equal, outsiders who also feel like racial or ethnic “others” typically walk the roughest road of all. That may well be true at Yale. </w:t>
      </w:r>
      <w:r w:rsidRPr="0033264A">
        <w:rPr>
          <w:rStyle w:val="StyleUnderline"/>
        </w:rPr>
        <w:t>But none of that excuses the Yale activists who’ve bullied these particular faculty</w:t>
      </w:r>
      <w:r w:rsidRPr="0033264A">
        <w:rPr>
          <w:sz w:val="16"/>
        </w:rPr>
        <w:t xml:space="preserve"> in recent days. </w:t>
      </w:r>
      <w:r w:rsidRPr="0033264A">
        <w:rPr>
          <w:rStyle w:val="Emphasis"/>
        </w:rPr>
        <w:t xml:space="preserve">They’re behaving more like Reddit parodies of “social-justice warriors” than coherent activists, </w:t>
      </w:r>
      <w:r w:rsidRPr="0033264A">
        <w:rPr>
          <w:sz w:val="16"/>
        </w:rPr>
        <w:t xml:space="preserve">and I suspect they will look back on their behavior with chagrin. The purpose of writing about their missteps now is not to condemn these students. Their young lives are tremendously impressive by any reasonable measure. They are unfortunate to live in an era in which the normal mistakes of youth are unusually visible. To keep the focus where it belongs I won’t be naming any of them here. </w:t>
      </w:r>
      <w:r w:rsidRPr="0033264A">
        <w:rPr>
          <w:rStyle w:val="StyleUnderline"/>
        </w:rPr>
        <w:t>The focus belongs on the flawed ideas</w:t>
      </w:r>
      <w:r w:rsidRPr="0033264A">
        <w:rPr>
          <w:sz w:val="16"/>
        </w:rPr>
        <w:t xml:space="preserve"> that </w:t>
      </w:r>
      <w:r w:rsidRPr="0033264A">
        <w:rPr>
          <w:rStyle w:val="StyleUnderline"/>
        </w:rPr>
        <w:t>they’ve absorbed.</w:t>
      </w:r>
      <w:r w:rsidRPr="0033264A">
        <w:rPr>
          <w:sz w:val="16"/>
        </w:rPr>
        <w:t xml:space="preserve"> </w:t>
      </w:r>
      <w:r w:rsidRPr="0033264A">
        <w:rPr>
          <w:rStyle w:val="StyleUnderline"/>
        </w:rPr>
        <w:t xml:space="preserve">Everyone invested in how the elites of tomorrow are being acculturated should understand, as best they can, how so many cognitively privileged, ordinarily kind, seemingly well-intentioned young people </w:t>
      </w:r>
      <w:r w:rsidRPr="0033264A">
        <w:rPr>
          <w:rStyle w:val="Emphasis"/>
        </w:rPr>
        <w:t>could lash out with such flagrant intolerance.</w:t>
      </w:r>
      <w:r w:rsidRPr="0033264A">
        <w:rPr>
          <w:rStyle w:val="StyleUnderline"/>
        </w:rPr>
        <w:t xml:space="preserve"> </w:t>
      </w:r>
      <w:r w:rsidRPr="0033264A">
        <w:rPr>
          <w:sz w:val="16"/>
        </w:rPr>
        <w:t xml:space="preserve">* * * </w:t>
      </w:r>
      <w:r w:rsidRPr="0033264A">
        <w:rPr>
          <w:rStyle w:val="StyleUnderline"/>
        </w:rPr>
        <w:t>What happens at Yale does not stay there</w:t>
      </w:r>
      <w:r w:rsidRPr="0033264A">
        <w:rPr>
          <w:sz w:val="16"/>
        </w:rPr>
        <w:t xml:space="preserve">. </w:t>
      </w:r>
      <w:r w:rsidRPr="0033264A">
        <w:rPr>
          <w:rStyle w:val="StyleUnderline"/>
        </w:rPr>
        <w:t>With world-altering research to support, graduates who assume positions of extraordinary power</w:t>
      </w:r>
      <w:r w:rsidRPr="0033264A">
        <w:rPr>
          <w:sz w:val="16"/>
        </w:rPr>
        <w:t xml:space="preserve">, and a $24.9 billion endowment to marshal for better or worse, </w:t>
      </w:r>
      <w:r w:rsidRPr="0033264A">
        <w:rPr>
          <w:rStyle w:val="StyleUnderline"/>
        </w:rPr>
        <w:t>Yale administrators face huge opportunity costs as they parcel out their days</w:t>
      </w:r>
      <w:r w:rsidRPr="0033264A">
        <w:rPr>
          <w:sz w:val="16"/>
        </w:rPr>
        <w:t xml:space="preserve">. Many hours must be spent looking after undergraduates, who experience problems as serious as clinical depression, substance abuse, eating disorders, and sexual assault. Administrators also help others, who struggle with financial stress or being the first in their families to attend college. It is therefore remarkable that no fewer than 13 administrators took scarce time to compose, circulate, and co-sign a letter advising adult students on how to dress for Halloween, a cause that misguided campus activists mistake for a social-justice priority. “Parents who wonder why college tuition is so high and why it increases so much each year may be less than pleased to learn that their sons and daughters will have an opportunity to interact with more administrators and staffers—but not more professors,” Benjamin Ginsberg observed in Washington Monthly back in 2011. “For many of these career managers, promoting teaching and research is less important than expanding their own administrative domains.” All over America, dispensing Halloween costume advice is now an annual ritual performed by college administrators. Erika Christakis was questioning that practice when she composed her email, adding nuance to a conversation that some students were already having. Traditionally, she began, Halloween is both a day of subversion for young people and a time when adults exert their control over their behavior: from bygone, overblown fears about candy spiked with poison or razorblades to a more recent aversion to the sugar in candy. “This year, </w:t>
      </w:r>
      <w:r w:rsidRPr="0033264A">
        <w:rPr>
          <w:rStyle w:val="StyleUnderline"/>
        </w:rPr>
        <w:t>we seem afraid that college students are unable to decide how to dress themselves</w:t>
      </w:r>
      <w:r w:rsidRPr="0033264A">
        <w:rPr>
          <w:sz w:val="16"/>
        </w:rPr>
        <w:t xml:space="preserve"> on Halloween,” she wrote. “</w:t>
      </w:r>
      <w:r w:rsidRPr="0033264A">
        <w:rPr>
          <w:rStyle w:val="StyleUnderline"/>
        </w:rPr>
        <w:t>I don’t wish to trivialize genuine concerns about cultural and personal representation</w:t>
      </w:r>
      <w:r w:rsidRPr="0033264A">
        <w:rPr>
          <w:sz w:val="16"/>
        </w:rPr>
        <w:t xml:space="preserve">, and other challenges to our lived experience in a plural community. I know that many decent people have proposed guidelines on Halloween costumes from a spirit of avoiding hurt and offense. </w:t>
      </w:r>
      <w:r w:rsidRPr="0033264A">
        <w:rPr>
          <w:rStyle w:val="StyleUnderline"/>
        </w:rPr>
        <w:t>I laud those goals, in theory</w:t>
      </w:r>
      <w:r w:rsidRPr="0033264A">
        <w:rPr>
          <w:sz w:val="16"/>
        </w:rPr>
        <w:t xml:space="preserve">, as most of us do. </w:t>
      </w:r>
      <w:r w:rsidRPr="0033264A">
        <w:rPr>
          <w:rStyle w:val="StyleUnderline"/>
        </w:rPr>
        <w:t xml:space="preserve">But </w:t>
      </w:r>
      <w:r w:rsidRPr="0033264A">
        <w:rPr>
          <w:rStyle w:val="Emphasis"/>
        </w:rPr>
        <w:t>in practice,</w:t>
      </w:r>
      <w:r w:rsidRPr="0033264A">
        <w:rPr>
          <w:rStyle w:val="StyleUnderline"/>
        </w:rPr>
        <w:t xml:space="preserve"> I wonder if we should reflect more transparently</w:t>
      </w:r>
      <w:r w:rsidRPr="0033264A">
        <w:rPr>
          <w:sz w:val="16"/>
        </w:rPr>
        <w:t xml:space="preserve">, as a community, on the consequences of an institutional (bureaucratic and administrative) exercise of implied control over college students.” </w:t>
      </w:r>
      <w:r w:rsidRPr="0033264A">
        <w:rPr>
          <w:rStyle w:val="StyleUnderline"/>
        </w:rPr>
        <w:t>It’s hard to imagine a more deferential way to begin voicing her alternative view</w:t>
      </w:r>
      <w:r w:rsidRPr="0033264A">
        <w:rPr>
          <w:sz w:val="16"/>
        </w:rPr>
        <w:t xml:space="preserve">. And having shown her interlocutors that she respects them and shares their ends, she explained her misgivings about the means of telling college kids what to wear on Halloween: I wanted to share my thoughts with you from a totally different angle, as an educator concerned with the developmental stages of childhood and young adulthood. As a former preschool teacher... it is hard for me to give credence to a claim that there is something objectionably “appropriative” about a blonde ­haired child’s wanting to be Mulan for a day. </w:t>
      </w:r>
      <w:r w:rsidRPr="0033264A">
        <w:rPr>
          <w:rStyle w:val="Emphasis"/>
        </w:rPr>
        <w:t>Pretend play is the foundation of most cognitive tasks</w:t>
      </w:r>
      <w:r w:rsidRPr="0033264A">
        <w:rPr>
          <w:sz w:val="16"/>
        </w:rPr>
        <w:t xml:space="preserve">, and it seems to me that </w:t>
      </w:r>
      <w:r w:rsidRPr="0033264A">
        <w:rPr>
          <w:rStyle w:val="StyleUnderline"/>
        </w:rPr>
        <w:t>we want to be in the business of encouraging the exercise of imagination, not constraining it</w:t>
      </w:r>
      <w:r w:rsidRPr="0033264A">
        <w:rPr>
          <w:sz w:val="16"/>
        </w:rPr>
        <w:t>. I s</w:t>
      </w:r>
      <w:r w:rsidRPr="0033264A">
        <w:rPr>
          <w:sz w:val="10"/>
        </w:rPr>
        <w:t xml:space="preserve">uppose we could agree that there is a difference between fantasizing about an individual character vs. appropriating a culture, wholesale, the latter of which could be seen as (tacky)(offensive)(jejeune)(hurtful), take your pick. But, then, I wonder what is the statute of limitations on dreaming of dressing as Tiana the Frog Princess if you aren’t a black girl from New Orleans? Is it okay if you are eight, but not 18? I don’t know the answer to these questions; they seem unanswerable. Or at the least, they put us on slippery terrain that I, for one, prefer not to cross. Which is my point. I don’t, actually, trust myself to foist my Halloweenish standards and motives on others. I can’t defend them anymore than you could defend yours. When I was in college, a position of this sort taken by a faculty member would likely have been regarded as a show of respect for all students and their ability to think for themselves. She added, “even if we could agree on how to avoid offense,” there may be something lost if administrators try to stamp out all offense-giving behavior: I wonder, and I am not trying to be provocative: Is there no room anymore for a child or young person to be a little bit obnoxious... a little bit inappropriate or provocative or, yes, offensive? American universities were once a safe space not only for maturation but also for a certain regressive, or even transgressive, experience; increasingly, it seems, they have become places of censure and prohibition. And the censure and prohibition come from above, not from yourselves! Are we all okay with this transfer of power? Have we lost faith in young people's capacity—in your capacity ­ to exercise self­censure, through social norming, and also in your capacity to ignore or reject things that trouble you? In her view, students would be better served if colleges showed more faith in their capacity to work things out themselves, which would help them to develop cognitive skills. “Nicholas says, if you don’t like a costume someone is wearing, look away, or tell them you are offended. Talk to each other. Free speech and the ability to tolerate offence are hallmarks of a free and open society,” she wrote. “But—again, speaking as a child development specialist—I think there might be something missing in our discourse about … free speech (including how we dress) on campus, and it is this: What does this debate about Halloween costumes say about our view of young adults, of their strength and judgment? In other words: Whose business is it to control the forms of costumes of young people? It's not mine, I know that.” That’s the measured, thoughtful pre-Halloween email that caused Yale students to demand that Nicholas and Erika Christakis resign their roles at Silliman College. That’s how Nicholas Christakis came to stand in an emotionally charged crowd of Silliman students, where he attempted to respond to the fallout from the email his wife sent. Watching footage of that </w:t>
      </w:r>
      <w:r w:rsidRPr="0033264A">
        <w:rPr>
          <w:sz w:val="16"/>
        </w:rPr>
        <w:t xml:space="preserve">meeting, </w:t>
      </w:r>
      <w:r w:rsidRPr="0033264A">
        <w:rPr>
          <w:rStyle w:val="StyleUnderline"/>
        </w:rPr>
        <w:t xml:space="preserve">a fundamental disagreement is revealed between professor and undergrads. Christakis believes that he has an obligation to listen to the views of the students, to reflect upon them, and to </w:t>
      </w:r>
      <w:r w:rsidRPr="0033264A">
        <w:rPr>
          <w:rStyle w:val="Emphasis"/>
        </w:rPr>
        <w:t>either respond that he is persuaded or to articulate why he has a different view</w:t>
      </w:r>
      <w:r w:rsidRPr="0033264A">
        <w:rPr>
          <w:sz w:val="16"/>
        </w:rPr>
        <w:t xml:space="preserve">. Put another way, </w:t>
      </w:r>
      <w:r w:rsidRPr="0033264A">
        <w:rPr>
          <w:rStyle w:val="StyleUnderline"/>
        </w:rPr>
        <w:t xml:space="preserve">he believes that one respects students by engaging them in </w:t>
      </w:r>
      <w:r w:rsidRPr="0033264A">
        <w:rPr>
          <w:rStyle w:val="Emphasis"/>
        </w:rPr>
        <w:t>earnest dialogue.</w:t>
      </w:r>
      <w:r w:rsidRPr="0033264A">
        <w:rPr>
          <w:sz w:val="16"/>
        </w:rPr>
        <w:t xml:space="preserve"> </w:t>
      </w:r>
      <w:r w:rsidRPr="0033264A">
        <w:rPr>
          <w:rStyle w:val="StyleUnderline"/>
        </w:rPr>
        <w:t xml:space="preserve">But many of the </w:t>
      </w:r>
      <w:r w:rsidRPr="0033264A">
        <w:rPr>
          <w:rStyle w:val="Emphasis"/>
        </w:rPr>
        <w:t>students believe that his responsibility is to hear their demands</w:t>
      </w:r>
      <w:r w:rsidRPr="0033264A">
        <w:rPr>
          <w:rStyle w:val="StyleUnderline"/>
        </w:rPr>
        <w:t xml:space="preserve"> for an apology and to issue it.</w:t>
      </w:r>
      <w:r w:rsidRPr="0033264A">
        <w:rPr>
          <w:sz w:val="16"/>
        </w:rPr>
        <w:t xml:space="preserve"> </w:t>
      </w:r>
      <w:r w:rsidRPr="0033264A">
        <w:rPr>
          <w:rStyle w:val="Emphasis"/>
        </w:rPr>
        <w:t xml:space="preserve">They see anything short of a confession of wrongdoing as unacceptable. </w:t>
      </w:r>
      <w:r w:rsidRPr="0033264A">
        <w:rPr>
          <w:rStyle w:val="StyleUnderline"/>
        </w:rPr>
        <w:t xml:space="preserve">In their view, one respects students by </w:t>
      </w:r>
      <w:r w:rsidRPr="0033264A">
        <w:rPr>
          <w:rStyle w:val="Emphasis"/>
        </w:rPr>
        <w:t xml:space="preserve">validating their subjective feelings. </w:t>
      </w:r>
      <w:r w:rsidRPr="0033264A">
        <w:rPr>
          <w:rStyle w:val="StyleUnderline"/>
        </w:rPr>
        <w:t xml:space="preserve">Notice that </w:t>
      </w:r>
      <w:r w:rsidRPr="0033264A">
        <w:rPr>
          <w:rStyle w:val="Emphasis"/>
        </w:rPr>
        <w:t>the student position allows no room for civil disagreement.</w:t>
      </w:r>
      <w:r w:rsidRPr="0033264A">
        <w:rPr>
          <w:sz w:val="16"/>
        </w:rPr>
        <w:t xml:space="preserve"> </w:t>
      </w:r>
      <w:r w:rsidRPr="0033264A">
        <w:rPr>
          <w:rStyle w:val="StyleUnderline"/>
        </w:rPr>
        <w:t xml:space="preserve">Given this set of assumptions, perhaps it is no surprise that the students behave like bullies even as they see themselves as victims. </w:t>
      </w:r>
      <w:r w:rsidRPr="0033264A">
        <w:rPr>
          <w:sz w:val="16"/>
        </w:rPr>
        <w:t xml:space="preserve">This is most vividly illustrated in a video clip that begins </w:t>
      </w:r>
      <w:r w:rsidRPr="0033264A">
        <w:rPr>
          <w:rStyle w:val="StyleUnderline"/>
        </w:rPr>
        <w:t>with one student saying, “Walk away, he doesn’t deserve to be listened to.”</w:t>
      </w:r>
      <w:r w:rsidRPr="0033264A">
        <w:rPr>
          <w:sz w:val="16"/>
        </w:rPr>
        <w:t xml:space="preserve"> At Yale, every residential college has a “master”––a professor who lives in residence with their family, and is responsible for its academic, intellectual, and social life. “Masters work with students to shape each residential college community,” Yale states, “bringing their own distinct social, cultural, and intellectual influences to the colleges.” The approach is far costlier than what’s on offer at commuter schools, but aims to create a richer intellectual environment where undergrads can learn from faculty and one another even outside the classroom. “In your position as master,” one student says, “it is your job to create a place of comfort and home for the students who live in Silliman. You have not done that. By sending out that email, that goes against your position as master. Do you understand that?!” “No,” he said, “I don’t agree with that.” The student explodes, “Then why the fuck did you accept the position?! Who the fuck hired you?! You should step down! If that is what you think about being a master you should step down! </w:t>
      </w:r>
      <w:r w:rsidRPr="0033264A">
        <w:rPr>
          <w:rStyle w:val="StyleUnderline"/>
        </w:rPr>
        <w:t>It is not about creating an intellectual space!</w:t>
      </w:r>
      <w:r w:rsidRPr="0033264A">
        <w:rPr>
          <w:sz w:val="16"/>
        </w:rPr>
        <w:t xml:space="preserve"> It is not! Do you understand that? </w:t>
      </w:r>
      <w:r w:rsidRPr="0033264A">
        <w:rPr>
          <w:rStyle w:val="StyleUnderline"/>
        </w:rPr>
        <w:t>It’s about creating a home</w:t>
      </w:r>
      <w:r w:rsidRPr="0033264A">
        <w:rPr>
          <w:sz w:val="16"/>
        </w:rPr>
        <w:t xml:space="preserve"> here. You are not doing that!” </w:t>
      </w:r>
      <w:r w:rsidRPr="0033264A">
        <w:rPr>
          <w:rStyle w:val="StyleUnderline"/>
        </w:rPr>
        <w:t>The</w:t>
      </w:r>
      <w:r w:rsidRPr="0033264A">
        <w:rPr>
          <w:sz w:val="16"/>
        </w:rPr>
        <w:t xml:space="preserve"> Yale </w:t>
      </w:r>
      <w:r w:rsidRPr="0033264A">
        <w:rPr>
          <w:rStyle w:val="StyleUnderline"/>
        </w:rPr>
        <w:t>student appears to believe that creating an intellectual space and a home are at odds with one another</w:t>
      </w:r>
      <w:r w:rsidRPr="0033264A">
        <w:rPr>
          <w:sz w:val="16"/>
        </w:rPr>
        <w:t xml:space="preserve">. But the entire model of a residential college is premised on the notion that it’s worthwhile for students to reside in a campus home infused with intellectualism, even though creating it requires lavishing extraordinary resources on youngsters who are already among the world’s most advantaged. It is no accident that masters are drawn from the ranks of the faculty. The student finally declares, “You should not sleep at night! You are disgusting!” Bear in mind that this is a student described by peers with phrases like, to cite one example, “I've never known her to be anything other than extremely kind, level-headed, and rational.” But </w:t>
      </w:r>
      <w:r w:rsidRPr="0033264A">
        <w:rPr>
          <w:rStyle w:val="StyleUnderline"/>
        </w:rPr>
        <w:t>her apparent embrace of an ideology that tends toward intolerance produce a very different set of behaviors</w:t>
      </w:r>
      <w:r w:rsidRPr="0033264A">
        <w:rPr>
          <w:sz w:val="16"/>
        </w:rPr>
        <w:t xml:space="preserve">. In the face of hateful personal attacks like that, Nicholas Christakis listened and gave restrained, civil responses. He later magnanimously tweeted, “No one, especially no students exercising right to speech, should be judged just on basis of short video clip.” (He is right.) And he invited students who still disagreed with him, and with his wife, to continue the conversation at a brunch to be hosted in their campus home. In “The Coddling of the American Mind,” Greg Lukianoff and Jonathan Haidt argued that </w:t>
      </w:r>
      <w:r w:rsidRPr="0033264A">
        <w:rPr>
          <w:rStyle w:val="StyleUnderline"/>
        </w:rPr>
        <w:t>too many college students engage in “</w:t>
      </w:r>
      <w:r w:rsidRPr="0033264A">
        <w:rPr>
          <w:rStyle w:val="Emphasis"/>
        </w:rPr>
        <w:t>catastrophizing,”</w:t>
      </w:r>
      <w:r w:rsidRPr="0033264A">
        <w:rPr>
          <w:sz w:val="16"/>
        </w:rPr>
        <w:t xml:space="preserve"> which is to say, </w:t>
      </w:r>
      <w:r w:rsidRPr="0033264A">
        <w:rPr>
          <w:rStyle w:val="StyleUnderline"/>
        </w:rPr>
        <w:t>turning common events into nightmarish trials or claiming that easily bearable events are too awful to bear</w:t>
      </w:r>
      <w:r w:rsidRPr="0033264A">
        <w:rPr>
          <w:sz w:val="16"/>
        </w:rPr>
        <w:t>. After citing examples, they concluded, “</w:t>
      </w:r>
      <w:r w:rsidRPr="0033264A">
        <w:rPr>
          <w:rStyle w:val="StyleUnderline"/>
        </w:rPr>
        <w:t xml:space="preserve">smart people do, in fact, overreact to innocuous speech, make mountains out of molehills, and seek punishment for anyone whose words make anyone else feel uncomfortable.” </w:t>
      </w:r>
      <w:r w:rsidRPr="0033264A">
        <w:rPr>
          <w:sz w:val="16"/>
        </w:rPr>
        <w:t xml:space="preserve">What Yale students did next vividly illustrates that phenomenon. According to The Washington Post, “several students in Silliman said they cannot bear to live in the college anymore.” These are young people who live in safe, heated buildings with two Steinway grand pianos, an indoor basketball court, a courtyard with hammocks and picnic tables, a computer lab, a dance studio, a gym, a movie theater, a film-editing lab, billiard tables, an art gallery, and four music practice rooms. But they can’t bear this setting that millions of people would risk their lives to inhabit because one woman wrote an email that hurt their feelings? Another Silliman resident declared in a campus publication, “I have had to watch my friends defend their right to this institution. This email and the subsequent reaction to it have interrupted their lives. I have friends who are not going to class, who are not doing their homework, who are losing sleep, who are skipping meals, and who are having breakdowns.” </w:t>
      </w:r>
      <w:r w:rsidRPr="0033264A">
        <w:rPr>
          <w:rStyle w:val="StyleUnderline"/>
        </w:rPr>
        <w:t xml:space="preserve">One feels for these students. But if an email about Halloween costumes has them skipping class and suffering breakdowns, either they need help from mental-health professionals or they’ve been grievously ill-served by </w:t>
      </w:r>
      <w:r w:rsidRPr="0033264A">
        <w:rPr>
          <w:rStyle w:val="Emphasis"/>
        </w:rPr>
        <w:t xml:space="preserve">debilitating ideological notions they’ve acquired about what ought to cause them pain. </w:t>
      </w:r>
      <w:r w:rsidRPr="0033264A">
        <w:rPr>
          <w:rStyle w:val="StyleUnderline"/>
        </w:rPr>
        <w:t>The student next described what she thinks residential life at Yale should be</w:t>
      </w:r>
      <w:r w:rsidRPr="0033264A">
        <w:rPr>
          <w:sz w:val="16"/>
        </w:rPr>
        <w:t>. Her words: “</w:t>
      </w:r>
      <w:r w:rsidRPr="0033264A">
        <w:rPr>
          <w:rStyle w:val="Emphasis"/>
        </w:rPr>
        <w:t>I don’t want to debate. I want to talk about my pain.”</w:t>
      </w:r>
      <w:r w:rsidRPr="0033264A">
        <w:rPr>
          <w:sz w:val="16"/>
        </w:rPr>
        <w:t xml:space="preserve"> In fact, </w:t>
      </w:r>
      <w:r w:rsidRPr="0033264A">
        <w:rPr>
          <w:rStyle w:val="StyleUnderline"/>
        </w:rPr>
        <w:t>students were perfectly free to talk about their pain. Some felt entitled to something more, and that is what prolonged the debate</w:t>
      </w:r>
      <w:r w:rsidRPr="0033264A">
        <w:rPr>
          <w:sz w:val="16"/>
        </w:rPr>
        <w:t xml:space="preserve">—not a faculty member who’d rather have been anywhere else. </w:t>
      </w:r>
      <w:r w:rsidRPr="0033264A">
        <w:rPr>
          <w:rStyle w:val="StyleUnderline"/>
        </w:rPr>
        <w:t xml:space="preserve">As students saw it, </w:t>
      </w:r>
      <w:r w:rsidRPr="0033264A">
        <w:rPr>
          <w:rStyle w:val="Emphasis"/>
        </w:rPr>
        <w:t>their pain ought to have been the decisive factor</w:t>
      </w:r>
      <w:r w:rsidRPr="0033264A">
        <w:rPr>
          <w:rStyle w:val="StyleUnderline"/>
        </w:rPr>
        <w:t xml:space="preserve"> in determining the acceptability</w:t>
      </w:r>
      <w:r w:rsidRPr="0033264A">
        <w:rPr>
          <w:sz w:val="16"/>
        </w:rPr>
        <w:t xml:space="preserve"> of the Halloween email. </w:t>
      </w:r>
      <w:r w:rsidRPr="0033264A">
        <w:rPr>
          <w:rStyle w:val="StyleUnderline"/>
        </w:rPr>
        <w:t>They thought their request for an apology ought to have been sufficient to secure one</w:t>
      </w:r>
      <w:r w:rsidRPr="0033264A">
        <w:rPr>
          <w:sz w:val="16"/>
        </w:rPr>
        <w:t xml:space="preserve">. </w:t>
      </w:r>
      <w:r w:rsidRPr="0033264A">
        <w:rPr>
          <w:rStyle w:val="Emphasis"/>
        </w:rPr>
        <w:t>Who taught them that it is righteous to pillory faculty for failing to validate their feelings, as if disagreement is tantamount to disrespect?</w:t>
      </w:r>
      <w:r w:rsidRPr="0033264A">
        <w:rPr>
          <w:sz w:val="16"/>
        </w:rPr>
        <w:t xml:space="preserve"> </w:t>
      </w:r>
      <w:r w:rsidRPr="0033264A">
        <w:rPr>
          <w:rStyle w:val="StyleUnderline"/>
        </w:rPr>
        <w:t xml:space="preserve">Their mindset is anti-diversity, anti-pluralism, and anti-tolerance, a seeming data-point in favor of April Kelly-Woessner’s provocative argument that “young people today are less politically tolerant than their parents’ generation.” </w:t>
      </w:r>
      <w:r w:rsidRPr="0033264A">
        <w:rPr>
          <w:sz w:val="16"/>
        </w:rPr>
        <w:t>Hund</w:t>
      </w:r>
      <w:r w:rsidRPr="0033264A">
        <w:rPr>
          <w:sz w:val="8"/>
        </w:rPr>
        <w:t xml:space="preserve">reds of Yale students have now signed an open letter to Erika Christakis that is alarming in its own right, not least because it is so poorly reasoned. “Your email equates old traditions of using harmful stereotypes and tropes to further degrade marginalized people, to preschoolers playing make believe,” the letter inaccurately summarizes. “This both trivializes the harm done by these tropes and infantilizes the student body to which the request was made.” Up is down. The person saying that adult men and women should work Halloween out among themselves is accused of infantilizing them. “You fail to distinguish the difference between cosplaying fictional characters and misrepresenting actual groups of people,” the letter continues, though Erika Christakis specifically wrote in her Halloween email, “I suppose we could agree that there is a difference between fantasizing about an individual character vs. appropriating a culture, wholesale, the latter of which could be seen as (tacky)(offensive)(jejeune)(hurtful), take your pick.” Hundreds of Yalies signed on to the blatant misrepresentations of her text. The open letter continues: In your email, you ask students to “look away” if costumes are offensive, as if the degradation of our cultures and people, and the violence that grows out of it is something that we can ignore. We were told to meet the offensive parties head on, without suggesting any modes or means to facilitate these discussions to promote understanding. This beggars belief. Yale students told to talk to each other if they find a peer’s costume offensive helplessly declare that they’re unable to do so without an authority figure specifying “any modes or means to facilitate these discussions,” as if they’re Martians unfamiliar with a concept as rudimentary as disagreeing in conversation, even as they publish an open letter that is, itself, a mode of facilitating discussion. “We are not asking to be coddled,” the open letter insists. “The real coddling is telling the privileged majority on campus that they do not have to engage with the brutal pasts that are a part of the costumes they seek to wear.” But no one asserted that students </w:t>
      </w:r>
      <w:r w:rsidRPr="0033264A">
        <w:rPr>
          <w:sz w:val="16"/>
        </w:rPr>
        <w:t xml:space="preserve">should not be questioned about offensive costumes––only that fellow Yale students, not meddling administrators, should do the questioning, conduct the conversations, and shape the norms for themselves. “We simply ask that our existences not be invalidated on campus,” the letter says, catastrophizing. </w:t>
      </w:r>
      <w:r w:rsidRPr="0033264A">
        <w:rPr>
          <w:rStyle w:val="StyleUnderline"/>
        </w:rPr>
        <w:t>This notion that one’s existence can be invalidated by a fellow 18-year-old</w:t>
      </w:r>
      <w:r w:rsidRPr="0033264A">
        <w:rPr>
          <w:sz w:val="16"/>
        </w:rPr>
        <w:t xml:space="preserve"> donning an offensive costume </w:t>
      </w:r>
      <w:r w:rsidRPr="0033264A">
        <w:rPr>
          <w:rStyle w:val="Emphasis"/>
        </w:rPr>
        <w:t xml:space="preserve">is perhaps the most disempowering notion aired at Yale. </w:t>
      </w:r>
      <w:r w:rsidRPr="0033264A">
        <w:rPr>
          <w:rStyle w:val="StyleUnderline"/>
        </w:rPr>
        <w:t>It ought to be disputed rather than indulged</w:t>
      </w:r>
      <w:r w:rsidRPr="0033264A">
        <w:rPr>
          <w:sz w:val="16"/>
        </w:rPr>
        <w:t xml:space="preserve"> for the sake of these </w:t>
      </w:r>
      <w:r w:rsidRPr="0033264A">
        <w:rPr>
          <w:rStyle w:val="StyleUnderline"/>
        </w:rPr>
        <w:t>students,</w:t>
      </w:r>
      <w:r w:rsidRPr="0033264A">
        <w:rPr>
          <w:sz w:val="16"/>
        </w:rPr>
        <w:t xml:space="preserve"> who </w:t>
      </w:r>
      <w:r w:rsidRPr="0033264A">
        <w:rPr>
          <w:rStyle w:val="StyleUnderline"/>
        </w:rPr>
        <w:t>need someone to teach them how empowered they are</w:t>
      </w:r>
      <w:r w:rsidRPr="0033264A">
        <w:rPr>
          <w:sz w:val="16"/>
        </w:rPr>
        <w:t xml:space="preserve"> by virtue of their mere enrollment; that </w:t>
      </w:r>
      <w:r w:rsidRPr="0033264A">
        <w:rPr>
          <w:rStyle w:val="StyleUnderline"/>
        </w:rPr>
        <w:t xml:space="preserve">no one is capable of </w:t>
      </w:r>
      <w:r w:rsidRPr="0033264A">
        <w:rPr>
          <w:rStyle w:val="Emphasis"/>
        </w:rPr>
        <w:t>invalidating their existence, full stop;</w:t>
      </w:r>
      <w:r w:rsidRPr="0033264A">
        <w:rPr>
          <w:sz w:val="16"/>
        </w:rPr>
        <w:t xml:space="preserve"> that </w:t>
      </w:r>
      <w:r w:rsidRPr="0033264A">
        <w:rPr>
          <w:rStyle w:val="StyleUnderline"/>
        </w:rPr>
        <w:t xml:space="preserve">their worth is inherent, not contingent; </w:t>
      </w:r>
      <w:r w:rsidRPr="0033264A">
        <w:rPr>
          <w:sz w:val="16"/>
        </w:rPr>
        <w:t xml:space="preserve">that </w:t>
      </w:r>
      <w:r w:rsidRPr="0033264A">
        <w:rPr>
          <w:rStyle w:val="StyleUnderline"/>
        </w:rPr>
        <w:t>everyone is offended by things around them</w:t>
      </w:r>
      <w:r w:rsidRPr="0033264A">
        <w:rPr>
          <w:sz w:val="16"/>
        </w:rPr>
        <w:t xml:space="preserve">; that </w:t>
      </w:r>
      <w:r w:rsidRPr="0033264A">
        <w:rPr>
          <w:rStyle w:val="StyleUnderline"/>
        </w:rPr>
        <w:t>they are capable of tremendous resilience;</w:t>
      </w:r>
      <w:r w:rsidRPr="0033264A">
        <w:rPr>
          <w:sz w:val="16"/>
        </w:rPr>
        <w:t xml:space="preserve"> and that most possess it now despite the disempowering ideology foisted on them by well-intentioned, wrongheaded ideologues encouraging them to imagine that they are not privileged. Here’s one of the ways that white men at Yale are most privileged of all: When a white male student at an elite college says that he feels disempowered, the first impulse of the campus left is to show him the extent of his power and privilege. </w:t>
      </w:r>
      <w:r w:rsidRPr="0033264A">
        <w:rPr>
          <w:rStyle w:val="StyleUnderline"/>
        </w:rPr>
        <w:t>When any</w:t>
      </w:r>
      <w:r w:rsidRPr="0033264A">
        <w:rPr>
          <w:sz w:val="16"/>
        </w:rPr>
        <w:t xml:space="preserve"> other </w:t>
      </w:r>
      <w:r w:rsidRPr="0033264A">
        <w:rPr>
          <w:rStyle w:val="StyleUnderline"/>
        </w:rPr>
        <w:t>students say they feel disempowered, the campus left’s impulse is to validate their statements. This does a huge disservice to everyone</w:t>
      </w:r>
      <w:r w:rsidRPr="0033264A">
        <w:rPr>
          <w:sz w:val="16"/>
        </w:rPr>
        <w:t xml:space="preserve"> except white male students. </w:t>
      </w:r>
      <w:r w:rsidRPr="0033264A">
        <w:rPr>
          <w:rStyle w:val="StyleUnderline"/>
        </w:rPr>
        <w:t>It’s baffling that so few campus activists seem to realize this drawback of emphasizing victim status</w:t>
      </w:r>
      <w:r w:rsidRPr="0033264A">
        <w:rPr>
          <w:sz w:val="16"/>
        </w:rPr>
        <w:t xml:space="preserve"> even if college administrators sometimes treat it as currency. </w:t>
      </w:r>
      <w:r w:rsidRPr="0033264A">
        <w:rPr>
          <w:rStyle w:val="StyleUnderline"/>
        </w:rPr>
        <w:t>That isn’t to dismiss all complaints</w:t>
      </w:r>
      <w:r w:rsidRPr="0033264A">
        <w:rPr>
          <w:sz w:val="16"/>
        </w:rPr>
        <w:t xml:space="preserve"> by Yale students. If contested claims that black students were turned away from a party due to their skin color are true, for example, that is outrageous. </w:t>
      </w:r>
      <w:r w:rsidRPr="0033264A">
        <w:rPr>
          <w:rStyle w:val="StyleUnderline"/>
        </w:rPr>
        <w:t>If any discrete group of students is ever discriminated against</w:t>
      </w:r>
      <w:r w:rsidRPr="0033264A">
        <w:rPr>
          <w:sz w:val="16"/>
        </w:rPr>
        <w:t xml:space="preserve">, or disproportionately victimized by campus crime, or graded more harshly by professors, then </w:t>
      </w:r>
      <w:r w:rsidRPr="0033264A">
        <w:rPr>
          <w:rStyle w:val="StyleUnderline"/>
        </w:rPr>
        <w:t xml:space="preserve">of course students should protest and remedies should be implemented. Some Yalies are defending their broken activist culture by </w:t>
      </w:r>
      <w:r w:rsidRPr="0033264A">
        <w:rPr>
          <w:rStyle w:val="Emphasis"/>
        </w:rPr>
        <w:t>seizing on more defensible reasons for being upset.</w:t>
      </w:r>
      <w:r w:rsidRPr="0033264A">
        <w:rPr>
          <w:sz w:val="16"/>
        </w:rPr>
        <w:t xml:space="preserve"> “</w:t>
      </w:r>
      <w:r w:rsidRPr="0033264A">
        <w:rPr>
          <w:sz w:val="10"/>
        </w:rPr>
        <w:t>The protests are not really about Halloween costumes or a frat party,” Yale senior Aaron Lewis writes. “They’re about a mismatch between the Yale we find in admissions brochures and the Yale we experience every day. They’re about real experiences with racism on this campus that have gone unacknowledged for far too long. The university sells itself as a welcoming and inclusive place for people of all backgrounds. Unfortunately, it often isn’t.” But regardless of other controversies at Yale, its students owe Nicholas and Erika Christakis an apology. And they owe apologies to other objects of their intolerance, too. The most recent incident occurred over the weekend. During a conference on freedom of speech, Greg Lukianoff reportedly said, “Looking at the reaction to Erika Christakis’s email, you would have thought someone wiped out an entire Indian village.” An attendee posted that quote to Facebook. “The online Facebook post led a group of Native American women, other students of color and their supporters to protest the conference in an impromptu gathering outside of LC 102, where the Buckley event was taking place,” the Yale Daily News reported. A bit later the protesters disgraced themselves (emphasis added): Around 5:45 p.m., as attendees began to leave the conference, students chanted the phrase “Genocide is not a joke” and held up written signs of the same words. Taking Howard’s reminder into account, protesters formed a clear path through which attendants could leave. A large group of students eventually gathered outside of the building on High Street, where several attendees were spat on, according to Buckley fellows who were present during the conference. One Buckley Fellow added that he was spat on and called a racist. Another, who identifies as a minority himself, said he has been labeled a “traitor” by several</w:t>
      </w:r>
      <w:r w:rsidRPr="0033264A">
        <w:rPr>
          <w:sz w:val="16"/>
        </w:rPr>
        <w:t xml:space="preserve">. </w:t>
      </w:r>
      <w:r w:rsidRPr="0033264A">
        <w:rPr>
          <w:rStyle w:val="StyleUnderline"/>
        </w:rPr>
        <w:t xml:space="preserve">These students were offended by one person’s words, and were free to offer their own words in turn. That wasn’t enough for them, so they spat on different people who listened to those words and called one minority student a traitor to his race. In their muddled ideology, </w:t>
      </w:r>
      <w:r w:rsidRPr="0033264A">
        <w:rPr>
          <w:rStyle w:val="Emphasis"/>
        </w:rPr>
        <w:t>the Yale activists had to destroy the safe space to save it.</w:t>
      </w:r>
    </w:p>
    <w:p w14:paraId="2373B468" w14:textId="77777777" w:rsidR="008F0685" w:rsidRPr="0033264A" w:rsidRDefault="008F0685" w:rsidP="008F0685"/>
    <w:p w14:paraId="28DCAC23" w14:textId="77777777" w:rsidR="008F0685" w:rsidRPr="0033264A" w:rsidRDefault="008F0685" w:rsidP="008F0685"/>
    <w:p w14:paraId="34C47097" w14:textId="77777777" w:rsidR="008F0685" w:rsidRPr="0033264A" w:rsidRDefault="008F0685" w:rsidP="008F0685">
      <w:pPr>
        <w:pStyle w:val="Heading4"/>
      </w:pPr>
      <w:r w:rsidRPr="0033264A">
        <w:t xml:space="preserve">Making the debate about acceptable discourse guts the purpose of the university and democracy </w:t>
      </w:r>
    </w:p>
    <w:p w14:paraId="6F201B55" w14:textId="77777777" w:rsidR="008F0685" w:rsidRPr="0033264A" w:rsidRDefault="008F0685" w:rsidP="008F0685">
      <w:pPr>
        <w:rPr>
          <w:rStyle w:val="Style13ptBold"/>
        </w:rPr>
      </w:pPr>
      <w:r w:rsidRPr="0033264A">
        <w:rPr>
          <w:rStyle w:val="Style13ptBold"/>
        </w:rPr>
        <w:t>Lukianoff, JD/Stanford, and Haidt, PhD Psychology @Penn, 15</w:t>
      </w:r>
    </w:p>
    <w:p w14:paraId="3DC57AD9" w14:textId="77777777" w:rsidR="008F0685" w:rsidRPr="0033264A" w:rsidRDefault="008F0685" w:rsidP="008F0685">
      <w:r w:rsidRPr="0033264A">
        <w:t>(Greg and Jonathan, http://www.theatlantic.com/magazine/archive/2015/09/the-coddling-of-the-american-mind/399356/)</w:t>
      </w:r>
    </w:p>
    <w:p w14:paraId="5C06B11F" w14:textId="77777777" w:rsidR="008F0685" w:rsidRPr="0033264A" w:rsidRDefault="008F0685" w:rsidP="008F0685">
      <w:r w:rsidRPr="0033264A">
        <w:rPr>
          <w:rStyle w:val="StyleUnderline"/>
        </w:rPr>
        <w:t>Attempts to shield students from words, ideas</w:t>
      </w:r>
      <w:r w:rsidRPr="0033264A">
        <w:rPr>
          <w:sz w:val="16"/>
        </w:rPr>
        <w:t xml:space="preserve">, and people </w:t>
      </w:r>
      <w:r w:rsidRPr="0033264A">
        <w:rPr>
          <w:rStyle w:val="StyleUnderline"/>
        </w:rPr>
        <w:t>that might cause them emotional discomfort are bad for the students.</w:t>
      </w:r>
      <w:r w:rsidRPr="0033264A">
        <w:rPr>
          <w:sz w:val="16"/>
        </w:rPr>
        <w:t xml:space="preserve"> They are bad for the workplace, which will be mired in unending litigation if student expectations of safety are carried forward. </w:t>
      </w:r>
      <w:r w:rsidRPr="0033264A">
        <w:rPr>
          <w:rStyle w:val="StyleUnderline"/>
        </w:rPr>
        <w:t>And they are bad for</w:t>
      </w:r>
      <w:r w:rsidRPr="0033264A">
        <w:rPr>
          <w:sz w:val="16"/>
        </w:rPr>
        <w:t xml:space="preserve"> American </w:t>
      </w:r>
      <w:r w:rsidRPr="0033264A">
        <w:rPr>
          <w:rStyle w:val="Emphasis"/>
        </w:rPr>
        <w:t>democracy, which is already paralyzed by worsening partisanship</w:t>
      </w:r>
      <w:r w:rsidRPr="0033264A">
        <w:rPr>
          <w:sz w:val="16"/>
        </w:rPr>
        <w:t xml:space="preserve">. </w:t>
      </w:r>
      <w:r w:rsidRPr="0033264A">
        <w:rPr>
          <w:rStyle w:val="StyleUnderline"/>
        </w:rPr>
        <w:t xml:space="preserve">When the ideas, values, and speech of the other side are seen not just as wrong but as </w:t>
      </w:r>
      <w:r w:rsidRPr="0033264A">
        <w:rPr>
          <w:rStyle w:val="Emphasis"/>
        </w:rPr>
        <w:t>willfully aggressive toward innocent victims</w:t>
      </w:r>
      <w:r w:rsidRPr="0033264A">
        <w:rPr>
          <w:rStyle w:val="StyleUnderline"/>
        </w:rPr>
        <w:t xml:space="preserve">, it is hard to imagine the kind of mutual respect, negotiation, and compromise that are </w:t>
      </w:r>
      <w:r w:rsidRPr="0033264A">
        <w:rPr>
          <w:rStyle w:val="Emphasis"/>
        </w:rPr>
        <w:t>needed to make politics a positive-sum game</w:t>
      </w:r>
      <w:r w:rsidRPr="0033264A">
        <w:rPr>
          <w:rStyle w:val="StyleUnderline"/>
        </w:rPr>
        <w:t>.</w:t>
      </w:r>
      <w:r w:rsidRPr="0033264A">
        <w:rPr>
          <w:sz w:val="16"/>
        </w:rPr>
        <w:t xml:space="preserve"> </w:t>
      </w:r>
      <w:r w:rsidRPr="0033264A">
        <w:rPr>
          <w:rStyle w:val="StyleUnderline"/>
        </w:rPr>
        <w:t xml:space="preserve">Rather than trying to protect students from words and ideas that they will inevitably encounter, colleges should do all they can to equip students to </w:t>
      </w:r>
      <w:r w:rsidRPr="0033264A">
        <w:rPr>
          <w:rStyle w:val="Emphasis"/>
        </w:rPr>
        <w:t>thrive in a world full of words and ideas that they cannot control</w:t>
      </w:r>
      <w:r w:rsidRPr="0033264A">
        <w:rPr>
          <w:sz w:val="16"/>
        </w:rPr>
        <w:t xml:space="preserve">. </w:t>
      </w:r>
      <w:r w:rsidRPr="0033264A">
        <w:rPr>
          <w:rStyle w:val="StyleUnderline"/>
        </w:rPr>
        <w:t>One of the great truths taught by Buddhism</w:t>
      </w:r>
      <w:r w:rsidRPr="0033264A">
        <w:rPr>
          <w:sz w:val="16"/>
        </w:rPr>
        <w:t xml:space="preserve"> (and Stoicism, Hinduism, and many other traditions) </w:t>
      </w:r>
      <w:r w:rsidRPr="0033264A">
        <w:rPr>
          <w:rStyle w:val="StyleUnderline"/>
        </w:rPr>
        <w:t>is that you can never achieve happiness by making the world conform to your desires</w:t>
      </w:r>
      <w:r w:rsidRPr="0033264A">
        <w:rPr>
          <w:sz w:val="16"/>
        </w:rPr>
        <w:t xml:space="preserve">. But you can master your desires and habits of thought. </w:t>
      </w:r>
      <w:r w:rsidRPr="0033264A">
        <w:rPr>
          <w:rStyle w:val="StyleUnderline"/>
        </w:rPr>
        <w:t>This</w:t>
      </w:r>
      <w:r w:rsidRPr="0033264A">
        <w:rPr>
          <w:sz w:val="16"/>
        </w:rPr>
        <w:t xml:space="preserve">, of course, </w:t>
      </w:r>
      <w:r w:rsidRPr="0033264A">
        <w:rPr>
          <w:rStyle w:val="StyleUnderline"/>
        </w:rPr>
        <w:t>is the goal of c</w:t>
      </w:r>
      <w:r w:rsidRPr="0033264A">
        <w:rPr>
          <w:sz w:val="16"/>
        </w:rPr>
        <w:t xml:space="preserve">ognitive </w:t>
      </w:r>
      <w:r w:rsidRPr="0033264A">
        <w:rPr>
          <w:rStyle w:val="StyleUnderline"/>
        </w:rPr>
        <w:t>b</w:t>
      </w:r>
      <w:r w:rsidRPr="0033264A">
        <w:rPr>
          <w:sz w:val="16"/>
        </w:rPr>
        <w:t xml:space="preserve">ehavioral </w:t>
      </w:r>
      <w:r w:rsidRPr="0033264A">
        <w:rPr>
          <w:rStyle w:val="StyleUnderline"/>
        </w:rPr>
        <w:t>t</w:t>
      </w:r>
      <w:r w:rsidRPr="0033264A">
        <w:rPr>
          <w:sz w:val="16"/>
        </w:rPr>
        <w:t xml:space="preserve">herapy. With this in mind, here are some steps that might help reverse the tide of bad thinking on campus. The biggest single step in the right direction does not involve faculty or university administrators, but rather the federal government, which should release universities from their fear of unreasonable investigation and sanctions by the Department of Education. Congress should define peer-on-peer harassment according to the Supreme Court’s definition in the 1999 case Davis v. Monroe County Board of Education. The Davis standard holds that a single comment or thoughtless remark by a student does not equal harassment; harassment requires a pattern of objectively offensive behavior by one student that interferes with another student’s access to education. Establishing the Davis standard would help eliminate universities’ impulse to police their students’ speech so carefully. Universities themselves should try to raise consciousness about the need to balance freedom of speech with the need to make all students feel welcome. </w:t>
      </w:r>
      <w:r w:rsidRPr="0033264A">
        <w:rPr>
          <w:rStyle w:val="StyleUnderline"/>
        </w:rPr>
        <w:t>Talking openly about such conflicting but important values is just the sort of challenging exercise that any diverse but tolerant community must learn to do</w:t>
      </w:r>
      <w:r w:rsidRPr="0033264A">
        <w:rPr>
          <w:sz w:val="16"/>
        </w:rPr>
        <w:t xml:space="preserve">. </w:t>
      </w:r>
      <w:r w:rsidRPr="0033264A">
        <w:rPr>
          <w:rStyle w:val="Emphasis"/>
        </w:rPr>
        <w:t xml:space="preserve">Restrictive speech codes should be abandoned. </w:t>
      </w:r>
      <w:r w:rsidRPr="0033264A">
        <w:rPr>
          <w:rStyle w:val="StyleUnderline"/>
        </w:rPr>
        <w:t>Universities should also officially and strongly discourage trigger warnings</w:t>
      </w:r>
      <w:r w:rsidRPr="0033264A">
        <w:rPr>
          <w:sz w:val="16"/>
        </w:rPr>
        <w:t xml:space="preserve">. They should endorse the </w:t>
      </w:r>
      <w:r w:rsidRPr="0033264A">
        <w:rPr>
          <w:rStyle w:val="StyleUnderline"/>
        </w:rPr>
        <w:t>American Association of University Professors’ report</w:t>
      </w:r>
      <w:r w:rsidRPr="0033264A">
        <w:rPr>
          <w:sz w:val="16"/>
        </w:rPr>
        <w:t xml:space="preserve"> on these warnings, which </w:t>
      </w:r>
      <w:r w:rsidRPr="0033264A">
        <w:rPr>
          <w:rStyle w:val="Emphasis"/>
        </w:rPr>
        <w:t>notes, “The presumption that students need to be protected rather than challenged in a classroom is at once infantilizing and anti-intellectual</w:t>
      </w:r>
      <w:r w:rsidRPr="0033264A">
        <w:rPr>
          <w:sz w:val="16"/>
        </w:rPr>
        <w:t xml:space="preserve">.” Professors should be free to use trigger warnings if they choose to do so, but by explicitly discouraging the practice, universities would help fortify the faculty against student requests for such warnings. Finally, </w:t>
      </w:r>
      <w:r w:rsidRPr="0033264A">
        <w:rPr>
          <w:rStyle w:val="StyleUnderline"/>
        </w:rPr>
        <w:t xml:space="preserve">universities should rethink the skills and values they most want to impart to their incoming students. </w:t>
      </w:r>
      <w:r w:rsidRPr="0033264A">
        <w:rPr>
          <w:sz w:val="16"/>
        </w:rPr>
        <w:t xml:space="preserve">At present, many </w:t>
      </w:r>
      <w:r w:rsidRPr="0033264A">
        <w:rPr>
          <w:rStyle w:val="StyleUnderline"/>
        </w:rPr>
        <w:t>freshman-orientation programs try to raise student sensitivity to a nearly impossible level. Teaching students to avoid giving unintentional offense is a worthy goal</w:t>
      </w:r>
      <w:r w:rsidRPr="0033264A">
        <w:rPr>
          <w:sz w:val="16"/>
        </w:rPr>
        <w:t xml:space="preserve">, especially when the students come from many different cultural backgrounds. </w:t>
      </w:r>
      <w:r w:rsidRPr="0033264A">
        <w:rPr>
          <w:rStyle w:val="Emphasis"/>
        </w:rPr>
        <w:t>But students should also be taught how to live in a world full of potential offenses</w:t>
      </w:r>
      <w:r w:rsidRPr="0033264A">
        <w:rPr>
          <w:sz w:val="16"/>
        </w:rPr>
        <w:t xml:space="preserve">. </w:t>
      </w:r>
      <w:r w:rsidRPr="0033264A">
        <w:rPr>
          <w:rStyle w:val="StyleUnderline"/>
        </w:rPr>
        <w:t>Why not teach incoming students how to practice c</w:t>
      </w:r>
      <w:r w:rsidRPr="0033264A">
        <w:rPr>
          <w:sz w:val="16"/>
        </w:rPr>
        <w:t xml:space="preserve">ognitive </w:t>
      </w:r>
      <w:r w:rsidRPr="0033264A">
        <w:rPr>
          <w:rStyle w:val="StyleUnderline"/>
        </w:rPr>
        <w:t>b</w:t>
      </w:r>
      <w:r w:rsidRPr="0033264A">
        <w:rPr>
          <w:sz w:val="16"/>
        </w:rPr>
        <w:t xml:space="preserve">ehavioral </w:t>
      </w:r>
      <w:r w:rsidRPr="0033264A">
        <w:rPr>
          <w:rStyle w:val="StyleUnderline"/>
        </w:rPr>
        <w:t>t</w:t>
      </w:r>
      <w:r w:rsidRPr="0033264A">
        <w:rPr>
          <w:sz w:val="16"/>
        </w:rPr>
        <w:t xml:space="preserve">herapy? </w:t>
      </w:r>
      <w:r w:rsidRPr="0033264A">
        <w:rPr>
          <w:rStyle w:val="StyleUnderline"/>
        </w:rPr>
        <w:t xml:space="preserve">Given high and rising rates of mental illness, this simple step would be among the most </w:t>
      </w:r>
      <w:r w:rsidRPr="0033264A">
        <w:rPr>
          <w:rStyle w:val="Emphasis"/>
        </w:rPr>
        <w:t>humane and supportive</w:t>
      </w:r>
      <w:r w:rsidRPr="0033264A">
        <w:rPr>
          <w:rStyle w:val="StyleUnderline"/>
        </w:rPr>
        <w:t xml:space="preserve"> things a university could do. </w:t>
      </w:r>
      <w:r w:rsidRPr="0033264A">
        <w:rPr>
          <w:sz w:val="16"/>
        </w:rPr>
        <w:t xml:space="preserve">The cost and time commitment could be kept low: a few group training sessions could be supplemented by Web sites or apps. But the outcome could pay dividends in many ways. For example, </w:t>
      </w:r>
      <w:r w:rsidRPr="0033264A">
        <w:rPr>
          <w:rStyle w:val="Emphasis"/>
        </w:rPr>
        <w:t>a shared vocabulary about reasoning, common distortions, and the appropriate use of evidence to draw conclusions would facilitate critical thinking and real debate</w:t>
      </w:r>
      <w:r w:rsidRPr="0033264A">
        <w:rPr>
          <w:sz w:val="16"/>
        </w:rPr>
        <w:t xml:space="preserve">. </w:t>
      </w:r>
      <w:r w:rsidRPr="0033264A">
        <w:rPr>
          <w:rStyle w:val="StyleUnderline"/>
        </w:rPr>
        <w:t>It would also tone down the perpetual state of outrage that seems to engulf some colleges these days, allowing students’ minds to open more widely to new ideas and new people. A greater commitment to formal, public debate on campus—and to the assembly of a more politically diverse faculty—would further serve that goal</w:t>
      </w:r>
      <w:r w:rsidRPr="0033264A">
        <w:rPr>
          <w:sz w:val="16"/>
        </w:rPr>
        <w:t>.</w:t>
      </w:r>
    </w:p>
    <w:p w14:paraId="07C5C762" w14:textId="77777777" w:rsidR="008F0685" w:rsidRPr="0033264A" w:rsidRDefault="008F0685" w:rsidP="008F0685"/>
    <w:p w14:paraId="497EBB44" w14:textId="77777777" w:rsidR="008F0685" w:rsidRDefault="008F0685" w:rsidP="008F0685">
      <w:pPr>
        <w:pStyle w:val="Heading3"/>
      </w:pPr>
      <w:r w:rsidRPr="0033264A">
        <w:t>1NC Race</w:t>
      </w:r>
    </w:p>
    <w:p w14:paraId="1DE2F02E" w14:textId="77777777" w:rsidR="00037A84" w:rsidRDefault="00037A84" w:rsidP="00037A84"/>
    <w:p w14:paraId="2624CB56" w14:textId="77777777" w:rsidR="00037A84" w:rsidRPr="00765A78" w:rsidRDefault="00037A84" w:rsidP="00037A84">
      <w:pPr>
        <w:pStyle w:val="Heading4"/>
      </w:pPr>
      <w:r w:rsidRPr="00765A78">
        <w:t xml:space="preserve">Discussion of racial policy making is more productive and outweighs their 1AC impacts </w:t>
      </w:r>
    </w:p>
    <w:p w14:paraId="6C9965AD" w14:textId="77777777" w:rsidR="00037A84" w:rsidRPr="00765A78" w:rsidRDefault="00037A84" w:rsidP="00037A84">
      <w:pPr>
        <w:rPr>
          <w:rStyle w:val="Style13ptBold"/>
        </w:rPr>
      </w:pPr>
      <w:r w:rsidRPr="00765A78">
        <w:rPr>
          <w:rStyle w:val="Style13ptBold"/>
        </w:rPr>
        <w:t>Reed, Prof of African American Studies and Poli Sci @ Uchicago, 97</w:t>
      </w:r>
    </w:p>
    <w:p w14:paraId="53DE89F8" w14:textId="77777777" w:rsidR="00037A84" w:rsidRPr="00765A78" w:rsidRDefault="00037A84" w:rsidP="00037A84">
      <w:r w:rsidRPr="00765A78">
        <w:t>(Adolph Jr, the Progressive Dec. 1997, Yackety-yak about race)</w:t>
      </w:r>
    </w:p>
    <w:p w14:paraId="1B5FCD22" w14:textId="77777777" w:rsidR="00037A84" w:rsidRPr="00765A78" w:rsidRDefault="00037A84" w:rsidP="00037A84">
      <w:pPr>
        <w:rPr>
          <w:rStyle w:val="StyleUnderline"/>
        </w:rPr>
      </w:pPr>
      <w:r w:rsidRPr="00765A78">
        <w:rPr>
          <w:sz w:val="16"/>
        </w:rPr>
        <w:t xml:space="preserve">So what the heck is </w:t>
      </w:r>
      <w:r w:rsidRPr="00765A78">
        <w:rPr>
          <w:rStyle w:val="StyleUnderline"/>
        </w:rPr>
        <w:t>a "national conversation on race</w:t>
      </w:r>
      <w:r w:rsidRPr="00765A78">
        <w:rPr>
          <w:sz w:val="16"/>
        </w:rPr>
        <w:t xml:space="preserve">," anyway? Like so much in what passes for public discussion in America these days, </w:t>
      </w:r>
      <w:r w:rsidRPr="00765A78">
        <w:rPr>
          <w:rStyle w:val="StyleUnderline"/>
        </w:rPr>
        <w:t xml:space="preserve">the notion soothes and reassures, conveying a sense of gravitas, while at the same </w:t>
      </w:r>
      <w:r w:rsidRPr="00765A78">
        <w:rPr>
          <w:rStyle w:val="Emphasis"/>
        </w:rPr>
        <w:t xml:space="preserve">time having no clear, practical meaning whatsoever. </w:t>
      </w:r>
      <w:r w:rsidRPr="00765A78">
        <w:rPr>
          <w:sz w:val="16"/>
        </w:rPr>
        <w:t xml:space="preserve">I remember hearing calls for this conversation a few years ago, first from former University of Pennsylvania President Sheldon Hackney, then from Lani Guinier and performance artist Anna Deveare Smith. At the time, </w:t>
      </w:r>
      <w:r w:rsidRPr="00765A78">
        <w:rPr>
          <w:rStyle w:val="StyleUnderline"/>
        </w:rPr>
        <w:t>it seemed to be just a well-intentioned soundbite</w:t>
      </w:r>
      <w:r w:rsidRPr="00765A78">
        <w:rPr>
          <w:sz w:val="16"/>
        </w:rPr>
        <w:t xml:space="preserve">, a way to express in newschat a concern with racial injustice and anger. As a mass-media metaphor, it seemed harmless enough: a way to evoke a national commitment to honesty and democracy. </w:t>
      </w:r>
      <w:r w:rsidRPr="00765A78">
        <w:rPr>
          <w:rStyle w:val="StyleUnderline"/>
        </w:rPr>
        <w:t>I couldn't imagine how this call could possibly translate into anything concrete</w:t>
      </w:r>
      <w:r w:rsidRPr="00765A78">
        <w:rPr>
          <w:sz w:val="16"/>
        </w:rPr>
        <w:t xml:space="preserve">, though. </w:t>
      </w:r>
      <w:r w:rsidRPr="00765A78">
        <w:rPr>
          <w:rStyle w:val="StyleUnderline"/>
        </w:rPr>
        <w:t xml:space="preserve">Who would participate in this conversation? Where would it be held? </w:t>
      </w:r>
      <w:r w:rsidRPr="00765A78">
        <w:rPr>
          <w:rStyle w:val="Emphasis"/>
        </w:rPr>
        <w:t>What would the ground rules be</w:t>
      </w:r>
      <w:r w:rsidRPr="00765A78">
        <w:rPr>
          <w:sz w:val="16"/>
        </w:rPr>
        <w:t xml:space="preserve">? And to what end? I certainly didn't suspect that the notion would go anywhere; I presumed that it would have the shelf life of slogans from political ads. You know, like "Where's the beef?" or "It takes a village . . ." Well, I didn't take into account the significance of a New South, psychobabbling baby boomer whose political opportunism comes with cybertechie, New Age flourishes. As it turns out, this national-conversation idea is just Bill Clinton's cup of herbal tea. Now that Clinton has glommed onto the national conversation, it won't just dissipate through the airwaves over time. He has decided to keep this strange idea alive by formalizing it into a Presidential race-relations advisory board. It just goes to show that Bipartisan Bill has the soul of a talk-show host. But the "conversation" also highlights the profound shift over the last generation in American liberals' ways of talking about racial inequality. </w:t>
      </w:r>
      <w:r w:rsidRPr="00765A78">
        <w:rPr>
          <w:rStyle w:val="StyleUnderline"/>
        </w:rPr>
        <w:t>It's impossible</w:t>
      </w:r>
      <w:r w:rsidRPr="00765A78">
        <w:rPr>
          <w:sz w:val="16"/>
        </w:rPr>
        <w:t xml:space="preserve">, for instance, </w:t>
      </w:r>
      <w:r w:rsidRPr="00765A78">
        <w:rPr>
          <w:rStyle w:val="StyleUnderline"/>
        </w:rPr>
        <w:t xml:space="preserve">to imagine Lyndon Johnson using the Presidential bully pulpit to call for a national conversation on race </w:t>
      </w:r>
      <w:r w:rsidRPr="00765A78">
        <w:rPr>
          <w:sz w:val="16"/>
        </w:rPr>
        <w:t xml:space="preserve">in 1964 or 1965. </w:t>
      </w:r>
      <w:r w:rsidRPr="00765A78">
        <w:rPr>
          <w:rStyle w:val="StyleUnderline"/>
        </w:rPr>
        <w:t>For all his limitations</w:t>
      </w:r>
      <w:r w:rsidRPr="00765A78">
        <w:rPr>
          <w:sz w:val="16"/>
        </w:rPr>
        <w:t>--the Vietnam War chief among them--</w:t>
      </w:r>
      <w:r w:rsidRPr="00765A78">
        <w:rPr>
          <w:rStyle w:val="StyleUnderline"/>
        </w:rPr>
        <w:t>Johnson understood that the point in pursuing racial justice is not to stimulate conversation.</w:t>
      </w:r>
      <w:r w:rsidRPr="00765A78">
        <w:rPr>
          <w:sz w:val="16"/>
        </w:rPr>
        <w:t xml:space="preserve"> When people like Everett Dirksen protested that the struggle for black civil rights should rely on efforts to change whites' individual attitudes rather than on changing laws. </w:t>
      </w:r>
      <w:r w:rsidRPr="00765A78">
        <w:rPr>
          <w:rStyle w:val="Emphasis"/>
        </w:rPr>
        <w:t xml:space="preserve">Johnson made it clear that he was less interested in changing people's hearts than their public behavior. Johnson understood that assertive government action can define acceptable practices and behavior, and ultimately change the world in which attitudes are formed. </w:t>
      </w:r>
      <w:r w:rsidRPr="00765A78">
        <w:rPr>
          <w:sz w:val="16"/>
        </w:rPr>
        <w:t xml:space="preserve">The </w:t>
      </w:r>
      <w:r w:rsidRPr="00765A78">
        <w:rPr>
          <w:rStyle w:val="StyleUnderline"/>
        </w:rPr>
        <w:t>transformation of the South's racial politics has been incomplete</w:t>
      </w:r>
      <w:r w:rsidRPr="00765A78">
        <w:rPr>
          <w:sz w:val="16"/>
        </w:rPr>
        <w:t xml:space="preserve">, as the electoral success of governors Kirk Fordice in Mississippi and Fob James in Alabama demonstrate. </w:t>
      </w:r>
      <w:r w:rsidRPr="00765A78">
        <w:rPr>
          <w:rStyle w:val="Emphasis"/>
        </w:rPr>
        <w:t>The region nonetheless has undergone changes that would have seemed unimaginable thirty years ago</w:t>
      </w:r>
      <w:r w:rsidRPr="00765A78">
        <w:rPr>
          <w:sz w:val="16"/>
        </w:rPr>
        <w:t xml:space="preserve">. </w:t>
      </w:r>
      <w:r w:rsidRPr="00765A78">
        <w:rPr>
          <w:rStyle w:val="StyleUnderline"/>
        </w:rPr>
        <w:t>Blacks and whites can share public space more or less routinely, interact publicly in ways marked by the civility that presumes social equality, share work stations, and maintain the casual conviviality that normally pertains among co-workers</w:t>
      </w:r>
      <w:r w:rsidRPr="00765A78">
        <w:rPr>
          <w:sz w:val="16"/>
        </w:rPr>
        <w:t xml:space="preserve">. </w:t>
      </w:r>
      <w:r w:rsidRPr="00765A78">
        <w:rPr>
          <w:rStyle w:val="StyleUnderline"/>
        </w:rPr>
        <w:t xml:space="preserve">More than at any point in this century, </w:t>
      </w:r>
      <w:r w:rsidRPr="00765A78">
        <w:rPr>
          <w:rStyle w:val="Emphasis"/>
        </w:rPr>
        <w:t>white elites take for granted the need to take some notion of black interests into account when making public policy</w:t>
      </w:r>
      <w:r w:rsidRPr="00765A78">
        <w:rPr>
          <w:sz w:val="16"/>
        </w:rPr>
        <w:t xml:space="preserve">. </w:t>
      </w:r>
      <w:r w:rsidRPr="00765A78">
        <w:rPr>
          <w:rStyle w:val="Emphasis"/>
        </w:rPr>
        <w:t>What made these changes possible was civil-rights law, not attitude adjustment</w:t>
      </w:r>
      <w:r w:rsidRPr="00765A78">
        <w:rPr>
          <w:sz w:val="16"/>
        </w:rPr>
        <w:t xml:space="preserve">. </w:t>
      </w:r>
      <w:r w:rsidRPr="00765A78">
        <w:rPr>
          <w:rStyle w:val="StyleUnderline"/>
        </w:rPr>
        <w:t xml:space="preserve">Presenting white Southerners with a fait accompli </w:t>
      </w:r>
      <w:r w:rsidRPr="00765A78">
        <w:rPr>
          <w:rStyle w:val="Emphasis"/>
        </w:rPr>
        <w:t>was the only way to counter the cultural force of white-supremacist ideology</w:t>
      </w:r>
      <w:r w:rsidRPr="00765A78">
        <w:rPr>
          <w:rStyle w:val="StyleUnderline"/>
        </w:rPr>
        <w:t>. Prohibiting discrimination by law not only enforced blacks' civil and citizenship rights</w:t>
      </w:r>
      <w:r w:rsidRPr="00765A78">
        <w:rPr>
          <w:sz w:val="16"/>
        </w:rPr>
        <w:t xml:space="preserve">, though that certainly was its intent and most important consequence. </w:t>
      </w:r>
      <w:r w:rsidRPr="00765A78">
        <w:rPr>
          <w:rStyle w:val="StyleUnderline"/>
        </w:rPr>
        <w:t>It was also the only way to create an environment in which casual contact would occur between blacks and whites as presumptive equals</w:t>
      </w:r>
      <w:r w:rsidRPr="00765A78">
        <w:rPr>
          <w:sz w:val="16"/>
        </w:rPr>
        <w:t xml:space="preserve">. </w:t>
      </w:r>
      <w:r w:rsidRPr="00765A78">
        <w:rPr>
          <w:rStyle w:val="StyleUnderline"/>
        </w:rPr>
        <w:t xml:space="preserve">This interaction has begun to </w:t>
      </w:r>
      <w:r w:rsidRPr="00765A78">
        <w:rPr>
          <w:rStyle w:val="Emphasis"/>
        </w:rPr>
        <w:t>erode racist stereotypes and bigotry</w:t>
      </w:r>
      <w:r w:rsidRPr="00765A78">
        <w:rPr>
          <w:rStyle w:val="StyleUnderline"/>
        </w:rPr>
        <w:t xml:space="preserve"> by establishing the basis for a shared mundane humanity in workplaces, schools, and other public venues</w:t>
      </w:r>
      <w:r w:rsidRPr="00765A78">
        <w:rPr>
          <w:sz w:val="16"/>
        </w:rPr>
        <w:t xml:space="preserve">. </w:t>
      </w:r>
      <w:r w:rsidRPr="00765A78">
        <w:rPr>
          <w:rStyle w:val="Emphasis"/>
        </w:rPr>
        <w:t>In the current anti-statist, market-worshipping climate</w:t>
      </w:r>
      <w:r w:rsidRPr="00765A78">
        <w:rPr>
          <w:sz w:val="16"/>
        </w:rPr>
        <w:t xml:space="preserve">, </w:t>
      </w:r>
      <w:r w:rsidRPr="00765A78">
        <w:rPr>
          <w:rStyle w:val="Emphasis"/>
        </w:rPr>
        <w:t>it is fashionable to deny that public authority can influence behavior and attitudes.</w:t>
      </w:r>
      <w:r w:rsidRPr="00765A78">
        <w:rPr>
          <w:sz w:val="16"/>
        </w:rPr>
        <w:t xml:space="preserve"> Economists and others who worship market theology contend that slavery and racial discrimination would have been eliminated by the natural workings of the market if abolitionists and civil-rights activists had just been a little more patient. Some even blame attempts to preempt those market forces--through the Civil War and Reconstruction Amendments and 1964 Civil Rights Law and 1965 Voting Rights Law--for creating racism. Public intervention inevitably fails, so this twisted reasoning goes, because its artificiality breeds resentment. Civil-rights laws, and affirmative action in particular. just stir up white hostility, since they are coercive, and an affront to properly market-based notions of justice and equity. Besides (and here's where this sophistry most clearly approximates religion), the white South would eventually have eliminated slavery on its own because the system was irrational economically. Segregation and other forms of discrimination were already on the decline after World War II for the same reason, say the market moralists. Their argument boils down to this: Had there been no legal abolition of slavery, there would have been no white-supremacist restoration in the South, and had there been no civil-rights legislation, there would be no white racism. If exuberant reformers hadn't gone mucking around with the larger rationality of the system of individual choices and transactions that drive market forces, everything would have turned out fine. Never mind that the Confederacy fought tooth and nail to preserve slavery and that white southerners fought nearly as hard to maintain Jim Crow. A climate in which this kind of thought is credible makes twaddle like the need for a national conversation about race seem to make sense. </w:t>
      </w:r>
      <w:r w:rsidRPr="00765A78">
        <w:rPr>
          <w:rStyle w:val="Emphasis"/>
        </w:rPr>
        <w:t>It's the norm these days to make public issues a matter of personal feelings, and to separate beliefs from their social context</w:t>
      </w:r>
      <w:r w:rsidRPr="00765A78">
        <w:rPr>
          <w:sz w:val="16"/>
        </w:rPr>
        <w:t xml:space="preserve">. It is this climate that makes it possible for a supposedly progressive magazine like Mother Jones not only to attack affirmative action as divisive, but to call for its demise in order to "reestablish racial healing as a national priority." This brings us back to Bipartisan Bill s attraction to the conversation. It's an ideal vehicle for him to express his concerns about race, because it's not connected to any real substance. </w:t>
      </w:r>
      <w:r w:rsidRPr="00765A78">
        <w:rPr>
          <w:rStyle w:val="StyleUnderline"/>
        </w:rPr>
        <w:t>It's just part of the fundamentally empty rhetoric of multiculturalism: diversity, mutual awareness, respect for difference, hearing different voices. and the like</w:t>
      </w:r>
      <w:r w:rsidRPr="00765A78">
        <w:rPr>
          <w:sz w:val="16"/>
        </w:rPr>
        <w:t xml:space="preserve">. </w:t>
      </w:r>
      <w:r w:rsidRPr="00765A78">
        <w:rPr>
          <w:rStyle w:val="StyleUnderline"/>
        </w:rPr>
        <w:t xml:space="preserve">None of these notions is objectionable on its face, but that's partly because </w:t>
      </w:r>
      <w:r w:rsidRPr="00765A78">
        <w:rPr>
          <w:rStyle w:val="Emphasis"/>
        </w:rPr>
        <w:t>none of them means anything in particular</w:t>
      </w:r>
      <w:r w:rsidRPr="00765A78">
        <w:rPr>
          <w:sz w:val="16"/>
        </w:rPr>
        <w:t xml:space="preserve">. Several Southern state governments have embraced a brand of multiculturalism that treats foes and advocates of white supremacy as equivalent "voices" equally deserving of respect. So they grant state employees the option to choose either Martin Luther King Jr.'s birthday or Robert E. Lee's as a mid-January holiday. </w:t>
      </w:r>
      <w:r w:rsidRPr="00765A78">
        <w:rPr>
          <w:rStyle w:val="StyleUnderline"/>
        </w:rPr>
        <w:t>We should accept the equal humanity of those who support Operation Rescue.</w:t>
      </w:r>
      <w:r w:rsidRPr="00765A78">
        <w:rPr>
          <w:sz w:val="16"/>
        </w:rPr>
        <w:t xml:space="preserve"> the Promise Keepers, the Christian Coalition, </w:t>
      </w:r>
      <w:r w:rsidRPr="00765A78">
        <w:rPr>
          <w:rStyle w:val="StyleUnderline"/>
        </w:rPr>
        <w:t xml:space="preserve">or the militia movement, but that </w:t>
      </w:r>
      <w:r w:rsidRPr="00765A78">
        <w:rPr>
          <w:rStyle w:val="Emphasis"/>
        </w:rPr>
        <w:t>cannot mean that we grant the legitimacy of their reactionary political programs</w:t>
      </w:r>
      <w:r w:rsidRPr="00765A78">
        <w:rPr>
          <w:sz w:val="16"/>
        </w:rPr>
        <w:t xml:space="preserve">. And </w:t>
      </w:r>
      <w:r w:rsidRPr="00765A78">
        <w:rPr>
          <w:rStyle w:val="StyleUnderline"/>
        </w:rPr>
        <w:t xml:space="preserve">whether or not we are willing to talk with them about our differences is less important than that we </w:t>
      </w:r>
      <w:r w:rsidRPr="00765A78">
        <w:rPr>
          <w:rStyle w:val="Emphasis"/>
        </w:rPr>
        <w:t>defeat their political objectives and repudiate the larger social vision</w:t>
      </w:r>
      <w:r w:rsidRPr="00765A78">
        <w:rPr>
          <w:rStyle w:val="StyleUnderline"/>
        </w:rPr>
        <w:t xml:space="preserve"> from which those objectives derive. </w:t>
      </w:r>
      <w:r w:rsidRPr="00765A78">
        <w:rPr>
          <w:sz w:val="16"/>
        </w:rPr>
        <w:t xml:space="preserve">No doubt Hackney and Guinier and others </w:t>
      </w:r>
      <w:r w:rsidRPr="00765A78">
        <w:rPr>
          <w:rStyle w:val="StyleUnderline"/>
        </w:rPr>
        <w:t>calling for</w:t>
      </w:r>
      <w:r w:rsidRPr="00765A78">
        <w:rPr>
          <w:sz w:val="16"/>
        </w:rPr>
        <w:t xml:space="preserve"> this </w:t>
      </w:r>
      <w:r w:rsidRPr="00765A78">
        <w:rPr>
          <w:rStyle w:val="StyleUnderline"/>
        </w:rPr>
        <w:t xml:space="preserve">national conversation are well-intentioned. But that doesn't mean the idea is any less </w:t>
      </w:r>
      <w:r w:rsidRPr="00765A78">
        <w:rPr>
          <w:rStyle w:val="Emphasis"/>
        </w:rPr>
        <w:t>vapid--or potentially destructive</w:t>
      </w:r>
      <w:r w:rsidRPr="00765A78">
        <w:rPr>
          <w:sz w:val="16"/>
        </w:rPr>
        <w:t xml:space="preserve">. As we've seen, opponents of affirmative action also base their argument on their desire to stamp out "racial division." A generation ago, segregationists charged civil-rights activists with creating racial divisiveness. A century earlier, opponents of Reconstruction made the same claim against people who supported black citizenship. The saccharine language of multiculturalism and respect, diversity, awareness, and healing is wonderfully evanescent; it amounts to a kind of racial-equality lite. Ironically, the "conversation" also reinforces a fundamentally racist assumption: the idea that individuals automatically can articulate the mindset of a group is a vestige of Victorian notions of racial temperament. </w:t>
      </w:r>
      <w:r w:rsidRPr="00765A78">
        <w:rPr>
          <w:rStyle w:val="StyleUnderline"/>
        </w:rPr>
        <w:t>The problem isn't racial division</w:t>
      </w:r>
      <w:r w:rsidRPr="00765A78">
        <w:rPr>
          <w:sz w:val="16"/>
        </w:rPr>
        <w:t xml:space="preserve"> or a need for healing</w:t>
      </w:r>
      <w:r w:rsidRPr="00765A78">
        <w:rPr>
          <w:rStyle w:val="Emphasis"/>
        </w:rPr>
        <w:t>. It is racial inequality</w:t>
      </w:r>
      <w:r w:rsidRPr="00765A78">
        <w:rPr>
          <w:sz w:val="16"/>
        </w:rPr>
        <w:t xml:space="preserve"> and injustice. And </w:t>
      </w:r>
      <w:r w:rsidRPr="00765A78">
        <w:rPr>
          <w:rStyle w:val="Emphasis"/>
        </w:rPr>
        <w:t xml:space="preserve">the remedy isn't an elaborately choreographed pageantry of essentializing yackety-yak about group experience, cultural difference, pain, and </w:t>
      </w:r>
      <w:r w:rsidRPr="00765A78">
        <w:rPr>
          <w:sz w:val="16"/>
        </w:rPr>
        <w:t xml:space="preserve">the inevitable </w:t>
      </w:r>
      <w:r w:rsidRPr="00765A78">
        <w:rPr>
          <w:rStyle w:val="StyleUnderline"/>
        </w:rPr>
        <w:t xml:space="preserve">platitudes </w:t>
      </w:r>
      <w:r w:rsidRPr="00765A78">
        <w:rPr>
          <w:sz w:val="16"/>
        </w:rPr>
        <w:t xml:space="preserve">about understanding. </w:t>
      </w:r>
      <w:r w:rsidRPr="00765A78">
        <w:rPr>
          <w:rStyle w:val="StyleUnderline"/>
        </w:rPr>
        <w:t xml:space="preserve">Rather, </w:t>
      </w:r>
      <w:r w:rsidRPr="00765A78">
        <w:rPr>
          <w:rStyle w:val="Emphasis"/>
        </w:rPr>
        <w:t>we need a clear commitment by the federal government to preserve, buttress, and extend civil rights, and to use the office of the Presidency to indicate that commitment forcefully and unambiguously</w:t>
      </w:r>
      <w:r w:rsidRPr="00765A78">
        <w:rPr>
          <w:sz w:val="16"/>
        </w:rPr>
        <w:t xml:space="preserve">. </w:t>
      </w:r>
      <w:r w:rsidRPr="00765A78">
        <w:rPr>
          <w:rStyle w:val="StyleUnderline"/>
        </w:rPr>
        <w:t xml:space="preserve">As the lesson of the past three decades in the South makes clear, </w:t>
      </w:r>
      <w:r w:rsidRPr="00765A78">
        <w:rPr>
          <w:rStyle w:val="Emphasis"/>
        </w:rPr>
        <w:t>this is the only effective way to change racist attitudes and beliefs</w:t>
      </w:r>
      <w:r w:rsidRPr="00765A78">
        <w:rPr>
          <w:rStyle w:val="StyleUnderline"/>
        </w:rPr>
        <w:t xml:space="preserve">. </w:t>
      </w:r>
      <w:r w:rsidRPr="00765A78">
        <w:rPr>
          <w:sz w:val="16"/>
        </w:rPr>
        <w:t xml:space="preserve">Bill Clinton has absolutely no interest in that kind of talk, however, and it's easy to understand why. If he did, he'd have to explain why he and his Administration have repeatedly pandered to the resurgent racist tendencies he purports to bemoan. He'd have to explain why he made a central prop in his 1992 campaign an element of the lexicon of coded racism--his pledge to "end welfare as we know it" and his constant harping on an invidious distinction between those who supposedly "play by the rules" and those who supposedly don't. He'd have to explain his own half-hearted stand on affirmative action ("mend it, don't end it") and why he refused to provide any support for the mobilization against California's hideous Proposition 209. He'd have to explain why he proposed and pushed through a draconian crime bill that not only trades on the coded racist rhetoric of the anti crime hysteria but also disproportionately targets inner-city minorities. (Take, for example, the outrageous disparity in sentencing for possession of crack and powder cocaine. The only difference between the two forms of the drug is the racial breakdown of users.) He'd have to explain why he signed and supported the odious welfare-reform bill. He'd have to explain why his Administration resorts to the racialized language of inner-city pathology to justify its attack on the principle of providing public housing for poor people. It doesn't make sense to feel betrayed by Clinton, however. He's only doing what comes naturally. </w:t>
      </w:r>
      <w:r w:rsidRPr="00765A78">
        <w:rPr>
          <w:rStyle w:val="StyleUnderline"/>
        </w:rPr>
        <w:t>If progressives don't begin thinking in a more rigorous way about this kind of charade, we'll never stop talking in circles.</w:t>
      </w:r>
    </w:p>
    <w:p w14:paraId="454D4341" w14:textId="77777777" w:rsidR="00037A84" w:rsidRPr="00037A84" w:rsidRDefault="00037A84" w:rsidP="00037A84"/>
    <w:p w14:paraId="4019ED67" w14:textId="77777777" w:rsidR="008F0685" w:rsidRPr="0033264A" w:rsidRDefault="008F0685" w:rsidP="008F0685">
      <w:pPr>
        <w:pStyle w:val="Heading4"/>
      </w:pPr>
      <w:r w:rsidRPr="0033264A">
        <w:t>Can’t sit home and ignore the gov- cedes political to more racist forces</w:t>
      </w:r>
    </w:p>
    <w:p w14:paraId="3DB56BA0" w14:textId="77777777" w:rsidR="008F0685" w:rsidRPr="0033264A" w:rsidRDefault="008F0685" w:rsidP="008F0685">
      <w:pPr>
        <w:rPr>
          <w:rStyle w:val="Style13ptBold"/>
        </w:rPr>
      </w:pPr>
      <w:r w:rsidRPr="0033264A">
        <w:rPr>
          <w:rStyle w:val="Style13ptBold"/>
        </w:rPr>
        <w:t>Coates,McCarthur Genius Grant Winner, 16</w:t>
      </w:r>
    </w:p>
    <w:p w14:paraId="73EE9F7B" w14:textId="77777777" w:rsidR="008F0685" w:rsidRPr="0033264A" w:rsidRDefault="008F0685" w:rsidP="008F0685">
      <w:pPr>
        <w:rPr>
          <w:lang w:val="es-419"/>
        </w:rPr>
      </w:pPr>
      <w:r w:rsidRPr="0033264A">
        <w:rPr>
          <w:lang w:val="es-419"/>
        </w:rPr>
        <w:t xml:space="preserve">(Ta-Nehisi, </w:t>
      </w:r>
      <w:bookmarkStart w:id="0" w:name="_GoBack"/>
      <w:r w:rsidR="001A262C">
        <w:fldChar w:fldCharType="begin"/>
      </w:r>
      <w:r w:rsidR="001A262C">
        <w:instrText xml:space="preserve"> HYPERLINK "http://www.theatlantic.com/politics/archive/2016/01/hillary-clinton-reconstruction/427095/?utm_source=twitterfeed&amp;utm_medium=twitter" </w:instrText>
      </w:r>
      <w:r w:rsidR="001A262C">
        <w:fldChar w:fldCharType="separate"/>
      </w:r>
      <w:r w:rsidRPr="0033264A">
        <w:rPr>
          <w:rStyle w:val="Hyperlink"/>
          <w:lang w:val="es-419"/>
        </w:rPr>
        <w:t>http://www.theatlantic.com/politics/archive/2016/01/hillary-clinton-reconstruction/427095/?utm_source=twitterfeed&amp;utm_medium=twitter</w:t>
      </w:r>
      <w:r w:rsidR="001A262C">
        <w:rPr>
          <w:rStyle w:val="Hyperlink"/>
          <w:lang w:val="es-419"/>
        </w:rPr>
        <w:fldChar w:fldCharType="end"/>
      </w:r>
      <w:bookmarkEnd w:id="0"/>
      <w:r w:rsidRPr="0033264A">
        <w:rPr>
          <w:lang w:val="es-419"/>
        </w:rPr>
        <w:t xml:space="preserve">) </w:t>
      </w:r>
    </w:p>
    <w:p w14:paraId="24692107" w14:textId="77777777" w:rsidR="008F0685" w:rsidRPr="0033264A" w:rsidRDefault="008F0685" w:rsidP="008F0685">
      <w:pPr>
        <w:rPr>
          <w:sz w:val="16"/>
        </w:rPr>
      </w:pPr>
      <w:r w:rsidRPr="0033264A">
        <w:rPr>
          <w:sz w:val="16"/>
        </w:rPr>
        <w:t xml:space="preserve">I have spent the past two years somewhat concerned about the effects of national amnesia, largely because I believe that </w:t>
      </w:r>
      <w:r w:rsidRPr="0033264A">
        <w:rPr>
          <w:rStyle w:val="StyleUnderline"/>
        </w:rPr>
        <w:t>a problem can not be effectively treated without being effectively diagnosed.</w:t>
      </w:r>
      <w:r w:rsidRPr="0033264A">
        <w:rPr>
          <w:sz w:val="16"/>
        </w:rPr>
        <w:t xml:space="preserve"> I don’t know how you diagnose the problem of racism in America without understanding the actual history. In the Democratic Party, there is, on the one hand, a candidate who seems comfortable doling out the kind of myths that undergirded racist violence. And on the other is a candidate who seems uncomfortable asking whether the history of racist violence, in and of itself, is worthy of confrontation. These are options for a party of amnesiacs, for people whose politics are premised on forgetting. </w:t>
      </w:r>
      <w:r w:rsidRPr="0033264A">
        <w:rPr>
          <w:rStyle w:val="Emphasis"/>
        </w:rPr>
        <w:t>This is not a brief for staying home, because such a thing doesn’t actually exist</w:t>
      </w:r>
      <w:r w:rsidRPr="0033264A">
        <w:rPr>
          <w:sz w:val="16"/>
        </w:rPr>
        <w:t xml:space="preserve">. </w:t>
      </w:r>
      <w:r w:rsidRPr="0033264A">
        <w:rPr>
          <w:rStyle w:val="StyleUnderline"/>
        </w:rPr>
        <w:t>In the American system of government</w:t>
      </w:r>
      <w:r w:rsidRPr="0033264A">
        <w:rPr>
          <w:rStyle w:val="Emphasis"/>
        </w:rPr>
        <w:t>, refusing to vote for the less-than-ideal is a vote for something much worse</w:t>
      </w:r>
      <w:r w:rsidRPr="0033264A">
        <w:rPr>
          <w:sz w:val="16"/>
        </w:rPr>
        <w:t xml:space="preserve">. </w:t>
      </w:r>
      <w:r w:rsidRPr="0033264A">
        <w:rPr>
          <w:rStyle w:val="StyleUnderline"/>
        </w:rPr>
        <w:t>Even when you don’t choose, you choose</w:t>
      </w:r>
      <w:r w:rsidRPr="0033264A">
        <w:rPr>
          <w:sz w:val="16"/>
        </w:rPr>
        <w:t xml:space="preserve">. </w:t>
      </w:r>
      <w:r w:rsidRPr="0033264A">
        <w:rPr>
          <w:rStyle w:val="StyleUnderline"/>
        </w:rPr>
        <w:t xml:space="preserve">But you can </w:t>
      </w:r>
      <w:r w:rsidRPr="0033264A">
        <w:rPr>
          <w:rStyle w:val="Emphasis"/>
        </w:rPr>
        <w:t>choose with your skepticism fully intact.</w:t>
      </w:r>
      <w:r w:rsidRPr="0033264A">
        <w:rPr>
          <w:rStyle w:val="StyleUnderline"/>
        </w:rPr>
        <w:t xml:space="preserve"> </w:t>
      </w:r>
      <w:r w:rsidRPr="0033264A">
        <w:rPr>
          <w:rStyle w:val="Emphasis"/>
        </w:rPr>
        <w:t>You can choose in full awareness of the insufficiency of your options, without elevating those who would have us forget into prophets. You can choose and still push, demanding more. It really isn’t too much to say, if you’re going to govern a countr</w:t>
      </w:r>
      <w:r w:rsidRPr="0033264A">
        <w:rPr>
          <w:sz w:val="16"/>
        </w:rPr>
        <w:t>y, you should know its history.</w:t>
      </w:r>
    </w:p>
    <w:p w14:paraId="7024E062" w14:textId="77777777" w:rsidR="008F0685" w:rsidRPr="0033264A" w:rsidRDefault="008F0685" w:rsidP="008F0685"/>
    <w:p w14:paraId="51C0FD72" w14:textId="77777777" w:rsidR="008F0685" w:rsidRPr="0033264A" w:rsidRDefault="008F0685" w:rsidP="008F0685">
      <w:pPr>
        <w:pStyle w:val="Heading3"/>
      </w:pPr>
      <w:r w:rsidRPr="0033264A">
        <w:t xml:space="preserve">1NC Truth Testing </w:t>
      </w:r>
    </w:p>
    <w:p w14:paraId="73C7E357" w14:textId="77777777" w:rsidR="008F0685" w:rsidRPr="0033264A" w:rsidRDefault="008F0685" w:rsidP="008F0685"/>
    <w:p w14:paraId="56697425" w14:textId="77777777" w:rsidR="008F0685" w:rsidRPr="0033264A" w:rsidRDefault="008F0685" w:rsidP="008F0685">
      <w:pPr>
        <w:pStyle w:val="Heading4"/>
      </w:pPr>
      <w:r w:rsidRPr="0033264A">
        <w:t>Their prioritization of pursuing truth over equal dialogue results in authoritarianism</w:t>
      </w:r>
    </w:p>
    <w:p w14:paraId="26998CE1" w14:textId="77777777" w:rsidR="008F0685" w:rsidRPr="0033264A" w:rsidRDefault="008F0685" w:rsidP="008F0685">
      <w:r w:rsidRPr="0033264A">
        <w:rPr>
          <w:rStyle w:val="Style13ptBold"/>
        </w:rPr>
        <w:t xml:space="preserve">Morson </w:t>
      </w:r>
      <w:r w:rsidRPr="0033264A">
        <w:t xml:space="preserve">Northwestern prof </w:t>
      </w:r>
      <w:r w:rsidRPr="0033264A">
        <w:rPr>
          <w:rStyle w:val="Style13ptBold"/>
        </w:rPr>
        <w:t>4</w:t>
      </w:r>
      <w:r w:rsidRPr="0033264A">
        <w:t>— (Greg, Bakhtinian Perspectives on Language, Literacy, and Learning, 317-23)</w:t>
      </w:r>
    </w:p>
    <w:p w14:paraId="6BBE5A9E" w14:textId="77777777" w:rsidR="008F0685" w:rsidRPr="0033264A" w:rsidRDefault="008F0685" w:rsidP="008F0685">
      <w:pPr>
        <w:rPr>
          <w:sz w:val="16"/>
        </w:rPr>
      </w:pPr>
      <w:r w:rsidRPr="0033264A">
        <w:rPr>
          <w:sz w:val="16"/>
        </w:rPr>
        <w:t xml:space="preserve">Sarah Freedman and Arnetha Ball describe </w:t>
      </w:r>
      <w:r w:rsidRPr="0033264A">
        <w:rPr>
          <w:rStyle w:val="StyleUnderline"/>
        </w:rPr>
        <w:t>learning as a dialogic process</w:t>
      </w:r>
      <w:r w:rsidRPr="0033264A">
        <w:rPr>
          <w:sz w:val="16"/>
        </w:rPr>
        <w:t xml:space="preserve">. It </w:t>
      </w:r>
      <w:r w:rsidRPr="0033264A">
        <w:rPr>
          <w:rStyle w:val="StyleUnderline"/>
        </w:rPr>
        <w:t>is not merely a</w:t>
      </w:r>
      <w:r w:rsidRPr="0033264A">
        <w:rPr>
          <w:sz w:val="16"/>
        </w:rPr>
        <w:t xml:space="preserve"> </w:t>
      </w:r>
      <w:r w:rsidRPr="0033264A">
        <w:rPr>
          <w:rStyle w:val="Emphasis"/>
        </w:rPr>
        <w:t>transmission of knowledge</w:t>
      </w:r>
      <w:r w:rsidRPr="0033264A">
        <w:rPr>
          <w:rStyle w:val="StyleUnderline"/>
        </w:rPr>
        <w:t>, but an activity in which</w:t>
      </w:r>
      <w:r w:rsidRPr="0033264A">
        <w:rPr>
          <w:sz w:val="16"/>
        </w:rPr>
        <w:t xml:space="preserve"> whole </w:t>
      </w:r>
      <w:r w:rsidRPr="0033264A">
        <w:rPr>
          <w:rStyle w:val="StyleUnderline"/>
        </w:rPr>
        <w:t>selves</w:t>
      </w:r>
      <w:r w:rsidRPr="0033264A">
        <w:rPr>
          <w:sz w:val="16"/>
        </w:rPr>
        <w:t xml:space="preserve"> are formed and </w:t>
      </w:r>
      <w:r w:rsidRPr="0033264A">
        <w:rPr>
          <w:rStyle w:val="StyleUnderline"/>
        </w:rPr>
        <w:t>acquire new capacities for development</w:t>
      </w:r>
      <w:r w:rsidRPr="0033264A">
        <w:rPr>
          <w:sz w:val="16"/>
        </w:rPr>
        <w:t xml:space="preserve">. We </w:t>
      </w:r>
      <w:r w:rsidRPr="0033264A">
        <w:rPr>
          <w:sz w:val="8"/>
        </w:rPr>
        <w:t xml:space="preserve">live in a world of enormous cultural diversity, and the various languages and points of view—ideologies in Bakhtin’s sense—of students have become a fact that cannot be ignored. Teachers need to enter into a dialogue with those points of view and to help students do the same. For difference may best be understood not as an obstacle but as an opportunity. The range of “authoritative” and “innerly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Freedman and Ball’s approach grows out of Bakhtin’s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 [End Page 317] Authority and testing How does a person develop a point of view on the world, a set of attitudes for interpreting and evaluating it ?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time ? In any given culture or subculture, there tends to be what Bakhtin would call an “authoritative” perspective. However, the role of that perspective is not necessarily authoritarian. Despite Bakhtin’s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ideologies—Christian, liberal, and many others—were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piece—for some of the same reasons it could not make a centrally planned economy work. There is always too much contingent, unexpected, particular, local, and idiosyncratic, with a historical or personal background that does not fit. Bakhtin may be viewed as the great philosopher of all that does not fit. He saw the world as irreducibly messy, unsystematizable, and contingent, and he regarded it as all the better for that. For life to have meaning, it must possess what he called “surprisingness.” If individual people are to act morally, they cannot displace their responsibility onto some systematic ideology, whether Marxist, Christian, or any other. What I do now is not reducible to any ethical, political, or metaphysical system; and I—each “I”– must take responsibility for his or her acts at this moment. As Bakhtin liked to say, there is “no alibi.”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 319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tested. Every educator crosses this line when he or she gives reasons for a truth. My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Bakhtin’s embrace of dialogue, then, challenged not so much the economic or historical theories the regime propounded, but its very concept of truth and the language of truth it embraced. Dialogue by its very nature invites questioning, thrives on it, demands it. It follows from Bakhtin’s argument that nonauthoritarian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perfectly—we are often convinced with qualifications, with a “just in case,” with “loopholes.” 320 However, they must demonstrate that the authority is based on generally sound reasons. Morever, for many, enormous persuasive power lies in the very fact that the authoritative belief is so widely held. Everyone speaks it, even if with ironizing quotation marks. An authoritative word of this nonauthoritarian kind functions not as a voice speaking the Truth, but as a voice speaking the one point of view that must be attended to. It may be contested, rejected, or modified, the way in which church dogmas are modified over time by believers, but it cannot be ignored. Think of Huck Finn (discussed by Mark Dressman,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Huckish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our own authoritative words The basic power of an authoritative voice comes from its status as the one that </w:t>
      </w:r>
      <w:r w:rsidRPr="0033264A">
        <w:rPr>
          <w:sz w:val="16"/>
        </w:rPr>
        <w:t xml:space="preserve">everyone hears. </w:t>
      </w:r>
      <w:r w:rsidRPr="0033264A">
        <w:rPr>
          <w:rStyle w:val="StyleUnderline"/>
        </w:rPr>
        <w:t>Everyone has heard that</w:t>
      </w:r>
      <w:r w:rsidRPr="0033264A">
        <w:rPr>
          <w:sz w:val="16"/>
        </w:rPr>
        <w:t xml:space="preserve"> democracy is good and </w:t>
      </w:r>
      <w:r w:rsidRPr="0033264A">
        <w:rPr>
          <w:rStyle w:val="StyleUnderline"/>
        </w:rPr>
        <w:t>apartheid is bad, that the environment needs preserving</w:t>
      </w:r>
      <w:r w:rsidRPr="0033264A">
        <w:rPr>
          <w:sz w:val="16"/>
        </w:rPr>
        <w:t xml:space="preserve">, that church must not be merged with state; and people who spend their lives in an academic environment may add many more to the list. </w:t>
      </w:r>
      <w:r w:rsidRPr="0033264A">
        <w:rPr>
          <w:rStyle w:val="StyleUnderline"/>
        </w:rPr>
        <w:t>In our academic subculture, we are</w:t>
      </w:r>
      <w:r w:rsidRPr="0033264A">
        <w:rPr>
          <w:sz w:val="16"/>
        </w:rPr>
        <w:t xml:space="preserve">, almost all of us, </w:t>
      </w:r>
      <w:r w:rsidRPr="0033264A">
        <w:rPr>
          <w:rStyle w:val="StyleUnderline"/>
        </w:rPr>
        <w:t xml:space="preserve">persuaded of the rightness of </w:t>
      </w:r>
      <w:r w:rsidRPr="0033264A">
        <w:rPr>
          <w:sz w:val="16"/>
        </w:rPr>
        <w:t xml:space="preserve">greater economic </w:t>
      </w:r>
      <w:r w:rsidRPr="0033264A">
        <w:rPr>
          <w:rStyle w:val="StyleUnderline"/>
        </w:rPr>
        <w:t>equality</w:t>
      </w:r>
      <w:r w:rsidRPr="0033264A">
        <w:rPr>
          <w:sz w:val="16"/>
        </w:rPr>
        <w:t xml:space="preserve">, of plans for </w:t>
      </w:r>
      <w:r w:rsidRPr="0033264A">
        <w:rPr>
          <w:rStyle w:val="StyleUnderline"/>
        </w:rPr>
        <w:t>inclusion and affirmative action,</w:t>
      </w:r>
      <w:r w:rsidRPr="0033264A">
        <w:rPr>
          <w:sz w:val="16"/>
        </w:rPr>
        <w:t xml:space="preserve"> of abortion rights, of peace, of greater efforts to reach out to all the people in the world in all their amazing diversity. </w:t>
      </w:r>
      <w:r w:rsidRPr="0033264A">
        <w:rPr>
          <w:rStyle w:val="StyleUnderline"/>
        </w:rPr>
        <w:t>These are our authoritative voices, and</w:t>
      </w:r>
      <w:r w:rsidRPr="0033264A">
        <w:rPr>
          <w:sz w:val="16"/>
        </w:rPr>
        <w:t xml:space="preserve">, too, </w:t>
      </w:r>
      <w:r w:rsidRPr="0033264A">
        <w:rPr>
          <w:rStyle w:val="Emphasis"/>
        </w:rPr>
        <w:t>we may accept either because they are simply not to be questioned or because we have sought out intelligent opponents who have questioned them and have thought about</w:t>
      </w:r>
      <w:r w:rsidRPr="0033264A">
        <w:rPr>
          <w:rStyle w:val="StyleUnderline"/>
        </w:rPr>
        <w:t>, if not ultimately accepted</w:t>
      </w:r>
      <w:r w:rsidRPr="0033264A">
        <w:rPr>
          <w:sz w:val="16"/>
        </w:rPr>
        <w:t xml:space="preserve">, </w:t>
      </w:r>
      <w:r w:rsidRPr="0033264A">
        <w:rPr>
          <w:rStyle w:val="Emphasis"/>
        </w:rPr>
        <w:t>their answers</w:t>
      </w:r>
      <w:r w:rsidRPr="0033264A">
        <w:rPr>
          <w:sz w:val="16"/>
        </w:rPr>
        <w:t xml:space="preserve">. Again, educators know the moment when a student from a background different from ours questions one of our beliefs and we experience the temptation to reply like that math teacher. </w:t>
      </w:r>
      <w:r w:rsidRPr="0033264A">
        <w:rPr>
          <w:rStyle w:val="StyleUnderline"/>
        </w:rPr>
        <w:t xml:space="preserve">Thinking of ourselves as oppositional, </w:t>
      </w:r>
      <w:r w:rsidRPr="0033264A">
        <w:rPr>
          <w:rStyle w:val="Emphasis"/>
        </w:rPr>
        <w:t>we often forget that we, too, have our own authoritative discourse</w:t>
      </w:r>
      <w:r w:rsidRPr="0033264A">
        <w:rPr>
          <w:rStyle w:val="StyleUnderline"/>
        </w:rPr>
        <w:t xml:space="preserve"> and must</w:t>
      </w:r>
      <w:r w:rsidRPr="0033264A">
        <w:rPr>
          <w:sz w:val="16"/>
        </w:rPr>
        <w:t xml:space="preserve"> work to </w:t>
      </w:r>
      <w:r w:rsidRPr="0033264A">
        <w:rPr>
          <w:rStyle w:val="StyleUnderline"/>
        </w:rPr>
        <w:t>remember that, in a world of difference</w:t>
      </w:r>
      <w:r w:rsidRPr="0033264A">
        <w:rPr>
          <w:sz w:val="16"/>
        </w:rPr>
        <w:t xml:space="preserve">, </w:t>
      </w:r>
      <w:r w:rsidRPr="0033264A">
        <w:rPr>
          <w:rStyle w:val="StyleUnderline"/>
        </w:rPr>
        <w:t xml:space="preserve">authority may not extend to those unlike us. </w:t>
      </w:r>
      <w:r w:rsidRPr="0033264A">
        <w:rPr>
          <w:rStyle w:val="Emphasis"/>
        </w:rPr>
        <w:t>The testable authoritative voice</w:t>
      </w:r>
      <w:r w:rsidRPr="0033264A">
        <w:rPr>
          <w:sz w:val="16"/>
        </w:rPr>
        <w:t xml:space="preserve">: we hear it always, and though some may disagree with it, they cannot ignore it. Its nonauthoritarian power is based 321 above all on its ubiquity. </w:t>
      </w:r>
      <w:r w:rsidRPr="0033264A">
        <w:rPr>
          <w:rStyle w:val="StyleUnderline"/>
        </w:rPr>
        <w:t>In a society that is relatively open to diverse values, that minimal, but still significant, function of an authoritative voice is the most important one. It demands not adherence but attention. And such a voice is likely to survive far longer than an authoritarian voice whose rejection is necessarily its destruction</w:t>
      </w:r>
      <w:r w:rsidRPr="0033264A">
        <w:rPr>
          <w:sz w:val="16"/>
        </w:rPr>
        <w:t xml:space="preserve">. </w:t>
      </w:r>
      <w:r w:rsidRPr="0033264A">
        <w:rPr>
          <w:sz w:val="10"/>
        </w:rPr>
        <w:t xml:space="preserve">We have all these accounts of Soviet dissidents—say, Solzhenitsyn—who tell their story as a “narrative of rethinking” (to use Christian Knoeller’s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innerly persuasive one. By a lengthy process, the word has, with many changes, become our own, and our own word has in the process acquired the intonations of authority.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did—question, reject, adapt, arrive at a new version—and that rigid voice of authority we heard from them was partly in our own ears. Can we somehow convey to our students our own words so they do not sound so rigid? We all think we can. But so did our parents (and other authorities). Dialogue, Laughter, And Surprise Bakhtin viewed the whole process of “ideological” (in the sense of ideas and values, however unsystematic) development as an endless dialogue. As teachers, we find it difficult to avoid a voice of authority, however </w:t>
      </w:r>
      <w:r w:rsidRPr="0033264A">
        <w:rPr>
          <w:sz w:val="16"/>
        </w:rPr>
        <w:t xml:space="preserve">much </w:t>
      </w:r>
      <w:r w:rsidRPr="0033264A">
        <w:rPr>
          <w:rStyle w:val="StyleUnderline"/>
        </w:rPr>
        <w:t>we may think of ours as the rebel’s voice, because our</w:t>
      </w:r>
      <w:r w:rsidRPr="0033264A">
        <w:rPr>
          <w:sz w:val="16"/>
        </w:rPr>
        <w:t xml:space="preserve"> </w:t>
      </w:r>
      <w:r w:rsidRPr="0033264A">
        <w:rPr>
          <w:rStyle w:val="StyleUnderline"/>
        </w:rPr>
        <w:t>rebelliousness against society at large speaks in the authoritative voice of our subculture</w:t>
      </w:r>
      <w:r w:rsidRPr="0033264A">
        <w:rPr>
          <w:sz w:val="16"/>
        </w:rPr>
        <w:t xml:space="preserve">. </w:t>
      </w:r>
      <w:r w:rsidRPr="0033264A">
        <w:rPr>
          <w:rStyle w:val="StyleUnderline"/>
        </w:rPr>
        <w:t>We</w:t>
      </w:r>
      <w:r w:rsidRPr="0033264A">
        <w:rPr>
          <w:sz w:val="16"/>
        </w:rPr>
        <w:t xml:space="preserve"> </w:t>
      </w:r>
      <w:r w:rsidRPr="0033264A">
        <w:rPr>
          <w:rStyle w:val="StyleUnderline"/>
        </w:rPr>
        <w:t>speak the</w:t>
      </w:r>
      <w:r w:rsidRPr="0033264A">
        <w:rPr>
          <w:sz w:val="16"/>
        </w:rPr>
        <w:t xml:space="preserve"> </w:t>
      </w:r>
      <w:r w:rsidRPr="0033264A">
        <w:rPr>
          <w:rStyle w:val="StyleUnderline"/>
        </w:rPr>
        <w:t>language and thoughts of academic educators, even when we imagine we are speaking in no jargon at all</w:t>
      </w:r>
      <w:r w:rsidRPr="0033264A">
        <w:rPr>
          <w:sz w:val="16"/>
        </w:rPr>
        <w:t>,</w:t>
      </w:r>
      <w:r w:rsidRPr="0033264A">
        <w:rPr>
          <w:rStyle w:val="StyleUnderline"/>
        </w:rPr>
        <w:t xml:space="preserve"> and that jargon</w:t>
      </w:r>
      <w:r w:rsidRPr="0033264A">
        <w:rPr>
          <w:sz w:val="16"/>
        </w:rPr>
        <w:t xml:space="preserve">, inaudible to us, </w:t>
      </w:r>
      <w:r w:rsidRPr="0033264A">
        <w:rPr>
          <w:rStyle w:val="StyleUnderline"/>
        </w:rPr>
        <w:t>sounds with all the overtones of authority</w:t>
      </w:r>
      <w:r w:rsidRPr="0033264A">
        <w:rPr>
          <w:sz w:val="16"/>
        </w:rPr>
        <w:t xml:space="preserve"> to our students. </w:t>
      </w:r>
      <w:r w:rsidRPr="0033264A">
        <w:rPr>
          <w:rStyle w:val="Emphasis"/>
        </w:rPr>
        <w:t>We are so prone to think of ourselves as fighting oppression that it takes</w:t>
      </w:r>
      <w:r w:rsidRPr="0033264A">
        <w:rPr>
          <w:sz w:val="16"/>
          <w:szCs w:val="16"/>
        </w:rPr>
        <w:t xml:space="preserve"> </w:t>
      </w:r>
      <w:r w:rsidRPr="0033264A">
        <w:rPr>
          <w:sz w:val="16"/>
        </w:rPr>
        <w:t>some</w:t>
      </w:r>
      <w:r w:rsidRPr="0033264A">
        <w:rPr>
          <w:sz w:val="16"/>
          <w:szCs w:val="16"/>
        </w:rPr>
        <w:t xml:space="preserve"> </w:t>
      </w:r>
      <w:r w:rsidRPr="0033264A">
        <w:rPr>
          <w:rStyle w:val="Emphasis"/>
        </w:rPr>
        <w:t>work to realize that we</w:t>
      </w:r>
      <w:r w:rsidRPr="0033264A">
        <w:rPr>
          <w:sz w:val="16"/>
          <w:szCs w:val="16"/>
        </w:rPr>
        <w:t xml:space="preserve"> </w:t>
      </w:r>
      <w:r w:rsidRPr="0033264A">
        <w:rPr>
          <w:sz w:val="16"/>
        </w:rPr>
        <w:t>ourselves</w:t>
      </w:r>
      <w:r w:rsidRPr="0033264A">
        <w:rPr>
          <w:sz w:val="16"/>
          <w:szCs w:val="16"/>
        </w:rPr>
        <w:t xml:space="preserve"> </w:t>
      </w:r>
      <w:r w:rsidRPr="0033264A">
        <w:rPr>
          <w:rStyle w:val="Emphasis"/>
        </w:rPr>
        <w:t>may be felt as</w:t>
      </w:r>
      <w:r w:rsidRPr="0033264A">
        <w:rPr>
          <w:sz w:val="16"/>
          <w:szCs w:val="16"/>
        </w:rPr>
        <w:t xml:space="preserve"> </w:t>
      </w:r>
      <w:r w:rsidRPr="0033264A">
        <w:rPr>
          <w:sz w:val="16"/>
        </w:rPr>
        <w:t>oppressive and</w:t>
      </w:r>
      <w:r w:rsidRPr="0033264A">
        <w:rPr>
          <w:sz w:val="16"/>
          <w:szCs w:val="16"/>
        </w:rPr>
        <w:t xml:space="preserve"> </w:t>
      </w:r>
      <w:r w:rsidRPr="0033264A">
        <w:rPr>
          <w:rStyle w:val="Emphasis"/>
        </w:rPr>
        <w:t>overbearing, and that our own voice may provoke the same reactions that we feel when we hear an authoritative voice with which we disagree</w:t>
      </w:r>
      <w:r w:rsidRPr="0033264A">
        <w:rPr>
          <w:sz w:val="16"/>
          <w:szCs w:val="16"/>
        </w:rPr>
        <w:t xml:space="preserve">. </w:t>
      </w:r>
      <w:r w:rsidRPr="0033264A">
        <w:rPr>
          <w:sz w:val="16"/>
        </w:rPr>
        <w:t>So it is often helpful to think back on the great authoritative oppressors and reconstruct their self-image: helpful, but often painful. I remember, many years ago, when, as a recent student rebel and activist, I taught a course on “</w:t>
      </w:r>
      <w:r w:rsidRPr="0033264A">
        <w:rPr>
          <w:rStyle w:val="StyleUnderline"/>
        </w:rPr>
        <w:t>The Theme of the Rebel</w:t>
      </w:r>
      <w:r w:rsidRPr="0033264A">
        <w:rPr>
          <w:sz w:val="16"/>
        </w:rPr>
        <w:t xml:space="preserve">” and discovered, to my considerable chagrin, that </w:t>
      </w:r>
      <w:r w:rsidRPr="0033264A">
        <w:rPr>
          <w:rStyle w:val="Emphasis"/>
        </w:rPr>
        <w:t>many of the great rebels of history were the very same people as the great oppressors</w:t>
      </w:r>
      <w:r w:rsidRPr="0033264A">
        <w:rPr>
          <w:sz w:val="16"/>
          <w:szCs w:val="16"/>
        </w:rPr>
        <w:t xml:space="preserve">. </w:t>
      </w:r>
      <w:r w:rsidRPr="0033264A">
        <w:rPr>
          <w:sz w:val="16"/>
        </w:rPr>
        <w:t xml:space="preserve">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w:t>
      </w:r>
      <w:r w:rsidRPr="0033264A">
        <w:rPr>
          <w:rStyle w:val="StyleUnderline"/>
        </w:rPr>
        <w:t>Ivan the Terrible</w:t>
      </w:r>
      <w:r w:rsidRPr="0033264A">
        <w:rPr>
          <w:sz w:val="16"/>
        </w:rPr>
        <w:t xml:space="preserve">’s letters denouncing Prince Kurbsky, a general who escaped to Poland, that Ivan </w:t>
      </w:r>
      <w:r w:rsidRPr="0033264A">
        <w:rPr>
          <w:rStyle w:val="StyleUnderline"/>
        </w:rPr>
        <w:t>saw himself as someone who had been oppressed</w:t>
      </w:r>
      <w:r w:rsidRPr="0033264A">
        <w:rPr>
          <w:sz w:val="16"/>
        </w:rPr>
        <w:t xml:space="preserve"> by noblemen as a child and pictured himself </w:t>
      </w:r>
      <w:r w:rsidRPr="0033264A">
        <w:rPr>
          <w:rStyle w:val="StyleUnderline"/>
        </w:rPr>
        <w:t>as the great rebel against</w:t>
      </w:r>
      <w:r w:rsidRPr="0033264A">
        <w:rPr>
          <w:sz w:val="16"/>
        </w:rPr>
        <w:t xml:space="preserve"> traditional </w:t>
      </w:r>
      <w:r w:rsidRPr="0033264A">
        <w:rPr>
          <w:rStyle w:val="StyleUnderline"/>
        </w:rPr>
        <w:t>authority</w:t>
      </w:r>
      <w:r w:rsidRPr="0033264A">
        <w:rPr>
          <w:sz w:val="16"/>
        </w:rPr>
        <w:t xml:space="preserve"> when he killed masses of people or destroyed whole towns. </w:t>
      </w:r>
      <w:r w:rsidRPr="0033264A">
        <w:rPr>
          <w:rStyle w:val="StyleUnderline"/>
        </w:rPr>
        <w:t xml:space="preserve">There is something in the nature of maximal </w:t>
      </w:r>
      <w:r w:rsidRPr="0033264A">
        <w:rPr>
          <w:rStyle w:val="Emphasis"/>
        </w:rPr>
        <w:t>rebellion against authority that produces ever greater intolerance</w:t>
      </w:r>
      <w:r w:rsidRPr="0033264A">
        <w:rPr>
          <w:rStyle w:val="StyleUnderline"/>
        </w:rPr>
        <w:t>, unless one is very careful</w:t>
      </w:r>
      <w:r w:rsidRPr="0033264A">
        <w:rPr>
          <w:sz w:val="16"/>
        </w:rPr>
        <w:t xml:space="preserve">. 323 For the skills of fighting or refuting an oppressive power are not those of openness, self-skepticism, or real dialogue. In preparing for my course, I remember my dismay at reading Hitler’s Mein Kampf and discovering that his self-consciousness was precisely that of the rebel speaking in the name of oppressed Germans, and that much of his amazing appeal—otherwise so inexplicable—was to the German sense that </w:t>
      </w:r>
      <w:r w:rsidRPr="0033264A">
        <w:rPr>
          <w:rStyle w:val="StyleUnderline"/>
        </w:rPr>
        <w:t>they were rebelling victims</w:t>
      </w:r>
      <w:r w:rsidRPr="0033264A">
        <w:rPr>
          <w:sz w:val="16"/>
        </w:rPr>
        <w:t xml:space="preserve">. In our time, the Serbian Communist and nationalist leader Slobodan </w:t>
      </w:r>
      <w:r w:rsidRPr="0033264A">
        <w:rPr>
          <w:rStyle w:val="StyleUnderline"/>
        </w:rPr>
        <w:t>Milosevic exploited</w:t>
      </w:r>
      <w:r w:rsidRPr="0033264A">
        <w:rPr>
          <w:sz w:val="16"/>
        </w:rPr>
        <w:t xml:space="preserve"> much </w:t>
      </w:r>
      <w:r w:rsidRPr="0033264A">
        <w:rPr>
          <w:rStyle w:val="StyleUnderline"/>
        </w:rPr>
        <w:t>the</w:t>
      </w:r>
      <w:r w:rsidRPr="0033264A">
        <w:rPr>
          <w:sz w:val="16"/>
        </w:rPr>
        <w:t xml:space="preserve"> same </w:t>
      </w:r>
      <w:r w:rsidRPr="0033264A">
        <w:rPr>
          <w:rStyle w:val="StyleUnderline"/>
        </w:rPr>
        <w:t>appeal</w:t>
      </w:r>
      <w:r w:rsidRPr="0033264A">
        <w:rPr>
          <w:sz w:val="16"/>
        </w:rPr>
        <w:t xml:space="preserve">. Bakhtin surely knew that </w:t>
      </w:r>
      <w:r w:rsidRPr="0033264A">
        <w:rPr>
          <w:rStyle w:val="StyleUnderline"/>
        </w:rPr>
        <w:t>Communist totalitarianism, the Gulag, and the unprecedented censorship were constructed by rebels who had come to power</w:t>
      </w:r>
      <w:r w:rsidRPr="0033264A">
        <w:rPr>
          <w:sz w:val="16"/>
        </w:rPr>
        <w:t xml:space="preserve">. His favorite writer, Dostoevsky, used to emphasize that the worst oppression comes from those who, with the rebellious psychology of “the insulted and humiliated,” have seized power—unless they have somehow cultivated the value of dialogue, as Lenin surely had not, but which Eva, in the essay by Knoeller about teaching The Autobiography of Malcolm X, surely had. </w:t>
      </w:r>
      <w:r w:rsidRPr="0033264A">
        <w:rPr>
          <w:rStyle w:val="StyleUnderline"/>
        </w:rPr>
        <w:t>Rebels</w:t>
      </w:r>
      <w:r w:rsidRPr="0033264A">
        <w:rPr>
          <w:sz w:val="16"/>
        </w:rPr>
        <w:t xml:space="preserve"> often </w:t>
      </w:r>
      <w:r w:rsidRPr="0033264A">
        <w:rPr>
          <w:rStyle w:val="StyleUnderline"/>
        </w:rPr>
        <w:t>make the worst tyrants because their word</w:t>
      </w:r>
      <w:r w:rsidRPr="0033264A">
        <w:rPr>
          <w:sz w:val="16"/>
        </w:rPr>
        <w:t xml:space="preserve">, the voice they hear in their consciousness, has </w:t>
      </w:r>
      <w:r w:rsidRPr="0033264A">
        <w:rPr>
          <w:rStyle w:val="StyleUnderline"/>
        </w:rPr>
        <w:t>borrowed something crucial from the authoritative word it opposed, and</w:t>
      </w:r>
      <w:r w:rsidRPr="0033264A">
        <w:rPr>
          <w:sz w:val="16"/>
        </w:rPr>
        <w:t xml:space="preserve"> perhaps </w:t>
      </w:r>
      <w:r w:rsidRPr="0033264A">
        <w:rPr>
          <w:rStyle w:val="StyleUnderline"/>
        </w:rPr>
        <w:t xml:space="preserve">exaggerated it: </w:t>
      </w:r>
      <w:r w:rsidRPr="0033264A">
        <w:rPr>
          <w:rStyle w:val="Emphasis"/>
        </w:rPr>
        <w:t>the aura of righteous authority</w:t>
      </w:r>
      <w:r w:rsidRPr="0033264A">
        <w:rPr>
          <w:rStyle w:val="StyleUnderline"/>
        </w:rPr>
        <w:t>. If</w:t>
      </w:r>
      <w:r w:rsidRPr="0033264A">
        <w:rPr>
          <w:sz w:val="16"/>
        </w:rPr>
        <w:t xml:space="preserve"> one’s </w:t>
      </w:r>
      <w:r w:rsidRPr="0033264A">
        <w:rPr>
          <w:rStyle w:val="StyleUnderline"/>
        </w:rPr>
        <w:t>ideological becoming is understood as a struggle in which one has at last achieved the truth, one is likely to want to impose that truth with maximal authority; and rebels of the next generation may proceed in much the same way, in an ongoing spiral of intolerance. By contrast</w:t>
      </w:r>
      <w:r w:rsidRPr="0033264A">
        <w:rPr>
          <w:sz w:val="16"/>
        </w:rPr>
        <w:t>,</w:t>
      </w:r>
      <w:r w:rsidRPr="0033264A">
        <w:rPr>
          <w:rStyle w:val="StyleUnderline"/>
        </w:rPr>
        <w:t xml:space="preserve"> if</w:t>
      </w:r>
      <w:r w:rsidRPr="0033264A">
        <w:rPr>
          <w:sz w:val="16"/>
        </w:rPr>
        <w:t xml:space="preserve"> one’s </w:t>
      </w:r>
      <w:r w:rsidRPr="0033264A">
        <w:rPr>
          <w:rStyle w:val="Emphasis"/>
        </w:rPr>
        <w:t>rebellion against an authoritative word is truly dialogic</w:t>
      </w:r>
      <w:r w:rsidRPr="0033264A">
        <w:rPr>
          <w:rStyle w:val="StyleUnderline"/>
        </w:rPr>
        <w:t>, that is unlikely to happen, or to be subject to</w:t>
      </w:r>
      <w:r w:rsidRPr="0033264A">
        <w:rPr>
          <w:sz w:val="16"/>
        </w:rPr>
        <w:t xml:space="preserve"> more of a </w:t>
      </w:r>
      <w:r w:rsidRPr="0033264A">
        <w:rPr>
          <w:rStyle w:val="StyleUnderline"/>
        </w:rPr>
        <w:t>self-check</w:t>
      </w:r>
      <w:r w:rsidRPr="0033264A">
        <w:rPr>
          <w:sz w:val="16"/>
        </w:rPr>
        <w:t xml:space="preserve"> if it does. Then one questions one’s own certainties and invites skepticism, lest one become what one has opposed. One may even step back and laugh at oneself.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33264A">
        <w:rPr>
          <w:rStyle w:val="Emphasis"/>
        </w:rPr>
        <w:t>Dialogue is a process of real testing</w:t>
      </w:r>
      <w:r w:rsidRPr="0033264A">
        <w:rPr>
          <w:rStyle w:val="StyleUnderline"/>
        </w:rPr>
        <w:t xml:space="preserve">, and one of the characteristics of a genuine test is that </w:t>
      </w:r>
      <w:r w:rsidRPr="0033264A">
        <w:rPr>
          <w:rStyle w:val="Emphasis"/>
        </w:rPr>
        <w:t>the result is not guaranteed</w:t>
      </w:r>
      <w:r w:rsidRPr="0033264A">
        <w:rPr>
          <w:sz w:val="16"/>
        </w:rPr>
        <w:t xml:space="preserve">. It may turn out that sometimes the voice of earlier authority turns out to be right on some point. Well, we will incorporate that much into our own “innerly persuasive voice.” Once one has done this, once one has allowed one’s own evolving convictions to be tested by experience and by other convictions, then one may allow the dialogue to continue. </w:t>
      </w:r>
    </w:p>
    <w:p w14:paraId="00A75929" w14:textId="77777777" w:rsidR="008F0685" w:rsidRPr="0033264A" w:rsidRDefault="008F0685" w:rsidP="008F0685"/>
    <w:p w14:paraId="2F1433D1" w14:textId="77777777" w:rsidR="008F0685" w:rsidRPr="0033264A" w:rsidRDefault="008F0685" w:rsidP="008F0685"/>
    <w:p w14:paraId="35149C10" w14:textId="77777777" w:rsidR="008F0685" w:rsidRPr="0033264A" w:rsidRDefault="008F0685" w:rsidP="008F0685">
      <w:pPr>
        <w:pStyle w:val="Heading2"/>
      </w:pPr>
      <w:r w:rsidRPr="0033264A">
        <w:t>2NC</w:t>
      </w:r>
    </w:p>
    <w:p w14:paraId="72B3ED8F" w14:textId="77777777" w:rsidR="008F0685" w:rsidRPr="0033264A" w:rsidRDefault="008F0685" w:rsidP="008F0685">
      <w:pPr>
        <w:pStyle w:val="Heading3"/>
      </w:pPr>
      <w:r w:rsidRPr="0033264A">
        <w:t xml:space="preserve">2NC Cedes the Political </w:t>
      </w:r>
    </w:p>
    <w:p w14:paraId="7BAD840A" w14:textId="77777777" w:rsidR="008F0685" w:rsidRPr="0033264A" w:rsidRDefault="008F0685" w:rsidP="008F0685">
      <w:pPr>
        <w:pStyle w:val="Heading4"/>
      </w:pPr>
      <w:r w:rsidRPr="0033264A">
        <w:t>The Aff’s radical politics cedes the political, opening a space to be filled by the right. This reentrenches institutional violence- turns case</w:t>
      </w:r>
    </w:p>
    <w:p w14:paraId="4AAF6A3E" w14:textId="77777777" w:rsidR="008F0685" w:rsidRPr="0033264A" w:rsidRDefault="008F0685" w:rsidP="008F0685">
      <w:pPr>
        <w:rPr>
          <w:b/>
          <w:sz w:val="24"/>
        </w:rPr>
      </w:pPr>
      <w:r w:rsidRPr="0033264A">
        <w:rPr>
          <w:b/>
          <w:sz w:val="24"/>
        </w:rPr>
        <w:t>Mouffe, Westminster political theory professor, 2009</w:t>
      </w:r>
    </w:p>
    <w:p w14:paraId="468BBB0B" w14:textId="77777777" w:rsidR="008F0685" w:rsidRPr="0033264A" w:rsidRDefault="008F0685" w:rsidP="008F0685">
      <w:r w:rsidRPr="0033264A">
        <w:t xml:space="preserve">(Chantal, “The Importance of Engaging the State”, </w:t>
      </w:r>
      <w:hyperlink r:id="rId6" w:anchor="page=94" w:history="1">
        <w:r w:rsidRPr="0033264A">
          <w:rPr>
            <w:rStyle w:val="Hyperlink"/>
          </w:rPr>
          <w:t>http://m.friendfeed-media.com/ef12653960910c6594243a9a98293bfa1e1702ff#page=94</w:t>
        </w:r>
      </w:hyperlink>
      <w:r w:rsidRPr="0033264A">
        <w:t xml:space="preserve">) </w:t>
      </w:r>
    </w:p>
    <w:p w14:paraId="79936BC3" w14:textId="77777777" w:rsidR="008F0685" w:rsidRPr="0033264A" w:rsidRDefault="008F0685" w:rsidP="008F0685">
      <w:pPr>
        <w:rPr>
          <w:sz w:val="14"/>
        </w:rPr>
      </w:pPr>
      <w:r w:rsidRPr="0033264A">
        <w:rPr>
          <w:rStyle w:val="IntenseEmphasis"/>
        </w:rPr>
        <w:t>It is clear that, once we envisage social reality in terms of ‘hegemonic’ and ‘counter-hegemonic’ practices, radical politics is not about withdrawing completely from existing institutions</w:t>
      </w:r>
      <w:r w:rsidRPr="0033264A">
        <w:rPr>
          <w:sz w:val="14"/>
        </w:rPr>
        <w:t xml:space="preserve">. Rather, we have no other choice but to engage with hegemonic practices, in order to challenge them. </w:t>
      </w:r>
      <w:r w:rsidRPr="0033264A">
        <w:rPr>
          <w:rStyle w:val="IntenseEmphasis"/>
        </w:rPr>
        <w:t>This is crucial; otherwise we will be faced with a chaotic situation</w:t>
      </w:r>
      <w:r w:rsidRPr="0033264A">
        <w:rPr>
          <w:sz w:val="14"/>
        </w:rPr>
        <w:t xml:space="preserve">. Moreover, </w:t>
      </w:r>
      <w:r w:rsidRPr="0033264A">
        <w:rPr>
          <w:rStyle w:val="IntenseEmphasis"/>
        </w:rPr>
        <w:t>if we do not engage with and challenge the existing order</w:t>
      </w:r>
      <w:r w:rsidRPr="0033264A">
        <w:rPr>
          <w:sz w:val="14"/>
        </w:rPr>
        <w:t xml:space="preserve">, if we instead choose to simply escape the state completely, </w:t>
      </w:r>
      <w:r w:rsidRPr="0033264A">
        <w:rPr>
          <w:rStyle w:val="IntenseEmphasis"/>
        </w:rPr>
        <w:t>we leave the door open for others to take control of systems of authority and regulation.</w:t>
      </w:r>
      <w:r w:rsidRPr="0033264A">
        <w:rPr>
          <w:sz w:val="14"/>
        </w:rPr>
        <w:t xml:space="preserve"> </w:t>
      </w:r>
      <w:r w:rsidRPr="0033264A">
        <w:rPr>
          <w:rStyle w:val="Emphasis"/>
        </w:rPr>
        <w:t>Indeed there are many historical (and not so historical) examples of this. When the Left shows little interest, Right-wing and authoritarian groups are only too happy to take over the state.</w:t>
      </w:r>
      <w:r w:rsidRPr="0033264A">
        <w:rPr>
          <w:sz w:val="14"/>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the state is seen as a monolithic apparatus of domination that cannot be transformed. It has to ‘wither away’ in order to leave room for a reconciled society beyond law, power and sovereignty. In reality, as I’ve already noted, others are often perfectly willing to take control. If my approach – supporting new social movements and counterhegemonic practices – has been called ‘post-Marxist’ by many, it is precisely because I have challenged the very possibility of such a reconciled society. </w:t>
      </w:r>
      <w:r w:rsidRPr="0033264A">
        <w:rPr>
          <w:rStyle w:val="IntenseEmphasis"/>
        </w:rPr>
        <w:t>To acknowledge the ever present possibility of antagonism to the existing order implies recognising that heterogeneity cannot be eliminated</w:t>
      </w:r>
      <w:r w:rsidRPr="0033264A">
        <w:rPr>
          <w:sz w:val="14"/>
        </w:rPr>
        <w:t xml:space="preserve">. As far as politics is concerned, this means the need to envisage it in terms of a hegemonic struggle between conflicting hegemonic projects attempting to incarnate the universal and to define the symbolic parameters of social life. A </w:t>
      </w:r>
      <w:r w:rsidRPr="0033264A">
        <w:rPr>
          <w:rStyle w:val="IntenseEmphasis"/>
        </w:rPr>
        <w:t>successful hegemony fixes the meaning of institutions and social practices and defines the ‘common sense’</w:t>
      </w:r>
      <w:r w:rsidRPr="0033264A">
        <w:rPr>
          <w:sz w:val="14"/>
        </w:rPr>
        <w:t xml:space="preserve"> through which a given conception of reality is established. However, </w:t>
      </w:r>
      <w:r w:rsidRPr="0033264A">
        <w:rPr>
          <w:rStyle w:val="IntenseEmphasis"/>
        </w:rPr>
        <w:t>such a result is always contingent, precarious and susceptible to being challenged by counter-hegemonic interventions</w:t>
      </w:r>
      <w:r w:rsidRPr="0033264A">
        <w:rPr>
          <w:sz w:val="14"/>
        </w:rPr>
        <w:t xml:space="preserve">. Politics always takes place in a field criss-crossed by antagonisms. A properly political intervention is always one that engages with a certain aspect of the existing hegemony. It can never be merely oppositional or conceived as desertion, because it aims to challenge the existing order, so that it may reidentify and feel more comfortable with that order. </w:t>
      </w:r>
      <w:r w:rsidRPr="0033264A">
        <w:rPr>
          <w:rStyle w:val="IntenseEmphasis"/>
        </w:rPr>
        <w:t xml:space="preserve">Another important aspect of a hegemonic politics lies in establishing linkages between various demands (such as environmentalists, feminists, anti-racist groups), so as to transform them into claims that will challenge the existing structure of power relations. </w:t>
      </w:r>
      <w:r w:rsidRPr="0033264A">
        <w:rPr>
          <w:sz w:val="14"/>
        </w:rPr>
        <w:t xml:space="preserve">This is a further reason why critique involves engagement, rather than disengagement. It is </w:t>
      </w:r>
      <w:r w:rsidRPr="0033264A">
        <w:rPr>
          <w:rStyle w:val="IntenseEmphasis"/>
        </w:rPr>
        <w:t>clear that the different demands that exist in our societies are often in conflict with each other. This is why they need to be articulated politically, which obviously involves the creation of a collective will, a ‘we’</w:t>
      </w:r>
      <w:r w:rsidRPr="0033264A">
        <w:rPr>
          <w:sz w:val="14"/>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w:t>
      </w:r>
      <w:r w:rsidRPr="0033264A">
        <w:rPr>
          <w:rStyle w:val="IntenseEmphasis"/>
        </w:rPr>
        <w:t>Rather, they are what could be called an ‘ensemble of differences’, all coming together, only at a given moment, against a common adversa</w:t>
      </w:r>
      <w:r w:rsidRPr="0033264A">
        <w:rPr>
          <w:sz w:val="14"/>
        </w:rPr>
        <w:t xml:space="preserve">ry. Such as when different groups from many backgrounds come together to protest against a war perpetuated by a state, or when environmentalists, feminists, anti-racists and others come together to challenge dominant models of development and progress. </w:t>
      </w:r>
      <w:r w:rsidRPr="0033264A">
        <w:rPr>
          <w:rStyle w:val="IntenseEmphasis"/>
        </w:rPr>
        <w:t xml:space="preserve">In these cases, the adversary cannot be defined in broad general terms like ‘Empire’, or for that matter ‘Capitalism’. It </w:t>
      </w:r>
      <w:r w:rsidRPr="0033264A">
        <w:rPr>
          <w:rStyle w:val="Emphasis"/>
        </w:rPr>
        <w:t>is instead contingent upon the particular circumstances in question – the specific states, international institutions or governmental practices that are to be challenged.</w:t>
      </w:r>
      <w:r w:rsidRPr="0033264A">
        <w:rPr>
          <w:sz w:val="14"/>
        </w:rPr>
        <w:t xml:space="preserve"> Put </w:t>
      </w:r>
      <w:r w:rsidRPr="0033264A">
        <w:rPr>
          <w:rStyle w:val="IntenseEmphasis"/>
        </w:rPr>
        <w:t xml:space="preserve">another way, the construction of political demands is dependent upon the specific relations of power that need to be targeted and transformed, </w:t>
      </w:r>
      <w:r w:rsidRPr="0033264A">
        <w:rPr>
          <w:sz w:val="14"/>
        </w:rPr>
        <w:t xml:space="preserve">in order to create the conditions for a new hegemony. </w:t>
      </w:r>
      <w:r w:rsidRPr="0033264A">
        <w:rPr>
          <w:rStyle w:val="Emphasis"/>
        </w:rPr>
        <w:t>This is clearly not an exodus from politics. It is not ‘critique as withdrawal’, but ‘critique as engagement’</w:t>
      </w:r>
      <w:r w:rsidRPr="0033264A">
        <w:rPr>
          <w:sz w:val="14"/>
        </w:rPr>
        <w:t>.</w:t>
      </w:r>
      <w:r w:rsidRPr="0033264A">
        <w:rPr>
          <w:rStyle w:val="IntenseEmphasis"/>
        </w:rPr>
        <w:t xml:space="preserve"> It is a ‘war of position’ that needs to be launched, often across a range of sites, involving the coming together of a range of interests. This can only be done by establishing links between social movements, political parties and trade unions, for example. The aim is to create a common bond and collective will, engaging with a wide range of sites, and often institutions, with the aim of transforming them</w:t>
      </w:r>
      <w:r w:rsidRPr="0033264A">
        <w:rPr>
          <w:sz w:val="14"/>
        </w:rPr>
        <w:t>. This, in my view, is how we should conceive the nature of radical politics.</w:t>
      </w:r>
    </w:p>
    <w:p w14:paraId="2799FEB8" w14:textId="77777777" w:rsidR="008F0685" w:rsidRPr="0033264A" w:rsidRDefault="008F0685" w:rsidP="008F0685">
      <w:pPr>
        <w:pStyle w:val="Heading3"/>
      </w:pPr>
      <w:r w:rsidRPr="0033264A">
        <w:t xml:space="preserve">2NC China Specific </w:t>
      </w:r>
    </w:p>
    <w:p w14:paraId="59CD9B74" w14:textId="77777777" w:rsidR="008F0685" w:rsidRPr="0033264A" w:rsidRDefault="008F0685" w:rsidP="008F0685">
      <w:pPr>
        <w:pStyle w:val="Heading4"/>
      </w:pPr>
      <w:r w:rsidRPr="0033264A">
        <w:t>Legal education is key to creating a culture of law that exists to resolve abuses by the government</w:t>
      </w:r>
    </w:p>
    <w:p w14:paraId="3FD19D56" w14:textId="77777777" w:rsidR="008F0685" w:rsidRPr="0033264A" w:rsidRDefault="008F0685" w:rsidP="008F0685">
      <w:r w:rsidRPr="0033264A">
        <w:rPr>
          <w:rStyle w:val="Style13ptBold"/>
        </w:rPr>
        <w:t>Phan, JD, 05</w:t>
      </w:r>
      <w:r w:rsidRPr="0033264A">
        <w:t xml:space="preserve">(Pamela N. Phan, Special Advisor to the Office of Investment Affairs in the US State Department, previously ran the Master of Laws Program in International Economic Law, Business and Policy at Stanford University, JD Columbia, BA Stanford, "Clinical Legal Education in China: In Pursuit of a Culture of Law and a Mission of Social Justice," Yale Human Rights and Development Journal: Vol. 8: Iss. 1, Article 3. </w:t>
      </w:r>
      <w:hyperlink r:id="rId7" w:history="1">
        <w:r w:rsidRPr="0033264A">
          <w:t>https://www.law.yale.edu/system/files/documents/pdf/LawJournals/phan.pdf)</w:t>
        </w:r>
      </w:hyperlink>
      <w:r w:rsidRPr="0033264A">
        <w:t xml:space="preserve"> IZYP</w:t>
      </w:r>
    </w:p>
    <w:p w14:paraId="678DD12B" w14:textId="77777777" w:rsidR="008F0685" w:rsidRPr="0033264A" w:rsidRDefault="008F0685" w:rsidP="008F0685">
      <w:pPr>
        <w:rPr>
          <w:sz w:val="16"/>
        </w:rPr>
      </w:pPr>
      <w:r w:rsidRPr="0033264A">
        <w:rPr>
          <w:sz w:val="16"/>
        </w:rPr>
        <w:t xml:space="preserve">Professor Chen Duanhong of Peking University (“Beida”) is thus justified in arguing that </w:t>
      </w:r>
      <w:r w:rsidRPr="0033264A">
        <w:rPr>
          <w:rStyle w:val="Emphasis"/>
        </w:rPr>
        <w:t>Confucianism and communist ideology have overwhelmed the rule of law.</w:t>
      </w:r>
      <w:r w:rsidRPr="0033264A">
        <w:rPr>
          <w:sz w:val="16"/>
        </w:rPr>
        <w:t xml:space="preserve"> Even as the nation struggles “to demonstrate to the world that it now has a legal system consistent with international legal standards,”32 </w:t>
      </w:r>
      <w:r w:rsidRPr="0033264A">
        <w:rPr>
          <w:rStyle w:val="Emphasis"/>
        </w:rPr>
        <w:t>long-honored feudalistic norms continue to haunt the Chinese and exert a strong influence over modern China’s vision for law and the legal profession</w:t>
      </w:r>
      <w:r w:rsidRPr="0033264A">
        <w:rPr>
          <w:sz w:val="16"/>
        </w:rPr>
        <w:t xml:space="preserve">.33 </w:t>
      </w:r>
      <w:r w:rsidRPr="0033264A">
        <w:rPr>
          <w:rStyle w:val="Emphasis"/>
        </w:rPr>
        <w:t xml:space="preserve">China’s leaders are under great pressure to </w:t>
      </w:r>
      <w:r w:rsidRPr="0033264A">
        <w:rPr>
          <w:sz w:val="16"/>
        </w:rPr>
        <w:t xml:space="preserve">redefine and </w:t>
      </w:r>
      <w:r w:rsidRPr="0033264A">
        <w:rPr>
          <w:rStyle w:val="Emphasis"/>
        </w:rPr>
        <w:t>respect the “rule of law”</w:t>
      </w:r>
      <w:r w:rsidRPr="0033264A">
        <w:rPr>
          <w:sz w:val="16"/>
        </w:rPr>
        <w:t xml:space="preserve"> in a way </w:t>
      </w:r>
      <w:r w:rsidRPr="0033264A">
        <w:rPr>
          <w:rStyle w:val="Emphasis"/>
        </w:rPr>
        <w:t xml:space="preserve">that does not </w:t>
      </w:r>
      <w:r w:rsidRPr="0033264A">
        <w:rPr>
          <w:sz w:val="16"/>
        </w:rPr>
        <w:t xml:space="preserve">merely </w:t>
      </w:r>
      <w:r w:rsidRPr="0033264A">
        <w:rPr>
          <w:rStyle w:val="Emphasis"/>
        </w:rPr>
        <w:t xml:space="preserve">perpetuate the </w:t>
      </w:r>
      <w:r w:rsidRPr="0033264A">
        <w:rPr>
          <w:sz w:val="16"/>
        </w:rPr>
        <w:t xml:space="preserve">unassailable </w:t>
      </w:r>
      <w:r w:rsidRPr="0033264A">
        <w:rPr>
          <w:rStyle w:val="Emphasis"/>
        </w:rPr>
        <w:t>nature of past regimes.</w:t>
      </w:r>
      <w:r w:rsidRPr="0033264A">
        <w:rPr>
          <w:sz w:val="16"/>
        </w:rPr>
        <w:t xml:space="preserve">34 Chen has thus urged that </w:t>
      </w:r>
      <w:r w:rsidRPr="0033264A">
        <w:rPr>
          <w:rStyle w:val="Emphasis"/>
        </w:rPr>
        <w:t>the legal academy35 should step in to offer additional assistance in the development and advancement of the rule of law in China.</w:t>
      </w:r>
      <w:r w:rsidRPr="0033264A">
        <w:rPr>
          <w:sz w:val="16"/>
        </w:rPr>
        <w:t xml:space="preserve">36 </w:t>
      </w:r>
      <w:r w:rsidRPr="0033264A">
        <w:rPr>
          <w:rStyle w:val="Emphasis"/>
        </w:rPr>
        <w:t>Resistance to a re-conceptualization of the role of the legal system has created a crisis of governance in China,</w:t>
      </w:r>
      <w:r w:rsidRPr="0033264A">
        <w:rPr>
          <w:sz w:val="16"/>
        </w:rPr>
        <w:t xml:space="preserve">37 </w:t>
      </w:r>
      <w:r w:rsidRPr="0033264A">
        <w:rPr>
          <w:sz w:val="16"/>
          <w:szCs w:val="16"/>
        </w:rPr>
        <w:t>which has led some top officials to declare recently that “the ‘life and death of the [P]arty’ rests on ‘improving governance.’”38 To lay a solid foundation for the building of China’s future, Party leaders are well-advised to follow the blueprint established by Professor John M. Burman at the University of Wyoming, who counseled (in relation to Russia) that: First</w:t>
      </w:r>
      <w:r w:rsidRPr="0033264A">
        <w:rPr>
          <w:sz w:val="16"/>
        </w:rPr>
        <w:t xml:space="preserve">, </w:t>
      </w:r>
      <w:r w:rsidRPr="0033264A">
        <w:rPr>
          <w:rStyle w:val="Emphasis"/>
        </w:rPr>
        <w:t xml:space="preserve">[a country ruled by law] must have sound laws. </w:t>
      </w:r>
      <w:r w:rsidRPr="0033264A">
        <w:rPr>
          <w:sz w:val="16"/>
        </w:rPr>
        <w:t>Second, [it</w:t>
      </w:r>
      <w:r w:rsidRPr="0033264A">
        <w:rPr>
          <w:rStyle w:val="Emphasis"/>
        </w:rPr>
        <w:t>] must have an independent judiciary,</w:t>
      </w:r>
      <w:r w:rsidRPr="0033264A">
        <w:rPr>
          <w:sz w:val="16"/>
        </w:rPr>
        <w:t xml:space="preserve"> which is allowed to interpret </w:t>
      </w:r>
      <w:r w:rsidRPr="0033264A">
        <w:rPr>
          <w:rStyle w:val="Emphasis"/>
        </w:rPr>
        <w:t>and</w:t>
      </w:r>
      <w:r w:rsidRPr="0033264A">
        <w:rPr>
          <w:sz w:val="16"/>
        </w:rPr>
        <w:t xml:space="preserve"> enforce those laws. Third, [the country’s] </w:t>
      </w:r>
      <w:r w:rsidRPr="0033264A">
        <w:rPr>
          <w:rStyle w:val="Emphasis"/>
        </w:rPr>
        <w:t>lawyers must become something more than fighters for communism, or any other ‘-ism.’ They must become skilled professionals who are respected by the judiciary, their clients, and society, in general</w:t>
      </w:r>
      <w:r w:rsidRPr="0033264A">
        <w:rPr>
          <w:sz w:val="16"/>
        </w:rPr>
        <w:t xml:space="preserve">. Fourth, and most difficult, </w:t>
      </w:r>
      <w:r w:rsidRPr="0033264A">
        <w:rPr>
          <w:rStyle w:val="Emphasis"/>
        </w:rPr>
        <w:t>a culture of law must take root and grow in [the country].</w:t>
      </w:r>
      <w:r w:rsidRPr="0033264A">
        <w:rPr>
          <w:sz w:val="16"/>
        </w:rPr>
        <w:t xml:space="preserve"> 39 Under such rules, </w:t>
      </w:r>
      <w:r w:rsidRPr="0033264A">
        <w:rPr>
          <w:rStyle w:val="Emphasis"/>
        </w:rPr>
        <w:t xml:space="preserve">the leadership must establish and submit to a sound system of laws, within a sound legal culture, </w:t>
      </w:r>
      <w:r w:rsidRPr="0033264A">
        <w:rPr>
          <w:sz w:val="16"/>
        </w:rPr>
        <w:t xml:space="preserve">if China is to be the “rule of law” country it aspires to be. Perhaps the most fundamental precondition to establishing the rule of law is Professor Burman’s concept of a “culture of law.” </w:t>
      </w:r>
      <w:r w:rsidRPr="0033264A">
        <w:rPr>
          <w:rStyle w:val="Emphasis"/>
        </w:rPr>
        <w:t xml:space="preserve">A culture of law can be said to exist where ordinary citizens are able to trust in the law, appealing to legal means for resolving their grievances. Without such widespread legal consciousness, any efforts to develop a sound system of laws will ultimately fail and laws that exist on the nation’s books will remain no more than empty words, </w:t>
      </w:r>
      <w:r w:rsidRPr="0033264A">
        <w:rPr>
          <w:sz w:val="16"/>
        </w:rPr>
        <w:t xml:space="preserve">both in their application and in the way they are regarded by the public. Absent a culture of law, the rule of law may be able to take hold in theory, but will suffer a crisis of legitimacy in practice. </w:t>
      </w:r>
    </w:p>
    <w:p w14:paraId="469E5229" w14:textId="77777777" w:rsidR="008F0685" w:rsidRPr="0033264A" w:rsidRDefault="008F0685" w:rsidP="008F0685">
      <w:pPr>
        <w:pStyle w:val="Heading4"/>
      </w:pPr>
      <w:r w:rsidRPr="0033264A">
        <w:t>Education under a legal framework gives context to ethical issues in China</w:t>
      </w:r>
    </w:p>
    <w:p w14:paraId="42C2CC2E" w14:textId="77777777" w:rsidR="008F0685" w:rsidRPr="0033264A" w:rsidRDefault="008F0685" w:rsidP="008F0685">
      <w:r w:rsidRPr="0033264A">
        <w:rPr>
          <w:rStyle w:val="Style13ptBold"/>
        </w:rPr>
        <w:t>Phan, JD, 05</w:t>
      </w:r>
      <w:r w:rsidRPr="0033264A">
        <w:t xml:space="preserve">(Pamela N. Phan, Special Advisor to the Office of Investment Affairs in the US State Department, previously ran the Master of Laws Program in International Economic Law, Business and Policy at Stanford University, JD Columbia, BA Stanford, "Clinical Legal Education in China: In Pursuit of a Culture of Law and a Mission of Social Justice," Yale Human Rights and Development Journal: Vol. 8: Iss. 1, Article 3. </w:t>
      </w:r>
      <w:hyperlink r:id="rId8" w:history="1">
        <w:r w:rsidRPr="0033264A">
          <w:t>https://www.law.yale.edu/system/files/documents/pdf/LawJournals/phan.pdf)</w:t>
        </w:r>
      </w:hyperlink>
      <w:r w:rsidRPr="0033264A">
        <w:t xml:space="preserve"> IZYP</w:t>
      </w:r>
    </w:p>
    <w:p w14:paraId="461FE005" w14:textId="77777777" w:rsidR="008F0685" w:rsidRPr="0033264A" w:rsidRDefault="008F0685" w:rsidP="008F0685">
      <w:pPr>
        <w:rPr>
          <w:sz w:val="16"/>
        </w:rPr>
      </w:pPr>
      <w:r w:rsidRPr="0033264A">
        <w:rPr>
          <w:sz w:val="16"/>
        </w:rPr>
        <w:t>The failure to adapt the clinical curriculum to local needs and possibilities has resulted in confusion over clinical legal education’s designs and aims. At Wuda, for example, there is ongoing debate about whether a classroom component should even exist, or whether the main aim of the clinical program is merely to provide experiential learning through the provision and supervision of casework. Most Chinese clinics have focused mainly</w:t>
      </w:r>
      <w:r w:rsidRPr="0033264A">
        <w:rPr>
          <w:rFonts w:ascii="Cambria Math" w:eastAsia="Cambria Math" w:hAnsi="Cambria Math" w:cs="Cambria Math"/>
          <w:sz w:val="16"/>
        </w:rPr>
        <w:t>⎯</w:t>
      </w:r>
      <w:r w:rsidRPr="0033264A">
        <w:rPr>
          <w:sz w:val="16"/>
        </w:rPr>
        <w:t>or even entirely</w:t>
      </w:r>
      <w:r w:rsidRPr="0033264A">
        <w:rPr>
          <w:rFonts w:ascii="Cambria Math" w:eastAsia="Cambria Math" w:hAnsi="Cambria Math" w:cs="Cambria Math"/>
          <w:sz w:val="16"/>
        </w:rPr>
        <w:t>⎯</w:t>
      </w:r>
      <w:r w:rsidRPr="0033264A">
        <w:rPr>
          <w:sz w:val="16"/>
        </w:rPr>
        <w:t>on the case component, without developing a classroom component to provide structure to the experiential learning process and ensure that students understand the bigger picture. 132 Professor Richard Wilson of American University observed in the Chilean legal clinics that students tended to regard the handling of cases as “drudgery” when given no sense of the greater obligation and values involved.133 He argues, “</w:t>
      </w:r>
      <w:r w:rsidRPr="0033264A">
        <w:rPr>
          <w:rStyle w:val="Emphasis"/>
        </w:rPr>
        <w:t>When the student has an opportunity to examine closely the ethical issues involved in representation of the poor, as well as the legal institutions in which practice occurs, there may be a greater sense of curiosity and commitment to the task at hand.”</w:t>
      </w:r>
      <w:r w:rsidRPr="0033264A">
        <w:rPr>
          <w:sz w:val="16"/>
        </w:rPr>
        <w:t xml:space="preserve">134 Commitment to social justice thus develops only when direct client interaction and representation are combined with the preparatory psychological conditioning that takes place during classroom sessions. When used effectively, classroom </w:t>
      </w:r>
      <w:r w:rsidRPr="0033264A">
        <w:rPr>
          <w:rStyle w:val="Emphasis"/>
        </w:rPr>
        <w:t>sessions help to provide context to what the students are gaining from their casework and ensure that all students</w:t>
      </w:r>
      <w:r w:rsidRPr="0033264A">
        <w:rPr>
          <w:rFonts w:ascii="Cambria Math" w:eastAsia="Cambria Math" w:hAnsi="Cambria Math" w:cs="Cambria Math"/>
          <w:sz w:val="16"/>
        </w:rPr>
        <w:t>⎯</w:t>
      </w:r>
      <w:r w:rsidRPr="0033264A">
        <w:rPr>
          <w:sz w:val="16"/>
        </w:rPr>
        <w:t>not just the top students</w:t>
      </w:r>
      <w:r w:rsidRPr="0033264A">
        <w:rPr>
          <w:rFonts w:ascii="Cambria Math" w:eastAsia="Cambria Math" w:hAnsi="Cambria Math" w:cs="Cambria Math"/>
          <w:sz w:val="16"/>
        </w:rPr>
        <w:t>⎯</w:t>
      </w:r>
      <w:r w:rsidRPr="0033264A">
        <w:rPr>
          <w:rStyle w:val="Emphasis"/>
        </w:rPr>
        <w:t>are challenging their own perceptions and re-evaluating their personal evolution as legal professionals.</w:t>
      </w:r>
      <w:r w:rsidRPr="0033264A">
        <w:rPr>
          <w:sz w:val="16"/>
        </w:rPr>
        <w:t xml:space="preserve"> </w:t>
      </w:r>
      <w:r w:rsidRPr="0033264A">
        <w:rPr>
          <w:rStyle w:val="Emphasis"/>
        </w:rPr>
        <w:t>The numerous</w:t>
      </w:r>
      <w:r w:rsidRPr="0033264A">
        <w:rPr>
          <w:sz w:val="16"/>
        </w:rPr>
        <w:t xml:space="preserve"> and varied classroom </w:t>
      </w:r>
      <w:r w:rsidRPr="0033264A">
        <w:rPr>
          <w:rStyle w:val="Emphasis"/>
        </w:rPr>
        <w:t>conversations about t</w:t>
      </w:r>
      <w:r w:rsidRPr="0033264A">
        <w:rPr>
          <w:sz w:val="16"/>
        </w:rPr>
        <w:t xml:space="preserve">he effectiveness or ineffectiveness of particular research, writing, or </w:t>
      </w:r>
      <w:r w:rsidRPr="0033264A">
        <w:rPr>
          <w:rStyle w:val="Emphasis"/>
        </w:rPr>
        <w:t>oral communication techniques have everything to do with the more effective practice of law as a service in the interest of justice</w:t>
      </w:r>
      <w:r w:rsidRPr="0033264A">
        <w:rPr>
          <w:sz w:val="16"/>
        </w:rPr>
        <w:t>. In order to help effect social justice, Chinese clinicians cannot afford to neglect the classroom component, but must make sure to integrate it closely with each stage of the case-handling process.135</w:t>
      </w:r>
    </w:p>
    <w:p w14:paraId="4FE1FB74" w14:textId="77777777" w:rsidR="008F0685" w:rsidRPr="0033264A" w:rsidRDefault="008F0685" w:rsidP="008F0685">
      <w:pPr>
        <w:pStyle w:val="Heading4"/>
      </w:pPr>
      <w:r w:rsidRPr="0033264A">
        <w:t xml:space="preserve">China is rising right now – discussions about its policies are a necessity. </w:t>
      </w:r>
    </w:p>
    <w:p w14:paraId="2B78709A" w14:textId="77777777" w:rsidR="008F0685" w:rsidRPr="0033264A" w:rsidRDefault="008F0685" w:rsidP="008F0685">
      <w:pPr>
        <w:rPr>
          <w:rStyle w:val="StyleUnderline"/>
          <w:sz w:val="18"/>
          <w:szCs w:val="18"/>
        </w:rPr>
      </w:pPr>
      <w:r w:rsidRPr="0033264A">
        <w:rPr>
          <w:rStyle w:val="Style13ptBold"/>
        </w:rPr>
        <w:t>Kirshner 10</w:t>
      </w:r>
      <w:r w:rsidRPr="0033264A">
        <w:rPr>
          <w:sz w:val="16"/>
        </w:rPr>
        <w:t>(Jonathan Kirshner is the Stephen and Barbara Friedman Professor of International Political Economy in the Department of Government at Cornell. My research and teaching interests focus on International Relations, political economy (especially macroeconomics), and politics and film. I am currently pursuing projects on Classical Realism, the international political implications of the financial crisis, and the politics of mid-century cinema and served as director of Cornell’s Reppy Institute for Peace and Conflict Studies from 2007 to 2015, and previously chaired the Economics and National Security Program at the Olin Institute of Strategic Studies at Harvard, “The tradedy of offensice realism: Classical realism and the rise of China,” http://ejt.sagepub.com/content/18/1/53.full.pdf+html)</w:t>
      </w:r>
    </w:p>
    <w:p w14:paraId="46848728" w14:textId="77777777" w:rsidR="008F0685" w:rsidRPr="0033264A" w:rsidRDefault="008F0685" w:rsidP="008F0685">
      <w:pPr>
        <w:pStyle w:val="NormalWeb"/>
        <w:spacing w:line="240" w:lineRule="auto"/>
        <w:rPr>
          <w:rFonts w:ascii="Georgia" w:hAnsi="Georgia"/>
          <w:sz w:val="16"/>
        </w:rPr>
      </w:pPr>
      <w:r w:rsidRPr="0033264A">
        <w:rPr>
          <w:rStyle w:val="StyleUnderline"/>
          <w:rFonts w:ascii="Georgia" w:hAnsi="Georgia"/>
        </w:rPr>
        <w:t>implica- tions of China’s rise</w:t>
      </w:r>
      <w:r w:rsidRPr="0033264A">
        <w:rPr>
          <w:rFonts w:ascii="Georgia" w:hAnsi="Georgia"/>
          <w:sz w:val="16"/>
        </w:rPr>
        <w:t xml:space="preserve">. They cannot. And classical </w:t>
      </w:r>
      <w:r w:rsidRPr="0033264A">
        <w:rPr>
          <w:rStyle w:val="StyleUnderline"/>
          <w:rFonts w:ascii="Georgia" w:hAnsi="Georgia"/>
        </w:rPr>
        <w:t>realists,</w:t>
      </w:r>
      <w:r w:rsidRPr="0033264A">
        <w:rPr>
          <w:rFonts w:ascii="Georgia" w:hAnsi="Georgia"/>
          <w:sz w:val="16"/>
        </w:rPr>
        <w:t xml:space="preserve"> if anything, in particular, </w:t>
      </w:r>
      <w:r w:rsidRPr="0033264A">
        <w:rPr>
          <w:rStyle w:val="StyleUnderline"/>
          <w:rFonts w:ascii="Georgia" w:hAnsi="Georgia"/>
        </w:rPr>
        <w:t>must be alarmed by the rise of China</w:t>
      </w:r>
      <w:r w:rsidRPr="0033264A">
        <w:rPr>
          <w:rFonts w:ascii="Georgia" w:hAnsi="Georgia"/>
          <w:sz w:val="16"/>
        </w:rPr>
        <w:t xml:space="preserve">. A classical </w:t>
      </w:r>
      <w:r w:rsidRPr="0033264A">
        <w:rPr>
          <w:rStyle w:val="StyleUnderline"/>
          <w:rFonts w:ascii="Georgia" w:hAnsi="Georgia"/>
        </w:rPr>
        <w:t>realist</w:t>
      </w:r>
      <w:r w:rsidRPr="0033264A">
        <w:rPr>
          <w:rFonts w:ascii="Georgia" w:hAnsi="Georgia"/>
          <w:sz w:val="16"/>
        </w:rPr>
        <w:t xml:space="preserve"> perspective inherently </w:t>
      </w:r>
      <w:r w:rsidRPr="0033264A">
        <w:rPr>
          <w:rStyle w:val="StyleUnderline"/>
          <w:rFonts w:ascii="Georgia" w:hAnsi="Georgia"/>
        </w:rPr>
        <w:t>observes the emergence of new great powers in the system with</w:t>
      </w:r>
      <w:r w:rsidRPr="0033264A">
        <w:rPr>
          <w:rFonts w:ascii="Georgia" w:hAnsi="Georgia"/>
          <w:sz w:val="16"/>
        </w:rPr>
        <w:t xml:space="preserve"> enormous </w:t>
      </w:r>
      <w:r w:rsidRPr="0033264A">
        <w:rPr>
          <w:rStyle w:val="StyleUnderline"/>
          <w:rFonts w:ascii="Georgia" w:hAnsi="Georgia"/>
        </w:rPr>
        <w:t>apprehension, because it expects the ambition of rising states to expand along with their capabilities, and also because of the anxiety that this expectation provokes in their neighbors</w:t>
      </w:r>
      <w:r w:rsidRPr="0033264A">
        <w:rPr>
          <w:rFonts w:ascii="Georgia" w:hAnsi="Georgia"/>
          <w:sz w:val="16"/>
        </w:rPr>
        <w:t xml:space="preserve"> and potential adversaries. As Robert Gilpin (1981: 93) has argued, </w:t>
      </w:r>
      <w:r w:rsidRPr="0033264A">
        <w:rPr>
          <w:rStyle w:val="StyleUnderline"/>
          <w:rFonts w:ascii="Georgia" w:hAnsi="Georgia"/>
        </w:rPr>
        <w:t xml:space="preserve">the ‘most important factor’ for understanding world politics is not the </w:t>
      </w:r>
      <w:r w:rsidRPr="0033264A">
        <w:rPr>
          <w:rFonts w:ascii="Georgia" w:hAnsi="Georgia"/>
          <w:sz w:val="16"/>
        </w:rPr>
        <w:t xml:space="preserve">static </w:t>
      </w:r>
      <w:r w:rsidRPr="0033264A">
        <w:rPr>
          <w:rStyle w:val="StyleUnderline"/>
          <w:rFonts w:ascii="Georgia" w:hAnsi="Georgia"/>
        </w:rPr>
        <w:t>distribution of power, but</w:t>
      </w:r>
      <w:r w:rsidRPr="0033264A">
        <w:rPr>
          <w:rFonts w:ascii="Georgia" w:hAnsi="Georgia"/>
          <w:sz w:val="16"/>
        </w:rPr>
        <w:t xml:space="preserve"> ‘dynamics of </w:t>
      </w:r>
      <w:r w:rsidRPr="0033264A">
        <w:rPr>
          <w:rStyle w:val="StyleUnderline"/>
          <w:rFonts w:ascii="Georgia" w:hAnsi="Georgia"/>
        </w:rPr>
        <w:t>power relations over time</w:t>
      </w:r>
      <w:r w:rsidRPr="0033264A">
        <w:rPr>
          <w:rFonts w:ascii="Georgia" w:hAnsi="Georgia"/>
          <w:sz w:val="16"/>
        </w:rPr>
        <w:t xml:space="preserve">.’ From this perspective, </w:t>
      </w:r>
      <w:r w:rsidRPr="0033264A">
        <w:rPr>
          <w:rStyle w:val="StyleUnderline"/>
          <w:rFonts w:ascii="Georgia" w:hAnsi="Georgia"/>
        </w:rPr>
        <w:t>changes in relative power, which ultimately derive from long-run variations in economic growth, are</w:t>
      </w:r>
      <w:r w:rsidRPr="0033264A">
        <w:rPr>
          <w:rFonts w:ascii="Georgia" w:hAnsi="Georgia"/>
          <w:sz w:val="16"/>
        </w:rPr>
        <w:t xml:space="preserve"> a mainspring </w:t>
      </w:r>
      <w:r w:rsidRPr="0033264A">
        <w:rPr>
          <w:rStyle w:val="StyleUnderline"/>
          <w:rFonts w:ascii="Georgia" w:hAnsi="Georgia"/>
        </w:rPr>
        <w:t xml:space="preserve">of international </w:t>
      </w:r>
      <w:r w:rsidRPr="0033264A">
        <w:rPr>
          <w:rFonts w:ascii="Georgia" w:hAnsi="Georgia"/>
          <w:sz w:val="16"/>
        </w:rPr>
        <w:t xml:space="preserve">political </w:t>
      </w:r>
      <w:r w:rsidRPr="0033264A">
        <w:rPr>
          <w:rStyle w:val="StyleUnderline"/>
          <w:rFonts w:ascii="Georgia" w:hAnsi="Georgia"/>
        </w:rPr>
        <w:t>conflict</w:t>
      </w:r>
      <w:r w:rsidRPr="0033264A">
        <w:rPr>
          <w:rFonts w:ascii="Georgia" w:hAnsi="Georgia"/>
          <w:sz w:val="16"/>
        </w:rPr>
        <w:t xml:space="preserve">. </w:t>
      </w:r>
      <w:r w:rsidRPr="0033264A">
        <w:rPr>
          <w:rStyle w:val="StyleUnderline"/>
          <w:rFonts w:ascii="Georgia" w:hAnsi="Georgia"/>
        </w:rPr>
        <w:t>Economic change</w:t>
      </w:r>
      <w:r w:rsidRPr="0033264A">
        <w:rPr>
          <w:rFonts w:ascii="Georgia" w:hAnsi="Georgia"/>
          <w:sz w:val="16"/>
        </w:rPr>
        <w:t xml:space="preserve"> redistributes relative power over time, </w:t>
      </w:r>
      <w:r w:rsidRPr="0033264A">
        <w:rPr>
          <w:rStyle w:val="StyleUnderline"/>
          <w:rFonts w:ascii="Georgia" w:hAnsi="Georgia"/>
        </w:rPr>
        <w:t>creat</w:t>
      </w:r>
      <w:r w:rsidRPr="0033264A">
        <w:rPr>
          <w:rFonts w:ascii="Georgia" w:hAnsi="Georgia"/>
          <w:sz w:val="16"/>
        </w:rPr>
        <w:t xml:space="preserve">ing a natural tendency for </w:t>
      </w:r>
      <w:r w:rsidRPr="0033264A">
        <w:rPr>
          <w:rStyle w:val="StyleUnderline"/>
          <w:rFonts w:ascii="Georgia" w:hAnsi="Georgia"/>
        </w:rPr>
        <w:t>divergences to emerge between power and privilege in world politics, which encourages rising states to challenge the status quo</w:t>
      </w:r>
      <w:r w:rsidRPr="0033264A">
        <w:rPr>
          <w:rFonts w:ascii="Georgia" w:hAnsi="Georgia"/>
          <w:sz w:val="16"/>
        </w:rPr>
        <w:t xml:space="preserve">. </w:t>
      </w:r>
      <w:r w:rsidRPr="0033264A">
        <w:rPr>
          <w:rStyle w:val="Emphasis"/>
          <w:rFonts w:eastAsiaTheme="majorEastAsia"/>
        </w:rPr>
        <w:t>A central problem</w:t>
      </w:r>
      <w:r w:rsidRPr="0033264A">
        <w:rPr>
          <w:rFonts w:ascii="Georgia" w:hAnsi="Georgia"/>
          <w:sz w:val="16"/>
        </w:rPr>
        <w:t xml:space="preserve"> in International Relations </w:t>
      </w:r>
      <w:r w:rsidRPr="0033264A">
        <w:rPr>
          <w:rStyle w:val="Emphasis"/>
          <w:rFonts w:eastAsiaTheme="majorEastAsia"/>
        </w:rPr>
        <w:t>is addressing these changes to the balance of power</w:t>
      </w:r>
      <w:r w:rsidRPr="0033264A">
        <w:rPr>
          <w:rFonts w:ascii="Georgia" w:hAnsi="Georgia"/>
          <w:sz w:val="16"/>
        </w:rPr>
        <w:t xml:space="preserve">, which historically has commonly been resolved by war. But alarm in and of itself offers very little analytical purchase. There is also, I would argue, a classical realist </w:t>
      </w:r>
      <w:r w:rsidRPr="0033264A">
        <w:rPr>
          <w:rFonts w:ascii="Georgia" w:hAnsi="Georgia"/>
          <w:i/>
          <w:iCs/>
          <w:sz w:val="16"/>
        </w:rPr>
        <w:t xml:space="preserve">position </w:t>
      </w:r>
      <w:r w:rsidRPr="0033264A">
        <w:rPr>
          <w:rFonts w:ascii="Georgia" w:hAnsi="Georgia"/>
          <w:sz w:val="16"/>
        </w:rPr>
        <w:t xml:space="preserve">on what to do about rising states in general, and what to do (from the perspective of the US) about the rise of China in particular. As a general rule (from which there will necessarily be occasional exceptions), the classical realist, however inherently wary and skeptical (very, always), seeks to accommodate rising power. </w:t>
      </w:r>
      <w:r w:rsidRPr="0033264A">
        <w:rPr>
          <w:rStyle w:val="StyleUnderline"/>
          <w:rFonts w:ascii="Georgia" w:hAnsi="Georgia"/>
        </w:rPr>
        <w:t xml:space="preserve">This accommodation is rooted </w:t>
      </w:r>
      <w:r w:rsidRPr="0033264A">
        <w:rPr>
          <w:rFonts w:ascii="Georgia" w:hAnsi="Georgia"/>
          <w:sz w:val="16"/>
        </w:rPr>
        <w:t>in three core tenets of classical realism</w:t>
      </w:r>
      <w:r w:rsidRPr="0033264A">
        <w:rPr>
          <w:rStyle w:val="StyleUnderline"/>
          <w:rFonts w:ascii="Georgia" w:hAnsi="Georgia"/>
        </w:rPr>
        <w:t>: first</w:t>
      </w:r>
      <w:r w:rsidRPr="0033264A">
        <w:rPr>
          <w:rFonts w:ascii="Georgia" w:hAnsi="Georgia"/>
          <w:sz w:val="16"/>
        </w:rPr>
        <w:t xml:space="preserve">, and always, is </w:t>
      </w:r>
      <w:r w:rsidRPr="0033264A">
        <w:rPr>
          <w:rStyle w:val="StyleUnderline"/>
          <w:rFonts w:ascii="Georgia" w:hAnsi="Georgia"/>
        </w:rPr>
        <w:t>the acknowledgment of the reality of power,</w:t>
      </w:r>
      <w:r w:rsidRPr="0033264A">
        <w:rPr>
          <w:rFonts w:ascii="Georgia" w:hAnsi="Georgia"/>
          <w:sz w:val="16"/>
        </w:rPr>
        <w:t xml:space="preserve"> which is part of seeing the world as it is, not as we would like it to be; </w:t>
      </w:r>
      <w:r w:rsidRPr="0033264A">
        <w:rPr>
          <w:rStyle w:val="StyleUnderline"/>
          <w:rFonts w:ascii="Georgia" w:hAnsi="Georgia"/>
        </w:rPr>
        <w:t>second is an unwillingness to automatically privi- lege the perspective of those that would defend the status quo</w:t>
      </w:r>
      <w:r w:rsidRPr="0033264A">
        <w:rPr>
          <w:rFonts w:ascii="Georgia" w:hAnsi="Georgia"/>
          <w:sz w:val="16"/>
        </w:rPr>
        <w:t xml:space="preserve">; and </w:t>
      </w:r>
      <w:r w:rsidRPr="0033264A">
        <w:rPr>
          <w:rStyle w:val="StyleUnderline"/>
          <w:rFonts w:ascii="Georgia" w:hAnsi="Georgia"/>
        </w:rPr>
        <w:t>third is the belief that politics matters</w:t>
      </w:r>
      <w:r w:rsidRPr="0033264A">
        <w:rPr>
          <w:rFonts w:ascii="Georgia" w:hAnsi="Georgia"/>
          <w:sz w:val="16"/>
        </w:rPr>
        <w:t xml:space="preserve">, and that therefore the future is largely unwritten. It is </w:t>
      </w:r>
      <w:r w:rsidRPr="0033264A">
        <w:rPr>
          <w:rStyle w:val="StyleUnderline"/>
          <w:rFonts w:ascii="Georgia" w:hAnsi="Georgia"/>
        </w:rPr>
        <w:t>on this last point</w:t>
      </w:r>
      <w:r w:rsidRPr="0033264A">
        <w:rPr>
          <w:rFonts w:ascii="Georgia" w:hAnsi="Georgia"/>
          <w:sz w:val="16"/>
        </w:rPr>
        <w:t xml:space="preserve"> that classical </w:t>
      </w:r>
      <w:r w:rsidRPr="0033264A">
        <w:rPr>
          <w:rStyle w:val="StyleUnderline"/>
          <w:rFonts w:ascii="Georgia" w:hAnsi="Georgia"/>
        </w:rPr>
        <w:t>realists break</w:t>
      </w:r>
      <w:r w:rsidRPr="0033264A">
        <w:rPr>
          <w:rFonts w:ascii="Georgia" w:hAnsi="Georgia"/>
          <w:sz w:val="16"/>
        </w:rPr>
        <w:t xml:space="preserve"> most sharply </w:t>
      </w:r>
      <w:r w:rsidRPr="0033264A">
        <w:rPr>
          <w:rStyle w:val="StyleUnderline"/>
          <w:rFonts w:ascii="Georgia" w:hAnsi="Georgia"/>
        </w:rPr>
        <w:t>with their</w:t>
      </w:r>
      <w:r w:rsidRPr="0033264A">
        <w:rPr>
          <w:rFonts w:ascii="Georgia" w:hAnsi="Georgia"/>
          <w:sz w:val="16"/>
        </w:rPr>
        <w:t xml:space="preserve"> s</w:t>
      </w:r>
      <w:r w:rsidRPr="0033264A">
        <w:rPr>
          <w:rStyle w:val="StyleUnderline"/>
          <w:rFonts w:ascii="Georgia" w:hAnsi="Georgia"/>
        </w:rPr>
        <w:t>tructuralist cousins</w:t>
      </w:r>
      <w:r w:rsidRPr="0033264A">
        <w:rPr>
          <w:rFonts w:ascii="Georgia" w:hAnsi="Georgia"/>
          <w:sz w:val="16"/>
        </w:rPr>
        <w:t>. The classical view holds that while they must, irretrievably, be alert to the condition of anarchy and sensitive to the balance of power</w:t>
      </w:r>
      <w:r w:rsidRPr="0033264A">
        <w:rPr>
          <w:rStyle w:val="StyleUnderline"/>
          <w:rFonts w:ascii="Georgia" w:hAnsi="Georgia"/>
        </w:rPr>
        <w:t>, nevertheless states — especially great powers — enjoy considerable discretion with regard to the strategic choices that they can and will make, and that these choices are shaped by</w:t>
      </w:r>
      <w:r w:rsidRPr="0033264A">
        <w:rPr>
          <w:rFonts w:ascii="Georgia" w:hAnsi="Georgia"/>
          <w:sz w:val="16"/>
        </w:rPr>
        <w:t xml:space="preserve"> the context in which they are made, that is, by both </w:t>
      </w:r>
      <w:r w:rsidRPr="0033264A">
        <w:rPr>
          <w:rStyle w:val="StyleUnderline"/>
          <w:rFonts w:ascii="Georgia" w:hAnsi="Georgia"/>
        </w:rPr>
        <w:t>domestic and international politics</w:t>
      </w:r>
      <w:r w:rsidRPr="0033264A">
        <w:rPr>
          <w:rFonts w:ascii="Georgia" w:hAnsi="Georgia"/>
          <w:sz w:val="16"/>
        </w:rPr>
        <w:t xml:space="preserve">. </w:t>
      </w:r>
    </w:p>
    <w:p w14:paraId="6541E0BF" w14:textId="77777777" w:rsidR="008F0685" w:rsidRPr="0033264A" w:rsidRDefault="008F0685" w:rsidP="008F0685">
      <w:pPr>
        <w:pStyle w:val="NormalWeb"/>
        <w:spacing w:line="240" w:lineRule="auto"/>
        <w:rPr>
          <w:rFonts w:ascii="Georgia" w:hAnsi="Georgia"/>
          <w:sz w:val="16"/>
        </w:rPr>
      </w:pPr>
    </w:p>
    <w:p w14:paraId="2B57E9B6" w14:textId="77777777" w:rsidR="008F0685" w:rsidRPr="0033264A" w:rsidRDefault="008F0685" w:rsidP="008F0685">
      <w:pPr>
        <w:pStyle w:val="Heading4"/>
      </w:pPr>
      <w:r w:rsidRPr="0033264A">
        <w:t xml:space="preserve">China rise is happening now – engagement is key to prevent China from thwarting the international order. </w:t>
      </w:r>
    </w:p>
    <w:p w14:paraId="66ADBB4A" w14:textId="77777777" w:rsidR="008F0685" w:rsidRPr="0033264A" w:rsidRDefault="008F0685" w:rsidP="008F0685">
      <w:pPr>
        <w:rPr>
          <w:sz w:val="18"/>
          <w:szCs w:val="18"/>
        </w:rPr>
      </w:pPr>
      <w:r w:rsidRPr="0033264A">
        <w:rPr>
          <w:b/>
        </w:rPr>
        <w:t xml:space="preserve">Logan 13 </w:t>
      </w:r>
      <w:r w:rsidRPr="0033264A">
        <w:rPr>
          <w:sz w:val="18"/>
          <w:szCs w:val="18"/>
        </w:rPr>
        <w:t>(Justin Logan is the director of foreign policy at the CATO insititute, “The Contradictions of U.S. foreign policy,” http://www.crcnetbase.com/doi/abs/10.1201/b15388-7)</w:t>
      </w:r>
    </w:p>
    <w:p w14:paraId="31F6ED5C" w14:textId="77777777" w:rsidR="008F0685" w:rsidRPr="0033264A" w:rsidRDefault="008F0685" w:rsidP="008F0685">
      <w:pPr>
        <w:pStyle w:val="NormalWeb"/>
        <w:spacing w:line="240" w:lineRule="auto"/>
        <w:rPr>
          <w:rFonts w:ascii="Georgia" w:hAnsi="Georgia"/>
          <w:sz w:val="14"/>
        </w:rPr>
      </w:pPr>
      <w:r w:rsidRPr="0033264A">
        <w:rPr>
          <w:rStyle w:val="StyleUnderline"/>
          <w:rFonts w:ascii="Georgia" w:hAnsi="Georgia"/>
        </w:rPr>
        <w:t>Washington’s</w:t>
      </w:r>
      <w:r w:rsidRPr="0033264A">
        <w:rPr>
          <w:rFonts w:ascii="Georgia" w:hAnsi="Georgia"/>
          <w:sz w:val="14"/>
          <w:szCs w:val="22"/>
        </w:rPr>
        <w:t xml:space="preserve"> </w:t>
      </w:r>
      <w:r w:rsidRPr="0033264A">
        <w:rPr>
          <w:rStyle w:val="StyleUnderline"/>
          <w:rFonts w:ascii="Georgia" w:hAnsi="Georgia"/>
        </w:rPr>
        <w:t>China policy</w:t>
      </w:r>
      <w:r w:rsidRPr="0033264A">
        <w:rPr>
          <w:rFonts w:ascii="Georgia" w:hAnsi="Georgia"/>
          <w:sz w:val="14"/>
          <w:szCs w:val="22"/>
        </w:rPr>
        <w:t xml:space="preserve"> is a mix of elements taken from both the liberal and realist schools of international relations. Liberal ele- ments include efforts to </w:t>
      </w:r>
      <w:r w:rsidRPr="0033264A">
        <w:rPr>
          <w:rStyle w:val="StyleUnderline"/>
          <w:rFonts w:ascii="Georgia" w:hAnsi="Georgia"/>
        </w:rPr>
        <w:t>promote democracy, including by furthering economic development in China</w:t>
      </w:r>
      <w:r w:rsidRPr="0033264A">
        <w:rPr>
          <w:rFonts w:ascii="Georgia" w:hAnsi="Georgia"/>
          <w:sz w:val="14"/>
          <w:szCs w:val="22"/>
        </w:rPr>
        <w:t xml:space="preserve">. In a mechanism reminiscent of modernization theory, which came into vogue during the Vietnam War, </w:t>
      </w:r>
      <w:r w:rsidRPr="0033264A">
        <w:rPr>
          <w:rStyle w:val="StyleUnderline"/>
          <w:rFonts w:ascii="Georgia" w:hAnsi="Georgia"/>
        </w:rPr>
        <w:t xml:space="preserve">economic growth produces a growing middle class that tends to demand greater political rights. </w:t>
      </w:r>
      <w:r w:rsidRPr="0033264A">
        <w:rPr>
          <w:rFonts w:ascii="Georgia" w:hAnsi="Georgia"/>
          <w:sz w:val="14"/>
          <w:szCs w:val="22"/>
        </w:rPr>
        <w:t xml:space="preserve">In turn, </w:t>
      </w:r>
      <w:r w:rsidRPr="0033264A">
        <w:rPr>
          <w:rStyle w:val="StyleUnderline"/>
          <w:rFonts w:ascii="Georgia" w:hAnsi="Georgia"/>
        </w:rPr>
        <w:t>these demands generate more democratic politics then are supposed to plug into a</w:t>
      </w:r>
      <w:r w:rsidRPr="0033264A">
        <w:rPr>
          <w:rFonts w:ascii="Georgia" w:hAnsi="Georgia"/>
          <w:sz w:val="14"/>
        </w:rPr>
        <w:t xml:space="preserve"> </w:t>
      </w:r>
      <w:r w:rsidRPr="0033264A">
        <w:rPr>
          <w:rFonts w:ascii="Georgia" w:hAnsi="Georgia"/>
          <w:sz w:val="14"/>
          <w:szCs w:val="14"/>
        </w:rPr>
        <w:t>crude</w:t>
      </w:r>
      <w:r w:rsidRPr="0033264A">
        <w:rPr>
          <w:rFonts w:ascii="Georgia" w:hAnsi="Georgia"/>
          <w:sz w:val="14"/>
          <w:szCs w:val="22"/>
        </w:rPr>
        <w:t xml:space="preserve"> version of </w:t>
      </w:r>
      <w:r w:rsidRPr="0033264A">
        <w:rPr>
          <w:rStyle w:val="StyleUnderline"/>
          <w:rFonts w:ascii="Georgia" w:hAnsi="Georgia"/>
        </w:rPr>
        <w:t>democratic peace theory</w:t>
      </w:r>
      <w:r w:rsidRPr="0033264A">
        <w:rPr>
          <w:rFonts w:ascii="Georgia" w:hAnsi="Georgia"/>
          <w:sz w:val="14"/>
          <w:szCs w:val="22"/>
        </w:rPr>
        <w:t xml:space="preserve">, </w:t>
      </w:r>
      <w:r w:rsidRPr="0033264A">
        <w:rPr>
          <w:rStyle w:val="StyleUnderline"/>
          <w:rFonts w:ascii="Georgia" w:hAnsi="Georgia"/>
        </w:rPr>
        <w:t>in which the</w:t>
      </w:r>
      <w:r w:rsidRPr="0033264A">
        <w:rPr>
          <w:rFonts w:ascii="Georgia" w:hAnsi="Georgia"/>
          <w:sz w:val="14"/>
          <w:szCs w:val="22"/>
        </w:rPr>
        <w:t xml:space="preserve"> domestic </w:t>
      </w:r>
      <w:r w:rsidRPr="0033264A">
        <w:rPr>
          <w:rStyle w:val="StyleUnderline"/>
          <w:rFonts w:ascii="Georgia" w:hAnsi="Georgia"/>
        </w:rPr>
        <w:t>institutions</w:t>
      </w:r>
      <w:r w:rsidRPr="0033264A">
        <w:rPr>
          <w:rFonts w:ascii="Georgia" w:hAnsi="Georgia"/>
          <w:sz w:val="14"/>
          <w:szCs w:val="22"/>
        </w:rPr>
        <w:t xml:space="preserve"> of democratic countries </w:t>
      </w:r>
      <w:r w:rsidRPr="0033264A">
        <w:rPr>
          <w:rStyle w:val="StyleUnderline"/>
          <w:rFonts w:ascii="Georgia" w:hAnsi="Georgia"/>
        </w:rPr>
        <w:t>prevent them from going to war (</w:t>
      </w:r>
      <w:r w:rsidRPr="0033264A">
        <w:rPr>
          <w:rFonts w:ascii="Georgia" w:hAnsi="Georgia"/>
          <w:sz w:val="14"/>
          <w:szCs w:val="22"/>
        </w:rPr>
        <w:t xml:space="preserve">or presumably, in this case, even engaging in serious security competition) with other democracies. e other liberal aspect of </w:t>
      </w:r>
      <w:r w:rsidRPr="0033264A">
        <w:rPr>
          <w:rStyle w:val="StyleUnderline"/>
          <w:rFonts w:ascii="Georgia" w:hAnsi="Georgia"/>
        </w:rPr>
        <w:t>US policy includes attempts to con- strain China in a web of international institutions that would allow it to rise into the existing international order—shaped by the institu- tions created under American leadership</w:t>
      </w:r>
      <w:r w:rsidRPr="0033264A">
        <w:rPr>
          <w:rFonts w:ascii="Georgia" w:hAnsi="Georgia"/>
          <w:sz w:val="14"/>
          <w:szCs w:val="22"/>
        </w:rPr>
        <w:t xml:space="preserve"> a holds that while “the United States cannot thwart China’s rise, </w:t>
      </w:r>
      <w:r w:rsidRPr="0033264A">
        <w:rPr>
          <w:rStyle w:val="StyleUnderline"/>
          <w:rFonts w:ascii="Georgia" w:hAnsi="Georgia"/>
        </w:rPr>
        <w:t>it can help ensure that China’s power is exercised within the rules and institutions that the U</w:t>
      </w:r>
      <w:r w:rsidRPr="0033264A">
        <w:rPr>
          <w:rFonts w:ascii="Georgia" w:hAnsi="Georgia"/>
          <w:sz w:val="14"/>
          <w:szCs w:val="22"/>
        </w:rPr>
        <w:t xml:space="preserve">nited </w:t>
      </w:r>
      <w:r w:rsidRPr="0033264A">
        <w:rPr>
          <w:rStyle w:val="StyleUnderline"/>
          <w:rFonts w:ascii="Georgia" w:hAnsi="Georgia"/>
        </w:rPr>
        <w:t>S</w:t>
      </w:r>
      <w:r w:rsidRPr="0033264A">
        <w:rPr>
          <w:rFonts w:ascii="Georgia" w:hAnsi="Georgia"/>
          <w:sz w:val="14"/>
        </w:rPr>
        <w:t>t</w:t>
      </w:r>
      <w:r w:rsidRPr="0033264A">
        <w:rPr>
          <w:rFonts w:ascii="Georgia" w:hAnsi="Georgia"/>
          <w:sz w:val="14"/>
          <w:szCs w:val="22"/>
        </w:rPr>
        <w:t xml:space="preserve">ates and its partners have cra ed over the last century, rules and institutions that can protect the interests of all states in the more crowded world of the future.” e realist element of in the Asia-Pacific region. American military planners have developed a posture in Asia designed with the explicit purpose of putting China’s energy supplies. at risk. As longtime Asia correspondent Richard Halloran recently wrote in the o cial journal of the US Air Force Association, Washington “has begun positioning forces which could threaten China’s supply lines through the South China Sea. e oil and raw materials transported through those shipping lanes are crucial to a surging Chinese economy—an economy paying for Beijing’s swi ly expanding military Halloran then cites the work of an active-duty Air Force major explicitly likening China’s predicament to that of Japan’s in the 1930s and 40s, arguing that Washington should “exploit a critical vulnerability—China’s China analyst Kenneth Lieberthal write that “the United States has em- ployed and will likely in the future continue to use naval blockades when necessary,” including speci c reference to China, but then wave o the idea that other nations to look at things from Beijing’s perspective shows that Washington’s military posture in the Asia-Paci c is perfectly tailored to amplify China’s worst fears about Washington’s intentions. is combination of liberal and realist policies toward China has produced incoherent strategy. is incoherent policy has a name: </w:t>
      </w:r>
      <w:r w:rsidRPr="0033264A">
        <w:rPr>
          <w:rStyle w:val="StyleUnderline"/>
          <w:rFonts w:ascii="Georgia" w:hAnsi="Georgia"/>
        </w:rPr>
        <w:t>congagement—part military,</w:t>
      </w:r>
      <w:r w:rsidRPr="0033264A">
        <w:rPr>
          <w:rFonts w:ascii="Georgia" w:hAnsi="Georgia"/>
          <w:sz w:val="14"/>
          <w:szCs w:val="22"/>
        </w:rPr>
        <w:t xml:space="preserve"> for all intents and purposes, </w:t>
      </w:r>
      <w:r w:rsidRPr="0033264A">
        <w:rPr>
          <w:rStyle w:val="StyleUnderline"/>
          <w:rFonts w:ascii="Georgia" w:hAnsi="Georgia"/>
        </w:rPr>
        <w:t>has been Ameri- ca’s China policy since</w:t>
      </w:r>
      <w:r w:rsidRPr="0033264A">
        <w:rPr>
          <w:rFonts w:ascii="Georgia" w:hAnsi="Georgia"/>
          <w:sz w:val="14"/>
          <w:szCs w:val="22"/>
        </w:rPr>
        <w:t xml:space="preserve"> at least </w:t>
      </w:r>
      <w:r w:rsidRPr="0033264A">
        <w:rPr>
          <w:rStyle w:val="StyleUnderline"/>
          <w:rFonts w:ascii="Georgia" w:hAnsi="Georgia"/>
        </w:rPr>
        <w:t>the end of the Cold War.</w:t>
      </w:r>
      <w:r w:rsidRPr="0033264A">
        <w:rPr>
          <w:rFonts w:ascii="Georgia" w:hAnsi="Georgia"/>
          <w:sz w:val="14"/>
          <w:szCs w:val="22"/>
        </w:rPr>
        <w:t xml:space="preserve"> Beyond congagement, the other aspect of </w:t>
      </w:r>
      <w:r w:rsidRPr="0033264A">
        <w:rPr>
          <w:rStyle w:val="StyleUnderline"/>
          <w:rFonts w:ascii="Georgia" w:hAnsi="Georgia"/>
        </w:rPr>
        <w:t>Washington’s bipartisan China policy is the effort to reassure America’s allies about Washing- ton’s commitment to provide their security</w:t>
      </w:r>
      <w:r w:rsidRPr="0033264A">
        <w:rPr>
          <w:rFonts w:ascii="Georgia" w:hAnsi="Georgia"/>
          <w:sz w:val="14"/>
          <w:szCs w:val="22"/>
        </w:rPr>
        <w:t xml:space="preserve">. Instead of forcing states like Japan, South Korea, Vietnam, and India to carry the bulk of the burden of hedging against China while watching how the balance of power plays out from across the Paci c, the bipartisan establishment favors reassuring these allies that Washington’s commitment is un- shakeable. In a recent address to the Australian Parliament, President Obama referred respectively to an “unbreakable alliance” with Aus- tralia, a “commitment to the security of the Republic of Korea” that will “never waver,” and a “larger and long-term role in the region” for the United States. </w:t>
      </w:r>
      <w:r w:rsidRPr="0033264A">
        <w:rPr>
          <w:rStyle w:val="StyleUnderline"/>
          <w:rFonts w:ascii="Georgia" w:hAnsi="Georgia"/>
        </w:rPr>
        <w:t>He added that the “United States is a containment; and e orts to depress the autonomous military exer- tions of US allies, including through forward US deployments, diplo- matic reassurance about American security guarantees, and Wash- ington’s own military spending. Paci c power, and we are here to stay To summarize, the foreign-policy establishment favors a China policy</w:t>
      </w:r>
      <w:r w:rsidRPr="0033264A">
        <w:rPr>
          <w:rFonts w:ascii="Georgia" w:hAnsi="Georgia"/>
          <w:sz w:val="14"/>
          <w:szCs w:val="22"/>
        </w:rPr>
        <w:t xml:space="preserve"> with three major components: economic engagement; military </w:t>
      </w:r>
    </w:p>
    <w:p w14:paraId="68FCB657" w14:textId="77777777" w:rsidR="008F0685" w:rsidRPr="0033264A" w:rsidRDefault="008F0685" w:rsidP="008F0685">
      <w:pPr>
        <w:pStyle w:val="Heading4"/>
      </w:pPr>
      <w:r w:rsidRPr="0033264A">
        <w:t xml:space="preserve">Policy makers require the use of IR theories to change their policies. </w:t>
      </w:r>
    </w:p>
    <w:p w14:paraId="41EC123B" w14:textId="77777777" w:rsidR="008F0685" w:rsidRPr="0033264A" w:rsidRDefault="008F0685" w:rsidP="008F0685">
      <w:r w:rsidRPr="0033264A">
        <w:rPr>
          <w:rStyle w:val="Style13ptBold"/>
        </w:rPr>
        <w:t xml:space="preserve">Walt 05 </w:t>
      </w:r>
      <w:r w:rsidRPr="0033264A">
        <w:t xml:space="preserve">(Stephen Walt is an American professor of international affairs at Harvard University's John F. Kennedy School of Government, “THE RELATIONSHIP BETWEEN THEORY AND POLICY IN INTERNATIONAL RELATIONS,” p25-26, http://www.ic.ucsc.edu/~rlipsch/Pol272/Walt.theory.pdf)  </w:t>
      </w:r>
    </w:p>
    <w:p w14:paraId="1884271F" w14:textId="77777777" w:rsidR="008F0685" w:rsidRPr="0033264A" w:rsidRDefault="008F0685" w:rsidP="008F0685">
      <w:pPr>
        <w:pStyle w:val="NormalWeb"/>
        <w:spacing w:line="240" w:lineRule="auto"/>
        <w:rPr>
          <w:rFonts w:ascii="Georgia" w:hAnsi="Georgia"/>
        </w:rPr>
      </w:pPr>
      <w:r w:rsidRPr="0033264A">
        <w:rPr>
          <w:rStyle w:val="StyleUnderline"/>
          <w:rFonts w:ascii="Georgia" w:hAnsi="Georgia"/>
        </w:rPr>
        <w:t>policy makers</w:t>
      </w:r>
      <w:r w:rsidRPr="0033264A">
        <w:rPr>
          <w:rFonts w:ascii="Georgia" w:hAnsi="Georgia"/>
          <w:sz w:val="16"/>
        </w:rPr>
        <w:t xml:space="preserve"> can also </w:t>
      </w:r>
      <w:r w:rsidRPr="0033264A">
        <w:rPr>
          <w:rStyle w:val="StyleUnderline"/>
          <w:rFonts w:ascii="Georgia" w:hAnsi="Georgia"/>
        </w:rPr>
        <w:t>use theories</w:t>
      </w:r>
      <w:r w:rsidRPr="0033264A">
        <w:rPr>
          <w:rFonts w:ascii="Georgia" w:hAnsi="Georgia"/>
          <w:sz w:val="16"/>
        </w:rPr>
        <w:t xml:space="preserve">. A theory is a causal explanation— </w:t>
      </w:r>
      <w:r w:rsidRPr="0033264A">
        <w:rPr>
          <w:rStyle w:val="StyleUnderline"/>
          <w:rFonts w:ascii="Georgia" w:hAnsi="Georgia"/>
        </w:rPr>
        <w:t>it identifies recurring relations between two or more phenomena and explains</w:t>
      </w:r>
      <w:r w:rsidRPr="0033264A">
        <w:rPr>
          <w:rFonts w:ascii="Georgia" w:hAnsi="Georgia"/>
          <w:sz w:val="16"/>
        </w:rPr>
        <w:t xml:space="preserve"> why </w:t>
      </w:r>
      <w:r w:rsidRPr="0033264A">
        <w:rPr>
          <w:rStyle w:val="StyleUnderline"/>
          <w:rFonts w:ascii="Georgia" w:hAnsi="Georgia"/>
        </w:rPr>
        <w:t>that relation</w:t>
      </w:r>
      <w:r w:rsidRPr="0033264A">
        <w:rPr>
          <w:rFonts w:ascii="Georgia" w:hAnsi="Georgia"/>
          <w:sz w:val="16"/>
          <w:szCs w:val="16"/>
        </w:rPr>
        <w:t>s</w:t>
      </w:r>
      <w:r w:rsidRPr="0033264A">
        <w:rPr>
          <w:rFonts w:ascii="Georgia" w:hAnsi="Georgia"/>
          <w:sz w:val="16"/>
        </w:rPr>
        <w:t xml:space="preserve">hip obtains. </w:t>
      </w:r>
      <w:r w:rsidRPr="0033264A">
        <w:rPr>
          <w:rStyle w:val="StyleUnderline"/>
          <w:rFonts w:ascii="Georgia" w:hAnsi="Georgia"/>
        </w:rPr>
        <w:t>By</w:t>
      </w:r>
      <w:r w:rsidRPr="0033264A">
        <w:rPr>
          <w:rFonts w:ascii="Georgia" w:hAnsi="Georgia"/>
          <w:sz w:val="16"/>
        </w:rPr>
        <w:t xml:space="preserve"> </w:t>
      </w:r>
      <w:r w:rsidRPr="0033264A">
        <w:rPr>
          <w:rStyle w:val="StyleUnderline"/>
          <w:rFonts w:ascii="Georgia" w:hAnsi="Georgia"/>
        </w:rPr>
        <w:t>providing us with a picture of the central forces that determine real-world behavior</w:t>
      </w:r>
      <w:r w:rsidRPr="0033264A">
        <w:rPr>
          <w:rFonts w:ascii="Georgia" w:hAnsi="Georgia"/>
          <w:sz w:val="16"/>
        </w:rPr>
        <w:t xml:space="preserve">, </w:t>
      </w:r>
      <w:r w:rsidRPr="0033264A">
        <w:rPr>
          <w:rStyle w:val="StyleUnderline"/>
          <w:rFonts w:ascii="Georgia" w:hAnsi="Georgia"/>
        </w:rPr>
        <w:t xml:space="preserve">theories invariably simplify reality in order to render it comprehensible. </w:t>
      </w:r>
      <w:r w:rsidRPr="0033264A">
        <w:rPr>
          <w:rFonts w:ascii="Georgia" w:hAnsi="Georgia"/>
          <w:sz w:val="16"/>
          <w:szCs w:val="16"/>
        </w:rPr>
        <w:t>At the most general level,</w:t>
      </w:r>
      <w:r w:rsidRPr="0033264A">
        <w:rPr>
          <w:rStyle w:val="StyleUnderline"/>
          <w:rFonts w:ascii="Georgia" w:hAnsi="Georgia"/>
        </w:rPr>
        <w:t xml:space="preserve"> theoretical IR work consists of “efforts by social scientists...to account for interstate and trans-state processes, issues, and out- comes in general causal terms” </w:t>
      </w:r>
      <w:r w:rsidRPr="0033264A">
        <w:rPr>
          <w:rFonts w:ascii="Georgia" w:hAnsi="Georgia"/>
          <w:sz w:val="16"/>
        </w:rPr>
        <w:t xml:space="preserve">(Lepgold &amp; Nincic 2001, p. 5; Viotti &amp; Kauppi 1993). </w:t>
      </w:r>
      <w:r w:rsidRPr="0033264A">
        <w:rPr>
          <w:rStyle w:val="StyleUnderline"/>
          <w:rFonts w:ascii="Georgia" w:hAnsi="Georgia"/>
        </w:rPr>
        <w:t>IR theories offer explanations for</w:t>
      </w:r>
      <w:r w:rsidRPr="0033264A">
        <w:rPr>
          <w:rFonts w:ascii="Georgia" w:hAnsi="Georgia"/>
          <w:sz w:val="16"/>
        </w:rPr>
        <w:t xml:space="preserve"> the level of </w:t>
      </w:r>
      <w:r w:rsidRPr="0033264A">
        <w:rPr>
          <w:rStyle w:val="StyleUnderline"/>
          <w:rFonts w:ascii="Georgia" w:hAnsi="Georgia"/>
        </w:rPr>
        <w:t>security competition between states</w:t>
      </w:r>
      <w:r w:rsidRPr="0033264A">
        <w:rPr>
          <w:rFonts w:ascii="Georgia" w:hAnsi="Georgia"/>
          <w:sz w:val="16"/>
        </w:rPr>
        <w:t xml:space="preserve"> (including both the likelihood of war among particular states and the war- proneness of specific countries); the level </w:t>
      </w:r>
      <w:r w:rsidRPr="0033264A">
        <w:rPr>
          <w:rStyle w:val="StyleUnderline"/>
          <w:rFonts w:ascii="Georgia" w:hAnsi="Georgia"/>
        </w:rPr>
        <w:t>and forms of international cooperation</w:t>
      </w:r>
      <w:r w:rsidRPr="0033264A">
        <w:rPr>
          <w:rFonts w:ascii="Georgia" w:hAnsi="Georgia"/>
          <w:sz w:val="16"/>
        </w:rPr>
        <w:t xml:space="preserve"> (e.g., alliances, regimes, openness to trade and investment); </w:t>
      </w:r>
      <w:r w:rsidRPr="0033264A">
        <w:rPr>
          <w:rStyle w:val="StyleUnderline"/>
          <w:rFonts w:ascii="Georgia" w:hAnsi="Georgia"/>
        </w:rPr>
        <w:t>the spread of ideas</w:t>
      </w:r>
      <w:r w:rsidRPr="0033264A">
        <w:rPr>
          <w:rFonts w:ascii="Georgia" w:hAnsi="Georgia"/>
          <w:sz w:val="16"/>
        </w:rPr>
        <w:t xml:space="preserve">, norms, and institutions; </w:t>
      </w:r>
      <w:r w:rsidRPr="0033264A">
        <w:rPr>
          <w:rStyle w:val="StyleUnderline"/>
          <w:rFonts w:ascii="Georgia" w:hAnsi="Georgia"/>
        </w:rPr>
        <w:t>and the transformation of</w:t>
      </w:r>
      <w:r w:rsidRPr="0033264A">
        <w:rPr>
          <w:rFonts w:ascii="Georgia" w:hAnsi="Georgia"/>
          <w:sz w:val="16"/>
        </w:rPr>
        <w:t xml:space="preserve"> particular </w:t>
      </w:r>
      <w:r w:rsidRPr="0033264A">
        <w:rPr>
          <w:rStyle w:val="StyleUnderline"/>
          <w:rFonts w:ascii="Georgia" w:hAnsi="Georgia"/>
        </w:rPr>
        <w:t>international systems</w:t>
      </w:r>
      <w:r w:rsidRPr="0033264A">
        <w:rPr>
          <w:rFonts w:ascii="Georgia" w:hAnsi="Georgia"/>
          <w:sz w:val="16"/>
        </w:rPr>
        <w:t xml:space="preserve">, among other topics. In constructing these theories, IR scholars employ an equally diverse set of ex- planatory variables. Some of </w:t>
      </w:r>
      <w:r w:rsidRPr="0033264A">
        <w:rPr>
          <w:rStyle w:val="StyleUnderline"/>
          <w:rFonts w:ascii="Georgia" w:hAnsi="Georgia"/>
        </w:rPr>
        <w:t>these theories operate</w:t>
      </w:r>
      <w:r w:rsidRPr="0033264A">
        <w:rPr>
          <w:rFonts w:ascii="Georgia" w:hAnsi="Georgia"/>
          <w:sz w:val="16"/>
        </w:rPr>
        <w:t xml:space="preserve"> at the level of the international system, </w:t>
      </w:r>
      <w:r w:rsidRPr="0033264A">
        <w:rPr>
          <w:rStyle w:val="StyleUnderline"/>
          <w:rFonts w:ascii="Georgia" w:hAnsi="Georgia"/>
        </w:rPr>
        <w:t>using variables such as the distribution of power among states</w:t>
      </w:r>
      <w:r w:rsidRPr="0033264A">
        <w:rPr>
          <w:rFonts w:ascii="Georgia" w:hAnsi="Georgia"/>
          <w:sz w:val="16"/>
        </w:rPr>
        <w:t xml:space="preserve"> (Waltz 1979, Copeland 2000, Mearsheimer 2001), the volume of trade, financial flows, and interstate communications (Deutsch 1969, Ruggie 1983, Rosecrance 1986); or the degree of institutionalization among states (Keohane 1984, Keohane &amp; Martin 2003). Other theories emphasize different national characteristics, such as regime type (Andreski 1980, Doyle 1986, Fearon 1994, Russett 1995), bureaucratic and organizational politics (Allison &amp; Halperin 1972, Halperin 1972), or domestic co- hesion (Levy 1989); or the content of particular ideas or doctrines (Van Evera 1984, Hall 1989, Goldstein &amp; Keohane 1993, Snyder 1993). Yet another family of the- ories operates at the individual level, focusing on individual or group psychology, gender differences, and other human traits (De Rivera 1968, Jervis 1976, Mercer 1996, Byman &amp; Pollock 2001, Goldgeier &amp; Tetlock 2001, Tickner 2001, Goldstein 2003), while a fourth body of theory focuses on collective ideas, identities, and social discourse (e.g., Finnemore 1996, Ruggie 1998, Wendt 1999). </w:t>
      </w:r>
      <w:r w:rsidRPr="0033264A">
        <w:rPr>
          <w:rStyle w:val="StyleUnderline"/>
          <w:rFonts w:ascii="Georgia" w:hAnsi="Georgia"/>
        </w:rPr>
        <w:t>To develop these ideas, IR theorists employ the full range of social science methods: compar- ative case studies, formal theory, large-N statistical analysis, and hermeneutical or interpretivist approaches. The result is a bewildering array of competing arguments</w:t>
      </w:r>
      <w:r w:rsidRPr="0033264A">
        <w:rPr>
          <w:rFonts w:ascii="Georgia" w:hAnsi="Georgia"/>
          <w:sz w:val="16"/>
        </w:rPr>
        <w:t xml:space="preserve"> (Viotti &amp; Kauppi 1993, Dougherty &amp; Pfaltzgraff 1997, Walt 1997a, Waever 1998, Baylis &amp; Smith 2001, Carlsnaes et al. 2002). With so many theories from which to choose, how do we know a good one when we see on </w:t>
      </w:r>
    </w:p>
    <w:p w14:paraId="20DD80E4" w14:textId="77777777" w:rsidR="008F0685" w:rsidRPr="0033264A" w:rsidRDefault="008F0685" w:rsidP="008F0685">
      <w:pPr>
        <w:pStyle w:val="Heading4"/>
      </w:pPr>
      <w:r w:rsidRPr="0033264A">
        <w:t>Legal education is key to creating new dialogues that are critical of status quo legal norms</w:t>
      </w:r>
    </w:p>
    <w:p w14:paraId="6CA6803E" w14:textId="77777777" w:rsidR="008F0685" w:rsidRPr="0033264A" w:rsidRDefault="008F0685" w:rsidP="008F0685">
      <w:pPr>
        <w:rPr>
          <w:rStyle w:val="Style13ptBold"/>
          <w:b w:val="0"/>
        </w:rPr>
      </w:pPr>
      <w:r w:rsidRPr="0033264A">
        <w:rPr>
          <w:rStyle w:val="Style13ptBold"/>
        </w:rPr>
        <w:t>Phan, JD, 05</w:t>
      </w:r>
      <w:r w:rsidRPr="0033264A">
        <w:t xml:space="preserve">(Pamela N. Phan, Special Advisor to the Office of Investment Affairs in the US State Department, previously ran the Master of Laws Program in International Economic Law, Business and Policy at Stanford University, JD Columbia, BA Stanford, "Clinical Legal Education in China: In Pursuit of a Culture of Law and a Mission of Social Justice," Yale Human Rights and Development Journal: Vol. 8: Iss. 1, Article 3. </w:t>
      </w:r>
      <w:hyperlink r:id="rId9" w:history="1">
        <w:r w:rsidRPr="0033264A">
          <w:rPr>
            <w:rStyle w:val="Hyperlink"/>
          </w:rPr>
          <w:t>https://www.law.yale.edu/system/files/documents/pdf/LawJournals/phan.pdf)</w:t>
        </w:r>
      </w:hyperlink>
      <w:r w:rsidRPr="0033264A">
        <w:t xml:space="preserve"> IZYP</w:t>
      </w:r>
    </w:p>
    <w:p w14:paraId="4A92CD6C" w14:textId="77777777" w:rsidR="008F0685" w:rsidRPr="0033264A" w:rsidRDefault="008F0685" w:rsidP="008F0685">
      <w:pPr>
        <w:rPr>
          <w:sz w:val="16"/>
        </w:rPr>
      </w:pPr>
      <w:r w:rsidRPr="0033264A">
        <w:rPr>
          <w:rStyle w:val="Emphasis"/>
        </w:rPr>
        <w:t>It is the very absence of a clinical movement</w:t>
      </w:r>
      <w:r w:rsidRPr="0033264A">
        <w:rPr>
          <w:sz w:val="16"/>
        </w:rPr>
        <w:t xml:space="preserve"> and the live-client model </w:t>
      </w:r>
      <w:r w:rsidRPr="0033264A">
        <w:rPr>
          <w:rStyle w:val="Emphasis"/>
        </w:rPr>
        <w:t>that prevents students</w:t>
      </w:r>
      <w:r w:rsidRPr="0033264A">
        <w:rPr>
          <w:sz w:val="16"/>
        </w:rPr>
        <w:t xml:space="preserve"> either in Romania or China </w:t>
      </w:r>
      <w:r w:rsidRPr="0033264A">
        <w:rPr>
          <w:rStyle w:val="Emphasis"/>
        </w:rPr>
        <w:t>from learning how to question and be more critical of the law</w:t>
      </w:r>
      <w:r w:rsidRPr="0033264A">
        <w:rPr>
          <w:rStyle w:val="Emphasis"/>
          <w:rFonts w:ascii="Cambria Math" w:eastAsia="Cambria Math" w:hAnsi="Cambria Math" w:cs="Cambria Math"/>
        </w:rPr>
        <w:t>⎯</w:t>
      </w:r>
      <w:r w:rsidRPr="0033264A">
        <w:rPr>
          <w:rStyle w:val="Emphasis"/>
        </w:rPr>
        <w:t>and thus, from helping to change it.</w:t>
      </w:r>
      <w:r w:rsidRPr="0033264A">
        <w:rPr>
          <w:sz w:val="16"/>
        </w:rPr>
        <w:t xml:space="preserve"> In societies subject to such fatalistic views of the law and legal reform, clinical legal education becomes even more relevant. Moreover, where traditional legal education has failed to teach such basic skills as reasoning and effective communication, legal clinics may be the best</w:t>
      </w:r>
      <w:r w:rsidRPr="0033264A">
        <w:rPr>
          <w:rFonts w:ascii="Cambria Math" w:eastAsia="Cambria Math" w:hAnsi="Cambria Math" w:cs="Cambria Math"/>
          <w:sz w:val="16"/>
        </w:rPr>
        <w:t>⎯</w:t>
      </w:r>
      <w:r w:rsidRPr="0033264A">
        <w:rPr>
          <w:sz w:val="16"/>
        </w:rPr>
        <w:t>and only</w:t>
      </w:r>
      <w:r w:rsidRPr="0033264A">
        <w:rPr>
          <w:rFonts w:ascii="Cambria Math" w:eastAsia="Cambria Math" w:hAnsi="Cambria Math" w:cs="Cambria Math"/>
          <w:sz w:val="16"/>
        </w:rPr>
        <w:t>⎯</w:t>
      </w:r>
      <w:r w:rsidRPr="0033264A">
        <w:rPr>
          <w:sz w:val="16"/>
        </w:rPr>
        <w:t xml:space="preserve">hope for achieving that foundation. The work done in the clinics not only helps to make such failures apparent, but also functions as a hands-on training ground. The Chinese government has placed an immense burden on law schools by imposing on them the responsibility for helping to establish China’s new legal framework. But while some in the legal academy may be reluctant to shoulder this burden, the more activist academics have greeted it with great hope.104 </w:t>
      </w:r>
      <w:r w:rsidRPr="0033264A">
        <w:rPr>
          <w:rStyle w:val="Emphasis"/>
        </w:rPr>
        <w:t>Rather than teaching law in a way that upholds the status quo, reinforcing existing power structures and undermining social movement,105 China’s early clinicians instead look to the clinical model as the vehicle for establishing new modes of dialogue within their society.</w:t>
      </w:r>
      <w:r w:rsidRPr="0033264A">
        <w:rPr>
          <w:sz w:val="16"/>
        </w:rPr>
        <w:t xml:space="preserve"> </w:t>
      </w:r>
    </w:p>
    <w:p w14:paraId="7CDF8EA8" w14:textId="77777777" w:rsidR="008F0685" w:rsidRPr="0033264A" w:rsidRDefault="008F0685" w:rsidP="008F0685">
      <w:pPr>
        <w:pStyle w:val="Heading3"/>
      </w:pPr>
      <w:r w:rsidRPr="0033264A">
        <w:t>2NC Decisionmaking</w:t>
      </w:r>
    </w:p>
    <w:p w14:paraId="2770CED9" w14:textId="77777777" w:rsidR="008F0685" w:rsidRPr="0033264A" w:rsidRDefault="008F0685" w:rsidP="008F0685">
      <w:pPr>
        <w:pStyle w:val="Heading4"/>
      </w:pPr>
      <w:r w:rsidRPr="0033264A">
        <w:t>Studying IR is key to learning contextual knowledge shaping decision-making</w:t>
      </w:r>
    </w:p>
    <w:p w14:paraId="2DBC3293"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27ECFFC7" w14:textId="77777777" w:rsidR="008F0685" w:rsidRPr="0033264A" w:rsidRDefault="008F0685" w:rsidP="008F0685">
      <w:r w:rsidRPr="0033264A">
        <w:t xml:space="preserve"> (Joseph, Miroslav Ninic, “Beyond the Ivory Tower”, Columbia University press, pg. 174)//AK</w:t>
      </w:r>
    </w:p>
    <w:p w14:paraId="4A1D4EFB" w14:textId="77777777" w:rsidR="008F0685" w:rsidRPr="0033264A" w:rsidRDefault="008F0685" w:rsidP="008F0685">
      <w:pPr>
        <w:rPr>
          <w:rStyle w:val="StyleUnderline"/>
        </w:rPr>
      </w:pPr>
      <w:r w:rsidRPr="0033264A">
        <w:rPr>
          <w:rStyle w:val="StyleUnderline"/>
        </w:rPr>
        <w:t>Contextual knowledge identifies the ceteris paribus conditions under which means lead to certain ends, and it specifies the circumstances that shape the availability or malleability of policy instruments, helping officials fully diagnose the challenges they confront</w:t>
      </w:r>
      <w:r w:rsidRPr="0033264A">
        <w:rPr>
          <w:sz w:val="14"/>
        </w:rPr>
        <w:t>. It is of little value, for example, to know that conventional deterrence can at times substitute for nuclear deterrence in controlling the outbreak of aggression, or that economic sanctions might change a target state’s behavior, if those policy instruments are unavailable in practice (perhaps for political reasons), or could not work in a given context</w:t>
      </w:r>
      <w:r w:rsidRPr="0033264A">
        <w:rPr>
          <w:rStyle w:val="StyleUnderline"/>
        </w:rPr>
        <w:t>. At a time of pervasive international change, the right kind of contextual knowledge can help decisionmakers reevaluate whether old policy tools are still appropriate to the tasks at hand or whether new strategies must be devised. Policymakers must also know what costs and consequences their actions might have beyond those directly intended</w:t>
      </w:r>
      <w:r w:rsidRPr="0033264A">
        <w:rPr>
          <w:sz w:val="14"/>
        </w:rPr>
        <w:t xml:space="preserve">. </w:t>
      </w:r>
      <w:r w:rsidRPr="0033264A">
        <w:rPr>
          <w:rStyle w:val="StyleUnderline"/>
        </w:rPr>
        <w:t>If the U.S. builds a limited missile shield to protect against threats or attacks from rogue states with modest ballistic-missile capabilities</w:t>
      </w:r>
      <w:r w:rsidRPr="0033264A">
        <w:rPr>
          <w:rStyle w:val="Emphasis"/>
        </w:rPr>
        <w:t>, how will that affect relations with Europe and China over the long term</w:t>
      </w:r>
      <w:r w:rsidRPr="0033264A">
        <w:rPr>
          <w:sz w:val="14"/>
        </w:rPr>
        <w:t xml:space="preserve">? If globalization continues at present rates for another generation or two, how much more day-to-day economic policy flexibility will U.S. leaders lose? </w:t>
      </w:r>
      <w:r w:rsidRPr="0033264A">
        <w:rPr>
          <w:rStyle w:val="StyleUnderline"/>
        </w:rPr>
        <w:t>These are issues that thoughtful policymakers and political leaders must understand, but will have a harder time grasping without policy-relevant SIR.</w:t>
      </w:r>
    </w:p>
    <w:p w14:paraId="616BDD48" w14:textId="77777777" w:rsidR="008F0685" w:rsidRPr="0033264A" w:rsidRDefault="008F0685" w:rsidP="008F0685">
      <w:pPr>
        <w:pStyle w:val="Heading4"/>
      </w:pPr>
      <w:r w:rsidRPr="0033264A">
        <w:t>Even if SIR can’t address issues of value, they provide the empirical information on which value judgements rest</w:t>
      </w:r>
    </w:p>
    <w:p w14:paraId="0214F4CB"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78FFB6DB" w14:textId="77777777" w:rsidR="008F0685" w:rsidRPr="0033264A" w:rsidRDefault="008F0685" w:rsidP="008F0685">
      <w:r w:rsidRPr="0033264A">
        <w:t xml:space="preserve"> (Joseph, Miroslav Ninic, “Beyond the Ivory Tower”, Columbia University press, pg. 169)//AK</w:t>
      </w:r>
    </w:p>
    <w:p w14:paraId="0516E8B9" w14:textId="77777777" w:rsidR="008F0685" w:rsidRPr="0033264A" w:rsidRDefault="008F0685" w:rsidP="008F0685">
      <w:pPr>
        <w:rPr>
          <w:rStyle w:val="StyleUnderline"/>
        </w:rPr>
      </w:pPr>
      <w:r w:rsidRPr="0033264A">
        <w:rPr>
          <w:rStyle w:val="StyleUnderline"/>
        </w:rPr>
        <w:t>What SIR cannot authoritatively address are matters of values. People may legitimately prefer that decisionmaking and implementation remain at the national level, even if an international institution could discharge some function more effectively.</w:t>
      </w:r>
      <w:r w:rsidRPr="0033264A">
        <w:rPr>
          <w:sz w:val="14"/>
        </w:rPr>
        <w:t xml:space="preserve"> Decisions, here, must rest on a process of democratic aggregation of societal opinion, not on social science. </w:t>
      </w:r>
      <w:r w:rsidRPr="0033264A">
        <w:rPr>
          <w:rStyle w:val="StyleUnderline"/>
        </w:rPr>
        <w:t>What SIR can do is help responsible officials and opinionmakers separate the false questions and concerns from the real ones, and provide the empirical information on which value judgments sometimes rest.</w:t>
      </w:r>
    </w:p>
    <w:p w14:paraId="5AEAC0AC" w14:textId="77777777" w:rsidR="008F0685" w:rsidRPr="0033264A" w:rsidRDefault="008F0685" w:rsidP="008F0685">
      <w:pPr>
        <w:pStyle w:val="Heading3"/>
        <w:rPr>
          <w:szCs w:val="20"/>
        </w:rPr>
      </w:pPr>
      <w:r w:rsidRPr="0033264A">
        <w:t xml:space="preserve">2NC Epistemology </w:t>
      </w:r>
    </w:p>
    <w:p w14:paraId="7AEE5A8D" w14:textId="77777777" w:rsidR="008F0685" w:rsidRPr="0033264A" w:rsidRDefault="008F0685" w:rsidP="008F0685">
      <w:pPr>
        <w:pStyle w:val="Heading4"/>
      </w:pPr>
      <w:r w:rsidRPr="0033264A">
        <w:t>Scientific epistemology is good – better than quasi-scholarly concepts</w:t>
      </w:r>
    </w:p>
    <w:p w14:paraId="2514CBC9"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29DA9B8A" w14:textId="77777777" w:rsidR="008F0685" w:rsidRPr="0033264A" w:rsidRDefault="008F0685" w:rsidP="008F0685">
      <w:r w:rsidRPr="0033264A">
        <w:t xml:space="preserve"> (Joseph, Miroslav Ninic, “Beyond the Ivory Tower”, Columbia University press, pg. 48)//AK </w:t>
      </w:r>
    </w:p>
    <w:p w14:paraId="428DB57B" w14:textId="77777777" w:rsidR="008F0685" w:rsidRPr="0033264A" w:rsidRDefault="008F0685" w:rsidP="008F0685">
      <w:pPr>
        <w:rPr>
          <w:rStyle w:val="StyleUnderline"/>
        </w:rPr>
      </w:pPr>
      <w:r w:rsidRPr="0033264A">
        <w:rPr>
          <w:sz w:val="16"/>
        </w:rPr>
        <w:t xml:space="preserve">This caveat aside, no matter how it fits into the structure of foreign policymaking, </w:t>
      </w:r>
      <w:r w:rsidRPr="0033264A">
        <w:rPr>
          <w:rStyle w:val="StyleUnderline"/>
        </w:rPr>
        <w:t>scholarship’s ultimate value flows from the scientific epistemology that, as an ideal, reduces subjectivity to a minimum, maximizing the likelihood that both descriptive and analytical knowledge would be empirically correct</w:t>
      </w:r>
      <w:r w:rsidRPr="0033264A">
        <w:rPr>
          <w:sz w:val="16"/>
        </w:rPr>
        <w:t xml:space="preserve">. In this regard, it is generally more reliable than psychologically-driven cognitions </w:t>
      </w:r>
      <w:r w:rsidRPr="0033264A">
        <w:rPr>
          <w:rStyle w:val="StyleUnderline"/>
        </w:rPr>
        <w:t>and “naive epistemologies,” or the occasional reliance on quasi-scholarly scholarly concepts, that furnish the foundation for much foreign policy decisionmaking</w:t>
      </w:r>
      <w:r w:rsidRPr="0033264A">
        <w:rPr>
          <w:sz w:val="16"/>
        </w:rPr>
        <w:t xml:space="preserve">. It also makes it possible to cut through reasoning that is bent around institutional blinders and interests. </w:t>
      </w:r>
      <w:r w:rsidRPr="0033264A">
        <w:rPr>
          <w:rStyle w:val="StyleUnderline"/>
        </w:rPr>
        <w:t>It would be equally naıve, of course, to argue that use of social scientific work will necessarily produce better policy</w:t>
      </w:r>
      <w:r w:rsidRPr="0033264A">
        <w:rPr>
          <w:sz w:val="16"/>
        </w:rPr>
        <w:t xml:space="preserve">. </w:t>
      </w:r>
      <w:r w:rsidRPr="0033264A">
        <w:rPr>
          <w:rStyle w:val="Emphasis"/>
        </w:rPr>
        <w:t>But the process by which decisions are made should improve insofar as officials make their assumptions, beliefs, and inferences as explicit as possible</w:t>
      </w:r>
      <w:r w:rsidRPr="0033264A">
        <w:rPr>
          <w:sz w:val="16"/>
        </w:rPr>
        <w:t xml:space="preserve">. </w:t>
      </w:r>
      <w:r w:rsidRPr="0033264A">
        <w:rPr>
          <w:rStyle w:val="Emphasis"/>
        </w:rPr>
        <w:t>Careful use of social-scientific SIR should help achieve this goal</w:t>
      </w:r>
      <w:r w:rsidRPr="0033264A">
        <w:rPr>
          <w:sz w:val="16"/>
        </w:rPr>
        <w:t xml:space="preserve">. To the extent that this is the case, </w:t>
      </w:r>
      <w:r w:rsidRPr="0033264A">
        <w:rPr>
          <w:rStyle w:val="StyleUnderline"/>
        </w:rPr>
        <w:t>the quality of policymaking stands to benefit from reliance on scholarly knowledge.</w:t>
      </w:r>
    </w:p>
    <w:p w14:paraId="5177F9F0" w14:textId="77777777" w:rsidR="008F0685" w:rsidRPr="0033264A" w:rsidRDefault="008F0685" w:rsidP="008F0685">
      <w:pPr>
        <w:pStyle w:val="Heading4"/>
      </w:pPr>
      <w:r w:rsidRPr="0033264A">
        <w:t xml:space="preserve">You shouldn’t evaluate aff ev that doesn’t account for debate’s competitive nature </w:t>
      </w:r>
    </w:p>
    <w:p w14:paraId="02BC4641" w14:textId="77777777" w:rsidR="008F0685" w:rsidRPr="0033264A" w:rsidRDefault="008F0685" w:rsidP="008F0685">
      <w:r w:rsidRPr="0033264A">
        <w:rPr>
          <w:b/>
        </w:rPr>
        <w:t xml:space="preserve">Ritter, </w:t>
      </w:r>
      <w:r w:rsidRPr="0033264A">
        <w:t xml:space="preserve">JD, with honors, University of Texas School of Law, </w:t>
      </w:r>
      <w:r w:rsidRPr="0033264A">
        <w:rPr>
          <w:b/>
        </w:rPr>
        <w:t>2013</w:t>
      </w:r>
      <w:r w:rsidRPr="0033264A">
        <w:t xml:space="preserve"> – (September Michael, The National Journal of Speech &amp; Debate, Volume II: Issue 1, “OVERCOMING THE FICTION OF “SOCIAL CHANGE THROUGH DEBATE”: WHAT’S TO LEARN FROM 2PAC’S CHANGES?”)</w:t>
      </w:r>
    </w:p>
    <w:p w14:paraId="0BDFEBD5" w14:textId="77777777" w:rsidR="008F0685" w:rsidRPr="0033264A" w:rsidRDefault="008F0685" w:rsidP="008F0685">
      <w:pPr>
        <w:rPr>
          <w:sz w:val="16"/>
        </w:rPr>
      </w:pPr>
      <w:r w:rsidRPr="0033264A">
        <w:rPr>
          <w:sz w:val="16"/>
        </w:rPr>
        <w:t xml:space="preserve">The idea or proposition that competitive interscholastic debate can result in social change is properly characterized as a fiction because it is false and has not been proven true. The proposition that debate rounds can create social change is a fiction because it is false on a theoretical level. </w:t>
      </w:r>
      <w:r w:rsidRPr="0033264A">
        <w:rPr>
          <w:bCs/>
          <w:u w:val="single"/>
        </w:rPr>
        <w:t>Those who attempt to apply theories about</w:t>
      </w:r>
      <w:r w:rsidRPr="0033264A">
        <w:rPr>
          <w:sz w:val="16"/>
        </w:rPr>
        <w:t xml:space="preserve"> academic </w:t>
      </w:r>
      <w:r w:rsidRPr="0033264A">
        <w:rPr>
          <w:bCs/>
          <w:u w:val="single"/>
        </w:rPr>
        <w:t>debate (i.e.</w:t>
      </w:r>
      <w:r w:rsidRPr="0033264A">
        <w:rPr>
          <w:sz w:val="16"/>
        </w:rPr>
        <w:t xml:space="preserve"> arguments published in </w:t>
      </w:r>
      <w:r w:rsidRPr="0033264A">
        <w:rPr>
          <w:bCs/>
          <w:u w:val="single"/>
        </w:rPr>
        <w:t>books and journals by PhDs</w:t>
      </w:r>
      <w:r w:rsidRPr="0033264A">
        <w:rPr>
          <w:sz w:val="16"/>
        </w:rPr>
        <w:t xml:space="preserve"> who argue about concepts </w:t>
      </w:r>
      <w:r w:rsidRPr="0033264A">
        <w:rPr>
          <w:bCs/>
          <w:u w:val="single"/>
        </w:rPr>
        <w:t>within their respective fields</w:t>
      </w:r>
      <w:r w:rsidRPr="0033264A">
        <w:rPr>
          <w:sz w:val="16"/>
        </w:rPr>
        <w:t xml:space="preserve"> of study), social movements, </w:t>
      </w:r>
      <w:r w:rsidRPr="0033264A">
        <w:rPr>
          <w:rStyle w:val="IntenseEmphasis"/>
        </w:rPr>
        <w:t>rhetorical acts,</w:t>
      </w:r>
      <w:r w:rsidRPr="0033264A">
        <w:rPr>
          <w:sz w:val="16"/>
        </w:rPr>
        <w:t xml:space="preserve"> </w:t>
      </w:r>
      <w:r w:rsidRPr="0033264A">
        <w:rPr>
          <w:bCs/>
          <w:u w:val="single"/>
        </w:rPr>
        <w:t>and performances are not discussing competitive interscholastic debate. Philosophers and rhetorical theorists have never written</w:t>
      </w:r>
      <w:r w:rsidRPr="0033264A">
        <w:rPr>
          <w:sz w:val="16"/>
        </w:rPr>
        <w:t xml:space="preserve"> an article or book using </w:t>
      </w:r>
      <w:r w:rsidRPr="0033264A">
        <w:rPr>
          <w:bCs/>
          <w:u w:val="single"/>
        </w:rPr>
        <w:t>competitive interscholastic debate as an example</w:t>
      </w:r>
      <w:r w:rsidRPr="0033264A">
        <w:rPr>
          <w:sz w:val="16"/>
        </w:rPr>
        <w:t xml:space="preserve"> of their theory or position. Their theories draw upon historical (i.e. anecdotal) examples to demonstrate their theories. </w:t>
      </w:r>
      <w:r w:rsidRPr="0033264A">
        <w:rPr>
          <w:bCs/>
          <w:u w:val="single"/>
        </w:rPr>
        <w:t>None of them have ever cited a debate round</w:t>
      </w:r>
      <w:r w:rsidRPr="0033264A">
        <w:rPr>
          <w:sz w:val="16"/>
        </w:rPr>
        <w:t xml:space="preserve"> or “debate movement” as an example of their theories.26 </w:t>
      </w:r>
      <w:r w:rsidRPr="0033264A">
        <w:rPr>
          <w:bCs/>
          <w:u w:val="single"/>
        </w:rPr>
        <w:t>Those who attempt to apply academic theories</w:t>
      </w:r>
      <w:r w:rsidRPr="0033264A">
        <w:rPr>
          <w:sz w:val="16"/>
        </w:rPr>
        <w:t xml:space="preserve"> to competitive interscholastic debate (</w:t>
      </w:r>
      <w:r w:rsidRPr="0033264A">
        <w:rPr>
          <w:bCs/>
          <w:u w:val="single"/>
        </w:rPr>
        <w:t>primarily communications academics</w:t>
      </w:r>
      <w:r w:rsidRPr="0033264A">
        <w:rPr>
          <w:sz w:val="16"/>
        </w:rPr>
        <w:t xml:space="preserve">, who also frequently happen to be participants in the debate community), </w:t>
      </w:r>
      <w:r w:rsidRPr="0033264A">
        <w:rPr>
          <w:bCs/>
          <w:u w:val="single"/>
        </w:rPr>
        <w:t>decontextualize the broader theories</w:t>
      </w:r>
      <w:r w:rsidRPr="0033264A">
        <w:rPr>
          <w:sz w:val="16"/>
        </w:rPr>
        <w:t xml:space="preserve"> to apply them to competitive interscholastic debate </w:t>
      </w:r>
      <w:r w:rsidRPr="0033264A">
        <w:rPr>
          <w:bCs/>
          <w:u w:val="single"/>
        </w:rPr>
        <w:t>without</w:t>
      </w:r>
      <w:r w:rsidRPr="0033264A">
        <w:rPr>
          <w:sz w:val="16"/>
        </w:rPr>
        <w:t xml:space="preserve"> adequately </w:t>
      </w:r>
      <w:r w:rsidRPr="0033264A">
        <w:rPr>
          <w:bCs/>
          <w:u w:val="single"/>
        </w:rPr>
        <w:t>accounting for the competitive</w:t>
      </w:r>
      <w:r w:rsidRPr="0033264A">
        <w:rPr>
          <w:sz w:val="16"/>
        </w:rPr>
        <w:t xml:space="preserve"> and interscholastic </w:t>
      </w:r>
      <w:r w:rsidRPr="0033264A">
        <w:rPr>
          <w:bCs/>
          <w:u w:val="single"/>
        </w:rPr>
        <w:t>structures</w:t>
      </w:r>
      <w:r w:rsidRPr="0033264A">
        <w:rPr>
          <w:sz w:val="16"/>
        </w:rPr>
        <w:t xml:space="preserve"> of competitive interscholastic debate.27</w:t>
      </w:r>
    </w:p>
    <w:p w14:paraId="2866F10C" w14:textId="77777777" w:rsidR="008F0685" w:rsidRPr="0033264A" w:rsidRDefault="008F0685" w:rsidP="008F0685">
      <w:pPr>
        <w:rPr>
          <w:sz w:val="16"/>
        </w:rPr>
      </w:pPr>
    </w:p>
    <w:p w14:paraId="103A1958" w14:textId="77777777" w:rsidR="008F0685" w:rsidRPr="0033264A" w:rsidRDefault="008F0685" w:rsidP="008F0685"/>
    <w:p w14:paraId="1FEAEDD8" w14:textId="77777777" w:rsidR="008F0685" w:rsidRPr="0033264A" w:rsidRDefault="008F0685" w:rsidP="008F0685">
      <w:pPr>
        <w:pStyle w:val="Heading3"/>
      </w:pPr>
      <w:r w:rsidRPr="0033264A">
        <w:t xml:space="preserve">2NC Fopo Impact </w:t>
      </w:r>
    </w:p>
    <w:p w14:paraId="12B34163" w14:textId="77777777" w:rsidR="008F0685" w:rsidRPr="0033264A" w:rsidRDefault="008F0685" w:rsidP="008F0685">
      <w:pPr>
        <w:pStyle w:val="Heading4"/>
      </w:pPr>
      <w:r w:rsidRPr="0033264A">
        <w:t xml:space="preserve">Topic-centered debate over a well-researched and pre-determined foreign policy dilemma produces </w:t>
      </w:r>
      <w:r w:rsidRPr="0033264A">
        <w:rPr>
          <w:u w:val="single"/>
        </w:rPr>
        <w:t>conflict resolution</w:t>
      </w:r>
    </w:p>
    <w:p w14:paraId="01E040DB" w14:textId="77777777" w:rsidR="008F0685" w:rsidRPr="0033264A" w:rsidRDefault="008F0685" w:rsidP="008F0685">
      <w:r w:rsidRPr="0033264A">
        <w:rPr>
          <w:rStyle w:val="Style13ptBold"/>
        </w:rPr>
        <w:t xml:space="preserve">Kempston and Thomas, </w:t>
      </w:r>
      <w:r w:rsidRPr="0033264A">
        <w:t>University of Warwick,</w:t>
      </w:r>
      <w:r w:rsidRPr="0033264A">
        <w:rPr>
          <w:rStyle w:val="Style13ptBold"/>
        </w:rPr>
        <w:t xml:space="preserve"> 14</w:t>
      </w:r>
      <w:r w:rsidRPr="0033264A">
        <w:t xml:space="preserve"> – *MA Drama and Theatre Education, University of Warwick, UK, **PhD, faculty of social sciences @ City U Hong Kong</w:t>
      </w:r>
    </w:p>
    <w:p w14:paraId="1324D123" w14:textId="77777777" w:rsidR="008F0685" w:rsidRPr="0033264A" w:rsidRDefault="008F0685" w:rsidP="008F0685">
      <w:r w:rsidRPr="0033264A">
        <w:t>(Tanya and Nicholas, “The Drama of International Relations: A South China Sea Simulation,” International Studies Perspectives, 15)</w:t>
      </w:r>
    </w:p>
    <w:p w14:paraId="0677F710" w14:textId="77777777" w:rsidR="008F0685" w:rsidRPr="0033264A" w:rsidRDefault="008F0685" w:rsidP="008F0685">
      <w:pPr>
        <w:rPr>
          <w:sz w:val="16"/>
        </w:rPr>
      </w:pPr>
      <w:r w:rsidRPr="0033264A">
        <w:rPr>
          <w:sz w:val="16"/>
        </w:rPr>
        <w:t xml:space="preserve">On Tuesday April 10, 2012, the BRP Gregorio del Pilar, a Philippines naval cutter, intercepted eight Chinese fishing vessels on the Scarborough reef in the South China Sea. Upon boarding the ships, the naval officers found a large quantity of illegally harvested corals, giant clams, and sharks. Before the Chinese sailors could be arrested, two Chinese naval vessels placed themselves between the fish- ermen and the Philippines navy. The ensuing stand-off saw a rapid escalation of diplomatic claim and counterclaim as well as military and social tensions between the two countries and other interested states (the United States, in par- ticular). While the Chinese vessels—along with their illegal catches—were eventually allowed to leave the area, </w:t>
      </w:r>
      <w:r w:rsidRPr="0033264A">
        <w:rPr>
          <w:rStyle w:val="IntenseEmphasis"/>
        </w:rPr>
        <w:t>the overarching problem of competing sovereign claims</w:t>
      </w:r>
      <w:r w:rsidRPr="0033264A">
        <w:rPr>
          <w:sz w:val="16"/>
        </w:rPr>
        <w:t xml:space="preserve"> in the South China Sea </w:t>
      </w:r>
      <w:r w:rsidRPr="0033264A">
        <w:rPr>
          <w:rStyle w:val="IntenseEmphasis"/>
        </w:rPr>
        <w:t>remain</w:t>
      </w:r>
      <w:r w:rsidRPr="0033264A">
        <w:rPr>
          <w:sz w:val="16"/>
        </w:rPr>
        <w:t xml:space="preserve">ed </w:t>
      </w:r>
      <w:r w:rsidRPr="0033264A">
        <w:rPr>
          <w:rStyle w:val="IntenseEmphasis"/>
        </w:rPr>
        <w:t>unaddressed</w:t>
      </w:r>
      <w:r w:rsidRPr="0033264A">
        <w:rPr>
          <w:sz w:val="16"/>
        </w:rPr>
        <w:t xml:space="preserve">.∂ he April incident was by no means an isolated one for the South China Sea. In the 6 months prior to the April confrontation, there had been numerous diplomatic, military, and social confrontations between China and the South-East Asia claimant states, usually Vietnam and the Philippines. Indeed, since the killing of 70 Vietnamese sailors by Chinese forces in 1988, it is rare for a single year to go by without some skirmish in the region. </w:t>
      </w:r>
      <w:r w:rsidRPr="0033264A">
        <w:rPr>
          <w:rStyle w:val="IntenseEmphasis"/>
        </w:rPr>
        <w:t>Complicating</w:t>
      </w:r>
      <w:r w:rsidRPr="0033264A">
        <w:rPr>
          <w:sz w:val="16"/>
        </w:rPr>
        <w:t xml:space="preserve"> these </w:t>
      </w:r>
      <w:r w:rsidRPr="0033264A">
        <w:rPr>
          <w:rStyle w:val="IntenseEmphasis"/>
        </w:rPr>
        <w:t>tensions</w:t>
      </w:r>
      <w:r w:rsidRPr="0033264A">
        <w:rPr>
          <w:sz w:val="16"/>
        </w:rPr>
        <w:t xml:space="preserve"> is the fact that Japan, South Korea, Taiwan as well as China all receive a major portion of their trade and energy supplies through this sea. Further complicating this issue </w:t>
      </w:r>
      <w:r w:rsidRPr="0033264A">
        <w:rPr>
          <w:rStyle w:val="IntenseEmphasis"/>
        </w:rPr>
        <w:t xml:space="preserve">is the renewed presence of the </w:t>
      </w:r>
      <w:r w:rsidRPr="0033264A">
        <w:rPr>
          <w:rStyle w:val="Emphasis"/>
        </w:rPr>
        <w:t>U</w:t>
      </w:r>
      <w:r w:rsidRPr="0033264A">
        <w:rPr>
          <w:rStyle w:val="IntenseEmphasis"/>
        </w:rPr>
        <w:t xml:space="preserve">nited </w:t>
      </w:r>
      <w:r w:rsidRPr="0033264A">
        <w:rPr>
          <w:rStyle w:val="Emphasis"/>
        </w:rPr>
        <w:t>S</w:t>
      </w:r>
      <w:r w:rsidRPr="0033264A">
        <w:rPr>
          <w:rStyle w:val="IntenseEmphasis"/>
        </w:rPr>
        <w:t>tates in Asia and the importance it places on an international solution to the sovereignty problem, diametrically opposite to the bilateral-level solution that China seek</w:t>
      </w:r>
      <w:r w:rsidRPr="0033264A">
        <w:rPr>
          <w:sz w:val="16"/>
        </w:rPr>
        <w:t xml:space="preserve">s. In a region that is pursuing deeper inte- gration between the 10 states of South-East Asia and the three main states of North-East Asia, </w:t>
      </w:r>
      <w:r w:rsidRPr="0033264A">
        <w:rPr>
          <w:rStyle w:val="IntenseEmphasis"/>
        </w:rPr>
        <w:t>continued hostilities</w:t>
      </w:r>
      <w:r w:rsidRPr="0033264A">
        <w:rPr>
          <w:sz w:val="16"/>
        </w:rPr>
        <w:t xml:space="preserve"> in this sea </w:t>
      </w:r>
      <w:r w:rsidRPr="0033264A">
        <w:rPr>
          <w:rStyle w:val="IntenseEmphasis"/>
        </w:rPr>
        <w:t>could</w:t>
      </w:r>
      <w:r w:rsidRPr="0033264A">
        <w:rPr>
          <w:sz w:val="16"/>
        </w:rPr>
        <w:t xml:space="preserve"> </w:t>
      </w:r>
      <w:r w:rsidRPr="0033264A">
        <w:rPr>
          <w:rStyle w:val="IntenseEmphasis"/>
        </w:rPr>
        <w:t xml:space="preserve">not only derail the wider Asian community-building project, but also hold the very real potential of a </w:t>
      </w:r>
      <w:r w:rsidRPr="0033264A">
        <w:rPr>
          <w:rStyle w:val="Emphasis"/>
        </w:rPr>
        <w:t>major military confrontation</w:t>
      </w:r>
      <w:r w:rsidRPr="0033264A">
        <w:rPr>
          <w:rStyle w:val="IntenseEmphasis"/>
        </w:rPr>
        <w:t xml:space="preserve">, one that could draw in the </w:t>
      </w:r>
      <w:r w:rsidRPr="0033264A">
        <w:rPr>
          <w:rStyle w:val="Emphasis"/>
        </w:rPr>
        <w:t>U</w:t>
      </w:r>
      <w:r w:rsidRPr="0033264A">
        <w:rPr>
          <w:rStyle w:val="IntenseEmphasis"/>
        </w:rPr>
        <w:t xml:space="preserve">nited </w:t>
      </w:r>
      <w:r w:rsidRPr="0033264A">
        <w:rPr>
          <w:rStyle w:val="Emphasis"/>
        </w:rPr>
        <w:t>S</w:t>
      </w:r>
      <w:r w:rsidRPr="0033264A">
        <w:rPr>
          <w:rStyle w:val="IntenseEmphasis"/>
        </w:rPr>
        <w:t>tates against China</w:t>
      </w:r>
      <w:r w:rsidRPr="0033264A">
        <w:rPr>
          <w:sz w:val="16"/>
        </w:rPr>
        <w:t xml:space="preserve">.∂ </w:t>
      </w:r>
      <w:r w:rsidRPr="0033264A">
        <w:rPr>
          <w:rStyle w:val="IntenseEmphasis"/>
        </w:rPr>
        <w:t xml:space="preserve">So, </w:t>
      </w:r>
      <w:r w:rsidRPr="0033264A">
        <w:rPr>
          <w:rStyle w:val="Emphasis"/>
        </w:rPr>
        <w:t>how can such a complex issue be taught?</w:t>
      </w:r>
      <w:r w:rsidRPr="0033264A">
        <w:rPr>
          <w:rStyle w:val="IntenseEmphasis"/>
        </w:rPr>
        <w:t xml:space="preserve"> How can students</w:t>
      </w:r>
      <w:r w:rsidRPr="0033264A">
        <w:rPr>
          <w:sz w:val="16"/>
        </w:rPr>
        <w:t xml:space="preserve"> in a classroom setting </w:t>
      </w:r>
      <w:r w:rsidRPr="0033264A">
        <w:rPr>
          <w:rStyle w:val="IntenseEmphasis"/>
        </w:rPr>
        <w:t>be exposed to the myriad aspects that together comprise this unresolved issue and develop the perspective to appreciate it</w:t>
      </w:r>
      <w:r w:rsidRPr="0033264A">
        <w:rPr>
          <w:sz w:val="16"/>
        </w:rPr>
        <w:t xml:space="preserve"> beyond the classroom? These questions are ones that are frequently faced by those who teach other complex problems in contemporary IR (Steinbrink and Helmer 2004; Gautier and Rebich 2005; Enterline and Jepsen 2009; Moizer et al. 2009; Korosteleva 2010). The pur- pose of this article is to explore the pedagogical utility of this simulation as a teaching tool. The exercise starts with an attempt by the Philippines and Viet- nam to install an offshore oil platform in the South China Sea. The project is financially supported by Singapore, but is in territory claimed by China, which opposes the platform. Understanding and negotiating around these conflicting positions is a cornerstone of the exercise. The crisis commences when the oil platform explodes with a small fleet of Chinese naval vessels that have recently engaged in war-games nearby. It is unknown what caused the explosion and what the role of the Chinese fleet was. As the information is incomplete, the eight states involved in the exercise are tasked with resolving the crisis. However, two states (Singapore and the United States) set a secondary challenge: recover a covert listening post onboard the oil platform without its existence becoming public knowledge and ensure that no technology falls into the wrong hands. </w:t>
      </w:r>
      <w:r w:rsidRPr="0033264A">
        <w:rPr>
          <w:rStyle w:val="IntenseEmphasis"/>
        </w:rPr>
        <w:t>Through</w:t>
      </w:r>
      <w:r w:rsidRPr="0033264A">
        <w:rPr>
          <w:sz w:val="16"/>
        </w:rPr>
        <w:t xml:space="preserve"> a discussion of </w:t>
      </w:r>
      <w:r w:rsidRPr="0033264A">
        <w:rPr>
          <w:rStyle w:val="Emphasis"/>
        </w:rPr>
        <w:t>pre-simulation exercises</w:t>
      </w:r>
      <w:r w:rsidRPr="0033264A">
        <w:rPr>
          <w:sz w:val="16"/>
        </w:rPr>
        <w:t xml:space="preserve">, the design and structure of the </w:t>
      </w:r>
      <w:r w:rsidRPr="0033264A">
        <w:rPr>
          <w:rStyle w:val="Emphasis"/>
        </w:rPr>
        <w:t>simulation</w:t>
      </w:r>
      <w:r w:rsidRPr="0033264A">
        <w:rPr>
          <w:rStyle w:val="IntenseEmphasis"/>
        </w:rPr>
        <w:t xml:space="preserve"> as well as</w:t>
      </w:r>
      <w:r w:rsidRPr="0033264A">
        <w:rPr>
          <w:sz w:val="16"/>
        </w:rPr>
        <w:t xml:space="preserve"> the </w:t>
      </w:r>
      <w:r w:rsidRPr="0033264A">
        <w:rPr>
          <w:rStyle w:val="Emphasis"/>
        </w:rPr>
        <w:t>post-simulation feedback</w:t>
      </w:r>
      <w:r w:rsidRPr="0033264A">
        <w:rPr>
          <w:sz w:val="16"/>
        </w:rPr>
        <w:t xml:space="preserve">, it is intended that </w:t>
      </w:r>
      <w:r w:rsidRPr="0033264A">
        <w:rPr>
          <w:rStyle w:val="IntenseEmphasis"/>
        </w:rPr>
        <w:t>an overall evaluation of the exercise and its place within an array of learning exercises can be developed</w:t>
      </w:r>
      <w:r w:rsidRPr="0033264A">
        <w:rPr>
          <w:sz w:val="16"/>
        </w:rPr>
        <w:t xml:space="preserve">.∂ The Educational Value of Simulations∂ </w:t>
      </w:r>
      <w:r w:rsidRPr="0033264A">
        <w:rPr>
          <w:rStyle w:val="IntenseEmphasis"/>
        </w:rPr>
        <w:t>Simulations enable participants to work collaboratively and creatively in purposeful situations</w:t>
      </w:r>
      <w:r w:rsidRPr="0033264A">
        <w:rPr>
          <w:sz w:val="16"/>
        </w:rPr>
        <w:t xml:space="preserve">. The pedagogical value of such simulations has been carefully docu- mented by Crossley-Frolick (2010), Raymond (2010), and Enterline and Jepsen (2009) who have described using simulations to provide meaningful, relevant con- texts in which </w:t>
      </w:r>
      <w:r w:rsidRPr="0033264A">
        <w:rPr>
          <w:rStyle w:val="IntenseEmphasis"/>
        </w:rPr>
        <w:t>participants collaborate to confront crises and attempt to articulate proposals to problems. They provide opportunities for</w:t>
      </w:r>
      <w:r w:rsidRPr="0033264A">
        <w:rPr>
          <w:sz w:val="16"/>
        </w:rPr>
        <w:t xml:space="preserve"> the creation of a Vygotskian “Zone of Proximal Development” or ZPD (1960/1978) in which learning occurs due to the interplay of </w:t>
      </w:r>
      <w:r w:rsidRPr="0033264A">
        <w:rPr>
          <w:rStyle w:val="IntenseEmphasis"/>
        </w:rPr>
        <w:t>support and stimulus provided by co-equals</w:t>
      </w:r>
      <w:r w:rsidRPr="0033264A">
        <w:rPr>
          <w:sz w:val="16"/>
        </w:rPr>
        <w:t xml:space="preserve"> in the group, </w:t>
      </w:r>
      <w:r w:rsidRPr="0033264A">
        <w:rPr>
          <w:rStyle w:val="IntenseEmphasis"/>
        </w:rPr>
        <w:t>which enables participants to more efficiently understand and internalize what is being learned</w:t>
      </w:r>
      <w:r w:rsidRPr="0033264A">
        <w:rPr>
          <w:sz w:val="16"/>
        </w:rPr>
        <w:t xml:space="preserve">. In the case of simulations, participants are placed into the position of assuming a role and responding in role to the particular challenges of a situation.∂ Within the ZPD, students are scaffolded, supported, and challenged not just by the instructor, but by one another as they begin to take on the “mantle of the expert” (Heathcote and Bolton 1996) when making recommendations and responding to the complexities of the situation with which they are dealing. For example, students who may have difficulties in fully assessing the risks of a rec- ommended course of action can be both challenged and assisted by peers within the group to more fully examine the implications of their recommendation. </w:t>
      </w:r>
      <w:r w:rsidRPr="0033264A">
        <w:rPr>
          <w:rStyle w:val="IntenseEmphasis"/>
        </w:rPr>
        <w:t>This interaction</w:t>
      </w:r>
      <w:r w:rsidRPr="0033264A">
        <w:rPr>
          <w:sz w:val="16"/>
        </w:rPr>
        <w:t xml:space="preserve"> of co-equals, or contingent scaffolding (Lantolf 2000), </w:t>
      </w:r>
      <w:r w:rsidRPr="0033264A">
        <w:rPr>
          <w:rStyle w:val="IntenseEmphasis"/>
        </w:rPr>
        <w:t>enables</w:t>
      </w:r>
      <w:r w:rsidRPr="0033264A">
        <w:rPr>
          <w:sz w:val="16"/>
        </w:rPr>
        <w:t xml:space="preserve"> simula- tion to be located as a learning strategy within the socioconstructivist tradition of learning. The result of these types of activities is a </w:t>
      </w:r>
      <w:r w:rsidRPr="0033264A">
        <w:rPr>
          <w:rStyle w:val="IntenseEmphasis"/>
        </w:rPr>
        <w:t>better learning</w:t>
      </w:r>
      <w:r w:rsidRPr="0033264A">
        <w:rPr>
          <w:sz w:val="16"/>
        </w:rPr>
        <w:t xml:space="preserve"> </w:t>
      </w:r>
      <w:r w:rsidRPr="0033264A">
        <w:rPr>
          <w:rStyle w:val="IntenseEmphasis"/>
        </w:rPr>
        <w:t>environment for the students—one where their “metacognitive abilities, their capacity to apply newly acquired skills and knowledge to real-life simulations, and the ability to become self-directed learners” are enhanced</w:t>
      </w:r>
      <w:r w:rsidRPr="0033264A">
        <w:rPr>
          <w:sz w:val="16"/>
        </w:rPr>
        <w:t xml:space="preserve"> (Boggs, Mickel and Holtom 2007:833).∂ </w:t>
      </w:r>
      <w:r w:rsidRPr="0033264A">
        <w:rPr>
          <w:rStyle w:val="IntenseEmphasis"/>
        </w:rPr>
        <w:t>In IR</w:t>
      </w:r>
      <w:r w:rsidRPr="0033264A">
        <w:rPr>
          <w:sz w:val="16"/>
        </w:rPr>
        <w:t xml:space="preserve"> courses, a </w:t>
      </w:r>
      <w:r w:rsidRPr="0033264A">
        <w:rPr>
          <w:rStyle w:val="IntenseEmphasis"/>
        </w:rPr>
        <w:t>simulation</w:t>
      </w:r>
      <w:r w:rsidRPr="0033264A">
        <w:rPr>
          <w:sz w:val="16"/>
        </w:rPr>
        <w:t xml:space="preserve"> is one of an array of tools that </w:t>
      </w:r>
      <w:r w:rsidRPr="0033264A">
        <w:rPr>
          <w:rStyle w:val="IntenseEmphasis"/>
        </w:rPr>
        <w:t>can</w:t>
      </w:r>
      <w:r w:rsidRPr="0033264A">
        <w:rPr>
          <w:sz w:val="16"/>
        </w:rPr>
        <w:t xml:space="preserve"> be deployed by instructors to </w:t>
      </w:r>
      <w:r w:rsidRPr="0033264A">
        <w:rPr>
          <w:rStyle w:val="IntenseEmphasis"/>
        </w:rPr>
        <w:t>enhance students’ abilities to “develop and test theories of decision- making and other processes</w:t>
      </w:r>
      <w:r w:rsidRPr="0033264A">
        <w:rPr>
          <w:sz w:val="16"/>
        </w:rPr>
        <w:t xml:space="preserve">” (Starkey and Blake 2001:537). Simulations in this field mirror usage in other fields, wherein </w:t>
      </w:r>
      <w:r w:rsidRPr="0033264A">
        <w:rPr>
          <w:rStyle w:val="IntenseEmphasis"/>
        </w:rPr>
        <w:t>immersive techniques are relied upon to “replace and amplify real experiences with guided ones</w:t>
      </w:r>
      <w:r w:rsidRPr="0033264A">
        <w:rPr>
          <w:sz w:val="16"/>
        </w:rPr>
        <w:t>...</w:t>
      </w:r>
      <w:r w:rsidRPr="0033264A">
        <w:rPr>
          <w:rStyle w:val="IntenseEmphasis"/>
        </w:rPr>
        <w:t>that</w:t>
      </w:r>
      <w:r w:rsidRPr="0033264A">
        <w:rPr>
          <w:sz w:val="16"/>
        </w:rPr>
        <w:t xml:space="preserve"> </w:t>
      </w:r>
      <w:r w:rsidRPr="0033264A">
        <w:rPr>
          <w:rStyle w:val="IntenseEmphasis"/>
        </w:rPr>
        <w:t>evoke</w:t>
      </w:r>
      <w:r w:rsidRPr="0033264A">
        <w:rPr>
          <w:sz w:val="16"/>
        </w:rPr>
        <w:t xml:space="preserve"> or repli- cate substantial </w:t>
      </w:r>
      <w:r w:rsidRPr="0033264A">
        <w:rPr>
          <w:rStyle w:val="IntenseEmphasis"/>
        </w:rPr>
        <w:t>aspects of the real world</w:t>
      </w:r>
      <w:r w:rsidRPr="0033264A">
        <w:rPr>
          <w:sz w:val="16"/>
        </w:rPr>
        <w:t xml:space="preserve">” (Lateef 2010:348). Within the field, any course that includes </w:t>
      </w:r>
      <w:r w:rsidRPr="0033264A">
        <w:rPr>
          <w:rStyle w:val="IntenseEmphasis"/>
        </w:rPr>
        <w:t>a study of conflicts particularly lends itself to the use of simu- lations and games, where engaging in real-world situations is simply not practical</w:t>
      </w:r>
      <w:r w:rsidRPr="0033264A">
        <w:rPr>
          <w:sz w:val="16"/>
        </w:rPr>
        <w:t xml:space="preserve"> from a course management (or student safety) perspective. However, </w:t>
      </w:r>
      <w:r w:rsidRPr="0033264A">
        <w:rPr>
          <w:rStyle w:val="IntenseEmphasis"/>
        </w:rPr>
        <w:t>by drawing upon simulation techniques, instructors and students are able to undertake a series of actions that illuminate the complex realities of a given conflict</w:t>
      </w:r>
      <w:r w:rsidRPr="0033264A">
        <w:rPr>
          <w:sz w:val="16"/>
        </w:rPr>
        <w:t>. As Yilmaz, Ören, and Ghasem-Aghaee (2006:535) note, “</w:t>
      </w:r>
      <w:r w:rsidRPr="0033264A">
        <w:rPr>
          <w:rStyle w:val="IntenseEmphasis"/>
        </w:rPr>
        <w:t>novel simulation gaming</w:t>
      </w:r>
      <w:r w:rsidRPr="0033264A">
        <w:rPr>
          <w:sz w:val="16"/>
        </w:rPr>
        <w:t xml:space="preserve"> formalisms, not conflicting with already proven theories and approaches</w:t>
      </w:r>
      <w:r w:rsidRPr="0033264A">
        <w:rPr>
          <w:rStyle w:val="IntenseEmphasis"/>
        </w:rPr>
        <w:t xml:space="preserve">, may be useful for the </w:t>
      </w:r>
      <w:r w:rsidRPr="0033264A">
        <w:rPr>
          <w:rStyle w:val="Emphasis"/>
        </w:rPr>
        <w:t>proper</w:t>
      </w:r>
      <w:r w:rsidRPr="0033264A">
        <w:rPr>
          <w:rStyle w:val="IntenseEmphasis"/>
        </w:rPr>
        <w:t xml:space="preserve"> </w:t>
      </w:r>
      <w:r w:rsidRPr="0033264A">
        <w:rPr>
          <w:rStyle w:val="Emphasis"/>
        </w:rPr>
        <w:t>formulations</w:t>
      </w:r>
      <w:r w:rsidRPr="0033264A">
        <w:rPr>
          <w:rStyle w:val="IntenseEmphasis"/>
        </w:rPr>
        <w:t xml:space="preserve"> and </w:t>
      </w:r>
      <w:r w:rsidRPr="0033264A">
        <w:rPr>
          <w:rStyle w:val="Emphasis"/>
        </w:rPr>
        <w:t>resolutions of conflicts</w:t>
      </w:r>
      <w:r w:rsidRPr="0033264A">
        <w:rPr>
          <w:rStyle w:val="IntenseEmphasis"/>
        </w:rPr>
        <w:t>.</w:t>
      </w:r>
      <w:r w:rsidRPr="0033264A">
        <w:rPr>
          <w:sz w:val="16"/>
        </w:rPr>
        <w:t>”∂ From an instructor’s viewpoint, the key challenge in developing a successful simulation is ensuring that it is reasonably well aligned with the real world but without creating a scenario too complex for students to develop an affinity with. As deLeon (1975:52) concluded, “</w:t>
      </w:r>
      <w:r w:rsidRPr="0033264A">
        <w:rPr>
          <w:rStyle w:val="IntenseEmphasis"/>
        </w:rPr>
        <w:t>a</w:t>
      </w:r>
      <w:r w:rsidRPr="0033264A">
        <w:rPr>
          <w:sz w:val="16"/>
        </w:rPr>
        <w:t xml:space="preserve"> plausible and </w:t>
      </w:r>
      <w:r w:rsidRPr="0033264A">
        <w:rPr>
          <w:rStyle w:val="Emphasis"/>
        </w:rPr>
        <w:t>consistent set of conditions</w:t>
      </w:r>
      <w:r w:rsidRPr="0033264A">
        <w:rPr>
          <w:sz w:val="16"/>
        </w:rPr>
        <w:t xml:space="preserve">— </w:t>
      </w:r>
      <w:r w:rsidRPr="0033264A">
        <w:rPr>
          <w:rStyle w:val="Emphasis"/>
        </w:rPr>
        <w:t>carefully researched</w:t>
      </w:r>
      <w:r w:rsidRPr="0033264A">
        <w:rPr>
          <w:sz w:val="16"/>
        </w:rPr>
        <w:t xml:space="preserve">, </w:t>
      </w:r>
      <w:r w:rsidRPr="0033264A">
        <w:rPr>
          <w:rStyle w:val="IntenseEmphasis"/>
        </w:rPr>
        <w:t>without</w:t>
      </w:r>
      <w:r w:rsidRPr="0033264A">
        <w:rPr>
          <w:sz w:val="16"/>
        </w:rPr>
        <w:t xml:space="preserve"> unexplained or </w:t>
      </w:r>
      <w:r w:rsidRPr="0033264A">
        <w:rPr>
          <w:rStyle w:val="IntenseEmphasis"/>
        </w:rPr>
        <w:t>radical alteration</w:t>
      </w:r>
      <w:r w:rsidRPr="0033264A">
        <w:rPr>
          <w:sz w:val="16"/>
        </w:rPr>
        <w:t xml:space="preserve"> from the present environment—</w:t>
      </w:r>
      <w:r w:rsidRPr="0033264A">
        <w:rPr>
          <w:rStyle w:val="IntenseEmphasis"/>
        </w:rPr>
        <w:t xml:space="preserve">is the hallmark of a good scenario.” Here, the need for the instructor to successfully </w:t>
      </w:r>
      <w:r w:rsidRPr="0033264A">
        <w:rPr>
          <w:rStyle w:val="Emphasis"/>
        </w:rPr>
        <w:t>scaffold</w:t>
      </w:r>
      <w:r w:rsidRPr="0033264A">
        <w:rPr>
          <w:rStyle w:val="IntenseEmphasis"/>
        </w:rPr>
        <w:t xml:space="preserve"> and </w:t>
      </w:r>
      <w:r w:rsidRPr="0033264A">
        <w:rPr>
          <w:rStyle w:val="Emphasis"/>
        </w:rPr>
        <w:t>manage</w:t>
      </w:r>
      <w:r w:rsidRPr="0033264A">
        <w:rPr>
          <w:rStyle w:val="IntenseEmphasis"/>
        </w:rPr>
        <w:t xml:space="preserve"> the simulation is critical</w:t>
      </w:r>
      <w:r w:rsidRPr="0033264A">
        <w:rPr>
          <w:sz w:val="16"/>
        </w:rPr>
        <w:t xml:space="preserve">, requiring manifold roles to be adopted as the exercise progresses (Oliver 1996). One part played by the instructor is that of a more knowledgeable other (Wood, Bruner and Ross 1976): one who stimulates the learner’s interest, provides essential data to inform students’ understanding, maintains students’ motivation, and helps deal with frustrations by monitoring the progress of groups. However, if students are to fully engage in contingent scaffolding—in order to tackle the problem with which they are faced—the instructor must be careful not to oversupply alternatives or suggestions so that students become reliant upon him/her in order to provide a “magical fix” to the crisis. The instructor also needs to posi- tion herself as a reflective presence, one who provides “support only on an as- needed basis” (Hacker and Tenent 2002:700). Such strategies are part of what Tharp and Gallimore term “instructional conversations” (1988, 1989), that is, instructional discourse which is natural and spontaneous in structure and used by instructors to help students move through the ZPD. These conversations empower “teachers to create classroom environments where learning is a hands- on adventure [that] not only facilitates student learning of class content, but also makes teaching a stimulating and exciting experience” (Shakarian 1995:24).∂ </w:t>
      </w:r>
      <w:r w:rsidRPr="0033264A">
        <w:rPr>
          <w:rStyle w:val="IntenseEmphasis"/>
        </w:rPr>
        <w:t xml:space="preserve">In order for a simulation to provide ample opportunities for students to respond to the challenge and complexity of the situation, the simulation itself must be </w:t>
      </w:r>
      <w:r w:rsidRPr="0033264A">
        <w:rPr>
          <w:rStyle w:val="Emphasis"/>
        </w:rPr>
        <w:t>well structured</w:t>
      </w:r>
      <w:r w:rsidRPr="0033264A">
        <w:rPr>
          <w:sz w:val="16"/>
        </w:rPr>
        <w:t xml:space="preserve"> with sufficient use of real or high-quality “pseudo-real” input (such as that outlined in the section below) and provide participants with sufficient challenge to keep them interested in negotiating the complexities of the situation (Shaw 2004; Chasek 2005). As Murnighan (1991:474) observed,∂ “asymmetric dilemmas require much more complicated negotiations...[where] the complexity of the game soon adds more dynamic considerations.” Murni- ghan’s study was, however, only dyadic based. Although his observations are still relevant to our simulation, the introduction of multiple teams (with subsets of actors in each team) creates additional layers of complexity for the students, allowing them to engage with different facets of the exercise as it progresses. These types of situations are controversial, problematic, and provide a great deal of challenge to the students as they are highly affective in nature. </w:t>
      </w:r>
      <w:r w:rsidRPr="0033264A">
        <w:rPr>
          <w:rStyle w:val="IntenseEmphasis"/>
        </w:rPr>
        <w:t xml:space="preserve">No two simulations will be the same as participants will respond differently to the situation with which they must deal. </w:t>
      </w:r>
      <w:r w:rsidRPr="0033264A">
        <w:rPr>
          <w:sz w:val="16"/>
        </w:rPr>
        <w:t>The open-ended nature of</w:t>
      </w:r>
      <w:r w:rsidRPr="0033264A">
        <w:rPr>
          <w:rStyle w:val="IntenseEmphasis"/>
        </w:rPr>
        <w:t xml:space="preserve"> this type of exercise</w:t>
      </w:r>
      <w:r w:rsidRPr="0033264A">
        <w:rPr>
          <w:sz w:val="16"/>
        </w:rPr>
        <w:t xml:space="preserve"> also </w:t>
      </w:r>
      <w:r w:rsidRPr="0033264A">
        <w:rPr>
          <w:rStyle w:val="IntenseEmphasis"/>
        </w:rPr>
        <w:t xml:space="preserve">mirrors the real world, providing a </w:t>
      </w:r>
      <w:r w:rsidRPr="0033264A">
        <w:rPr>
          <w:rStyle w:val="Emphasis"/>
        </w:rPr>
        <w:t>higher degree of verisimilitude</w:t>
      </w:r>
      <w:r w:rsidRPr="0033264A">
        <w:rPr>
          <w:rStyle w:val="IntenseEmphasis"/>
        </w:rPr>
        <w:t xml:space="preserve"> for the participants</w:t>
      </w:r>
      <w:r w:rsidRPr="0033264A">
        <w:rPr>
          <w:sz w:val="16"/>
        </w:rPr>
        <w:t>.</w:t>
      </w:r>
    </w:p>
    <w:p w14:paraId="434DCA49" w14:textId="77777777" w:rsidR="008F0685" w:rsidRPr="0033264A" w:rsidRDefault="008F0685" w:rsidP="008F0685"/>
    <w:p w14:paraId="1A562DD3" w14:textId="77777777" w:rsidR="008F0685" w:rsidRPr="0033264A" w:rsidRDefault="008F0685" w:rsidP="008F0685">
      <w:pPr>
        <w:pStyle w:val="Heading3"/>
      </w:pPr>
      <w:r w:rsidRPr="0033264A">
        <w:t xml:space="preserve">2NC Government Violence Impact </w:t>
      </w:r>
    </w:p>
    <w:p w14:paraId="7728A49B" w14:textId="77777777" w:rsidR="008F0685" w:rsidRPr="0033264A" w:rsidRDefault="008F0685" w:rsidP="008F0685">
      <w:pPr>
        <w:rPr>
          <w:sz w:val="12"/>
        </w:rPr>
      </w:pPr>
    </w:p>
    <w:p w14:paraId="6D3FCDE9" w14:textId="77777777" w:rsidR="008F0685" w:rsidRPr="0033264A" w:rsidRDefault="008F0685" w:rsidP="008F0685">
      <w:pPr>
        <w:pStyle w:val="Heading4"/>
      </w:pPr>
      <w:r w:rsidRPr="0033264A">
        <w:t>Specific advocacy is good.  Generalities are not enough;</w:t>
      </w:r>
      <w:r w:rsidRPr="0033264A">
        <w:rPr>
          <w:u w:val="single"/>
        </w:rPr>
        <w:t xml:space="preserve"> Debating specific policies</w:t>
      </w:r>
      <w:r w:rsidRPr="0033264A">
        <w:t xml:space="preserve"> is critical to make us </w:t>
      </w:r>
      <w:r w:rsidRPr="0033264A">
        <w:rPr>
          <w:u w:val="single"/>
        </w:rPr>
        <w:t>better advocates</w:t>
      </w:r>
      <w:r w:rsidRPr="0033264A">
        <w:t xml:space="preserve"> against government violence—criticizing war </w:t>
      </w:r>
      <w:r w:rsidRPr="0033264A">
        <w:rPr>
          <w:u w:val="single"/>
        </w:rPr>
        <w:t>without being willing to discuss actual policy details</w:t>
      </w:r>
      <w:r w:rsidRPr="0033264A">
        <w:t xml:space="preserve"> is a bankrupt strategy for social resistance-this card link turns all their offense </w:t>
      </w:r>
    </w:p>
    <w:p w14:paraId="43CB4A5F" w14:textId="77777777" w:rsidR="008F0685" w:rsidRPr="0033264A" w:rsidRDefault="008F0685" w:rsidP="008F0685">
      <w:r w:rsidRPr="0033264A">
        <w:rPr>
          <w:sz w:val="18"/>
        </w:rPr>
        <w:t xml:space="preserve">Ewan E. </w:t>
      </w:r>
      <w:r w:rsidRPr="0033264A">
        <w:rPr>
          <w:rStyle w:val="Style13ptBold"/>
        </w:rPr>
        <w:t xml:space="preserve">Mellor </w:t>
      </w:r>
      <w:r w:rsidRPr="0033264A">
        <w:rPr>
          <w:sz w:val="18"/>
        </w:rPr>
        <w:t>European University Institute</w:t>
      </w:r>
      <w:r w:rsidRPr="0033264A">
        <w:rPr>
          <w:rStyle w:val="Style13ptBold"/>
        </w:rPr>
        <w:t xml:space="preserve"> 13</w:t>
      </w:r>
      <w:r w:rsidRPr="0033264A">
        <w:rPr>
          <w:sz w:val="18"/>
        </w:rPr>
        <w:t>, Why policy relevance is a moral necessity: Just war theory, impact, and UAVs, Paper Prepared for BISA Conference 2013, accessed: http://www.academia.edu/Documents/in/Drones_Targeted_Killing_Ethics_of_War</w:t>
      </w:r>
    </w:p>
    <w:p w14:paraId="68F0F98C" w14:textId="77777777" w:rsidR="008F0685" w:rsidRPr="0033264A" w:rsidRDefault="008F0685" w:rsidP="008F0685">
      <w:pPr>
        <w:rPr>
          <w:sz w:val="14"/>
        </w:rPr>
      </w:pPr>
      <w:r w:rsidRPr="0033264A">
        <w:rPr>
          <w:rStyle w:val="StyleUnderline"/>
        </w:rPr>
        <w:t xml:space="preserve">This </w:t>
      </w:r>
      <w:r w:rsidRPr="0033264A">
        <w:rPr>
          <w:sz w:val="14"/>
        </w:rPr>
        <w:t xml:space="preserve">section of the paper </w:t>
      </w:r>
      <w:r w:rsidRPr="0033264A">
        <w:rPr>
          <w:rStyle w:val="StyleUnderline"/>
        </w:rPr>
        <w:t>considers</w:t>
      </w:r>
      <w:r w:rsidRPr="0033264A">
        <w:rPr>
          <w:sz w:val="14"/>
        </w:rPr>
        <w:t xml:space="preserve"> more generally </w:t>
      </w:r>
      <w:r w:rsidRPr="0033264A">
        <w:rPr>
          <w:rStyle w:val="StyleUnderline"/>
        </w:rPr>
        <w:t>the need for just war theorists to engage with policy debate about the use of force</w:t>
      </w:r>
      <w:r w:rsidRPr="0033264A">
        <w:rPr>
          <w:sz w:val="14"/>
        </w:rPr>
        <w:t xml:space="preserve">, </w:t>
      </w:r>
      <w:r w:rsidRPr="0033264A">
        <w:rPr>
          <w:rStyle w:val="StyleUnderline"/>
        </w:rPr>
        <w:t>as well as to engage with the</w:t>
      </w:r>
      <w:r w:rsidRPr="0033264A">
        <w:rPr>
          <w:sz w:val="14"/>
        </w:rPr>
        <w:t xml:space="preserve"> more fundamental moral and philosophical principles of the </w:t>
      </w:r>
      <w:r w:rsidRPr="0033264A">
        <w:rPr>
          <w:rStyle w:val="StyleUnderline"/>
        </w:rPr>
        <w:t>just war tradition</w:t>
      </w:r>
      <w:r w:rsidRPr="0033264A">
        <w:rPr>
          <w:sz w:val="14"/>
        </w:rPr>
        <w:t xml:space="preserve">. </w:t>
      </w:r>
      <w:r w:rsidRPr="0033264A">
        <w:rPr>
          <w:rStyle w:val="StyleUnderline"/>
        </w:rPr>
        <w:t>It draws on</w:t>
      </w:r>
      <w:r w:rsidRPr="0033264A">
        <w:rPr>
          <w:sz w:val="14"/>
        </w:rPr>
        <w:t xml:space="preserve"> John </w:t>
      </w:r>
      <w:r w:rsidRPr="0033264A">
        <w:rPr>
          <w:rStyle w:val="StyleUnderline"/>
        </w:rPr>
        <w:t>Kelsay’s conception of just war thinking as being a social practice</w:t>
      </w:r>
      <w:r w:rsidRPr="0033264A">
        <w:rPr>
          <w:sz w:val="14"/>
        </w:rPr>
        <w:t xml:space="preserve">,35 as well as on Michael Walzer’s understanding of the role of the social critic in society.36 It argues that </w:t>
      </w:r>
      <w:r w:rsidRPr="0033264A">
        <w:rPr>
          <w:rStyle w:val="StyleUnderline"/>
        </w:rPr>
        <w:t xml:space="preserve">the just war tradition is a form of “practical discourse” which is concerned with questions of </w:t>
      </w:r>
      <w:r w:rsidRPr="0033264A">
        <w:rPr>
          <w:rStyle w:val="Emphasis"/>
        </w:rPr>
        <w:t>“how we should act.”</w:t>
      </w:r>
      <w:r w:rsidRPr="0033264A">
        <w:rPr>
          <w:sz w:val="14"/>
        </w:rPr>
        <w:t>37 Kelsay argues that: [</w:t>
      </w:r>
      <w:r w:rsidRPr="0033264A">
        <w:rPr>
          <w:rStyle w:val="StyleUnderline"/>
        </w:rPr>
        <w:t xml:space="preserve">T]he criteria of jus ad bellum and jus in bello provide a </w:t>
      </w:r>
      <w:r w:rsidRPr="0033264A">
        <w:rPr>
          <w:rStyle w:val="Emphasis"/>
        </w:rPr>
        <w:t>framework for structured participation</w:t>
      </w:r>
      <w:r w:rsidRPr="0033264A">
        <w:rPr>
          <w:rStyle w:val="StyleUnderline"/>
        </w:rPr>
        <w:t xml:space="preserve"> in a </w:t>
      </w:r>
      <w:r w:rsidRPr="0033264A">
        <w:rPr>
          <w:rStyle w:val="Emphasis"/>
        </w:rPr>
        <w:t>public conversation</w:t>
      </w:r>
      <w:r w:rsidRPr="0033264A">
        <w:rPr>
          <w:rStyle w:val="StyleUnderline"/>
        </w:rPr>
        <w:t xml:space="preserve"> about the use of military force</w:t>
      </w:r>
      <w:r w:rsidRPr="0033264A">
        <w:rPr>
          <w:sz w:val="14"/>
        </w:rPr>
        <w:t xml:space="preserve"> . . . </w:t>
      </w:r>
      <w:r w:rsidRPr="0033264A">
        <w:rPr>
          <w:rStyle w:val="StyleUnderline"/>
        </w:rPr>
        <w:t xml:space="preserve">citizens who choose to speak in just war terms express commitments . . . [i]n the process of giving and asking for reasons for going to war, those who argue in just war terms seek to </w:t>
      </w:r>
      <w:r w:rsidRPr="0033264A">
        <w:rPr>
          <w:rStyle w:val="Emphasis"/>
        </w:rPr>
        <w:t>influence policy</w:t>
      </w:r>
      <w:r w:rsidRPr="0033264A">
        <w:rPr>
          <w:rStyle w:val="StyleUnderline"/>
        </w:rPr>
        <w:t xml:space="preserve"> by persuading others that their analysis provides a way to express and fulfil the desire that military actions be both wise and just</w:t>
      </w:r>
      <w:r w:rsidRPr="0033264A">
        <w:rPr>
          <w:sz w:val="14"/>
        </w:rPr>
        <w:t xml:space="preserve">.38 He also argues that </w:t>
      </w:r>
      <w:r w:rsidRPr="0033264A">
        <w:rPr>
          <w:rStyle w:val="StyleUnderline"/>
        </w:rPr>
        <w:t xml:space="preserve">“good just war thinking involves </w:t>
      </w:r>
      <w:r w:rsidRPr="0033264A">
        <w:rPr>
          <w:rStyle w:val="Emphasis"/>
        </w:rPr>
        <w:t>continuous and complete deliberation</w:t>
      </w:r>
      <w:r w:rsidRPr="0033264A">
        <w:rPr>
          <w:sz w:val="14"/>
        </w:rPr>
        <w:t xml:space="preserve">, in the sense that one attends to all the standard criteria at war’s inception, at its end, and throughout the course of the conflict.”39 This is important as </w:t>
      </w:r>
      <w:r w:rsidRPr="0033264A">
        <w:rPr>
          <w:rStyle w:val="StyleUnderline"/>
        </w:rPr>
        <w:t xml:space="preserve">it highlights the need for just war scholars to engage with the ongoing operations in war and the </w:t>
      </w:r>
      <w:r w:rsidRPr="0033264A">
        <w:rPr>
          <w:rStyle w:val="Emphasis"/>
        </w:rPr>
        <w:t>specific policies that are involved</w:t>
      </w:r>
      <w:r w:rsidRPr="0033264A">
        <w:rPr>
          <w:rStyle w:val="StyleUnderline"/>
        </w:rPr>
        <w:t>.</w:t>
      </w:r>
      <w:r w:rsidRPr="0033264A">
        <w:rPr>
          <w:sz w:val="14"/>
        </w:rPr>
        <w:t xml:space="preserve"> The question of whether a particular war is just or unjust, and the question of whether a particular weapon (like drones) can be used in accordance with the jus in bello criteria, only cover a part of the overall justice of the war. </w:t>
      </w:r>
      <w:r w:rsidRPr="0033264A">
        <w:rPr>
          <w:rStyle w:val="StyleUnderline"/>
        </w:rPr>
        <w:t xml:space="preserve">Without an engagement with the reality of war, </w:t>
      </w:r>
      <w:r w:rsidRPr="0033264A">
        <w:rPr>
          <w:rStyle w:val="Emphasis"/>
        </w:rPr>
        <w:t>in terms of the policies used in waging it,</w:t>
      </w:r>
      <w:r w:rsidRPr="0033264A">
        <w:rPr>
          <w:rStyle w:val="StyleUnderline"/>
        </w:rPr>
        <w:t xml:space="preserve"> it is impossible to engage with the “moral reality of war,</w:t>
      </w:r>
      <w:r w:rsidRPr="0033264A">
        <w:rPr>
          <w:sz w:val="14"/>
        </w:rPr>
        <w:t xml:space="preserve">”40 </w:t>
      </w:r>
      <w:r w:rsidRPr="0033264A">
        <w:rPr>
          <w:rStyle w:val="StyleUnderline"/>
        </w:rPr>
        <w:t>in terms of being able to discuss it and judge it in moral terms</w:t>
      </w:r>
      <w:r w:rsidRPr="0033264A">
        <w:rPr>
          <w:sz w:val="14"/>
        </w:rPr>
        <w:t xml:space="preserve">. Kelsay’s description of just war thinking as a social practice is similar to Walzer’s more general description of social criticism. </w:t>
      </w:r>
      <w:r w:rsidRPr="0033264A">
        <w:rPr>
          <w:rStyle w:val="StyleUnderline"/>
        </w:rPr>
        <w:t xml:space="preserve">The just war theorist, as a </w:t>
      </w:r>
      <w:r w:rsidRPr="0033264A">
        <w:rPr>
          <w:rStyle w:val="Emphasis"/>
        </w:rPr>
        <w:t>social critic</w:t>
      </w:r>
      <w:r w:rsidRPr="0033264A">
        <w:rPr>
          <w:rStyle w:val="StyleUnderline"/>
        </w:rPr>
        <w:t>, must be involved with his or her own society and its practices</w:t>
      </w:r>
      <w:r w:rsidRPr="0033264A">
        <w:rPr>
          <w:sz w:val="14"/>
        </w:rPr>
        <w:t xml:space="preserve">. In the same way that the social critic’s distance from his or her society is measured in inches and not miles,41 </w:t>
      </w:r>
      <w:r w:rsidRPr="0033264A">
        <w:rPr>
          <w:rStyle w:val="StyleUnderline"/>
        </w:rPr>
        <w:t xml:space="preserve">the just war theorist must be close to and </w:t>
      </w:r>
      <w:r w:rsidRPr="0033264A">
        <w:rPr>
          <w:rStyle w:val="Emphasis"/>
        </w:rPr>
        <w:t>must understand the language</w:t>
      </w:r>
      <w:r w:rsidRPr="0033264A">
        <w:rPr>
          <w:rStyle w:val="StyleUnderline"/>
        </w:rPr>
        <w:t xml:space="preserve"> through which war is constituted,</w:t>
      </w:r>
      <w:r w:rsidRPr="0033264A">
        <w:rPr>
          <w:sz w:val="14"/>
        </w:rPr>
        <w:t xml:space="preserve"> interpreted and reinterpreted.42 </w:t>
      </w:r>
      <w:r w:rsidRPr="0033264A">
        <w:rPr>
          <w:rStyle w:val="StyleUnderline"/>
        </w:rPr>
        <w:t xml:space="preserve">It is only by </w:t>
      </w:r>
      <w:r w:rsidRPr="0033264A">
        <w:rPr>
          <w:rStyle w:val="Emphasis"/>
        </w:rPr>
        <w:t xml:space="preserve">understanding the values and language that their own society purports to live by </w:t>
      </w:r>
      <w:r w:rsidRPr="0033264A">
        <w:rPr>
          <w:rStyle w:val="StyleUnderline"/>
        </w:rPr>
        <w:t xml:space="preserve">that the social critic can </w:t>
      </w:r>
      <w:r w:rsidRPr="0033264A">
        <w:rPr>
          <w:rStyle w:val="Emphasis"/>
        </w:rPr>
        <w:t>hold up a mirror</w:t>
      </w:r>
      <w:r w:rsidRPr="0033264A">
        <w:rPr>
          <w:rStyle w:val="StyleUnderline"/>
        </w:rPr>
        <w:t xml:space="preserve"> to that society to </w:t>
      </w:r>
      <w:r w:rsidRPr="0033264A">
        <w:rPr>
          <w:rStyle w:val="Emphasis"/>
        </w:rPr>
        <w:t>demonstrate its hypocrisy</w:t>
      </w:r>
      <w:r w:rsidRPr="0033264A">
        <w:rPr>
          <w:rStyle w:val="StyleUnderline"/>
        </w:rPr>
        <w:t xml:space="preserve"> and to show the gap that exists between its practice and its values.</w:t>
      </w:r>
      <w:r w:rsidRPr="0033264A">
        <w:rPr>
          <w:sz w:val="14"/>
        </w:rPr>
        <w:t xml:space="preserve">43 </w:t>
      </w:r>
      <w:r w:rsidRPr="0033264A">
        <w:rPr>
          <w:rStyle w:val="StyleUnderline"/>
        </w:rPr>
        <w:t>The tradition itself</w:t>
      </w:r>
      <w:r w:rsidRPr="0033264A">
        <w:rPr>
          <w:sz w:val="14"/>
        </w:rPr>
        <w:t xml:space="preserve"> provides a set of values and principles and, as argued by Cian O’Driscoll, </w:t>
      </w:r>
      <w:r w:rsidRPr="0033264A">
        <w:rPr>
          <w:rStyle w:val="StyleUnderline"/>
        </w:rPr>
        <w:t xml:space="preserve">constitutes a “language of engagement” to </w:t>
      </w:r>
      <w:r w:rsidRPr="0033264A">
        <w:rPr>
          <w:rStyle w:val="Emphasis"/>
        </w:rPr>
        <w:t>spur participation in public and political debate</w:t>
      </w:r>
      <w:r w:rsidRPr="0033264A">
        <w:rPr>
          <w:sz w:val="14"/>
        </w:rPr>
        <w:t>.44 T</w:t>
      </w:r>
      <w:r w:rsidRPr="0033264A">
        <w:rPr>
          <w:rStyle w:val="StyleUnderline"/>
        </w:rPr>
        <w:t xml:space="preserve">his language is </w:t>
      </w:r>
      <w:r w:rsidRPr="0033264A">
        <w:rPr>
          <w:sz w:val="14"/>
        </w:rPr>
        <w:t xml:space="preserve">part of “our common heritage, </w:t>
      </w:r>
      <w:r w:rsidRPr="0033264A">
        <w:rPr>
          <w:rStyle w:val="StyleUnderline"/>
        </w:rPr>
        <w:t>the product of many centuries of arguing about war</w:t>
      </w:r>
      <w:r w:rsidRPr="0033264A">
        <w:rPr>
          <w:sz w:val="14"/>
        </w:rPr>
        <w:t xml:space="preserve">.”45 </w:t>
      </w:r>
      <w:r w:rsidRPr="0033264A">
        <w:rPr>
          <w:rStyle w:val="StyleUnderline"/>
        </w:rPr>
        <w:t xml:space="preserve">These principles and this language provide the terms through which people understand and come to interpret war, </w:t>
      </w:r>
      <w:r w:rsidRPr="0033264A">
        <w:rPr>
          <w:rStyle w:val="Emphasis"/>
        </w:rPr>
        <w:t>not in a deterministic way</w:t>
      </w:r>
      <w:r w:rsidRPr="0033264A">
        <w:rPr>
          <w:rStyle w:val="StyleUnderline"/>
        </w:rPr>
        <w:t xml:space="preserve"> but by providing the categories necessary for moral understanding and moral argument about the legitimate and illegitimate uses of force</w:t>
      </w:r>
      <w:r w:rsidRPr="0033264A">
        <w:rPr>
          <w:sz w:val="14"/>
        </w:rPr>
        <w:t xml:space="preserve">.46 </w:t>
      </w:r>
      <w:r w:rsidRPr="0033264A">
        <w:rPr>
          <w:rStyle w:val="StyleUnderline"/>
        </w:rPr>
        <w:t xml:space="preserve">By spurring and providing the basis for political engagement the just war tradition ensures that the acts that occur within war are considered according to just war criteria </w:t>
      </w:r>
      <w:r w:rsidRPr="0033264A">
        <w:rPr>
          <w:rStyle w:val="Emphasis"/>
        </w:rPr>
        <w:t>and allows policy-makers to be held to account</w:t>
      </w:r>
      <w:r w:rsidRPr="0033264A">
        <w:rPr>
          <w:rStyle w:val="StyleUnderline"/>
        </w:rPr>
        <w:t xml:space="preserve"> on this basis. Engaging with the reality of war requires recognising that war is</w:t>
      </w:r>
      <w:r w:rsidRPr="0033264A">
        <w:rPr>
          <w:sz w:val="14"/>
        </w:rPr>
        <w:t xml:space="preserve">, as Clausewitz stated, </w:t>
      </w:r>
      <w:r w:rsidRPr="0033264A">
        <w:rPr>
          <w:rStyle w:val="StyleUnderline"/>
        </w:rPr>
        <w:t>a continuation of policy.</w:t>
      </w:r>
      <w:r w:rsidRPr="0033264A">
        <w:rPr>
          <w:sz w:val="14"/>
        </w:rPr>
        <w:t xml:space="preserve"> </w:t>
      </w:r>
      <w:r w:rsidRPr="0033264A">
        <w:rPr>
          <w:rStyle w:val="StyleUnderline"/>
        </w:rPr>
        <w:t>War,</w:t>
      </w:r>
      <w:r w:rsidRPr="0033264A">
        <w:rPr>
          <w:sz w:val="14"/>
        </w:rPr>
        <w:t xml:space="preserve"> according to Clausewitz, </w:t>
      </w:r>
      <w:r w:rsidRPr="0033264A">
        <w:rPr>
          <w:rStyle w:val="StyleUnderline"/>
        </w:rPr>
        <w:t xml:space="preserve">is subordinate to politics and to political choices and these political choices </w:t>
      </w:r>
      <w:r w:rsidRPr="0033264A">
        <w:rPr>
          <w:rStyle w:val="Emphasis"/>
        </w:rPr>
        <w:t>can, and must, be judged and critiqued</w:t>
      </w:r>
      <w:r w:rsidRPr="0033264A">
        <w:rPr>
          <w:sz w:val="14"/>
        </w:rPr>
        <w:t xml:space="preserve">.47 </w:t>
      </w:r>
      <w:r w:rsidRPr="0033264A">
        <w:rPr>
          <w:rStyle w:val="StyleUnderline"/>
        </w:rPr>
        <w:t>Engagement and political debate are morally necessary as the alternative is disengagement and moral quietude</w:t>
      </w:r>
      <w:r w:rsidRPr="0033264A">
        <w:rPr>
          <w:sz w:val="14"/>
        </w:rPr>
        <w:t xml:space="preserve">, which is a sacrifice of the obligations of citizenship.48 </w:t>
      </w:r>
      <w:r w:rsidRPr="0033264A">
        <w:rPr>
          <w:rStyle w:val="StyleUnderline"/>
        </w:rPr>
        <w:t xml:space="preserve">This engagement must bring just war theorists </w:t>
      </w:r>
      <w:r w:rsidRPr="0033264A">
        <w:rPr>
          <w:rStyle w:val="Emphasis"/>
        </w:rPr>
        <w:t xml:space="preserve">into contact with the policy makers </w:t>
      </w:r>
      <w:r w:rsidRPr="0033264A">
        <w:rPr>
          <w:rStyle w:val="StyleUnderline"/>
        </w:rPr>
        <w:t xml:space="preserve">and will require work that is </w:t>
      </w:r>
      <w:r w:rsidRPr="0033264A">
        <w:rPr>
          <w:rStyle w:val="Emphasis"/>
        </w:rPr>
        <w:t xml:space="preserve">accessible and relevant </w:t>
      </w:r>
      <w:r w:rsidRPr="0033264A">
        <w:rPr>
          <w:rStyle w:val="StyleUnderline"/>
        </w:rPr>
        <w:t>to policy makers,</w:t>
      </w:r>
      <w:r w:rsidRPr="0033264A">
        <w:rPr>
          <w:sz w:val="14"/>
        </w:rPr>
        <w:t xml:space="preserve"> </w:t>
      </w:r>
      <w:r w:rsidRPr="0033264A">
        <w:rPr>
          <w:rStyle w:val="StyleUnderline"/>
        </w:rPr>
        <w:t xml:space="preserve">however this </w:t>
      </w:r>
      <w:r w:rsidRPr="0033264A">
        <w:rPr>
          <w:rStyle w:val="Emphasis"/>
        </w:rPr>
        <w:t>does not mean a sacrifice of critical distance or an abdication of truth in the face of power.</w:t>
      </w:r>
      <w:r w:rsidRPr="0033264A">
        <w:rPr>
          <w:sz w:val="14"/>
        </w:rPr>
        <w:t xml:space="preserve"> </w:t>
      </w:r>
      <w:r w:rsidRPr="0033264A">
        <w:rPr>
          <w:rStyle w:val="StyleUnderline"/>
        </w:rPr>
        <w:t>By engaging in detail with the policies being pursued and their concordance or otherwise with the principles of the just war tradition the policy-makers will be forced to account for their decisions and justify them in just war language.</w:t>
      </w:r>
      <w:r w:rsidRPr="0033264A">
        <w:rPr>
          <w:sz w:val="14"/>
        </w:rPr>
        <w:t xml:space="preserve"> In contrast to the view, suggested by Kenneth Anderson, that “the public cannot be made part of the debate” and that “[w]e are necessarily committed into the hands of our political leadership”,49 it is incumbent upon just war theorists to ensure that the public are informed and are capable of holding their political leaders to account. To accept the idea that the political leadership are stewards and that accountability will not benefit the public, on whose behalf action is undertaken, but will only benefit al Qaeda,50 is a grotesque act of intellectual irresponsibility. As Walzer has argued, </w:t>
      </w:r>
      <w:r w:rsidRPr="0033264A">
        <w:rPr>
          <w:rStyle w:val="StyleUnderline"/>
        </w:rPr>
        <w:t>it is precisely because it is “our country” that we are “especially obligated to criticise its policies</w:t>
      </w:r>
      <w:r w:rsidRPr="0033264A">
        <w:rPr>
          <w:sz w:val="14"/>
        </w:rPr>
        <w:t>.”51 Conclusion This paper has discussed the empirics of the policies of drone strikes in the ongoing conflict with those associate with al Qaeda. It has demonstrated that there are significant moral questions raised by the just war tradition regarding some aspects of these policies and it has argued that, thus far</w:t>
      </w:r>
      <w:r w:rsidRPr="0033264A">
        <w:rPr>
          <w:rStyle w:val="StyleUnderline"/>
        </w:rPr>
        <w:t xml:space="preserve">, just war scholars have not paid sufficient attention or </w:t>
      </w:r>
      <w:r w:rsidRPr="0033264A">
        <w:rPr>
          <w:rStyle w:val="Emphasis"/>
        </w:rPr>
        <w:t xml:space="preserve">engaged in sufficient detail with the policy implications of drone use. </w:t>
      </w:r>
      <w:r w:rsidRPr="0033264A">
        <w:rPr>
          <w:sz w:val="14"/>
        </w:rPr>
        <w:t xml:space="preserve">As such it has been argued that </w:t>
      </w:r>
      <w:r w:rsidRPr="0033264A">
        <w:rPr>
          <w:rStyle w:val="StyleUnderline"/>
        </w:rPr>
        <w:t>it is necessary for just war theorists</w:t>
      </w:r>
      <w:r w:rsidRPr="0033264A">
        <w:rPr>
          <w:sz w:val="14"/>
        </w:rPr>
        <w:t xml:space="preserve"> to engage more directly with these issues and </w:t>
      </w:r>
      <w:r w:rsidRPr="0033264A">
        <w:rPr>
          <w:rStyle w:val="StyleUnderline"/>
        </w:rPr>
        <w:t xml:space="preserve">to ensure that their work is </w:t>
      </w:r>
      <w:r w:rsidRPr="0033264A">
        <w:rPr>
          <w:rStyle w:val="Emphasis"/>
        </w:rPr>
        <w:t>policy relevant</w:t>
      </w:r>
      <w:r w:rsidRPr="0033264A">
        <w:rPr>
          <w:sz w:val="14"/>
        </w:rPr>
        <w:t xml:space="preserve">, </w:t>
      </w:r>
      <w:r w:rsidRPr="0033264A">
        <w:rPr>
          <w:rStyle w:val="StyleUnderline"/>
        </w:rPr>
        <w:t>not in a utilitarian sense of abdicating from speaking the truth in the face of power, but by forcing policy makers to justify their actions according to the principles of the just war tradition,</w:t>
      </w:r>
      <w:r w:rsidRPr="0033264A">
        <w:rPr>
          <w:sz w:val="14"/>
        </w:rPr>
        <w:t xml:space="preserve"> principles which they invoke themselves in formulating policy. </w:t>
      </w:r>
      <w:r w:rsidRPr="0033264A">
        <w:rPr>
          <w:rStyle w:val="StyleUnderline"/>
        </w:rPr>
        <w:t>By highlighting hypocrisy and providing the tools and language for the interpretation of action, the just war tradition provides the basis for the public engagement and political activism that are necessary for democratic politics</w:t>
      </w:r>
      <w:r w:rsidRPr="0033264A">
        <w:rPr>
          <w:sz w:val="14"/>
        </w:rPr>
        <w:t>.52</w:t>
      </w:r>
    </w:p>
    <w:p w14:paraId="7FA2644B" w14:textId="77777777" w:rsidR="008F0685" w:rsidRPr="0033264A" w:rsidRDefault="008F0685" w:rsidP="008F0685">
      <w:pPr>
        <w:pStyle w:val="Heading4"/>
      </w:pPr>
      <w:r w:rsidRPr="0033264A">
        <w:t xml:space="preserve">Their anti-state politics collapses into revolutionary violence </w:t>
      </w:r>
    </w:p>
    <w:p w14:paraId="13EE9BCB" w14:textId="77777777" w:rsidR="008F0685" w:rsidRPr="0033264A" w:rsidRDefault="008F0685" w:rsidP="008F0685">
      <w:pPr>
        <w:rPr>
          <w:rStyle w:val="Style13ptBold"/>
        </w:rPr>
      </w:pPr>
      <w:r w:rsidRPr="0033264A">
        <w:rPr>
          <w:rStyle w:val="Style13ptBold"/>
        </w:rPr>
        <w:t xml:space="preserve">Smulewicz-Zucker, managing editor and Thompson, PHD, 15 </w:t>
      </w:r>
    </w:p>
    <w:p w14:paraId="43DB68AD" w14:textId="77777777" w:rsidR="008F0685" w:rsidRPr="0033264A" w:rsidRDefault="008F0685" w:rsidP="008F0685">
      <w:r w:rsidRPr="0033264A">
        <w:t>(Gregory, Adjunct Prof. of Philosophy @Baruch and Michael J. , Associate prof. Political Theory @William Patterson http://logosjournal.com/2015/thompson-zucker/)</w:t>
      </w:r>
    </w:p>
    <w:p w14:paraId="534B9BF3" w14:textId="77777777" w:rsidR="008F0685" w:rsidRPr="0033264A" w:rsidRDefault="008F0685" w:rsidP="008F0685">
      <w:pPr>
        <w:rPr>
          <w:sz w:val="16"/>
        </w:rPr>
      </w:pPr>
      <w:r w:rsidRPr="0033264A">
        <w:rPr>
          <w:rStyle w:val="StyleUnderline"/>
        </w:rPr>
        <w:t>A</w:t>
      </w:r>
      <w:r w:rsidRPr="0033264A">
        <w:rPr>
          <w:sz w:val="16"/>
        </w:rPr>
        <w:t xml:space="preserve"> third </w:t>
      </w:r>
      <w:r w:rsidRPr="0033264A">
        <w:rPr>
          <w:rStyle w:val="StyleUnderline"/>
        </w:rPr>
        <w:t>salient feature of this nouveau radicalism</w:t>
      </w:r>
      <w:r w:rsidRPr="0033264A">
        <w:rPr>
          <w:sz w:val="16"/>
        </w:rPr>
        <w:t xml:space="preserve"> </w:t>
      </w:r>
      <w:r w:rsidRPr="0033264A">
        <w:rPr>
          <w:rStyle w:val="StyleUnderline"/>
        </w:rPr>
        <w:t>is</w:t>
      </w:r>
      <w:r w:rsidRPr="0033264A">
        <w:rPr>
          <w:sz w:val="16"/>
        </w:rPr>
        <w:t xml:space="preserve"> its </w:t>
      </w:r>
      <w:r w:rsidRPr="0033264A">
        <w:rPr>
          <w:rStyle w:val="StyleUnderline"/>
        </w:rPr>
        <w:t xml:space="preserve">emphasis on spontaneous, </w:t>
      </w:r>
      <w:r w:rsidRPr="0033264A">
        <w:rPr>
          <w:rStyle w:val="Emphasis"/>
        </w:rPr>
        <w:t>disruptive and localized struggle</w:t>
      </w:r>
      <w:r w:rsidRPr="0033264A">
        <w:rPr>
          <w:sz w:val="16"/>
        </w:rPr>
        <w:t xml:space="preserve"> </w:t>
      </w:r>
      <w:r w:rsidRPr="0033264A">
        <w:rPr>
          <w:rStyle w:val="StyleUnderline"/>
        </w:rPr>
        <w:t>as the means of politics</w:t>
      </w:r>
      <w:r w:rsidRPr="0033264A">
        <w:rPr>
          <w:sz w:val="16"/>
        </w:rPr>
        <w:t xml:space="preserve">. </w:t>
      </w:r>
      <w:r w:rsidRPr="0033264A">
        <w:rPr>
          <w:rStyle w:val="StyleUnderline"/>
        </w:rPr>
        <w:t>Taking their cues from</w:t>
      </w:r>
      <w:r w:rsidRPr="0033264A">
        <w:rPr>
          <w:sz w:val="16"/>
        </w:rPr>
        <w:t xml:space="preserve"> the legacy of </w:t>
      </w:r>
      <w:r w:rsidRPr="0033264A">
        <w:rPr>
          <w:rStyle w:val="StyleUnderline"/>
        </w:rPr>
        <w:t>anarchism and</w:t>
      </w:r>
      <w:r w:rsidRPr="0033264A">
        <w:rPr>
          <w:sz w:val="16"/>
        </w:rPr>
        <w:t xml:space="preserve"> third-world indigenous struggles such as </w:t>
      </w:r>
      <w:r w:rsidRPr="0033264A">
        <w:rPr>
          <w:rStyle w:val="StyleUnderline"/>
        </w:rPr>
        <w:t>the Zapatistas</w:t>
      </w:r>
      <w:r w:rsidRPr="0033264A">
        <w:rPr>
          <w:sz w:val="16"/>
        </w:rPr>
        <w:t xml:space="preserve">, </w:t>
      </w:r>
      <w:r w:rsidRPr="0033264A">
        <w:rPr>
          <w:rStyle w:val="StyleUnderline"/>
        </w:rPr>
        <w:t>these tactics are seen as the essence of</w:t>
      </w:r>
      <w:r w:rsidRPr="0033264A">
        <w:rPr>
          <w:sz w:val="16"/>
        </w:rPr>
        <w:t xml:space="preserve"> a democratic politics of </w:t>
      </w:r>
      <w:r w:rsidRPr="0033264A">
        <w:rPr>
          <w:rStyle w:val="StyleUnderline"/>
        </w:rPr>
        <w:t>resistance</w:t>
      </w:r>
      <w:r w:rsidRPr="0033264A">
        <w:rPr>
          <w:sz w:val="16"/>
        </w:rPr>
        <w:t xml:space="preserve">. </w:t>
      </w:r>
      <w:r w:rsidRPr="0033264A">
        <w:rPr>
          <w:rStyle w:val="StyleUnderline"/>
        </w:rPr>
        <w:t>The basis for</w:t>
      </w:r>
      <w:r w:rsidRPr="0033264A">
        <w:rPr>
          <w:sz w:val="16"/>
        </w:rPr>
        <w:t xml:space="preserve"> new </w:t>
      </w:r>
      <w:r w:rsidRPr="0033264A">
        <w:rPr>
          <w:rStyle w:val="StyleUnderline"/>
        </w:rPr>
        <w:t>movements is</w:t>
      </w:r>
      <w:r w:rsidRPr="0033264A">
        <w:rPr>
          <w:sz w:val="16"/>
        </w:rPr>
        <w:t xml:space="preserve"> now </w:t>
      </w:r>
      <w:r w:rsidRPr="0033264A">
        <w:rPr>
          <w:rStyle w:val="StyleUnderline"/>
        </w:rPr>
        <w:t>seen to be</w:t>
      </w:r>
      <w:r w:rsidRPr="0033264A">
        <w:rPr>
          <w:sz w:val="16"/>
        </w:rPr>
        <w:t xml:space="preserve"> the </w:t>
      </w:r>
      <w:r w:rsidRPr="0033264A">
        <w:rPr>
          <w:rStyle w:val="StyleUnderline"/>
        </w:rPr>
        <w:t>emergence of new identities</w:t>
      </w:r>
      <w:r w:rsidRPr="0033264A">
        <w:rPr>
          <w:sz w:val="16"/>
        </w:rPr>
        <w:t xml:space="preserve">, themselves created from the </w:t>
      </w:r>
      <w:r w:rsidRPr="0033264A">
        <w:rPr>
          <w:rStyle w:val="StyleUnderline"/>
        </w:rPr>
        <w:t>exaggerated subjectivity</w:t>
      </w:r>
      <w:r w:rsidRPr="0033264A">
        <w:rPr>
          <w:sz w:val="16"/>
        </w:rPr>
        <w:t xml:space="preserve"> of the modern, narcissistic self.[13] </w:t>
      </w:r>
      <w:r w:rsidRPr="0033264A">
        <w:rPr>
          <w:rStyle w:val="StyleUnderline"/>
        </w:rPr>
        <w:t>Rejecting the state</w:t>
      </w:r>
      <w:r w:rsidRPr="0033264A">
        <w:rPr>
          <w:sz w:val="16"/>
        </w:rPr>
        <w:t xml:space="preserve"> and conceiving of a post-state politics </w:t>
      </w:r>
      <w:r w:rsidRPr="0033264A">
        <w:rPr>
          <w:rStyle w:val="Emphasis"/>
        </w:rPr>
        <w:t>is now a central dogma of the new “radical” theorists</w:t>
      </w:r>
      <w:r w:rsidRPr="0033264A">
        <w:rPr>
          <w:sz w:val="16"/>
        </w:rPr>
        <w:t xml:space="preserve">. Since the state is seen to be inherently despotic, only the spontaneous, autonomous collection of groups who act against the state and outside of it are viewed as vehicles of political change. The absence of domination is now cast as the freedom to explore narcissistic lifestyles as well as expand an already exaggerated subjectivity where participatory and direct democracy become the political ideal. In the end, </w:t>
      </w:r>
      <w:r w:rsidRPr="0033264A">
        <w:rPr>
          <w:rStyle w:val="StyleUnderline"/>
        </w:rPr>
        <w:t xml:space="preserve">they valorize the individual’s resistance to the state and the power of localism. </w:t>
      </w:r>
      <w:r w:rsidRPr="0033264A">
        <w:rPr>
          <w:rStyle w:val="Emphasis"/>
        </w:rPr>
        <w:t>Here left and right touch in their extremes</w:t>
      </w:r>
      <w:r w:rsidRPr="0033264A">
        <w:rPr>
          <w:sz w:val="16"/>
        </w:rPr>
        <w:t xml:space="preserve">: </w:t>
      </w:r>
      <w:r w:rsidRPr="0033264A">
        <w:rPr>
          <w:rStyle w:val="StyleUnderline"/>
        </w:rPr>
        <w:t>it is precisely a libertarian ethos of freedom that dominates their vision, as</w:t>
      </w:r>
      <w:r w:rsidRPr="0033264A">
        <w:rPr>
          <w:sz w:val="16"/>
        </w:rPr>
        <w:t xml:space="preserve"> David </w:t>
      </w:r>
      <w:r w:rsidRPr="0033264A">
        <w:rPr>
          <w:rStyle w:val="StyleUnderline"/>
        </w:rPr>
        <w:t>Harvey has</w:t>
      </w:r>
      <w:r w:rsidRPr="0033264A">
        <w:rPr>
          <w:sz w:val="16"/>
        </w:rPr>
        <w:t xml:space="preserve"> insightfully </w:t>
      </w:r>
      <w:r w:rsidRPr="0033264A">
        <w:rPr>
          <w:rStyle w:val="StyleUnderline"/>
        </w:rPr>
        <w:t>pointed out</w:t>
      </w:r>
      <w:r w:rsidRPr="0033264A">
        <w:rPr>
          <w:sz w:val="16"/>
        </w:rPr>
        <w:t xml:space="preserve">: “This is the world that libertarian Republicans construct. </w:t>
      </w:r>
      <w:r w:rsidRPr="0033264A">
        <w:rPr>
          <w:rStyle w:val="StyleUnderline"/>
        </w:rPr>
        <w:t>It is</w:t>
      </w:r>
      <w:r w:rsidRPr="0033264A">
        <w:rPr>
          <w:sz w:val="16"/>
        </w:rPr>
        <w:t xml:space="preserve"> also </w:t>
      </w:r>
      <w:r w:rsidRPr="0033264A">
        <w:rPr>
          <w:rStyle w:val="StyleUnderline"/>
        </w:rPr>
        <w:t>the view of individual liberty and freedom embraced by much of the anarchist and autonomist left, even as the capitalist version of the free market is roundly condemned.”</w:t>
      </w:r>
      <w:r w:rsidRPr="0033264A">
        <w:rPr>
          <w:sz w:val="16"/>
        </w:rPr>
        <w:t xml:space="preserve">[14] Now, it is a “multitude,” a disruptive demos, that commands the political imaginary of the new radicals. </w:t>
      </w:r>
      <w:r w:rsidRPr="0033264A">
        <w:rPr>
          <w:rStyle w:val="StyleUnderline"/>
        </w:rPr>
        <w:t>Instead of a rational radical position which seeks to democratize the state</w:t>
      </w:r>
      <w:r w:rsidRPr="0033264A">
        <w:rPr>
          <w:sz w:val="16"/>
        </w:rPr>
        <w:t xml:space="preserve"> and its powers </w:t>
      </w:r>
      <w:r w:rsidRPr="0033264A">
        <w:rPr>
          <w:rStyle w:val="StyleUnderline"/>
        </w:rPr>
        <w:t>and</w:t>
      </w:r>
      <w:r w:rsidRPr="0033264A">
        <w:rPr>
          <w:sz w:val="16"/>
        </w:rPr>
        <w:t xml:space="preserve"> to </w:t>
      </w:r>
      <w:r w:rsidRPr="0033264A">
        <w:rPr>
          <w:rStyle w:val="StyleUnderline"/>
        </w:rPr>
        <w:t>transform it</w:t>
      </w:r>
      <w:r w:rsidRPr="0033264A">
        <w:rPr>
          <w:sz w:val="16"/>
        </w:rPr>
        <w:t xml:space="preserve"> in order to enhance and protect public goods, </w:t>
      </w:r>
      <w:r w:rsidRPr="0033264A">
        <w:rPr>
          <w:rStyle w:val="StyleUnderline"/>
        </w:rPr>
        <w:t>the new</w:t>
      </w:r>
      <w:r w:rsidRPr="0033264A">
        <w:rPr>
          <w:sz w:val="16"/>
        </w:rPr>
        <w:t xml:space="preserve"> interpretation of </w:t>
      </w:r>
      <w:r w:rsidRPr="0033264A">
        <w:rPr>
          <w:rStyle w:val="StyleUnderline"/>
        </w:rPr>
        <w:t>radical</w:t>
      </w:r>
      <w:r w:rsidRPr="0033264A">
        <w:rPr>
          <w:sz w:val="16"/>
        </w:rPr>
        <w:t xml:space="preserve"> democracy “</w:t>
      </w:r>
      <w:r w:rsidRPr="0033264A">
        <w:rPr>
          <w:rStyle w:val="Emphasis"/>
        </w:rPr>
        <w:t>is only intelligible once it is thought as being against the state</w:t>
      </w:r>
      <w:r w:rsidRPr="0033264A">
        <w:rPr>
          <w:sz w:val="16"/>
        </w:rPr>
        <w:t xml:space="preserve"> – and once the term ‘democratic State,’ which appeared so naturally from Tocqueville’s pen, is by the same stroke rejected.”[15] In turn, </w:t>
      </w:r>
      <w:r w:rsidRPr="0033264A">
        <w:rPr>
          <w:rStyle w:val="Emphasis"/>
        </w:rPr>
        <w:t>claims like these have been used to legitimize the use of violence</w:t>
      </w:r>
      <w:r w:rsidRPr="0033264A">
        <w:rPr>
          <w:sz w:val="16"/>
        </w:rPr>
        <w:t xml:space="preserve">; </w:t>
      </w:r>
      <w:r w:rsidRPr="0033264A">
        <w:rPr>
          <w:rStyle w:val="StyleUnderline"/>
        </w:rPr>
        <w:t>to pit the violence of the state against “emancipatory violence</w:t>
      </w:r>
      <w:r w:rsidRPr="0033264A">
        <w:rPr>
          <w:sz w:val="16"/>
        </w:rPr>
        <w:t xml:space="preserve">.”[16] Further, </w:t>
      </w:r>
      <w:r w:rsidRPr="0033264A">
        <w:rPr>
          <w:rStyle w:val="Emphasis"/>
        </w:rPr>
        <w:t>it has been used as a pretext for reviving left-wing totalitarian traditions</w:t>
      </w:r>
      <w:r w:rsidRPr="0033264A">
        <w:rPr>
          <w:sz w:val="16"/>
        </w:rPr>
        <w:t xml:space="preserve">, such as Jacobinism, Leninism, and Maoism, </w:t>
      </w:r>
      <w:r w:rsidRPr="0033264A">
        <w:rPr>
          <w:rStyle w:val="StyleUnderline"/>
        </w:rPr>
        <w:t>and reconsidering their significance for the modern left</w:t>
      </w:r>
      <w:r w:rsidRPr="0033264A">
        <w:rPr>
          <w:sz w:val="16"/>
        </w:rPr>
        <w:t>.[17] Of course, these claims are made cautiously and a modern Maoist like Alain Badiou easily slips into patent misapplication of mathematics to obscure his politics.[18]</w:t>
      </w:r>
    </w:p>
    <w:p w14:paraId="16AA90B9" w14:textId="77777777" w:rsidR="008F0685" w:rsidRPr="0033264A" w:rsidRDefault="008F0685" w:rsidP="008F0685">
      <w:pPr>
        <w:pStyle w:val="Heading3"/>
      </w:pPr>
      <w:r w:rsidRPr="0033264A">
        <w:t xml:space="preserve">2NC Indeterminacy </w:t>
      </w:r>
    </w:p>
    <w:p w14:paraId="287EBBB6" w14:textId="77777777" w:rsidR="008F0685" w:rsidRPr="0033264A" w:rsidRDefault="008F0685" w:rsidP="008F0685">
      <w:pPr>
        <w:pStyle w:val="Heading4"/>
      </w:pPr>
      <w:r w:rsidRPr="0033264A">
        <w:t xml:space="preserve">Our argument isn’t just linguistic meditation but has </w:t>
      </w:r>
      <w:r w:rsidRPr="0033264A">
        <w:rPr>
          <w:u w:val="single"/>
        </w:rPr>
        <w:t>material implications</w:t>
      </w:r>
      <w:r w:rsidRPr="0033264A">
        <w:t xml:space="preserve"> – ignoring concrete definitions of words like “torture” makes violence inevitable – here’s our definition</w:t>
      </w:r>
    </w:p>
    <w:p w14:paraId="20F3F8EE" w14:textId="77777777" w:rsidR="008F0685" w:rsidRPr="0033264A" w:rsidRDefault="008F0685" w:rsidP="008F0685">
      <w:r w:rsidRPr="0033264A">
        <w:rPr>
          <w:rStyle w:val="Style13ptBold"/>
        </w:rPr>
        <w:t>Miller 5</w:t>
      </w:r>
      <w:r w:rsidRPr="0033264A">
        <w:t xml:space="preserve"> – JD, Administrative Director/Research Scholar, Floersheimer Center for Constitutional Democracy, Benjamin N. Cardozo School of Law</w:t>
      </w:r>
    </w:p>
    <w:p w14:paraId="4AA184B2" w14:textId="77777777" w:rsidR="008F0685" w:rsidRPr="0033264A" w:rsidRDefault="008F0685" w:rsidP="008F0685">
      <w:r w:rsidRPr="0033264A">
        <w:t>(Gail, “Defining Torture,” Floersheimer Center for Constitutional Democracy, Occasional Papers)</w:t>
      </w:r>
    </w:p>
    <w:p w14:paraId="316C9062" w14:textId="77777777" w:rsidR="008F0685" w:rsidRPr="0033264A" w:rsidRDefault="008F0685" w:rsidP="008F0685">
      <w:pPr>
        <w:rPr>
          <w:sz w:val="16"/>
        </w:rPr>
      </w:pPr>
      <w:r w:rsidRPr="0033264A">
        <w:rPr>
          <w:sz w:val="16"/>
        </w:rPr>
        <w:t>II. THE CONVENTION AGAINST TORTURE</w:t>
      </w:r>
    </w:p>
    <w:p w14:paraId="2CEBD2C6" w14:textId="77777777" w:rsidR="008F0685" w:rsidRPr="0033264A" w:rsidRDefault="008F0685" w:rsidP="008F0685">
      <w:pPr>
        <w:rPr>
          <w:sz w:val="16"/>
        </w:rPr>
      </w:pPr>
      <w:r w:rsidRPr="0033264A">
        <w:rPr>
          <w:sz w:val="16"/>
        </w:rPr>
        <w:t xml:space="preserve">Myriad international declarations, agreements, and conventions, in- cluding Article 5 of the Universal Declaration on Human Rights, Article 7 of the International Covenant on Civil and Political Rights, the Con- vention on the Prevention and Punishment of Genocide, the European Convention on Human Rights, the American Convention on Human Rights, and the Vienna Declaration and Programme of Action, prohibit torture but fail to define it. </w:t>
      </w:r>
      <w:r w:rsidRPr="0033264A">
        <w:rPr>
          <w:rStyle w:val="IntenseEmphasis"/>
        </w:rPr>
        <w:t>On December 10, 1984, the U.N. General Assembly gave meaning to the term by adopting the CAT</w:t>
      </w:r>
      <w:r w:rsidRPr="0033264A">
        <w:rPr>
          <w:sz w:val="16"/>
        </w:rPr>
        <w:t xml:space="preserve">, which entered into force on June 26, 1987.22 With over 135 signatories,23 the CAT contains the most commonly used and widely endorsed definition of torture.24 Explaining the international acceptance of the CAT, the International Criminal Tribunal for the Former Yugoslavia has stated that </w:t>
      </w:r>
      <w:r w:rsidRPr="0033264A">
        <w:rPr>
          <w:rStyle w:val="IntenseEmphasis"/>
        </w:rPr>
        <w:t>the</w:t>
      </w:r>
      <w:r w:rsidRPr="0033264A">
        <w:rPr>
          <w:sz w:val="16"/>
        </w:rPr>
        <w:t xml:space="preserve"> CAT </w:t>
      </w:r>
      <w:r w:rsidRPr="0033264A">
        <w:rPr>
          <w:rStyle w:val="IntenseEmphasis"/>
        </w:rPr>
        <w:t>torture definition reflects “a consensus . . . representative of customary international law.</w:t>
      </w:r>
      <w:r w:rsidRPr="0033264A">
        <w:rPr>
          <w:sz w:val="16"/>
        </w:rPr>
        <w:t xml:space="preserve">”25 </w:t>
      </w:r>
      <w:r w:rsidRPr="0033264A">
        <w:rPr>
          <w:rStyle w:val="IntenseEmphasis"/>
        </w:rPr>
        <w:t>The CAT defines torture as</w:t>
      </w:r>
      <w:r w:rsidRPr="0033264A">
        <w:rPr>
          <w:sz w:val="16"/>
        </w:rPr>
        <w:t xml:space="preserve"> </w:t>
      </w:r>
      <w:r w:rsidRPr="0033264A">
        <w:rPr>
          <w:rStyle w:val="IntenseEmphasis"/>
        </w:rPr>
        <w:t>any act by which severe pain or suffering, whether physical or mental, is intentionally inflicted on a person for such purposes as obtaining from him or a third person information or a confession, punishing him for an act he or a third person has committed or is suspected of having committed, or intimidating or coercing him or a third person, or for any reason based on discrimination of any kind, when such pain or suffering is inflicted by or at the instigation of or with the consent or acquiescence of a public official or other person acting in an official capacity. It does not include pain or suffering arising only from, inherent in or inci- dental to lawful sanctions</w:t>
      </w:r>
      <w:r w:rsidRPr="0033264A">
        <w:rPr>
          <w:sz w:val="16"/>
        </w:rPr>
        <w:t>.26 The CAT’s definition thus comprises the following elements: (1) an act; (2) severe pain or suffering; (3) physical or mental pain; (4) intent; (5) particular purposes; (6) involvement of a public official; and (7) the absence of pain or suffering from lawful sanctions.</w:t>
      </w:r>
    </w:p>
    <w:p w14:paraId="6E01C13B" w14:textId="77777777" w:rsidR="008F0685" w:rsidRPr="0033264A" w:rsidRDefault="008F0685" w:rsidP="008F0685">
      <w:pPr>
        <w:pStyle w:val="Heading4"/>
      </w:pPr>
      <w:r w:rsidRPr="0033264A">
        <w:rPr>
          <w:u w:val="single"/>
        </w:rPr>
        <w:t>Stable</w:t>
      </w:r>
      <w:r w:rsidRPr="0033264A">
        <w:t xml:space="preserve">, </w:t>
      </w:r>
      <w:r w:rsidRPr="0033264A">
        <w:rPr>
          <w:u w:val="single"/>
        </w:rPr>
        <w:t>unified</w:t>
      </w:r>
      <w:r w:rsidRPr="0033264A">
        <w:t xml:space="preserve"> and </w:t>
      </w:r>
      <w:r w:rsidRPr="0033264A">
        <w:rPr>
          <w:u w:val="single"/>
        </w:rPr>
        <w:t>consistent</w:t>
      </w:r>
      <w:r w:rsidRPr="0033264A">
        <w:t xml:space="preserve"> definitions of torture are the only way to avoid governmental manipulation which leads to endless violence against the periphery</w:t>
      </w:r>
    </w:p>
    <w:p w14:paraId="545EE354" w14:textId="77777777" w:rsidR="008F0685" w:rsidRPr="0033264A" w:rsidRDefault="008F0685" w:rsidP="008F0685">
      <w:r w:rsidRPr="0033264A">
        <w:rPr>
          <w:rStyle w:val="Style13ptBold"/>
        </w:rPr>
        <w:t>Miller 5</w:t>
      </w:r>
      <w:r w:rsidRPr="0033264A">
        <w:t xml:space="preserve"> – JD, Administrative Director/Research Scholar, Floersheimer Center for Constitutional Democracy, Benjamin N. Cardozo School of Law</w:t>
      </w:r>
    </w:p>
    <w:p w14:paraId="5743E0C3" w14:textId="77777777" w:rsidR="008F0685" w:rsidRPr="0033264A" w:rsidRDefault="008F0685" w:rsidP="008F0685">
      <w:r w:rsidRPr="0033264A">
        <w:t>(Gail, “Defining Torture,” Floersheimer Center for Constitutional Democracy, Occasional Papers)</w:t>
      </w:r>
    </w:p>
    <w:p w14:paraId="62126B1C" w14:textId="77777777" w:rsidR="008F0685" w:rsidRPr="0033264A" w:rsidRDefault="008F0685" w:rsidP="008F0685">
      <w:pPr>
        <w:rPr>
          <w:sz w:val="16"/>
        </w:rPr>
      </w:pPr>
      <w:r w:rsidRPr="0033264A">
        <w:rPr>
          <w:rStyle w:val="IntenseEmphasis"/>
        </w:rPr>
        <w:t>Defining the boundaries of what constitutes torture has</w:t>
      </w:r>
      <w:r w:rsidRPr="0033264A">
        <w:rPr>
          <w:sz w:val="16"/>
        </w:rPr>
        <w:t xml:space="preserve"> unfortunately </w:t>
      </w:r>
      <w:r w:rsidRPr="0033264A">
        <w:rPr>
          <w:rStyle w:val="IntenseEmphasis"/>
        </w:rPr>
        <w:t>emerged as a pressing legal issue.</w:t>
      </w:r>
      <w:r w:rsidRPr="0033264A">
        <w:rPr>
          <w:sz w:val="16"/>
        </w:rPr>
        <w:t xml:space="preserve"> While most nations declare that torture must be prevented, prohibited, and condemned, </w:t>
      </w:r>
      <w:r w:rsidRPr="0033264A">
        <w:rPr>
          <w:rStyle w:val="IntenseEmphasis"/>
        </w:rPr>
        <w:t>the war on terror has highlighted</w:t>
      </w:r>
      <w:r w:rsidRPr="0033264A">
        <w:rPr>
          <w:sz w:val="16"/>
        </w:rPr>
        <w:t xml:space="preserve"> just how narrowly and inconsistently nations define the torture they so condemn. Today, there are </w:t>
      </w:r>
      <w:r w:rsidRPr="0033264A">
        <w:rPr>
          <w:rStyle w:val="IntenseEmphasis"/>
        </w:rPr>
        <w:t>multiple legal definitions and interpretations</w:t>
      </w:r>
      <w:r w:rsidRPr="0033264A">
        <w:rPr>
          <w:sz w:val="16"/>
        </w:rPr>
        <w:t xml:space="preserve"> of the term “torture.” Yet, </w:t>
      </w:r>
      <w:r w:rsidRPr="0033264A">
        <w:rPr>
          <w:rStyle w:val="IntenseEmphasis"/>
        </w:rPr>
        <w:t xml:space="preserve">agree- ing upon a </w:t>
      </w:r>
      <w:r w:rsidRPr="0033264A">
        <w:rPr>
          <w:rStyle w:val="Emphasis"/>
        </w:rPr>
        <w:t>universal definition</w:t>
      </w:r>
      <w:r w:rsidRPr="0033264A">
        <w:rPr>
          <w:rStyle w:val="IntenseEmphasis"/>
        </w:rPr>
        <w:t xml:space="preserve"> is </w:t>
      </w:r>
      <w:r w:rsidRPr="0033264A">
        <w:rPr>
          <w:rStyle w:val="Emphasis"/>
        </w:rPr>
        <w:t>critical</w:t>
      </w:r>
      <w:r w:rsidRPr="0033264A">
        <w:rPr>
          <w:rStyle w:val="IntenseEmphasis"/>
        </w:rPr>
        <w:t xml:space="preserve"> if torture is to be eradicated</w:t>
      </w:r>
      <w:r w:rsidRPr="0033264A">
        <w:rPr>
          <w:sz w:val="16"/>
        </w:rPr>
        <w:t xml:space="preserve">. While a difficult task, </w:t>
      </w:r>
      <w:r w:rsidRPr="0033264A">
        <w:rPr>
          <w:rStyle w:val="Emphasis"/>
        </w:rPr>
        <w:t>defining torture is vitally important</w:t>
      </w:r>
      <w:r w:rsidRPr="0033264A">
        <w:rPr>
          <w:sz w:val="16"/>
        </w:rPr>
        <w:t xml:space="preserve"> for the following reasons. First, </w:t>
      </w:r>
      <w:r w:rsidRPr="0033264A">
        <w:rPr>
          <w:rStyle w:val="IntenseEmphasis"/>
        </w:rPr>
        <w:t xml:space="preserve">governments must be bound by a </w:t>
      </w:r>
      <w:r w:rsidRPr="0033264A">
        <w:rPr>
          <w:rStyle w:val="Emphasis"/>
        </w:rPr>
        <w:t>clear and constant</w:t>
      </w:r>
      <w:r w:rsidRPr="0033264A">
        <w:rPr>
          <w:rStyle w:val="IntenseEmphasis"/>
        </w:rPr>
        <w:t xml:space="preserve"> standard that </w:t>
      </w:r>
      <w:r w:rsidRPr="0033264A">
        <w:rPr>
          <w:rStyle w:val="Emphasis"/>
        </w:rPr>
        <w:t>cannot be manipulated</w:t>
      </w:r>
      <w:r w:rsidRPr="0033264A">
        <w:rPr>
          <w:rStyle w:val="IntenseEmphasis"/>
        </w:rPr>
        <w:t xml:space="preserve"> in times of crisis</w:t>
      </w:r>
      <w:r w:rsidRPr="0033264A">
        <w:rPr>
          <w:sz w:val="16"/>
        </w:rPr>
        <w:t xml:space="preserve">. Second, public officials need guidance as to the lawfulness of their tactics. Lastly, the international community must be able to hold governments accountable for torturous acts. Without a definition that is both clear and generally agreed upon, all three tasks are hampered. This paper begins by discussing the reasons why defining torture is imperative. It continues by explaining that the absence of a unitary definition for torture does not result from a lack of imagination; to the contrary, research reveals a staggering number of legal definitions. Torture is defined internationally, nationally and locally through conven- tions, constitutions, statutes, regulations, and judicial interpretation. The most widely accepted definition of torture is found in the United Nations Convention Against Torture (“CAT”).1 Utilizing this definition as a foundation for analysis, this paper will dissect each element of the CAT definition and identify ways in which jurisdictions differ with regard to particular elements. Information on various jurisdictions’ inter- pretations and definitions of torture has been gathered from the U.N. Committee on Torture State Reports submitted from 2000 to 2005 as well as cases from various international courts.2 Lastly, this paper will review U.S. law defining torture. This paper analyzes the various legal definitions of torture found in international law and the laws of individ- ual nations; it does not address the implementation and enforcement of the laws nor their success at preventing, prohibiting, and punishing acts of torture.3 I. WHY DEFINE TORTURE? </w:t>
      </w:r>
      <w:r w:rsidRPr="0033264A">
        <w:rPr>
          <w:rStyle w:val="IntenseEmphasis"/>
        </w:rPr>
        <w:t>Torture is a universally condemned practice</w:t>
      </w:r>
      <w:r w:rsidRPr="0033264A">
        <w:rPr>
          <w:sz w:val="16"/>
        </w:rPr>
        <w:t xml:space="preserve">.4 Surprisingly, for an act that is so commonly condemned, there remains no clear understanding of what it actually is. When the abuse of detainees at Abu Ghraib was revealed, there was little doubt that the events amounted to torture. Most who saw the photographs of naked detainees, hooded, covered in feces, handcuffed to polls, crouching on boxes, forced to form human pyramids, threatened by dogs, and made to simulate oral sex, immedi- ately labeled the actions as torture.5 Yet, the meaning of the term tor- ture may not be as clear in the legal context as it is when used to indi- cate moral outrage. The term torture is widely used in international conventions and treaties, as well as laws at the national and local levels. However, there persist many varied meanings and interpretations of the term.6 Dis- agreement among nations as to what constitutes torture may create obstacles to preventing and punishing torture, which may explain, in part, why acts that many agree are torture continue to recur.7 Under customary international law, the prohibition of torture is jus cogens—a peremptory norm8 that is non-derogable under any cir- cumstances.9 It is binding on all nations.10 This elevated status within international law places torture on par with slavery and genocide.11 Nevertheless, without agreement as to how torture can be distinguished from other, permissible acts, the import of this special status is severely diminished. For example, in 1999, the Israeli Supreme Court issued a pivotal decision, Public Committee Against Torture in Israel v. Israel, declaring a number of interrogation techniques to be illegal.12 The Court stu- diously avoided calling these techniques torture. In fact, the word tor- ture does not appear anywhere in the opinion. Rather, when evaluating the different interrogation methods, the Court described them in detail and then summarily proclaimed each to be unlawful. In its legal analy- sis, the Court simply provided conclusory statements in analyzing the methods, such as: It harms the suspect’s body. . . . [I]t surpasses that which is necessary . . . [and] does not serve any purpose inherent to interrogation. . . . [I]t is degrading and infringes upon an individ- ual’s human dignity. . . . [I]t degrades him. . . . [It] causes the suspect suffering. . . . [T]hey impinge upon the suspect’s dignity, his bodily integrity and his basic rights in an excessive manner (or beyond what is necessary).13 The Court also explained that the necessity defense would be available to an investigator applying physical interrogation methods.14 If the Court had deemed these acts torture, under the principle of jus cogens, such a defense would have been unavailable. The avoidance of labeling the illegal acts “torture” in this case illustrates the power of the term— reviled such that courts avoid using it and governments do not want to be guilty of torture even if it means evading a finding of torture without necessarily changing practices.15 Furthermore, pursuant to the jus cogens nature of the prohibition of torture, states have universal jurisdiction, and thus, are “entitled to investigate, prosecute and punish or extradite individuals accused of torture, who are present in a territory under its jurisdiction.”16 In light of the universal criminality of torture, if a court reaches beyond its usual jurisdiction to hold a public official from another country accountable for acts of torture, the lack of a single definition of torture could cause confusion and disagreement. </w:t>
      </w:r>
      <w:r w:rsidRPr="0033264A">
        <w:rPr>
          <w:rStyle w:val="IntenseEmphasis"/>
        </w:rPr>
        <w:t>The absence of a single, precise definition not only affects torture prevention, but bolsters the ability of nations to avoid consequences through dishonesty and hypocrisy</w:t>
      </w:r>
      <w:r w:rsidRPr="0033264A">
        <w:rPr>
          <w:sz w:val="16"/>
        </w:rPr>
        <w:t xml:space="preserve">. As the 1973 Amnesty International Report on Torture points out, “[g]iven that the word ‘torture’ conveys an idea repugnant to humanity, </w:t>
      </w:r>
      <w:r w:rsidRPr="0033264A">
        <w:rPr>
          <w:rStyle w:val="IntenseEmphasis"/>
        </w:rPr>
        <w:t>there is a strong tendency by torturers to call it by another name, such as</w:t>
      </w:r>
      <w:r w:rsidRPr="0033264A">
        <w:rPr>
          <w:sz w:val="16"/>
        </w:rPr>
        <w:t xml:space="preserve"> ‘</w:t>
      </w:r>
      <w:r w:rsidRPr="0033264A">
        <w:rPr>
          <w:rStyle w:val="IntenseEmphasis"/>
        </w:rPr>
        <w:t>interrogation</w:t>
      </w:r>
      <w:r w:rsidRPr="0033264A">
        <w:rPr>
          <w:sz w:val="16"/>
        </w:rPr>
        <w:t xml:space="preserve"> in depth’ or ‘civic therapy,’ and a tendency of victims to use the word too broadly.”17 As the term torture is infused with a sense of moral reprobation, countries are very reluctant to condone torture publicly. However, </w:t>
      </w:r>
      <w:r w:rsidRPr="0033264A">
        <w:rPr>
          <w:rStyle w:val="IntenseEmphasis"/>
        </w:rPr>
        <w:t xml:space="preserve">governments often </w:t>
      </w:r>
      <w:r w:rsidRPr="0033264A">
        <w:rPr>
          <w:rStyle w:val="Emphasis"/>
        </w:rPr>
        <w:t>push the limits</w:t>
      </w:r>
      <w:r w:rsidRPr="0033264A">
        <w:rPr>
          <w:rStyle w:val="IntenseEmphasis"/>
        </w:rPr>
        <w:t xml:space="preserve"> of their authority as far as the law</w:t>
      </w:r>
      <w:r w:rsidRPr="0033264A">
        <w:rPr>
          <w:sz w:val="16"/>
        </w:rPr>
        <w:t xml:space="preserve"> and international community </w:t>
      </w:r>
      <w:r w:rsidRPr="0033264A">
        <w:rPr>
          <w:rStyle w:val="IntenseEmphasis"/>
        </w:rPr>
        <w:t xml:space="preserve">will permit. In the </w:t>
      </w:r>
      <w:r w:rsidRPr="0033264A">
        <w:rPr>
          <w:rStyle w:val="Emphasis"/>
        </w:rPr>
        <w:t>absence of a universal definition</w:t>
      </w:r>
      <w:r w:rsidRPr="0033264A">
        <w:rPr>
          <w:sz w:val="16"/>
        </w:rPr>
        <w:t xml:space="preserve">, many </w:t>
      </w:r>
      <w:r w:rsidRPr="0033264A">
        <w:rPr>
          <w:rStyle w:val="IntenseEmphasis"/>
        </w:rPr>
        <w:t xml:space="preserve">governments </w:t>
      </w:r>
      <w:r w:rsidRPr="0033264A">
        <w:rPr>
          <w:rStyle w:val="Emphasis"/>
        </w:rPr>
        <w:t>narrowly define torture</w:t>
      </w:r>
      <w:r w:rsidRPr="0033264A">
        <w:rPr>
          <w:rStyle w:val="IntenseEmphasis"/>
        </w:rPr>
        <w:t>, enabling their agents to act how- ever they see fit without crossing the definitional line</w:t>
      </w:r>
      <w:r w:rsidRPr="0033264A">
        <w:rPr>
          <w:sz w:val="16"/>
        </w:rPr>
        <w:t xml:space="preserve">.18 Governments are able to continue to condemn torture publicly while employing hor- rific methods of interrogation and punishment. For example, in 2002, the U.S. Department of Justice defined torture to exclude even extreme methods of interrogation so long as they did not result in impairment of bodily function or pain similar in intensity to organ failure.19 </w:t>
      </w:r>
      <w:r w:rsidRPr="0033264A">
        <w:rPr>
          <w:rStyle w:val="IntenseEmphasis"/>
        </w:rPr>
        <w:t xml:space="preserve">A </w:t>
      </w:r>
      <w:r w:rsidRPr="0033264A">
        <w:rPr>
          <w:rStyle w:val="Emphasis"/>
        </w:rPr>
        <w:t>single</w:t>
      </w:r>
      <w:r w:rsidRPr="0033264A">
        <w:rPr>
          <w:rStyle w:val="IntenseEmphasis"/>
        </w:rPr>
        <w:t xml:space="preserve">, </w:t>
      </w:r>
      <w:r w:rsidRPr="0033264A">
        <w:rPr>
          <w:rStyle w:val="Emphasis"/>
        </w:rPr>
        <w:t>clear</w:t>
      </w:r>
      <w:r w:rsidRPr="0033264A">
        <w:rPr>
          <w:rStyle w:val="IntenseEmphasis"/>
        </w:rPr>
        <w:t xml:space="preserve"> definition of torture</w:t>
      </w:r>
      <w:r w:rsidRPr="0033264A">
        <w:rPr>
          <w:sz w:val="16"/>
        </w:rPr>
        <w:t xml:space="preserve"> limited to the most severe acts, yet not diluted in force, </w:t>
      </w:r>
      <w:r w:rsidRPr="0033264A">
        <w:rPr>
          <w:rStyle w:val="IntenseEmphasis"/>
        </w:rPr>
        <w:t xml:space="preserve">would </w:t>
      </w:r>
      <w:r w:rsidRPr="0033264A">
        <w:rPr>
          <w:rStyle w:val="Emphasis"/>
        </w:rPr>
        <w:t>rein in</w:t>
      </w:r>
      <w:r w:rsidRPr="0033264A">
        <w:rPr>
          <w:sz w:val="16"/>
        </w:rPr>
        <w:t xml:space="preserve"> the </w:t>
      </w:r>
      <w:r w:rsidRPr="0033264A">
        <w:rPr>
          <w:rStyle w:val="Emphasis"/>
        </w:rPr>
        <w:t>manipulation</w:t>
      </w:r>
      <w:r w:rsidRPr="0033264A">
        <w:rPr>
          <w:sz w:val="16"/>
        </w:rPr>
        <w:t xml:space="preserve"> on each side of the spectrum— both the advocates who overuse the term and the governments who define it too narrowly— </w:t>
      </w:r>
      <w:r w:rsidRPr="0033264A">
        <w:rPr>
          <w:rStyle w:val="IntenseEmphasis"/>
        </w:rPr>
        <w:t xml:space="preserve">creating a space in which claims of torture are </w:t>
      </w:r>
      <w:r w:rsidRPr="0033264A">
        <w:rPr>
          <w:rStyle w:val="Emphasis"/>
        </w:rPr>
        <w:t>taken seriously</w:t>
      </w:r>
      <w:r w:rsidRPr="0033264A">
        <w:rPr>
          <w:sz w:val="16"/>
        </w:rPr>
        <w:t xml:space="preserve">. Public officials must fully understand the lawful limits of their actions. </w:t>
      </w:r>
      <w:r w:rsidRPr="0033264A">
        <w:rPr>
          <w:rStyle w:val="IntenseEmphasis"/>
        </w:rPr>
        <w:t xml:space="preserve">Without a clear definition of torture, how can the public expect its public officials to stay within the lawful bounds of interrogation? </w:t>
      </w:r>
      <w:r w:rsidRPr="0033264A">
        <w:rPr>
          <w:sz w:val="16"/>
        </w:rPr>
        <w:t xml:space="preserve">In testimony before the Senate Armed Services Committee, Porter J. Goss, the Director of Central Intelligence, admitted that “there had been ‘some uncertainty’ in the past among C.I.A. officers about what interro- gation techniques were specifically permitted and prohibited.”20 </w:t>
      </w:r>
      <w:r w:rsidRPr="0033264A">
        <w:rPr>
          <w:rStyle w:val="IntenseEmphasis"/>
        </w:rPr>
        <w:t>Con- sidering the grave nature of torture</w:t>
      </w:r>
      <w:r w:rsidRPr="0033264A">
        <w:rPr>
          <w:sz w:val="16"/>
        </w:rPr>
        <w:t xml:space="preserve">, such </w:t>
      </w:r>
      <w:r w:rsidRPr="0033264A">
        <w:rPr>
          <w:rStyle w:val="Emphasis"/>
        </w:rPr>
        <w:t>uncertainty is unacceptable</w:t>
      </w:r>
      <w:r w:rsidRPr="0033264A">
        <w:rPr>
          <w:sz w:val="16"/>
        </w:rPr>
        <w:t xml:space="preserve">. </w:t>
      </w:r>
      <w:r w:rsidRPr="0033264A">
        <w:rPr>
          <w:rStyle w:val="IntenseEmphasis"/>
        </w:rPr>
        <w:t>A well-understood definition of torture would assist</w:t>
      </w:r>
      <w:r w:rsidRPr="0033264A">
        <w:rPr>
          <w:sz w:val="16"/>
        </w:rPr>
        <w:t xml:space="preserve"> both </w:t>
      </w:r>
      <w:r w:rsidRPr="0033264A">
        <w:rPr>
          <w:rStyle w:val="IntenseEmphasis"/>
        </w:rPr>
        <w:t>public officials to carry out their duties</w:t>
      </w:r>
      <w:r w:rsidRPr="0033264A">
        <w:rPr>
          <w:sz w:val="16"/>
        </w:rPr>
        <w:t xml:space="preserve">, and the public to gain confidence that the gov- ernment is acting properly. Finally, </w:t>
      </w:r>
      <w:r w:rsidRPr="0033264A">
        <w:rPr>
          <w:rStyle w:val="IntenseEmphasis"/>
        </w:rPr>
        <w:t xml:space="preserve">a </w:t>
      </w:r>
      <w:r w:rsidRPr="0033264A">
        <w:rPr>
          <w:rStyle w:val="Emphasis"/>
        </w:rPr>
        <w:t>single</w:t>
      </w:r>
      <w:r w:rsidRPr="0033264A">
        <w:rPr>
          <w:rStyle w:val="IntenseEmphasis"/>
        </w:rPr>
        <w:t xml:space="preserve"> definition would assist the international commu- nity in placing pressure on offending governments</w:t>
      </w:r>
      <w:r w:rsidRPr="0033264A">
        <w:rPr>
          <w:sz w:val="16"/>
        </w:rPr>
        <w:t xml:space="preserve">. U.N. Secretary- General Kofi Annan has explained that [t]orture is an atrocious violation of human dignity. It dehuman- izes both the victim and the perpetrator. The pain and terror deliberately inflicted by one human being upon another leave permanent scars. . . . Freedom from torture is a fundamental human right that must be protected under all circumstances. Growing awareness of international legal instruments and pro- tection mechanisms gives hope that the wall of silence around this terrible practice is gradually being eroded. 21 </w:t>
      </w:r>
      <w:r w:rsidRPr="0033264A">
        <w:rPr>
          <w:rStyle w:val="IntenseEmphasis"/>
        </w:rPr>
        <w:t xml:space="preserve">A </w:t>
      </w:r>
      <w:r w:rsidRPr="0033264A">
        <w:rPr>
          <w:rStyle w:val="Emphasis"/>
        </w:rPr>
        <w:t>uniform</w:t>
      </w:r>
      <w:r w:rsidRPr="0033264A">
        <w:rPr>
          <w:rStyle w:val="IntenseEmphasis"/>
        </w:rPr>
        <w:t xml:space="preserve"> definition would infuse the international community’s rhetoric condemning torture with meaning, holding countries to the standards claimed in their anti-torture pronouncement</w:t>
      </w:r>
      <w:r w:rsidRPr="0033264A">
        <w:rPr>
          <w:sz w:val="16"/>
        </w:rPr>
        <w:t xml:space="preserve">s. International law, through customary norms but more importantly through the </w:t>
      </w:r>
      <w:r w:rsidRPr="0033264A">
        <w:rPr>
          <w:rStyle w:val="Emphasis"/>
        </w:rPr>
        <w:t>CAT</w:t>
      </w:r>
      <w:r w:rsidRPr="0033264A">
        <w:rPr>
          <w:sz w:val="16"/>
        </w:rPr>
        <w:t xml:space="preserve">, provides a </w:t>
      </w:r>
      <w:r w:rsidRPr="0033264A">
        <w:rPr>
          <w:rStyle w:val="Emphasis"/>
        </w:rPr>
        <w:t>definition</w:t>
      </w:r>
      <w:r w:rsidRPr="0033264A">
        <w:rPr>
          <w:sz w:val="16"/>
        </w:rPr>
        <w:t xml:space="preserve">. This definition, while useful, nevertheless includes ambiguous </w:t>
      </w:r>
      <w:r w:rsidRPr="0033264A">
        <w:rPr>
          <w:rStyle w:val="IntenseEmphasis"/>
        </w:rPr>
        <w:t>terms</w:t>
      </w:r>
      <w:r w:rsidRPr="0033264A">
        <w:rPr>
          <w:sz w:val="16"/>
        </w:rPr>
        <w:t xml:space="preserve"> that </w:t>
      </w:r>
      <w:r w:rsidRPr="0033264A">
        <w:rPr>
          <w:rStyle w:val="IntenseEmphasis"/>
        </w:rPr>
        <w:t>must be clarified.</w:t>
      </w:r>
      <w:r w:rsidRPr="0033264A">
        <w:rPr>
          <w:sz w:val="16"/>
        </w:rPr>
        <w:t xml:space="preserve"> Unfortunately, many individual nations ignore or misinterpret the CAT, employing individual definitions that are often too lax and allow too many horrific acts to escape the def- inition of torture. In the end, </w:t>
      </w:r>
      <w:r w:rsidRPr="0033264A">
        <w:rPr>
          <w:rStyle w:val="IntenseEmphasis"/>
        </w:rPr>
        <w:t xml:space="preserve">a definition of torture must be </w:t>
      </w:r>
      <w:r w:rsidRPr="0033264A">
        <w:rPr>
          <w:rStyle w:val="Emphasis"/>
        </w:rPr>
        <w:t>clear</w:t>
      </w:r>
      <w:r w:rsidRPr="0033264A">
        <w:rPr>
          <w:rStyle w:val="IntenseEmphasis"/>
        </w:rPr>
        <w:t xml:space="preserve">, </w:t>
      </w:r>
      <w:r w:rsidRPr="0033264A">
        <w:rPr>
          <w:rStyle w:val="Emphasis"/>
        </w:rPr>
        <w:t>uni- form</w:t>
      </w:r>
      <w:r w:rsidRPr="0033264A">
        <w:rPr>
          <w:rStyle w:val="IntenseEmphasis"/>
        </w:rPr>
        <w:t xml:space="preserve">, adequately </w:t>
      </w:r>
      <w:r w:rsidRPr="0033264A">
        <w:rPr>
          <w:rStyle w:val="Emphasis"/>
        </w:rPr>
        <w:t>strict</w:t>
      </w:r>
      <w:r w:rsidRPr="0033264A">
        <w:rPr>
          <w:rStyle w:val="IntenseEmphasis"/>
        </w:rPr>
        <w:t xml:space="preserve">, and </w:t>
      </w:r>
      <w:r w:rsidRPr="0033264A">
        <w:rPr>
          <w:rStyle w:val="Emphasis"/>
        </w:rPr>
        <w:t>universally accepted</w:t>
      </w:r>
      <w:r w:rsidRPr="0033264A">
        <w:rPr>
          <w:sz w:val="16"/>
        </w:rPr>
        <w:t>.</w:t>
      </w:r>
    </w:p>
    <w:p w14:paraId="77A3FBF1" w14:textId="77777777" w:rsidR="008F0685" w:rsidRPr="0033264A" w:rsidRDefault="008F0685" w:rsidP="008F0685">
      <w:pPr>
        <w:pStyle w:val="Heading3"/>
      </w:pPr>
      <w:r w:rsidRPr="0033264A">
        <w:t>2NC Individual Action Good</w:t>
      </w:r>
    </w:p>
    <w:p w14:paraId="69054688" w14:textId="77777777" w:rsidR="008F0685" w:rsidRPr="0033264A" w:rsidRDefault="008F0685" w:rsidP="008F0685"/>
    <w:p w14:paraId="0A6FC486" w14:textId="77777777" w:rsidR="008F0685" w:rsidRPr="0033264A" w:rsidRDefault="008F0685" w:rsidP="008F0685">
      <w:pPr>
        <w:keepNext/>
        <w:keepLines/>
        <w:spacing w:before="200"/>
        <w:outlineLvl w:val="3"/>
        <w:rPr>
          <w:rFonts w:eastAsia="Times New Roman" w:cs="Times New Roman"/>
          <w:b/>
          <w:bCs/>
          <w:iCs/>
          <w:sz w:val="26"/>
        </w:rPr>
      </w:pPr>
      <w:r w:rsidRPr="0033264A">
        <w:rPr>
          <w:rFonts w:eastAsia="Times New Roman" w:cs="Times New Roman"/>
          <w:b/>
          <w:bCs/>
          <w:iCs/>
          <w:sz w:val="26"/>
        </w:rPr>
        <w:t xml:space="preserve">Yes, they’d like to move from local to large-scale analysis but they’ll get </w:t>
      </w:r>
      <w:r w:rsidRPr="0033264A">
        <w:rPr>
          <w:rFonts w:eastAsia="Times New Roman" w:cs="Times New Roman"/>
          <w:b/>
          <w:bCs/>
          <w:iCs/>
          <w:sz w:val="26"/>
          <w:u w:val="single"/>
        </w:rPr>
        <w:t>infinitely bogged down</w:t>
      </w:r>
      <w:r w:rsidRPr="0033264A">
        <w:rPr>
          <w:rFonts w:eastAsia="Times New Roman" w:cs="Times New Roman"/>
          <w:b/>
          <w:bCs/>
          <w:iCs/>
          <w:sz w:val="26"/>
        </w:rPr>
        <w:t xml:space="preserve"> at square one that they can’t move past -- makes the alt a </w:t>
      </w:r>
      <w:r w:rsidRPr="0033264A">
        <w:rPr>
          <w:rFonts w:eastAsia="Times New Roman" w:cs="Times New Roman"/>
          <w:b/>
          <w:bCs/>
          <w:iCs/>
          <w:sz w:val="26"/>
          <w:u w:val="single"/>
        </w:rPr>
        <w:t>palliative</w:t>
      </w:r>
      <w:r w:rsidRPr="0033264A">
        <w:rPr>
          <w:rFonts w:eastAsia="Times New Roman" w:cs="Times New Roman"/>
          <w:b/>
          <w:bCs/>
          <w:iCs/>
          <w:sz w:val="26"/>
        </w:rPr>
        <w:t xml:space="preserve">, and </w:t>
      </w:r>
      <w:r w:rsidRPr="0033264A">
        <w:rPr>
          <w:rFonts w:eastAsia="Times New Roman" w:cs="Times New Roman"/>
          <w:b/>
          <w:bCs/>
          <w:iCs/>
          <w:sz w:val="26"/>
          <w:u w:val="single"/>
        </w:rPr>
        <w:t>perpetuates</w:t>
      </w:r>
      <w:r w:rsidRPr="0033264A">
        <w:rPr>
          <w:rFonts w:eastAsia="Times New Roman" w:cs="Times New Roman"/>
          <w:b/>
          <w:bCs/>
          <w:iCs/>
          <w:sz w:val="26"/>
        </w:rPr>
        <w:t xml:space="preserve"> the status quo</w:t>
      </w:r>
    </w:p>
    <w:p w14:paraId="7CD2F87B" w14:textId="77777777" w:rsidR="008F0685" w:rsidRPr="0033264A" w:rsidRDefault="008F0685" w:rsidP="008F0685">
      <w:pPr>
        <w:rPr>
          <w:rFonts w:eastAsia="Calibri"/>
          <w:b/>
          <w:bCs/>
          <w:sz w:val="26"/>
        </w:rPr>
      </w:pPr>
      <w:r w:rsidRPr="0033264A">
        <w:rPr>
          <w:rFonts w:eastAsia="Calibri"/>
          <w:b/>
          <w:bCs/>
          <w:sz w:val="26"/>
        </w:rPr>
        <w:t>Tonn 5 – assoc. prof of comm. @ u of Maryland</w:t>
      </w:r>
    </w:p>
    <w:p w14:paraId="4493828A" w14:textId="77777777" w:rsidR="008F0685" w:rsidRPr="0033264A" w:rsidRDefault="008F0685" w:rsidP="008F0685">
      <w:pPr>
        <w:rPr>
          <w:rFonts w:eastAsia="Calibri"/>
          <w:sz w:val="20"/>
        </w:rPr>
      </w:pPr>
      <w:r w:rsidRPr="0033264A">
        <w:rPr>
          <w:rFonts w:eastAsia="Calibri"/>
          <w:sz w:val="20"/>
        </w:rPr>
        <w:t>(Mari, “Taking Conversation, Dialogue, and Therapy Public ,” Rhetoric &amp; Public Affairs 8.3 (2005) 405-430)</w:t>
      </w:r>
    </w:p>
    <w:p w14:paraId="6A03CBB6" w14:textId="77777777" w:rsidR="008F0685" w:rsidRPr="0033264A" w:rsidRDefault="008F0685" w:rsidP="008F0685">
      <w:pPr>
        <w:rPr>
          <w:rFonts w:eastAsia="Calibri"/>
        </w:rPr>
      </w:pPr>
      <w:r w:rsidRPr="0033264A">
        <w:rPr>
          <w:rFonts w:eastAsia="Calibri"/>
          <w:b/>
          <w:bCs/>
          <w:u w:val="single"/>
        </w:rPr>
        <w:t>Approaching public controversies through a conversational model informed by therapy</w:t>
      </w:r>
      <w:r w:rsidRPr="0033264A">
        <w:rPr>
          <w:rFonts w:eastAsia="Calibri"/>
        </w:rPr>
        <w:t xml:space="preserve"> also </w:t>
      </w:r>
      <w:r w:rsidRPr="0033264A">
        <w:rPr>
          <w:rFonts w:eastAsia="Calibri"/>
          <w:b/>
          <w:iCs/>
          <w:u w:val="single"/>
          <w:bdr w:val="single" w:sz="18" w:space="0" w:color="auto"/>
        </w:rPr>
        <w:t>enables political inaction</w:t>
      </w:r>
      <w:r w:rsidRPr="0033264A">
        <w:rPr>
          <w:rFonts w:eastAsia="Calibri"/>
        </w:rPr>
        <w:t xml:space="preserve"> in two respects. First, </w:t>
      </w:r>
      <w:r w:rsidRPr="0033264A">
        <w:rPr>
          <w:rFonts w:eastAsia="Calibri"/>
          <w:b/>
          <w:bCs/>
          <w:u w:val="single"/>
        </w:rPr>
        <w:t xml:space="preserve">an </w:t>
      </w:r>
      <w:r w:rsidRPr="0033264A">
        <w:rPr>
          <w:rFonts w:eastAsia="Calibri"/>
          <w:b/>
          <w:iCs/>
          <w:u w:val="single"/>
          <w:bdr w:val="single" w:sz="18" w:space="0" w:color="auto"/>
        </w:rPr>
        <w:t>open-ended process</w:t>
      </w:r>
      <w:r w:rsidRPr="0033264A">
        <w:rPr>
          <w:rFonts w:eastAsia="Calibri"/>
          <w:b/>
          <w:bCs/>
          <w:u w:val="single"/>
        </w:rPr>
        <w:t xml:space="preserve"> lacking mechanisms for closure </w:t>
      </w:r>
      <w:r w:rsidRPr="0033264A">
        <w:rPr>
          <w:rFonts w:eastAsia="Calibri"/>
          <w:b/>
          <w:iCs/>
          <w:u w:val="single"/>
          <w:bdr w:val="single" w:sz="18" w:space="0" w:color="auto"/>
        </w:rPr>
        <w:t>thwarts progress toward resolution.</w:t>
      </w:r>
      <w:r w:rsidRPr="0033264A">
        <w:rPr>
          <w:rFonts w:eastAsia="Calibri"/>
        </w:rPr>
        <w:t xml:space="preserve"> As Freeman writes of consciousness raising, </w:t>
      </w:r>
      <w:r w:rsidRPr="0033264A">
        <w:rPr>
          <w:rFonts w:eastAsia="Calibri"/>
          <w:b/>
          <w:bCs/>
          <w:u w:val="single"/>
        </w:rPr>
        <w:t>an unstructured, informal discussion</w:t>
      </w:r>
      <w:r w:rsidRPr="0033264A">
        <w:rPr>
          <w:rFonts w:eastAsia="Calibri"/>
        </w:rPr>
        <w:t xml:space="preserve"> [End Page 418] </w:t>
      </w:r>
      <w:r w:rsidRPr="0033264A">
        <w:rPr>
          <w:rFonts w:eastAsia="Calibri"/>
          <w:b/>
          <w:bCs/>
          <w:u w:val="single"/>
        </w:rPr>
        <w:t>"leaves people with no place to go and</w:t>
      </w:r>
      <w:r w:rsidRPr="0033264A">
        <w:rPr>
          <w:rFonts w:eastAsia="Calibri"/>
        </w:rPr>
        <w:t xml:space="preserve"> the lack of structure leaves them with </w:t>
      </w:r>
      <w:r w:rsidRPr="0033264A">
        <w:rPr>
          <w:rFonts w:eastAsia="Calibri"/>
          <w:b/>
          <w:bCs/>
          <w:u w:val="single"/>
        </w:rPr>
        <w:t>no way of getting there."</w:t>
      </w:r>
      <w:r w:rsidRPr="0033264A">
        <w:rPr>
          <w:rFonts w:eastAsia="Calibri"/>
        </w:rPr>
        <w:t xml:space="preserve">70 Second, </w:t>
      </w:r>
      <w:r w:rsidRPr="0033264A">
        <w:rPr>
          <w:rFonts w:eastAsia="Calibri"/>
          <w:b/>
          <w:bCs/>
          <w:u w:val="single"/>
        </w:rPr>
        <w:t>the</w:t>
      </w:r>
      <w:r w:rsidRPr="0033264A">
        <w:rPr>
          <w:rFonts w:eastAsia="Calibri"/>
        </w:rPr>
        <w:t xml:space="preserve"> therapeutic </w:t>
      </w:r>
      <w:r w:rsidRPr="0033264A">
        <w:rPr>
          <w:rFonts w:eastAsia="Calibri"/>
          <w:b/>
          <w:bCs/>
          <w:u w:val="single"/>
        </w:rPr>
        <w:t xml:space="preserve">impulse to emphasize the self as both problem and solution </w:t>
      </w:r>
      <w:r w:rsidRPr="0033264A">
        <w:rPr>
          <w:rFonts w:eastAsia="Calibri"/>
          <w:b/>
          <w:iCs/>
          <w:u w:val="single"/>
          <w:bdr w:val="single" w:sz="18" w:space="0" w:color="auto"/>
        </w:rPr>
        <w:t>ignores structural impediments constraining individual agency.</w:t>
      </w:r>
      <w:r w:rsidRPr="0033264A">
        <w:rPr>
          <w:rFonts w:eastAsia="Calibri"/>
        </w:rPr>
        <w:t xml:space="preserve"> "</w:t>
      </w:r>
      <w:r w:rsidRPr="0033264A">
        <w:rPr>
          <w:rFonts w:eastAsia="Calibri"/>
          <w:b/>
          <w:bCs/>
          <w:u w:val="single"/>
        </w:rPr>
        <w:t>Therapy</w:t>
      </w:r>
      <w:r w:rsidRPr="0033264A">
        <w:rPr>
          <w:rFonts w:eastAsia="Calibri"/>
        </w:rPr>
        <w:t>," Cloud argues, "</w:t>
      </w:r>
      <w:r w:rsidRPr="0033264A">
        <w:rPr>
          <w:rFonts w:eastAsia="Calibri"/>
          <w:b/>
          <w:bCs/>
          <w:u w:val="single"/>
        </w:rPr>
        <w:t xml:space="preserve">offers consolation rather than compensation, </w:t>
      </w:r>
      <w:r w:rsidRPr="0033264A">
        <w:rPr>
          <w:rFonts w:eastAsia="Calibri"/>
          <w:b/>
          <w:iCs/>
          <w:u w:val="single"/>
          <w:bdr w:val="single" w:sz="18" w:space="0" w:color="auto"/>
        </w:rPr>
        <w:t>individual adaptation rather than social change,</w:t>
      </w:r>
      <w:r w:rsidRPr="0033264A">
        <w:rPr>
          <w:rFonts w:eastAsia="Calibri"/>
          <w:b/>
          <w:bCs/>
          <w:u w:val="single"/>
        </w:rPr>
        <w:t xml:space="preserve"> and an experience of politics that is impoverished in its </w:t>
      </w:r>
      <w:r w:rsidRPr="0033264A">
        <w:rPr>
          <w:rFonts w:eastAsia="Calibri"/>
          <w:b/>
          <w:iCs/>
          <w:u w:val="single"/>
          <w:bdr w:val="single" w:sz="18" w:space="0" w:color="auto"/>
        </w:rPr>
        <w:t>isolation from structural critique and collective action.</w:t>
      </w:r>
      <w:r w:rsidRPr="0033264A">
        <w:rPr>
          <w:rFonts w:eastAsia="Calibri"/>
        </w:rPr>
        <w:t xml:space="preserve">" Public </w:t>
      </w:r>
      <w:r w:rsidRPr="0033264A">
        <w:rPr>
          <w:rFonts w:eastAsia="Calibri"/>
          <w:b/>
          <w:bCs/>
          <w:u w:val="single"/>
        </w:rPr>
        <w:t>discourse emphasizing healing and coping</w:t>
      </w:r>
      <w:r w:rsidRPr="0033264A">
        <w:rPr>
          <w:rFonts w:eastAsia="Calibri"/>
        </w:rPr>
        <w:t>, she claims, "</w:t>
      </w:r>
      <w:r w:rsidRPr="0033264A">
        <w:rPr>
          <w:rFonts w:eastAsia="Calibri"/>
          <w:b/>
          <w:bCs/>
          <w:u w:val="single"/>
        </w:rPr>
        <w:t>locates</w:t>
      </w:r>
      <w:r w:rsidRPr="0033264A">
        <w:rPr>
          <w:rFonts w:eastAsia="Calibri"/>
        </w:rPr>
        <w:t xml:space="preserve"> blame and </w:t>
      </w:r>
      <w:r w:rsidRPr="0033264A">
        <w:rPr>
          <w:rFonts w:eastAsia="Calibri"/>
          <w:b/>
          <w:bCs/>
          <w:u w:val="single"/>
        </w:rPr>
        <w:t xml:space="preserve">responsibility for solutions </w:t>
      </w:r>
      <w:r w:rsidRPr="0033264A">
        <w:rPr>
          <w:rFonts w:eastAsia="Calibri"/>
          <w:b/>
          <w:iCs/>
          <w:u w:val="single"/>
          <w:bdr w:val="single" w:sz="18" w:space="0" w:color="auto"/>
        </w:rPr>
        <w:t>in the private sphere.</w:t>
      </w:r>
      <w:r w:rsidRPr="0033264A">
        <w:rPr>
          <w:rFonts w:eastAsia="Calibri"/>
        </w:rPr>
        <w:t>"71</w:t>
      </w:r>
      <w:r w:rsidRPr="0033264A">
        <w:rPr>
          <w:rFonts w:eastAsia="Calibri"/>
          <w:sz w:val="12"/>
        </w:rPr>
        <w:t>¶</w:t>
      </w:r>
      <w:r w:rsidRPr="0033264A">
        <w:rPr>
          <w:rFonts w:eastAsia="Calibri"/>
        </w:rPr>
        <w:t xml:space="preserve"> </w:t>
      </w:r>
      <w:r w:rsidRPr="0033264A">
        <w:rPr>
          <w:rFonts w:eastAsia="Calibri"/>
          <w:b/>
          <w:bCs/>
          <w:u w:val="single"/>
        </w:rPr>
        <w:t>Clinton's Conversation on Race</w:t>
      </w:r>
      <w:r w:rsidRPr="0033264A">
        <w:rPr>
          <w:rFonts w:eastAsia="Calibri"/>
        </w:rPr>
        <w:t xml:space="preserve"> not only </w:t>
      </w:r>
      <w:r w:rsidRPr="0033264A">
        <w:rPr>
          <w:rFonts w:eastAsia="Calibri"/>
          <w:b/>
          <w:bCs/>
          <w:u w:val="single"/>
        </w:rPr>
        <w:t>exemplified the</w:t>
      </w:r>
      <w:r w:rsidRPr="0033264A">
        <w:rPr>
          <w:rFonts w:eastAsia="Calibri"/>
        </w:rPr>
        <w:t xml:space="preserve"> frequent </w:t>
      </w:r>
      <w:r w:rsidRPr="0033264A">
        <w:rPr>
          <w:rFonts w:eastAsia="Calibri"/>
          <w:b/>
          <w:bCs/>
          <w:u w:val="single"/>
        </w:rPr>
        <w:t xml:space="preserve">wedding of public dialogue and therapeutic themes but also illustrated the </w:t>
      </w:r>
      <w:r w:rsidRPr="0033264A">
        <w:rPr>
          <w:rFonts w:eastAsia="Calibri"/>
          <w:b/>
          <w:iCs/>
          <w:u w:val="single"/>
          <w:bdr w:val="single" w:sz="18" w:space="0" w:color="auto"/>
        </w:rPr>
        <w:t>failure of a conversation-as-counseling model to achieve meaningful social reform.</w:t>
      </w:r>
      <w:r w:rsidRPr="0033264A">
        <w:rPr>
          <w:rFonts w:eastAsia="Calibri"/>
        </w:rPr>
        <w:t xml:space="preserve">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w:t>
      </w:r>
      <w:r w:rsidRPr="0033264A">
        <w:rPr>
          <w:rFonts w:eastAsia="Calibri"/>
          <w:sz w:val="12"/>
        </w:rPr>
        <w:t>¶</w:t>
      </w:r>
      <w:r w:rsidRPr="0033264A">
        <w:rPr>
          <w:rFonts w:eastAsia="Calibri"/>
        </w:rPr>
        <w:t xml:space="preserve"> </w:t>
      </w:r>
      <w:r w:rsidRPr="0033264A">
        <w:rPr>
          <w:rFonts w:eastAsia="Calibri"/>
          <w:b/>
          <w:bCs/>
          <w:u w:val="single"/>
        </w:rPr>
        <w:t>Following the president's cue to self-disclose emotions, citizens</w:t>
      </w:r>
      <w:r w:rsidRPr="0033264A">
        <w:rPr>
          <w:rFonts w:eastAsia="Calibri"/>
        </w:rPr>
        <w:t xml:space="preserve"> chiefly </w:t>
      </w:r>
      <w:r w:rsidRPr="0033264A">
        <w:rPr>
          <w:rFonts w:eastAsia="Calibri"/>
          <w:b/>
          <w:bCs/>
          <w:u w:val="single"/>
        </w:rPr>
        <w:t>aired personal experiences and perspectives during</w:t>
      </w:r>
      <w:r w:rsidRPr="0033264A">
        <w:rPr>
          <w:rFonts w:eastAsia="Calibri"/>
        </w:rPr>
        <w:t xml:space="preserve"> the </w:t>
      </w:r>
      <w:r w:rsidRPr="0033264A">
        <w:rPr>
          <w:rFonts w:eastAsia="Calibri"/>
          <w:b/>
          <w:bCs/>
          <w:u w:val="single"/>
        </w:rPr>
        <w:t>various community dialogues.</w:t>
      </w:r>
      <w:r w:rsidRPr="0033264A">
        <w:rPr>
          <w:rFonts w:eastAsia="Calibri"/>
        </w:rPr>
        <w:t xml:space="preserve"> In keeping with their talk-show formats, </w:t>
      </w:r>
      <w:r w:rsidRPr="0033264A">
        <w:rPr>
          <w:rFonts w:eastAsia="Calibri"/>
          <w:b/>
          <w:bCs/>
          <w:u w:val="single"/>
        </w:rPr>
        <w:t>the forums showcased</w:t>
      </w:r>
      <w:r w:rsidRPr="0033264A">
        <w:rPr>
          <w:rFonts w:eastAsia="Calibri"/>
        </w:rPr>
        <w:t xml:space="preserve"> what Orlando Patterson described as </w:t>
      </w:r>
      <w:r w:rsidRPr="0033264A">
        <w:rPr>
          <w:rFonts w:eastAsia="Calibri"/>
          <w:b/>
          <w:bCs/>
          <w:u w:val="single"/>
        </w:rPr>
        <w:t>"performative 'race' talk,"</w:t>
      </w:r>
      <w:r w:rsidRPr="0033264A">
        <w:rPr>
          <w:rFonts w:eastAsia="Calibri"/>
        </w:rPr>
        <w:t xml:space="preserve"> "public speech acts" of denial, proclamation, defense, exhortation, and even apology, in short, </w:t>
      </w:r>
      <w:r w:rsidRPr="0033264A">
        <w:rPr>
          <w:rFonts w:eastAsia="Calibri"/>
          <w:b/>
          <w:bCs/>
          <w:u w:val="single"/>
        </w:rPr>
        <w:t xml:space="preserve">performances of "self" that </w:t>
      </w:r>
      <w:r w:rsidRPr="0033264A">
        <w:rPr>
          <w:rFonts w:eastAsia="Calibri"/>
          <w:b/>
          <w:iCs/>
          <w:u w:val="single"/>
          <w:bdr w:val="single" w:sz="18" w:space="0" w:color="auto"/>
        </w:rPr>
        <w:t>left little room for productive public argument.</w:t>
      </w:r>
      <w:r w:rsidRPr="0033264A">
        <w:rPr>
          <w:rFonts w:eastAsia="Calibri"/>
        </w:rPr>
        <w:t xml:space="preserve">73 </w:t>
      </w:r>
      <w:r w:rsidRPr="0033264A">
        <w:rPr>
          <w:rFonts w:eastAsia="Calibri"/>
          <w:b/>
          <w:bCs/>
          <w:u w:val="single"/>
        </w:rPr>
        <w:t xml:space="preserve">Such </w:t>
      </w:r>
      <w:r w:rsidRPr="0033264A">
        <w:rPr>
          <w:rFonts w:eastAsia="Calibri"/>
          <w:b/>
          <w:iCs/>
          <w:u w:val="single"/>
          <w:bdr w:val="single" w:sz="18" w:space="0" w:color="auto"/>
        </w:rPr>
        <w:t>personal evidence overshadowed the "facts" and "realities"</w:t>
      </w:r>
      <w:r w:rsidRPr="0033264A">
        <w:rPr>
          <w:rFonts w:eastAsia="Calibri"/>
        </w:rPr>
        <w:t xml:space="preserve"> Clinton also had promised to explore, </w:t>
      </w:r>
      <w:r w:rsidRPr="0033264A">
        <w:rPr>
          <w:rFonts w:eastAsia="Calibri"/>
          <w:b/>
          <w:bCs/>
          <w:u w:val="single"/>
        </w:rPr>
        <w:t xml:space="preserve">including, for example, statistics on </w:t>
      </w:r>
      <w:r w:rsidRPr="0033264A">
        <w:rPr>
          <w:rFonts w:eastAsia="Calibri"/>
          <w:b/>
          <w:iCs/>
          <w:u w:val="single"/>
          <w:bdr w:val="single" w:sz="18" w:space="0" w:color="auto"/>
        </w:rPr>
        <w:t>discrimination patterns</w:t>
      </w:r>
      <w:r w:rsidRPr="0033264A">
        <w:rPr>
          <w:rFonts w:eastAsia="Calibri"/>
          <w:b/>
          <w:bCs/>
          <w:u w:val="single"/>
        </w:rPr>
        <w:t xml:space="preserve"> in employment, lending, and criminal justice or expert testimony on </w:t>
      </w:r>
      <w:r w:rsidRPr="0033264A">
        <w:rPr>
          <w:rFonts w:eastAsia="Calibri"/>
          <w:b/>
          <w:iCs/>
          <w:u w:val="single"/>
          <w:bdr w:val="single" w:sz="18" w:space="0" w:color="auto"/>
        </w:rPr>
        <w:t>cycles of dependency, poverty, illegitimacy, and violence.</w:t>
      </w:r>
      <w:r w:rsidRPr="0033264A">
        <w:rPr>
          <w:rFonts w:eastAsia="Calibri"/>
          <w:sz w:val="12"/>
        </w:rPr>
        <w:t>¶</w:t>
      </w:r>
      <w:r w:rsidRPr="0033264A">
        <w:rPr>
          <w:rFonts w:eastAsia="Calibri"/>
        </w:rPr>
        <w:t xml:space="preserve"> </w:t>
      </w:r>
      <w:r w:rsidRPr="0033264A">
        <w:rPr>
          <w:rFonts w:eastAsia="Calibri"/>
          <w:b/>
          <w:bCs/>
          <w:u w:val="single"/>
        </w:rPr>
        <w:t>Whereas Clinton had encouraged "honest dialogue"</w:t>
      </w:r>
      <w:r w:rsidRPr="0033264A">
        <w:rPr>
          <w:rFonts w:eastAsia="Calibri"/>
        </w:rPr>
        <w:t xml:space="preserve"> in the name of "responsibility" and "community," </w:t>
      </w:r>
      <w:r w:rsidRPr="0033264A">
        <w:rPr>
          <w:rFonts w:eastAsia="Calibri"/>
          <w:b/>
          <w:bCs/>
          <w:u w:val="single"/>
        </w:rPr>
        <w:t>Burke argues that "The Cathartic Principle" often produces the reverse. "[C]onfessional,"</w:t>
      </w:r>
      <w:r w:rsidRPr="0033264A">
        <w:rPr>
          <w:rFonts w:eastAsia="Calibri"/>
        </w:rPr>
        <w:t xml:space="preserve"> he writes, </w:t>
      </w:r>
      <w:r w:rsidRPr="0033264A">
        <w:rPr>
          <w:rFonts w:eastAsia="Calibri"/>
          <w:b/>
          <w:bCs/>
          <w:u w:val="single"/>
        </w:rPr>
        <w:t xml:space="preserve">"contains in itself a kind of 'personal irresponsibility,' as we may even </w:t>
      </w:r>
      <w:r w:rsidRPr="0033264A">
        <w:rPr>
          <w:rFonts w:eastAsia="Calibri"/>
          <w:b/>
          <w:iCs/>
          <w:u w:val="single"/>
          <w:bdr w:val="single" w:sz="18" w:space="0" w:color="auto"/>
        </w:rPr>
        <w:t>relieve ourselves of private burdens by befouling the public medium."</w:t>
      </w:r>
      <w:r w:rsidRPr="0033264A">
        <w:rPr>
          <w:rFonts w:eastAsia="Calibri"/>
        </w:rPr>
        <w:t xml:space="preserve"> More to the point, "</w:t>
      </w:r>
      <w:r w:rsidRPr="0033264A">
        <w:rPr>
          <w:rFonts w:eastAsia="Calibri"/>
          <w:b/>
          <w:bCs/>
          <w:u w:val="single"/>
        </w:rPr>
        <w:t xml:space="preserve">a thoroughly 'confessional' art may enact a kind of </w:t>
      </w:r>
      <w:r w:rsidRPr="0033264A">
        <w:rPr>
          <w:rFonts w:eastAsia="Calibri"/>
          <w:b/>
          <w:iCs/>
          <w:u w:val="single"/>
          <w:bdr w:val="single" w:sz="18" w:space="0" w:color="auto"/>
        </w:rPr>
        <w:t>'individual salvation at the expense of the group,'"</w:t>
      </w:r>
      <w:r w:rsidRPr="0033264A">
        <w:rPr>
          <w:rFonts w:eastAsia="Calibri"/>
          <w:b/>
          <w:bCs/>
          <w:u w:val="single"/>
        </w:rPr>
        <w:t xml:space="preserve"> performing </w:t>
      </w:r>
      <w:r w:rsidRPr="0033264A">
        <w:rPr>
          <w:rFonts w:eastAsia="Calibri"/>
          <w:b/>
          <w:iCs/>
          <w:u w:val="single"/>
          <w:bdr w:val="single" w:sz="18" w:space="0" w:color="auto"/>
        </w:rPr>
        <w:t>a "sinister function</w:t>
      </w:r>
      <w:r w:rsidRPr="0033264A">
        <w:rPr>
          <w:rFonts w:eastAsia="Calibri"/>
          <w:b/>
          <w:bCs/>
          <w:u w:val="single"/>
        </w:rPr>
        <w:t>, from the standpoint of overall-social necessities."</w:t>
      </w:r>
      <w:r w:rsidRPr="0033264A">
        <w:rPr>
          <w:rFonts w:eastAsia="Calibri"/>
        </w:rPr>
        <w:t xml:space="preserve">74 </w:t>
      </w:r>
      <w:r w:rsidRPr="0033264A">
        <w:rPr>
          <w:rFonts w:eastAsia="Calibri"/>
          <w:b/>
          <w:bCs/>
          <w:u w:val="single"/>
        </w:rPr>
        <w:t>Frustrated observers of the racial dialogue—many of them African Americans—echoed Burke's concerns.</w:t>
      </w:r>
      <w:r w:rsidRPr="0033264A">
        <w:rPr>
          <w:rFonts w:eastAsia="Calibri"/>
        </w:rPr>
        <w:t xml:space="preserve"> Patterson, for example, noted, "when a young Euro-American woman spent nearly five minutes of our 'conversation' in Martha's Vineyard . . . publicly confessing her racial insensitivities, she was directly unburdening herself of all sorts of racial guilt feeling. </w:t>
      </w:r>
      <w:r w:rsidRPr="0033264A">
        <w:rPr>
          <w:rFonts w:eastAsia="Calibri"/>
          <w:b/>
          <w:iCs/>
          <w:u w:val="single"/>
          <w:bdr w:val="single" w:sz="18" w:space="0" w:color="auto"/>
        </w:rPr>
        <w:t>There was nothing to argue about.</w:t>
      </w:r>
      <w:r w:rsidRPr="0033264A">
        <w:rPr>
          <w:rFonts w:eastAsia="Calibri"/>
        </w:rPr>
        <w:t xml:space="preserve">"75 Boston Globe columnist Derrick Z. </w:t>
      </w:r>
      <w:r w:rsidRPr="0033264A">
        <w:rPr>
          <w:rFonts w:eastAsia="Calibri"/>
          <w:b/>
          <w:bCs/>
          <w:u w:val="single"/>
        </w:rPr>
        <w:t>Jackson invoked</w:t>
      </w:r>
      <w:r w:rsidRPr="0033264A">
        <w:rPr>
          <w:rFonts w:eastAsia="Calibri"/>
        </w:rPr>
        <w:t xml:space="preserve"> the game metaphor communication theorists often link to [End Page 419] skills in conversation,76 voicing </w:t>
      </w:r>
      <w:r w:rsidRPr="0033264A">
        <w:rPr>
          <w:rFonts w:eastAsia="Calibri"/>
          <w:b/>
          <w:bCs/>
          <w:u w:val="single"/>
        </w:rPr>
        <w:t>suspicion of a talking cure for racial ailments that included neither</w:t>
      </w:r>
      <w:r w:rsidRPr="0033264A">
        <w:rPr>
          <w:rFonts w:eastAsia="Calibri"/>
        </w:rPr>
        <w:t xml:space="preserve"> exhaustive </w:t>
      </w:r>
      <w:r w:rsidRPr="0033264A">
        <w:rPr>
          <w:rFonts w:eastAsia="Calibri"/>
          <w:b/>
          <w:iCs/>
          <w:u w:val="single"/>
          <w:bdr w:val="single" w:sz="18" w:space="0" w:color="auto"/>
        </w:rPr>
        <w:t>racial data nor concrete goals.</w:t>
      </w:r>
      <w:r w:rsidRPr="0033264A">
        <w:rPr>
          <w:rFonts w:eastAsia="Calibri"/>
        </w:rPr>
        <w:t xml:space="preserve"> </w:t>
      </w:r>
      <w:r w:rsidRPr="0033264A">
        <w:rPr>
          <w:rFonts w:eastAsia="Calibri"/>
          <w:b/>
          <w:bCs/>
          <w:u w:val="single"/>
        </w:rPr>
        <w:t>"The game,"</w:t>
      </w:r>
      <w:r w:rsidRPr="0033264A">
        <w:rPr>
          <w:rFonts w:eastAsia="Calibri"/>
        </w:rPr>
        <w:t xml:space="preserve"> wrote Jackson, </w:t>
      </w:r>
      <w:r w:rsidRPr="0033264A">
        <w:rPr>
          <w:rFonts w:eastAsia="Calibri"/>
          <w:b/>
          <w:iCs/>
          <w:u w:val="single"/>
          <w:bdr w:val="single" w:sz="18" w:space="0" w:color="auto"/>
        </w:rPr>
        <w:t>"is to get 'rid' of responsibility for racism while doing nothing to solve it."</w:t>
      </w:r>
      <w:r w:rsidRPr="0033264A">
        <w:rPr>
          <w:rFonts w:eastAsia="Calibri"/>
        </w:rPr>
        <w:t xml:space="preserve">77 </w:t>
      </w:r>
    </w:p>
    <w:p w14:paraId="2EAAEE51" w14:textId="77777777" w:rsidR="008F0685" w:rsidRPr="0033264A" w:rsidRDefault="008F0685" w:rsidP="008F0685">
      <w:pPr>
        <w:keepNext/>
        <w:keepLines/>
        <w:spacing w:before="200"/>
        <w:outlineLvl w:val="3"/>
        <w:rPr>
          <w:rFonts w:eastAsia="Times New Roman" w:cs="Times New Roman"/>
          <w:b/>
          <w:bCs/>
          <w:iCs/>
          <w:sz w:val="26"/>
          <w:u w:val="single"/>
        </w:rPr>
      </w:pPr>
      <w:r w:rsidRPr="0033264A">
        <w:rPr>
          <w:rFonts w:eastAsia="Times New Roman" w:cs="Times New Roman"/>
          <w:b/>
          <w:bCs/>
          <w:iCs/>
          <w:sz w:val="26"/>
        </w:rPr>
        <w:t>Even if you conclude that we can only change ourselves, orienting our praxis towards “</w:t>
      </w:r>
      <w:r w:rsidRPr="0033264A">
        <w:rPr>
          <w:rFonts w:eastAsia="Times New Roman" w:cs="Times New Roman"/>
          <w:b/>
          <w:bCs/>
          <w:iCs/>
          <w:sz w:val="26"/>
          <w:u w:val="single"/>
        </w:rPr>
        <w:t>big targets</w:t>
      </w:r>
      <w:r w:rsidRPr="0033264A">
        <w:rPr>
          <w:rFonts w:eastAsia="Times New Roman" w:cs="Times New Roman"/>
          <w:b/>
          <w:bCs/>
          <w:iCs/>
          <w:sz w:val="26"/>
        </w:rPr>
        <w:t xml:space="preserve">” best </w:t>
      </w:r>
      <w:r w:rsidRPr="0033264A">
        <w:rPr>
          <w:rFonts w:eastAsia="Times New Roman" w:cs="Times New Roman"/>
          <w:b/>
          <w:bCs/>
          <w:iCs/>
          <w:sz w:val="26"/>
          <w:u w:val="single"/>
        </w:rPr>
        <w:t>mobilizes action</w:t>
      </w:r>
      <w:r w:rsidRPr="0033264A">
        <w:rPr>
          <w:rFonts w:eastAsia="Times New Roman" w:cs="Times New Roman"/>
          <w:b/>
          <w:bCs/>
          <w:iCs/>
          <w:sz w:val="26"/>
        </w:rPr>
        <w:t xml:space="preserve"> against micro and macro oppression in a </w:t>
      </w:r>
      <w:r w:rsidRPr="0033264A">
        <w:rPr>
          <w:rFonts w:eastAsia="Times New Roman" w:cs="Times New Roman"/>
          <w:b/>
          <w:bCs/>
          <w:iCs/>
          <w:sz w:val="26"/>
          <w:u w:val="single"/>
        </w:rPr>
        <w:t>multi-front struggle</w:t>
      </w:r>
    </w:p>
    <w:p w14:paraId="6E857429" w14:textId="77777777" w:rsidR="008F0685" w:rsidRPr="0033264A" w:rsidRDefault="008F0685" w:rsidP="008F0685">
      <w:pPr>
        <w:rPr>
          <w:rFonts w:eastAsia="Calibri"/>
        </w:rPr>
      </w:pPr>
      <w:r w:rsidRPr="0033264A">
        <w:rPr>
          <w:rFonts w:eastAsia="Calibri"/>
          <w:b/>
          <w:bCs/>
          <w:sz w:val="24"/>
        </w:rPr>
        <w:t>Best and Kellner 1</w:t>
      </w:r>
      <w:r w:rsidRPr="0033264A">
        <w:rPr>
          <w:rFonts w:eastAsia="Calibri"/>
        </w:rPr>
        <w:t xml:space="preserve"> - Assoc. Prof Phil. and Human. U Texas and Phil. Of Ed. Chair – 2001 (Steven and Douglas, “Postmodern Politics and the Battle for the Future,” Illuminations, http://www.uta.edu/huma/illuminations/kell28.htm)</w:t>
      </w:r>
    </w:p>
    <w:p w14:paraId="10C647D4" w14:textId="77777777" w:rsidR="008F0685" w:rsidRPr="0033264A" w:rsidRDefault="008F0685" w:rsidP="008F0685">
      <w:pPr>
        <w:rPr>
          <w:rFonts w:eastAsia="Calibri"/>
          <w:bCs/>
          <w:sz w:val="20"/>
          <w:u w:val="single"/>
        </w:rPr>
      </w:pPr>
      <w:r w:rsidRPr="0033264A">
        <w:rPr>
          <w:rFonts w:eastAsia="Calibri"/>
        </w:rPr>
        <w:t xml:space="preserve">The emphasis on local struggles and micropower, cultural politics which redefine the political, and attempts to develop political forms relevant to the problems and developments of the contemporary age is extremely valuable, but </w:t>
      </w:r>
      <w:r w:rsidRPr="0033264A">
        <w:rPr>
          <w:rFonts w:eastAsia="Calibri"/>
          <w:bCs/>
          <w:sz w:val="20"/>
          <w:u w:val="single"/>
        </w:rPr>
        <w:t>there are</w:t>
      </w:r>
      <w:r w:rsidRPr="0033264A">
        <w:rPr>
          <w:rFonts w:eastAsia="Calibri"/>
          <w:bCs/>
          <w:sz w:val="24"/>
          <w:u w:val="single"/>
        </w:rPr>
        <w:t xml:space="preserve"> </w:t>
      </w:r>
      <w:r w:rsidRPr="0033264A">
        <w:rPr>
          <w:rFonts w:eastAsia="Calibri"/>
        </w:rPr>
        <w:t xml:space="preserve">also </w:t>
      </w:r>
      <w:r w:rsidRPr="0033264A">
        <w:rPr>
          <w:rFonts w:eastAsia="Calibri"/>
          <w:bCs/>
          <w:sz w:val="20"/>
          <w:u w:val="single"/>
        </w:rPr>
        <w:t xml:space="preserve">certain limitations to the dominant forms of postmodern politics. While an emphasis on micropolitics and local struggles can be a healthy substitute for excessively utopian and ambitious political projects, one should </w:t>
      </w:r>
      <w:r w:rsidRPr="0033264A">
        <w:rPr>
          <w:rFonts w:eastAsia="Calibri"/>
          <w:b/>
          <w:iCs/>
          <w:sz w:val="20"/>
          <w:u w:val="single"/>
          <w:bdr w:val="single" w:sz="18" w:space="0" w:color="auto"/>
        </w:rPr>
        <w:t>not lose sight that key sources of political power and oppression are precisely the big targets aimed at by modern theory, including capital, the state, imperialism, and patriarchy</w:t>
      </w:r>
      <w:r w:rsidRPr="0033264A">
        <w:rPr>
          <w:rFonts w:eastAsia="Calibri"/>
          <w:bCs/>
          <w:sz w:val="20"/>
          <w:u w:val="single"/>
        </w:rPr>
        <w:t xml:space="preserve">. Taking on such </w:t>
      </w:r>
      <w:r w:rsidRPr="0033264A">
        <w:rPr>
          <w:rFonts w:eastAsia="Calibri"/>
          <w:b/>
          <w:iCs/>
          <w:sz w:val="20"/>
          <w:u w:val="single"/>
          <w:bdr w:val="single" w:sz="18" w:space="0" w:color="auto"/>
        </w:rPr>
        <w:t>major targets involves coalitions and multi-front struggle</w:t>
      </w:r>
      <w:r w:rsidRPr="0033264A">
        <w:rPr>
          <w:rFonts w:eastAsia="Calibri"/>
          <w:bCs/>
          <w:sz w:val="20"/>
          <w:u w:val="single"/>
        </w:rPr>
        <w:t>, often requiring a politics of alliance and solidarity that cuts across group identifications to mobilize sufficient power to struggle against, say, the evils of capitalism or the state.</w:t>
      </w:r>
      <w:r w:rsidRPr="0033264A">
        <w:rPr>
          <w:rFonts w:eastAsia="Calibri"/>
          <w:bCs/>
          <w:sz w:val="24"/>
          <w:u w:val="single"/>
        </w:rPr>
        <w:t xml:space="preserve">  </w:t>
      </w:r>
      <w:r w:rsidRPr="0033264A">
        <w:rPr>
          <w:rFonts w:eastAsia="Calibri"/>
        </w:rPr>
        <w:t>Thus, while today we need the expansion of</w:t>
      </w:r>
      <w:r w:rsidRPr="0033264A">
        <w:rPr>
          <w:rFonts w:eastAsia="Calibri"/>
          <w:bCs/>
          <w:sz w:val="24"/>
          <w:u w:val="single"/>
        </w:rPr>
        <w:t xml:space="preserve"> </w:t>
      </w:r>
      <w:r w:rsidRPr="0033264A">
        <w:rPr>
          <w:rFonts w:eastAsia="Calibri"/>
          <w:bCs/>
          <w:sz w:val="20"/>
          <w:u w:val="single"/>
        </w:rPr>
        <w:t xml:space="preserve">localized cultural practices, </w:t>
      </w:r>
      <w:r w:rsidRPr="0033264A">
        <w:rPr>
          <w:rFonts w:eastAsia="Calibri"/>
          <w:b/>
          <w:iCs/>
          <w:sz w:val="20"/>
          <w:u w:val="single"/>
          <w:bdr w:val="single" w:sz="18" w:space="0" w:color="auto"/>
        </w:rPr>
        <w:t>they attain their real significance only within the struggle for the transformation of society as a whole</w:t>
      </w:r>
      <w:r w:rsidRPr="0033264A">
        <w:rPr>
          <w:rFonts w:eastAsia="Calibri"/>
          <w:bCs/>
          <w:sz w:val="20"/>
          <w:u w:val="single"/>
        </w:rPr>
        <w:t xml:space="preserve">. Without this systemic emphasis, cultural and identity politics remain confined to the margins of society and are in danger of degenerating into narcissism, hedonism, aestheticism, or personal therapy, where they pose no danger and are immediately coopted by the culture industries. </w:t>
      </w:r>
    </w:p>
    <w:p w14:paraId="21BE381B" w14:textId="77777777" w:rsidR="008F0685" w:rsidRPr="0033264A" w:rsidRDefault="008F0685" w:rsidP="008F0685">
      <w:pPr>
        <w:pStyle w:val="Heading3"/>
      </w:pPr>
      <w:r w:rsidRPr="0033264A">
        <w:t>2NC IR scholarship good</w:t>
      </w:r>
    </w:p>
    <w:p w14:paraId="197B1E1B" w14:textId="77777777" w:rsidR="008F0685" w:rsidRPr="0033264A" w:rsidRDefault="008F0685" w:rsidP="008F0685"/>
    <w:p w14:paraId="233EB16D" w14:textId="77777777" w:rsidR="008F0685" w:rsidRPr="0033264A" w:rsidRDefault="008F0685" w:rsidP="008F0685">
      <w:pPr>
        <w:pStyle w:val="Heading4"/>
      </w:pPr>
      <w:r w:rsidRPr="0033264A">
        <w:t>Studying international relations is key to producing good scholarship – remedies the split between the ivory tower and practical realities</w:t>
      </w:r>
    </w:p>
    <w:p w14:paraId="37295E3E" w14:textId="77777777" w:rsidR="008F0685" w:rsidRPr="0033264A" w:rsidRDefault="008F0685" w:rsidP="008F0685">
      <w:pPr>
        <w:rPr>
          <w:sz w:val="16"/>
        </w:rPr>
      </w:pPr>
      <w:r w:rsidRPr="0033264A">
        <w:rPr>
          <w:b/>
        </w:rPr>
        <w:t xml:space="preserve">Walt </w:t>
      </w:r>
      <w:r w:rsidRPr="0033264A">
        <w:rPr>
          <w:sz w:val="16"/>
        </w:rPr>
        <w:t>Prof Intl Affairs @ Harvard</w:t>
      </w:r>
      <w:r w:rsidRPr="0033264A">
        <w:rPr>
          <w:b/>
        </w:rPr>
        <w:t xml:space="preserve"> 11</w:t>
      </w:r>
      <w:r w:rsidRPr="0033264A">
        <w:rPr>
          <w:sz w:val="16"/>
        </w:rPr>
        <w:t xml:space="preserve"> (Stephen, “International Affairs and the Public Sphere”, http://publicsphere.ssrc.org/walt-international-affairs-and-the-public-sphere/)</w:t>
      </w:r>
    </w:p>
    <w:p w14:paraId="49113A7A" w14:textId="77777777" w:rsidR="008F0685" w:rsidRPr="0033264A" w:rsidRDefault="008F0685" w:rsidP="008F0685">
      <w:pPr>
        <w:rPr>
          <w:sz w:val="16"/>
        </w:rPr>
      </w:pPr>
      <w:r w:rsidRPr="0033264A">
        <w:rPr>
          <w:sz w:val="16"/>
        </w:rPr>
        <w:t xml:space="preserve">Most </w:t>
      </w:r>
      <w:r w:rsidRPr="0033264A">
        <w:rPr>
          <w:rStyle w:val="StyleUnderline"/>
        </w:rPr>
        <w:t>social scientists would like to believe that their profession contributes to solving pressing global problems.</w:t>
      </w:r>
      <w:r w:rsidRPr="0033264A">
        <w:rPr>
          <w:sz w:val="16"/>
        </w:rPr>
        <w:t xml:space="preserve"> Indeed, the United States and many other modern societies subsidize university-based research and teaching on the assumption that scholars will develop useful knowledge about today’s world, communicate that knowledge to their students and to the broader public, and, where appropriate, offer rigorous, well-informed advice to interested policymakers. There is today no shortage of global problems that social scientists should study in depth: ethnic and </w:t>
      </w:r>
      <w:r w:rsidRPr="0033264A">
        <w:rPr>
          <w:rStyle w:val="StyleUnderline"/>
        </w:rPr>
        <w:t>religious conflict within and between states, the challenge of economic development, terrorism, the management of a fragile world economy, climate change</w:t>
      </w:r>
      <w:r w:rsidRPr="0033264A">
        <w:rPr>
          <w:sz w:val="16"/>
        </w:rPr>
        <w:t xml:space="preserve"> and other forms of environmental degradation, the origins and impact of great power rivalries, the spread of weapons of mass destruction, just to mention a few. In this complex and contentious world, </w:t>
      </w:r>
      <w:r w:rsidRPr="0033264A">
        <w:rPr>
          <w:rStyle w:val="StyleUnderline"/>
        </w:rPr>
        <w:t>one might think that academic expertise about global affairs would be a highly valued commodity</w:t>
      </w:r>
      <w:r w:rsidRPr="0033264A">
        <w:rPr>
          <w:sz w:val="16"/>
        </w:rPr>
        <w:t xml:space="preserve">. </w:t>
      </w:r>
      <w:r w:rsidRPr="0033264A">
        <w:rPr>
          <w:rStyle w:val="StyleUnderline"/>
        </w:rPr>
        <w:t>Scholars would strive to produce useful knowledge,</w:t>
      </w:r>
      <w:r w:rsidRPr="0033264A">
        <w:rPr>
          <w:sz w:val="16"/>
        </w:rPr>
        <w:t xml:space="preserve"> students would flock to courses that helped them understand the world in which they will live and work, </w:t>
      </w:r>
      <w:r w:rsidRPr="0033264A">
        <w:rPr>
          <w:rStyle w:val="StyleUnderline"/>
        </w:rPr>
        <w:t>and policymakers and the broader public would be eager to hear what academic experts had to say</w:t>
      </w:r>
      <w:r w:rsidRPr="0033264A">
        <w:rPr>
          <w:sz w:val="16"/>
        </w:rPr>
        <w:t xml:space="preserve">. </w:t>
      </w:r>
      <w:r w:rsidRPr="0033264A">
        <w:rPr>
          <w:rStyle w:val="StyleUnderline"/>
        </w:rPr>
        <w:t>One might also expect scholars of international relations to play a prominent role in public debates</w:t>
      </w:r>
      <w:r w:rsidRPr="0033264A">
        <w:rPr>
          <w:sz w:val="16"/>
        </w:rPr>
        <w:t xml:space="preserve"> about foreign policy, along with government officials, business interests, representatives of special interest groups, and other concerned citizens. </w:t>
      </w:r>
      <w:r w:rsidRPr="0033264A">
        <w:rPr>
          <w:rStyle w:val="StyleUnderline"/>
        </w:rPr>
        <w:t>Social scientists are far from omniscient, but the rigor of the scientific process and the core values of academia should give university-based scholars an especially valuable role within the broader public discourse on world affairs</w:t>
      </w:r>
      <w:r w:rsidRPr="0033264A">
        <w:rPr>
          <w:sz w:val="16"/>
        </w:rPr>
        <w:t xml:space="preserve">. At its best, </w:t>
      </w:r>
      <w:r w:rsidRPr="0033264A">
        <w:rPr>
          <w:rStyle w:val="StyleUnderline"/>
        </w:rPr>
        <w:t>academic scholarship</w:t>
      </w:r>
      <w:r w:rsidRPr="0033264A">
        <w:rPr>
          <w:sz w:val="16"/>
        </w:rPr>
        <w:t xml:space="preserve"> </w:t>
      </w:r>
      <w:r w:rsidRPr="0033264A">
        <w:rPr>
          <w:rStyle w:val="StyleUnderline"/>
        </w:rPr>
        <w:t>privileges creativity</w:t>
      </w:r>
      <w:r w:rsidRPr="0033264A">
        <w:rPr>
          <w:sz w:val="16"/>
        </w:rPr>
        <w:t xml:space="preserve">, validity, accuracy, and rigor </w:t>
      </w:r>
      <w:r w:rsidRPr="0033264A">
        <w:rPr>
          <w:rStyle w:val="StyleUnderline"/>
        </w:rPr>
        <w:t>and places little explicit value on political expediency</w:t>
      </w:r>
      <w:r w:rsidRPr="0033264A">
        <w:rPr>
          <w:sz w:val="16"/>
        </w:rPr>
        <w:t xml:space="preserve">. The norms and procedures of the academic profession make it less likely that scholarly work will be tailored to fit pre-conceived political agendas. When this does occur, the self-correcting nature of academic research makes it more likely that politically motivated biases or other sources of error will be exposed. Although we know that scholarly communities do not always live up to this ideal picture, the existence of these basic norms gives the academic world some important advantages over think tanks, media pundits, and other knowledge-producing institutions.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w:t>
      </w:r>
      <w:r w:rsidRPr="0033264A">
        <w:rPr>
          <w:rStyle w:val="StyleUnderline"/>
        </w:rPr>
        <w:t>Former policymakers complain that academic writing is “either irrelevant or inaccessible to policy-makers</w:t>
      </w:r>
      <w:r w:rsidRPr="0033264A">
        <w:rPr>
          <w:sz w:val="16"/>
        </w:rPr>
        <w:t xml:space="preserve">. . . </w:t>
      </w:r>
      <w:r w:rsidRPr="0033264A">
        <w:rPr>
          <w:rStyle w:val="StyleUnderline"/>
        </w:rPr>
        <w:t>locked within the circle of esoteric scholarly discussion.”</w:t>
      </w:r>
      <w:r w:rsidRPr="0033264A">
        <w:rPr>
          <w:sz w:val="16"/>
        </w:rPr>
        <w:t xml:space="preserve"> This tendency helps explain Alexander George’s recollection that policymakers’ eyes “would glaze as soon as I used the word theory.”[1] As Lawrence Mead noted in 2010: “</w:t>
      </w:r>
      <w:r w:rsidRPr="0033264A">
        <w:rPr>
          <w:rStyle w:val="StyleUnderline"/>
        </w:rPr>
        <w:t>Today’s political scientists often address very narrow questions and they are often preoccupied with method and past literature</w:t>
      </w:r>
      <w:r w:rsidRPr="0033264A">
        <w:rPr>
          <w:sz w:val="16"/>
        </w:rPr>
        <w:t xml:space="preserve">. </w:t>
      </w:r>
      <w:r w:rsidRPr="0033264A">
        <w:rPr>
          <w:rStyle w:val="StyleUnderline"/>
        </w:rPr>
        <w:t>Scholars are focusing more on themselves, less on the real world</w:t>
      </w:r>
      <w:r w:rsidRPr="0033264A">
        <w:rPr>
          <w:sz w:val="16"/>
        </w:rPr>
        <w:t xml:space="preserve">. . . . Research questions are getting smaller and data-gathering is contracting. </w:t>
      </w:r>
      <w:r w:rsidRPr="0033264A">
        <w:rPr>
          <w:rStyle w:val="StyleUnderline"/>
        </w:rPr>
        <w:t>Inquiry is becoming obscurantist and ingrown.</w:t>
      </w:r>
      <w:r w:rsidRPr="0033264A">
        <w:rPr>
          <w:sz w:val="16"/>
        </w:rPr>
        <w:t xml:space="preserve">”[2] Within the field of international affairs, </w:t>
      </w:r>
      <w:r w:rsidRPr="0033264A">
        <w:rPr>
          <w:rStyle w:val="StyleUnderline"/>
        </w:rPr>
        <w:t>this trend has led to repeated calls to “bridge the gap” between the ivory tower and the policy community</w:t>
      </w:r>
      <w:r w:rsidRPr="0033264A">
        <w:rPr>
          <w:sz w:val="16"/>
        </w:rPr>
        <w:t xml:space="preserve">.[3]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w:t>
      </w:r>
      <w:hyperlink r:id="rId10" w:history="1">
        <w:r w:rsidRPr="0033264A">
          <w:rPr>
            <w:rStyle w:val="Hyperlink"/>
            <w:sz w:val="16"/>
          </w:rPr>
          <w:t>online symposium</w:t>
        </w:r>
      </w:hyperlink>
      <w:r w:rsidRPr="0033264A">
        <w:rPr>
          <w:sz w:val="16"/>
        </w:rPr>
        <w:t xml:space="preserve"> reflects a similar concern: how can the academic world contribute to a healthy public conversation about our collective fate, one that leads to more effective or just solutions to contemporary problems and helps humankind avoid major policy disasters? On the other hand, closer engagement with the policy world and more explicit efforts at public outreach are not without their own pitfalls. Scholars who enter government service or participate in policy debates may believe that they are “speaking truth to power,” but they run the risk of being corrupted or co-opted in subtle and not-so-subtle ways by the same individuals and institutions that they initially hoped to sway.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 I begin by discussing the unique contributions that academic scholars could make to public discourse on world affairs—at least in theory—highlighting their capacity to serve as an authoritative source of knowledge about the world and as an independent voice in debates about contemporary issues (</w:t>
      </w:r>
      <w:r w:rsidRPr="0033264A">
        <w:rPr>
          <w:rFonts w:ascii="Times New Roman" w:hAnsi="Times New Roman" w:cs="Times New Roman"/>
          <w:sz w:val="16"/>
        </w:rPr>
        <w:t>→</w:t>
      </w:r>
      <w:hyperlink r:id="rId11" w:anchor="why-is-academic-scholarship-valuable" w:history="1">
        <w:r w:rsidRPr="0033264A">
          <w:rPr>
            <w:rStyle w:val="Hyperlink"/>
            <w:sz w:val="16"/>
          </w:rPr>
          <w:t>Why Is Academic Scholarship Valuable?</w:t>
        </w:r>
      </w:hyperlink>
      <w:r w:rsidRPr="0033264A">
        <w:rPr>
          <w:sz w:val="16"/>
        </w:rPr>
        <w:t xml:space="preserve">). I then consider why there is a growing gap between university-based scholars and both the policy world and the public sphere, and suggest that </w:t>
      </w:r>
      <w:r w:rsidRPr="0033264A">
        <w:rPr>
          <w:rStyle w:val="StyleUnderline"/>
        </w:rPr>
        <w:t>this trend is due largely to the professionalization of academic disciplines and the concomitant rise of a quasi-academic community</w:t>
      </w:r>
      <w:r w:rsidRPr="0033264A">
        <w:rPr>
          <w:sz w:val="16"/>
        </w:rPr>
        <w:t xml:space="preserve"> of think tanks with explicit political agendas (</w:t>
      </w:r>
      <w:r w:rsidRPr="0033264A">
        <w:rPr>
          <w:rFonts w:ascii="Times New Roman" w:hAnsi="Times New Roman" w:cs="Times New Roman"/>
          <w:sz w:val="16"/>
        </w:rPr>
        <w:t>→</w:t>
      </w:r>
      <w:hyperlink r:id="rId12" w:anchor="why-is-there-a-gap-between-academia-and-the-public-sphere" w:history="1">
        <w:r w:rsidRPr="0033264A">
          <w:rPr>
            <w:rStyle w:val="Hyperlink"/>
            <w:sz w:val="16"/>
          </w:rPr>
          <w:t>Why Is There a Gap between Academia and the Public Sphere?</w:t>
        </w:r>
      </w:hyperlink>
      <w:r w:rsidRPr="0033264A">
        <w:rPr>
          <w:sz w:val="16"/>
        </w:rPr>
        <w:t>). Next, I identify some of the pitfalls that scholars face when they become more active participants in the public sphere (</w:t>
      </w:r>
      <w:r w:rsidRPr="0033264A">
        <w:rPr>
          <w:rFonts w:ascii="Times New Roman" w:hAnsi="Times New Roman" w:cs="Times New Roman"/>
          <w:sz w:val="16"/>
        </w:rPr>
        <w:t>→</w:t>
      </w:r>
      <w:hyperlink r:id="rId13" w:anchor="the-pitfalls-of-engagement" w:history="1">
        <w:r w:rsidRPr="0033264A">
          <w:rPr>
            <w:rStyle w:val="Hyperlink"/>
            <w:sz w:val="16"/>
          </w:rPr>
          <w:t>The Pitfalls of Engagement</w:t>
        </w:r>
      </w:hyperlink>
      <w:r w:rsidRPr="0033264A">
        <w:rPr>
          <w:sz w:val="16"/>
        </w:rPr>
        <w:t>). I conclude by proposing several reforms that could help the social sciences make a more vital contribution to public understanding and policy formation in the broad domain of global affairs (</w:t>
      </w:r>
      <w:r w:rsidRPr="0033264A">
        <w:rPr>
          <w:rFonts w:ascii="Times New Roman" w:hAnsi="Times New Roman" w:cs="Times New Roman"/>
          <w:sz w:val="16"/>
        </w:rPr>
        <w:t>→</w:t>
      </w:r>
      <w:hyperlink r:id="rId14" w:anchor="what-is-to-be-done" w:history="1">
        <w:r w:rsidRPr="0033264A">
          <w:rPr>
            <w:rStyle w:val="Hyperlink"/>
            <w:sz w:val="16"/>
          </w:rPr>
          <w:t>What Is To Be Done?</w:t>
        </w:r>
      </w:hyperlink>
      <w:r w:rsidRPr="0033264A">
        <w:rPr>
          <w:sz w:val="16"/>
        </w:rPr>
        <w:t xml:space="preserve">). Why Is Academic Scholarship Valuable? </w:t>
      </w:r>
      <w:r w:rsidRPr="0033264A">
        <w:rPr>
          <w:rFonts w:ascii="MS Mincho" w:eastAsia="MS Gothic" w:hAnsi="MS Mincho" w:cs="MS Mincho"/>
          <w:sz w:val="16"/>
        </w:rPr>
        <w:t>  </w:t>
      </w:r>
      <w:r w:rsidRPr="0033264A">
        <w:rPr>
          <w:rStyle w:val="StyleUnderline"/>
        </w:rPr>
        <w:t>Academics can make at least three distinct contributions to public discourse on global affairs. First,</w:t>
      </w:r>
      <w:r w:rsidRPr="0033264A">
        <w:rPr>
          <w:sz w:val="16"/>
        </w:rPr>
        <w:t xml:space="preserve"> although the digital revolution has made a wealth of information from around the world accessible on a near real-time basis, </w:t>
      </w:r>
      <w:r w:rsidRPr="0033264A">
        <w:rPr>
          <w:rStyle w:val="StyleUnderline"/>
        </w:rPr>
        <w:t>most of us still lack both extensive direct data on events in far-flung areas and the background knowledge necessary to understand what new developments mean</w:t>
      </w:r>
      <w:r w:rsidRPr="0033264A">
        <w:rPr>
          <w:sz w:val="16"/>
        </w:rPr>
        <w:t xml:space="preserve">. If our town’s school district is troubled or the local economy is suffering, we can observe that for ourselves and make reasonably well-informed judgments about what might be done about it. But </w:t>
      </w:r>
      <w:r w:rsidRPr="0033264A">
        <w:rPr>
          <w:rStyle w:val="StyleUnderline"/>
        </w:rPr>
        <w:t>if the issue</w:t>
      </w:r>
      <w:r w:rsidRPr="0033264A">
        <w:rPr>
          <w:sz w:val="16"/>
        </w:rPr>
        <w:t xml:space="preserve"> </w:t>
      </w:r>
      <w:r w:rsidRPr="0033264A">
        <w:rPr>
          <w:rStyle w:val="StyleUnderline"/>
        </w:rPr>
        <w:t>is</w:t>
      </w:r>
      <w:r w:rsidRPr="0033264A">
        <w:rPr>
          <w:sz w:val="16"/>
        </w:rPr>
        <w:t xml:space="preserve"> the war in Afghanistan, </w:t>
      </w:r>
      <w:r w:rsidRPr="0033264A">
        <w:rPr>
          <w:rStyle w:val="StyleUnderline"/>
        </w:rPr>
        <w:t>an uprising in Yemen</w:t>
      </w:r>
      <w:r w:rsidRPr="0033264A">
        <w:rPr>
          <w:sz w:val="16"/>
        </w:rPr>
        <w:t xml:space="preserve">, a naval confrontation in the South China Sea or the prospects that some battered economy will be bailed out successfully, </w:t>
      </w:r>
      <w:r w:rsidRPr="0033264A">
        <w:rPr>
          <w:rStyle w:val="StyleUnderline"/>
        </w:rPr>
        <w:t>most of us will lack the factual knowledge or conceptual understanding to know what is really going on</w:t>
      </w:r>
      <w:r w:rsidRPr="0033264A">
        <w:rPr>
          <w:sz w:val="16"/>
        </w:rPr>
        <w:t xml:space="preserve">. Even when basic information is readily available, it may be hard for most of us to put it in the appropriate context or make sense of what it means. </w:t>
      </w:r>
      <w:r w:rsidRPr="0033264A">
        <w:rPr>
          <w:rStyle w:val="StyleUnderline"/>
        </w:rPr>
        <w:t>When citizens and leaders seek to grasp the dizzying complexity</w:t>
      </w:r>
      <w:r w:rsidRPr="0033264A">
        <w:rPr>
          <w:sz w:val="16"/>
        </w:rPr>
        <w:t xml:space="preserve"> of modern world politics, therefore, </w:t>
      </w:r>
      <w:r w:rsidRPr="0033264A">
        <w:rPr>
          <w:rStyle w:val="StyleUnderline"/>
        </w:rPr>
        <w:t>they must inevitably rely upon the knowledge and insights of specialists</w:t>
      </w:r>
      <w:r w:rsidRPr="0033264A">
        <w:rPr>
          <w:sz w:val="16"/>
        </w:rPr>
        <w:t xml:space="preserve"> in military affairs, global trade and finance, diplomatic/international historians, area experts, and many others. And that means relying at least in part on academic scholars who have devoted their careers to mastering various aspects of world affairs and whose professional stature has been established through the usual procedures of academic evaluation (e.g., peer review, confidential assessments by senior scholars, the give-and-take of scholarly debate, etc.). Second, and more importantly, </w:t>
      </w:r>
      <w:r w:rsidRPr="0033264A">
        <w:rPr>
          <w:rStyle w:val="StyleUnderline"/>
        </w:rPr>
        <w:t>an independent academic community is an essential counterweight to official efforts to shape public understanding of key foreign policy issues. Governments enjoy enormous information asymmetries</w:t>
      </w:r>
      <w:r w:rsidRPr="0033264A">
        <w:rPr>
          <w:sz w:val="16"/>
        </w:rPr>
        <w:t xml:space="preserve"> in many areas of political life, but these advantages are especially pronounced when dealing with international affairs.[5]</w:t>
      </w:r>
      <w:r w:rsidRPr="0033264A">
        <w:rPr>
          <w:rStyle w:val="StyleUnderline"/>
        </w:rPr>
        <w:t>Much of what we know about the outside world is ultimately derived from government sources</w:t>
      </w:r>
      <w:r w:rsidRPr="0033264A">
        <w:rPr>
          <w:sz w:val="16"/>
        </w:rPr>
        <w:t xml:space="preserve"> (especially when dealing with national security affairs), and public officials often go to considerable lengths to shape how that information is reported to the public. </w:t>
      </w:r>
      <w:r w:rsidRPr="0033264A">
        <w:rPr>
          <w:rStyle w:val="StyleUnderline"/>
        </w:rPr>
        <w:t>Not only do governments collect vast amounts of information about the outside world, but they routinely use secrecy laws to control public access to this information</w:t>
      </w:r>
      <w:r w:rsidRPr="0033264A">
        <w:rPr>
          <w:sz w:val="16"/>
        </w:rPr>
        <w:t xml:space="preserve">. </w:t>
      </w:r>
      <w:r w:rsidRPr="0033264A">
        <w:rPr>
          <w:rStyle w:val="StyleUnderline"/>
        </w:rPr>
        <w:t>Government officials can shape public beliefs by leaking information strategically</w:t>
      </w:r>
      <w:r w:rsidRPr="0033264A">
        <w:rPr>
          <w:sz w:val="16"/>
        </w:rPr>
        <w:t xml:space="preserve">, or by co-opting sympathetic journalists whose professional success depends in part on maintaining access to key officials.[6]Given these information asymmetries and their obvious interest in retaining public support for their preferred policies, it is hardly surprising that both democratic and non-democratic leaders use their privileged access to information to build support for specific policies, at times by telling outright lies to their own citizens.[7] This situation creates few problems when the policies being sold make good strategic sense, but the results can be disastrous when they don’t. In such cases, </w:t>
      </w:r>
      <w:r w:rsidRPr="0033264A">
        <w:rPr>
          <w:rStyle w:val="StyleUnderline"/>
        </w:rPr>
        <w:t>alternative voices are needed to challenge conventional wisdoms and official rationales</w:t>
      </w:r>
      <w:r w:rsidRPr="0033264A">
        <w:rPr>
          <w:sz w:val="16"/>
        </w:rPr>
        <w:t xml:space="preserve">, and </w:t>
      </w:r>
      <w:r w:rsidRPr="0033264A">
        <w:rPr>
          <w:rStyle w:val="StyleUnderline"/>
        </w:rPr>
        <w:t>to suggest different solutions to the problem(s) at hand</w:t>
      </w:r>
      <w:r w:rsidRPr="0033264A">
        <w:rPr>
          <w:sz w:val="16"/>
        </w:rPr>
        <w:t xml:space="preserve">. Because </w:t>
      </w:r>
      <w:r w:rsidRPr="0033264A">
        <w:rPr>
          <w:rStyle w:val="StyleUnderline"/>
        </w:rPr>
        <w:t>scholars</w:t>
      </w:r>
      <w:r w:rsidRPr="0033264A">
        <w:rPr>
          <w:sz w:val="16"/>
        </w:rPr>
        <w:t xml:space="preserve"> are protected by tenure and cherish the principle of academic freedom, and because they are not directly dependent on government support for their livelihoods, they </w:t>
      </w:r>
      <w:r w:rsidRPr="0033264A">
        <w:rPr>
          <w:rStyle w:val="StyleUnderline"/>
        </w:rPr>
        <w:t>are uniquely positioned to challenge prevailing narratives and policy rationales</w:t>
      </w:r>
      <w:r w:rsidRPr="0033264A">
        <w:rPr>
          <w:sz w:val="16"/>
        </w:rPr>
        <w:t xml:space="preserve"> </w:t>
      </w:r>
      <w:r w:rsidRPr="0033264A">
        <w:rPr>
          <w:rStyle w:val="StyleUnderline"/>
        </w:rPr>
        <w:t>and to bring their knowledge and training to bear on vital policy issues.</w:t>
      </w:r>
      <w:r w:rsidRPr="0033264A">
        <w:rPr>
          <w:sz w:val="16"/>
        </w:rPr>
        <w:t xml:space="preserve"> If we believe that unfettered debate helps expose errors and correct missteps, thereby fostering more effective public policies, then a sophisticated, diverse and engaged scholarly community is essential to a healthy polity. Third, the scholarly world also offers a potentially valuable model of constructive political disagreement. Political discourse in many countries (and especially the United States) has become increasingly personal and ad hominem, with little attention paid to facts and logic; a trend reinforced by an increasingly competitive and loosely regulated media environment. 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33264A">
        <w:rPr>
          <w:rStyle w:val="StyleUnderline"/>
        </w:rPr>
        <w:t>it is highly desirable for university-based scholars to play a significant role in public discourse about key real-world issues and to engage directly with policymakers</w:t>
      </w:r>
      <w:r w:rsidRPr="0033264A">
        <w:rPr>
          <w:sz w:val="16"/>
        </w:rPr>
        <w:t xml:space="preserve"> where appropriate. As I have argued elsewhere, </w:t>
      </w:r>
      <w:r w:rsidRPr="0033264A">
        <w:rPr>
          <w:rStyle w:val="StyleUnderline"/>
        </w:rPr>
        <w:t>academic research can provide policymakers with relevant factual knowledge, provide typologies and frameworks that help policymakers and citizens make sense of emerging trends</w:t>
      </w:r>
      <w:r w:rsidRPr="0033264A">
        <w:rPr>
          <w:sz w:val="16"/>
        </w:rPr>
        <w:t xml:space="preserve">, </w:t>
      </w:r>
      <w:r w:rsidRPr="0033264A">
        <w:rPr>
          <w:rStyle w:val="StyleUnderline"/>
        </w:rPr>
        <w:t>and create and test theories that leaders can use to choose among different policy instruments.</w:t>
      </w:r>
      <w:r w:rsidRPr="0033264A">
        <w:rPr>
          <w:sz w:val="16"/>
        </w:rPr>
        <w:t xml:space="preserve"> </w:t>
      </w:r>
      <w:r w:rsidRPr="0033264A">
        <w:rPr>
          <w:rStyle w:val="StyleUnderline"/>
        </w:rPr>
        <w:t>Academic theories can also be useful when they help policymakers anticipate events,</w:t>
      </w:r>
      <w:r w:rsidRPr="0033264A">
        <w:rPr>
          <w:sz w:val="16"/>
        </w:rPr>
        <w:t xml:space="preserve"> when they identify recurring tendencies or obstacles to success, </w:t>
      </w:r>
      <w:r w:rsidRPr="0033264A">
        <w:rPr>
          <w:rStyle w:val="StyleUnderline"/>
        </w:rPr>
        <w:t>and when they facilitate the formulation of policy alternatives</w:t>
      </w:r>
      <w:r w:rsidRPr="0033264A">
        <w:rPr>
          <w:sz w:val="16"/>
        </w:rPr>
        <w:t xml:space="preserve"> and the identification of benchmarks that can guide policy evaluation. Because academic scholars are free from daily responsibility for managing public affairs, they are in an ideal position to develop new concepts and theories to help us understand a complex and changing world.[8] The picture sketched here is obviously something of an ideal type, and I am not suggesting that that the academic world consistently lives up to these expectations. As noted above, university-based scholars of international affairs—and especially the disciplines of political science and history—have increasingly focused on narrow and arcane topics and are contributing less and less to policy formation or public discourse.[9] And when academics do address topics of obvious policy relevance or public interest, the results are often presented in impenetrable, jargon-ridden prose and disseminated in venues that neither policymakers nor the public are likely to read. Even when scholars have something useful to say, in short, their tendency to “speaking in tongues” diminishes their impact on the public sphere.</w:t>
      </w:r>
    </w:p>
    <w:p w14:paraId="34FD3EE0" w14:textId="77777777" w:rsidR="008F0685" w:rsidRPr="0033264A" w:rsidRDefault="008F0685" w:rsidP="008F0685"/>
    <w:p w14:paraId="7261E812" w14:textId="77777777" w:rsidR="008F0685" w:rsidRPr="0033264A" w:rsidRDefault="008F0685" w:rsidP="008F0685">
      <w:pPr>
        <w:pStyle w:val="Tag2"/>
        <w:rPr>
          <w:rFonts w:ascii="Georgia" w:hAnsi="Georgia"/>
        </w:rPr>
      </w:pPr>
      <w:r w:rsidRPr="0033264A">
        <w:rPr>
          <w:rFonts w:ascii="Georgia" w:hAnsi="Georgia"/>
        </w:rPr>
        <w:t>Simulating the effect of policy action is the best way to engage in debates over national security</w:t>
      </w:r>
    </w:p>
    <w:p w14:paraId="3110EC6E" w14:textId="77777777" w:rsidR="008F0685" w:rsidRPr="0033264A" w:rsidRDefault="008F0685" w:rsidP="008F0685">
      <w:r w:rsidRPr="0033264A">
        <w:rPr>
          <w:rStyle w:val="Style13ptBold"/>
        </w:rPr>
        <w:t>Esberg,</w:t>
      </w:r>
      <w:r w:rsidRPr="0033264A">
        <w:t xml:space="preserve"> PhD candidate in political science – Stanford, and </w:t>
      </w:r>
      <w:r w:rsidRPr="0033264A">
        <w:rPr>
          <w:rStyle w:val="Style13ptBold"/>
        </w:rPr>
        <w:t>Sagan</w:t>
      </w:r>
      <w:r w:rsidRPr="0033264A">
        <w:t xml:space="preserve">, professor of political science – Stanford, </w:t>
      </w:r>
      <w:r w:rsidRPr="0033264A">
        <w:rPr>
          <w:rStyle w:val="Style13ptBold"/>
        </w:rPr>
        <w:t>’12</w:t>
      </w:r>
      <w:r w:rsidRPr="0033264A">
        <w:t xml:space="preserve"> (Jane and Scott, “NEGOTIATING NONPROLIFERATION: Scholarship, Pedagogy, and Nuclear Weapons Policy,” The Nonproliferation Review, 19:1, 95-108)</w:t>
      </w:r>
    </w:p>
    <w:p w14:paraId="714B1565" w14:textId="77777777" w:rsidR="008F0685" w:rsidRPr="0033264A" w:rsidRDefault="008F0685" w:rsidP="008F0685">
      <w:pPr>
        <w:rPr>
          <w:sz w:val="16"/>
        </w:rPr>
      </w:pPr>
      <w:r w:rsidRPr="0033264A">
        <w:rPr>
          <w:sz w:val="16"/>
        </w:rPr>
        <w:t xml:space="preserve">In the field of nonproliferation studies, </w:t>
      </w:r>
      <w:r w:rsidRPr="0033264A">
        <w:rPr>
          <w:rStyle w:val="StyleUnderline"/>
        </w:rPr>
        <w:t>students are taught facts about</w:t>
      </w:r>
      <w:r w:rsidRPr="0033264A">
        <w:rPr>
          <w:sz w:val="16"/>
        </w:rPr>
        <w:t xml:space="preserve"> which </w:t>
      </w:r>
      <w:r w:rsidRPr="0033264A">
        <w:rPr>
          <w:rStyle w:val="StyleUnderline"/>
        </w:rPr>
        <w:t>states</w:t>
      </w:r>
      <w:r w:rsidRPr="0033264A">
        <w:rPr>
          <w:sz w:val="16"/>
        </w:rPr>
        <w:t xml:space="preserve"> acquired nuclear weapons and when, facts about the various articles of the Treaty on the Non-Proliferation of Nuclear Weapons (NPT), and facts about highly enriched uranium and plutonium and how these materials can be used to produce a nuclear weapon. </w:t>
      </w:r>
      <w:r w:rsidRPr="0033264A">
        <w:rPr>
          <w:rStyle w:val="StyleUnderline"/>
        </w:rPr>
        <w:t>But knowing</w:t>
      </w:r>
      <w:r w:rsidRPr="0033264A">
        <w:rPr>
          <w:sz w:val="16"/>
        </w:rPr>
        <w:t xml:space="preserve"> such </w:t>
      </w:r>
      <w:r w:rsidRPr="0033264A">
        <w:rPr>
          <w:rStyle w:val="StyleUnderline"/>
        </w:rPr>
        <w:t>facts does not help one understand why a government might want to develop nuclear weapons or why a government might accept constraints on its</w:t>
      </w:r>
      <w:r w:rsidRPr="0033264A">
        <w:rPr>
          <w:sz w:val="16"/>
        </w:rPr>
        <w:t xml:space="preserve"> nuclear </w:t>
      </w:r>
      <w:r w:rsidRPr="0033264A">
        <w:rPr>
          <w:rStyle w:val="StyleUnderline"/>
        </w:rPr>
        <w:t>capabilities.</w:t>
      </w:r>
      <w:r w:rsidRPr="0033264A">
        <w:rPr>
          <w:sz w:val="16"/>
        </w:rPr>
        <w:t xml:space="preserve"> Instead, </w:t>
      </w:r>
      <w:r w:rsidRPr="0033264A">
        <w:rPr>
          <w:rStyle w:val="StyleUnderline"/>
        </w:rPr>
        <w:t>one needs both empathy and imagination to understand</w:t>
      </w:r>
      <w:r w:rsidRPr="0033264A">
        <w:rPr>
          <w:sz w:val="16"/>
        </w:rPr>
        <w:t xml:space="preserve"> historical proliferation </w:t>
      </w:r>
      <w:r w:rsidRPr="0033264A">
        <w:rPr>
          <w:rStyle w:val="StyleUnderline"/>
        </w:rPr>
        <w:t xml:space="preserve">decisions or to predict future ones. Empathy is needed to </w:t>
      </w:r>
      <w:r w:rsidRPr="0033264A">
        <w:rPr>
          <w:rStyle w:val="Emphasis"/>
        </w:rPr>
        <w:t>put oneself in another’s shoes</w:t>
      </w:r>
      <w:r w:rsidRPr="0033264A">
        <w:rPr>
          <w:sz w:val="16"/>
        </w:rPr>
        <w:t xml:space="preserve">; </w:t>
      </w:r>
      <w:r w:rsidRPr="0033264A">
        <w:rPr>
          <w:rStyle w:val="StyleUnderline"/>
        </w:rPr>
        <w:t>imagination is needed to be able to predict what someone else values and how they might behave given</w:t>
      </w:r>
      <w:r w:rsidRPr="0033264A">
        <w:rPr>
          <w:sz w:val="16"/>
        </w:rPr>
        <w:t xml:space="preserve"> their specific </w:t>
      </w:r>
      <w:r w:rsidRPr="0033264A">
        <w:rPr>
          <w:rStyle w:val="StyleUnderline"/>
        </w:rPr>
        <w:t>interests and constraints. Such personality characteristics cannot be acquired</w:t>
      </w:r>
      <w:r w:rsidRPr="0033264A">
        <w:rPr>
          <w:sz w:val="16"/>
        </w:rPr>
        <w:t xml:space="preserve"> through rote </w:t>
      </w:r>
      <w:r w:rsidRPr="0033264A">
        <w:rPr>
          <w:rStyle w:val="StyleUnderline"/>
        </w:rPr>
        <w:t>memorization</w:t>
      </w:r>
      <w:r w:rsidRPr="0033264A">
        <w:rPr>
          <w:sz w:val="16"/>
        </w:rPr>
        <w:t xml:space="preserve"> of facts. But students’ </w:t>
      </w:r>
      <w:r w:rsidRPr="0033264A">
        <w:rPr>
          <w:rStyle w:val="StyleUnderline"/>
        </w:rPr>
        <w:t>empathy and imagination can be developed through</w:t>
      </w:r>
      <w:r w:rsidRPr="0033264A">
        <w:rPr>
          <w:sz w:val="16"/>
        </w:rPr>
        <w:t xml:space="preserve"> the use of </w:t>
      </w:r>
      <w:r w:rsidRPr="0033264A">
        <w:rPr>
          <w:rStyle w:val="StyleUnderline"/>
        </w:rPr>
        <w:t>simulation</w:t>
      </w:r>
      <w:r w:rsidRPr="0033264A">
        <w:rPr>
          <w:sz w:val="16"/>
        </w:rPr>
        <w:t xml:space="preserve"> in teaching. Simulations are particularly suited to the teaching of nuclear nonproliferation because the ‘‘facts’’ of the field frequently are ambiguous or change rapidly. Given that nuclear proliferation is characterized by ‘‘opacity,’’ ‘‘ambiguity,’’ and ‘‘ambivalence,’’ hard facts and details can be difficult to come by.2 Specifics like the number of states that are capable of building nuclear weapons or the number of signatories to the NPT can change quickly with new information, technological developments, or political shifts.3 Furthermore, nuclear nonproliferation </w:t>
      </w:r>
      <w:r w:rsidRPr="0033264A">
        <w:rPr>
          <w:rStyle w:val="StyleUnderline"/>
        </w:rPr>
        <w:t>decisions are influenced by a range of</w:t>
      </w:r>
      <w:r w:rsidRPr="0033264A">
        <w:rPr>
          <w:sz w:val="16"/>
        </w:rPr>
        <w:t xml:space="preserve"> other </w:t>
      </w:r>
      <w:r w:rsidRPr="0033264A">
        <w:rPr>
          <w:rStyle w:val="StyleUnderline"/>
        </w:rPr>
        <w:t>factors, such as domestic politics</w:t>
      </w:r>
      <w:r w:rsidRPr="0033264A">
        <w:rPr>
          <w:sz w:val="16"/>
        </w:rPr>
        <w:t xml:space="preserve">, the quest for energy security, </w:t>
      </w:r>
      <w:r w:rsidRPr="0033264A">
        <w:rPr>
          <w:rStyle w:val="StyleUnderline"/>
        </w:rPr>
        <w:t>and legal concerns</w:t>
      </w:r>
      <w:r w:rsidRPr="0033264A">
        <w:rPr>
          <w:sz w:val="16"/>
        </w:rPr>
        <w:t xml:space="preserve"> about fairness and sovereign rights*and such </w:t>
      </w:r>
      <w:r w:rsidRPr="0033264A">
        <w:rPr>
          <w:rStyle w:val="StyleUnderline"/>
        </w:rPr>
        <w:t>decisions</w:t>
      </w:r>
      <w:r w:rsidRPr="0033264A">
        <w:rPr>
          <w:sz w:val="16"/>
        </w:rPr>
        <w:t xml:space="preserve"> therefore simply </w:t>
      </w:r>
      <w:r w:rsidRPr="0033264A">
        <w:rPr>
          <w:rStyle w:val="StyleUnderline"/>
        </w:rPr>
        <w:t>cannot be understood by focusing only on the facts about military capabilities or international alliances. These features</w:t>
      </w:r>
      <w:r w:rsidRPr="0033264A">
        <w:rPr>
          <w:sz w:val="16"/>
        </w:rPr>
        <w:t xml:space="preserve"> of nonproliferation </w:t>
      </w:r>
      <w:r w:rsidRPr="0033264A">
        <w:rPr>
          <w:rStyle w:val="StyleUnderline"/>
        </w:rPr>
        <w:t>make it all the more important that students and scholars alike examine not just facts</w:t>
      </w:r>
      <w:r w:rsidRPr="0033264A">
        <w:rPr>
          <w:sz w:val="16"/>
        </w:rPr>
        <w:t xml:space="preserve"> about nuclear power and nuclear weapons, </w:t>
      </w:r>
      <w:r w:rsidRPr="0033264A">
        <w:rPr>
          <w:rStyle w:val="StyleUnderline"/>
        </w:rPr>
        <w:t>but also study</w:t>
      </w:r>
      <w:r w:rsidRPr="0033264A">
        <w:rPr>
          <w:sz w:val="16"/>
        </w:rPr>
        <w:t xml:space="preserve"> domestic political trends, </w:t>
      </w:r>
      <w:r w:rsidRPr="0033264A">
        <w:rPr>
          <w:rStyle w:val="Emphasis"/>
        </w:rPr>
        <w:t>bureaucratic politics</w:t>
      </w:r>
      <w:r w:rsidRPr="0033264A">
        <w:rPr>
          <w:sz w:val="16"/>
        </w:rPr>
        <w:t xml:space="preserve">, </w:t>
      </w:r>
      <w:r w:rsidRPr="0033264A">
        <w:rPr>
          <w:rStyle w:val="StyleUnderline"/>
        </w:rPr>
        <w:t>and international negotiation dynamics in order to understand</w:t>
      </w:r>
      <w:r w:rsidRPr="0033264A">
        <w:rPr>
          <w:sz w:val="16"/>
        </w:rPr>
        <w:t xml:space="preserve"> why some </w:t>
      </w:r>
      <w:r w:rsidRPr="0033264A">
        <w:rPr>
          <w:rStyle w:val="StyleUnderline"/>
        </w:rPr>
        <w:t>states</w:t>
      </w:r>
      <w:r w:rsidRPr="0033264A">
        <w:rPr>
          <w:sz w:val="16"/>
        </w:rPr>
        <w:t xml:space="preserve"> develop nuclear weapons and other states do not.4 Although arms control and nonproliferation simulations have been used inside governments and at many universities, this article focuses on one innovative program at Stanford University. In the nonproliferation simulations discussed in this article*started at Stanford and successfully ‘‘exported’’ to the University of California at Berkeley, Cornell, Duke, Dartmouth, Reed, the University of Virginia, and Yaroslavl University in Russia* students are assigned roles to play in national delegations to an international arms control treaty negotiation, NPT review conference, or UN Security Council meeting. The assignment forces the students to learn about and channel attitudes and perspectives that are often foreign (in both senses of the word) to their own. The </w:t>
      </w:r>
      <w:r w:rsidRPr="0033264A">
        <w:rPr>
          <w:rStyle w:val="StyleUnderline"/>
        </w:rPr>
        <w:t>student delegates must determine what policies their</w:t>
      </w:r>
      <w:r w:rsidRPr="0033264A">
        <w:rPr>
          <w:sz w:val="16"/>
        </w:rPr>
        <w:t xml:space="preserve"> assigned </w:t>
      </w:r>
      <w:r w:rsidRPr="0033264A">
        <w:rPr>
          <w:rStyle w:val="StyleUnderline"/>
        </w:rPr>
        <w:t xml:space="preserve">character would think was in his or her bureaucratic interests and what he or she would deem in the state’s national interests, </w:t>
      </w:r>
      <w:r w:rsidRPr="0033264A">
        <w:rPr>
          <w:sz w:val="16"/>
        </w:rPr>
        <w:t xml:space="preserve">then brief higher political authorities on the proposed strategies for the meeting, and then negotiate among themselves and with members of other delegations. </w:t>
      </w:r>
      <w:r w:rsidRPr="0033264A">
        <w:rPr>
          <w:rStyle w:val="StyleUnderline"/>
        </w:rPr>
        <w:t>This process requires that the students learn about bureaucratic haggling and complex decision making</w:t>
      </w:r>
      <w:r w:rsidRPr="0033264A">
        <w:rPr>
          <w:sz w:val="16"/>
        </w:rPr>
        <w:t xml:space="preserve"> within their delegations, </w:t>
      </w:r>
      <w:r w:rsidRPr="0033264A">
        <w:rPr>
          <w:rStyle w:val="StyleUnderline"/>
        </w:rPr>
        <w:t>as well as the need for coordination and compromise within</w:t>
      </w:r>
      <w:r w:rsidRPr="0033264A">
        <w:rPr>
          <w:sz w:val="16"/>
        </w:rPr>
        <w:t xml:space="preserve"> international </w:t>
      </w:r>
      <w:r w:rsidRPr="0033264A">
        <w:rPr>
          <w:rStyle w:val="StyleUnderline"/>
        </w:rPr>
        <w:t>negotiations. By asking students to approach an issue from a</w:t>
      </w:r>
      <w:r w:rsidRPr="0033264A">
        <w:rPr>
          <w:sz w:val="16"/>
        </w:rPr>
        <w:t xml:space="preserve"> different </w:t>
      </w:r>
      <w:r w:rsidRPr="0033264A">
        <w:rPr>
          <w:rStyle w:val="Emphasis"/>
        </w:rPr>
        <w:t>national perspective</w:t>
      </w:r>
      <w:r w:rsidRPr="0033264A">
        <w:rPr>
          <w:sz w:val="16"/>
        </w:rPr>
        <w:t xml:space="preserve"> and by creating a dynamic environment in which they must respond to others’ demands, </w:t>
      </w:r>
      <w:r w:rsidRPr="0033264A">
        <w:rPr>
          <w:rStyle w:val="StyleUnderline"/>
        </w:rPr>
        <w:t>students are encouraged to develop empathy</w:t>
      </w:r>
      <w:r w:rsidRPr="0033264A">
        <w:rPr>
          <w:sz w:val="16"/>
        </w:rPr>
        <w:t xml:space="preserve"> (though not necessarily sympathy) </w:t>
      </w:r>
      <w:r w:rsidRPr="0033264A">
        <w:rPr>
          <w:rStyle w:val="StyleUnderline"/>
        </w:rPr>
        <w:t>with</w:t>
      </w:r>
      <w:r w:rsidRPr="0033264A">
        <w:rPr>
          <w:sz w:val="16"/>
        </w:rPr>
        <w:t xml:space="preserve"> different </w:t>
      </w:r>
      <w:r w:rsidRPr="0033264A">
        <w:rPr>
          <w:rStyle w:val="StyleUnderline"/>
        </w:rPr>
        <w:t>national and institutional perspectives on</w:t>
      </w:r>
      <w:r w:rsidRPr="0033264A">
        <w:rPr>
          <w:sz w:val="16"/>
        </w:rPr>
        <w:t xml:space="preserve"> nuclear weapons and </w:t>
      </w:r>
      <w:r w:rsidRPr="0033264A">
        <w:rPr>
          <w:rStyle w:val="StyleUnderline"/>
        </w:rPr>
        <w:t xml:space="preserve">foreign policy. </w:t>
      </w:r>
      <w:r w:rsidRPr="0033264A">
        <w:rPr>
          <w:sz w:val="16"/>
        </w:rPr>
        <w:t xml:space="preserve">This article both examines the role of simulation in teaching about nuclear proliferation and nonproliferation and demonstrates how </w:t>
      </w:r>
      <w:r w:rsidRPr="0033264A">
        <w:rPr>
          <w:rStyle w:val="StyleUnderline"/>
        </w:rPr>
        <w:t>teaching and scholarship can interact to improve our understanding of complex decisions and negotiations.</w:t>
      </w:r>
      <w:r w:rsidRPr="0033264A">
        <w:rPr>
          <w:sz w:val="16"/>
        </w:rPr>
        <w:t xml:space="preserve"> It consists of five parts: first, it explains the benefits of simulations and exercises as both a policy development tool in Washington and as a teaching tool in universities; second, it describes the pedagogical strategy and simulation process in the Stanford program; third, it shows how the simulations have identified and highlighted theoretical and substantive insights that are often neglected in scholarly studies of nonproliferation; and fourth, it describes how students are tested to enhance the learning experience from the simulation. Throughout the body of the article, we will draw on specific examples from the annual NPT review conference and UN Security Council simulations held at Stanford University. Fifth and finally, we provide concluding observations about how using simulations in the classroom can help scholars develop insights that improve our understanding of realworld nuclear negotiation dynamics and outcomes. The Use of Exercises and Simulations </w:t>
      </w:r>
      <w:r w:rsidRPr="0033264A">
        <w:rPr>
          <w:rStyle w:val="StyleUnderline"/>
        </w:rPr>
        <w:t>Governments have long used simulations and war game exercises to anticipate the behavior of other nations and to practice strategic and tactical plans for crises</w:t>
      </w:r>
      <w:r w:rsidRPr="0033264A">
        <w:rPr>
          <w:sz w:val="16"/>
        </w:rPr>
        <w:t xml:space="preserve"> and conflicts. Politico-military games were common during World Wars I and II and during the Cold War in both the United States and the Soviet Union, and they remain a useful tool today with respect to military planning against potential enemy governments and with respect to counterterrorism.5 Such exercises range from simulated crisis decision-making games, to ‘‘tabletop’’ exercises, to full-scale military exercises involving actual armed forces or domestic homeland security organizations. These government or quasi-government think tank simulations often provide very similar lessons for high-level players as are learned by students in educational simulations. Government </w:t>
      </w:r>
      <w:r w:rsidRPr="0033264A">
        <w:rPr>
          <w:rStyle w:val="StyleUnderline"/>
        </w:rPr>
        <w:t>participants learn about the importance of understanding foreign perspectives, the need to practice internal coordination, and the necessity to compromise and coordinate with other governments</w:t>
      </w:r>
      <w:r w:rsidRPr="0033264A">
        <w:rPr>
          <w:sz w:val="16"/>
        </w:rPr>
        <w:t xml:space="preserve"> in negotiations and crises. During the Cold War, </w:t>
      </w:r>
      <w:r w:rsidRPr="0033264A">
        <w:rPr>
          <w:rStyle w:val="StyleUnderline"/>
        </w:rPr>
        <w:t>political scientist</w:t>
      </w:r>
      <w:r w:rsidRPr="0033264A">
        <w:rPr>
          <w:sz w:val="16"/>
        </w:rPr>
        <w:t xml:space="preserve"> Robert </w:t>
      </w:r>
      <w:r w:rsidRPr="0033264A">
        <w:rPr>
          <w:rStyle w:val="StyleUnderline"/>
        </w:rPr>
        <w:t>Mandel noted how crisis exercises and war games forced government officials to overcome ‘‘bureaucratic myopia,’’</w:t>
      </w:r>
      <w:r w:rsidRPr="0033264A">
        <w:rPr>
          <w:sz w:val="16"/>
        </w:rPr>
        <w:t xml:space="preserve"> moving beyond their normal organizational roles and </w:t>
      </w:r>
      <w:r w:rsidRPr="0033264A">
        <w:rPr>
          <w:rStyle w:val="StyleUnderline"/>
        </w:rPr>
        <w:t>thinking</w:t>
      </w:r>
      <w:r w:rsidRPr="0033264A">
        <w:rPr>
          <w:sz w:val="16"/>
        </w:rPr>
        <w:t xml:space="preserve"> more </w:t>
      </w:r>
      <w:r w:rsidRPr="0033264A">
        <w:rPr>
          <w:rStyle w:val="StyleUnderline"/>
        </w:rPr>
        <w:t>creatively about how others might react in a crisis or conflict.</w:t>
      </w:r>
      <w:r w:rsidRPr="0033264A">
        <w:rPr>
          <w:sz w:val="16"/>
        </w:rPr>
        <w:t xml:space="preserve">6 </w:t>
      </w:r>
      <w:r w:rsidRPr="0033264A">
        <w:rPr>
          <w:rStyle w:val="StyleUnderline"/>
        </w:rPr>
        <w:t>The skills of imagination and the subsequent ability to predict foreign interests</w:t>
      </w:r>
      <w:r w:rsidRPr="0033264A">
        <w:rPr>
          <w:sz w:val="16"/>
        </w:rPr>
        <w:t xml:space="preserve"> and reactions </w:t>
      </w:r>
      <w:r w:rsidRPr="0033264A">
        <w:rPr>
          <w:rStyle w:val="StyleUnderline"/>
        </w:rPr>
        <w:t xml:space="preserve">remain </w:t>
      </w:r>
      <w:r w:rsidRPr="0033264A">
        <w:rPr>
          <w:rStyle w:val="Emphasis"/>
        </w:rPr>
        <w:t>critical</w:t>
      </w:r>
      <w:r w:rsidRPr="0033264A">
        <w:rPr>
          <w:sz w:val="16"/>
        </w:rPr>
        <w:t xml:space="preserve"> </w:t>
      </w:r>
      <w:r w:rsidRPr="0033264A">
        <w:rPr>
          <w:rStyle w:val="StyleUnderline"/>
        </w:rPr>
        <w:t>for</w:t>
      </w:r>
      <w:r w:rsidRPr="0033264A">
        <w:rPr>
          <w:sz w:val="16"/>
        </w:rPr>
        <w:t xml:space="preserve"> real-world </w:t>
      </w:r>
      <w:r w:rsidRPr="0033264A">
        <w:rPr>
          <w:rStyle w:val="StyleUnderline"/>
        </w:rPr>
        <w:t>foreign policy makers.</w:t>
      </w:r>
      <w:r w:rsidRPr="0033264A">
        <w:rPr>
          <w:sz w:val="16"/>
        </w:rPr>
        <w:t xml:space="preserve"> For example, </w:t>
      </w:r>
      <w:r w:rsidRPr="0033264A">
        <w:rPr>
          <w:rStyle w:val="StyleUnderline"/>
        </w:rPr>
        <w:t>simulations of the Iranian nuclear crisis</w:t>
      </w:r>
      <w:r w:rsidRPr="0033264A">
        <w:rPr>
          <w:sz w:val="16"/>
        </w:rPr>
        <w:t>*held in 2009 and 2010 at the Brookings Institution’s Saban Center and at Harvard University’s Belfer Center, and involving former US senior officials and regional experts*</w:t>
      </w:r>
      <w:r w:rsidRPr="0033264A">
        <w:rPr>
          <w:rStyle w:val="StyleUnderline"/>
        </w:rPr>
        <w:t>highlighted the dangers of misunderstanding foreign governments’ preferences and misinterpreting their subsequent behavior.</w:t>
      </w:r>
      <w:r w:rsidRPr="0033264A">
        <w:rPr>
          <w:sz w:val="16"/>
        </w:rPr>
        <w:t xml:space="preserve"> In both simulations, the primary criticism of the US negotiating team lay in a failure to predict accurately how other states, both allies and adversaries, would behave in response to US policy initiatives.7 By university age, </w:t>
      </w:r>
      <w:r w:rsidRPr="0033264A">
        <w:rPr>
          <w:rStyle w:val="StyleUnderline"/>
        </w:rPr>
        <w:t>students often have a pre-defined view of international affairs</w:t>
      </w:r>
      <w:r w:rsidRPr="0033264A">
        <w:rPr>
          <w:sz w:val="16"/>
        </w:rPr>
        <w:t xml:space="preserve">, and the literature on </w:t>
      </w:r>
      <w:r w:rsidRPr="0033264A">
        <w:rPr>
          <w:rStyle w:val="StyleUnderline"/>
        </w:rPr>
        <w:t>simulations</w:t>
      </w:r>
      <w:r w:rsidRPr="0033264A">
        <w:rPr>
          <w:sz w:val="16"/>
        </w:rPr>
        <w:t xml:space="preserve"> in education has long emphasized how such exercises </w:t>
      </w:r>
      <w:r w:rsidRPr="0033264A">
        <w:rPr>
          <w:rStyle w:val="StyleUnderline"/>
        </w:rPr>
        <w:t xml:space="preserve">force students to </w:t>
      </w:r>
      <w:r w:rsidRPr="0033264A">
        <w:rPr>
          <w:rStyle w:val="Emphasis"/>
        </w:rPr>
        <w:t>challenge their assumptions</w:t>
      </w:r>
      <w:r w:rsidRPr="0033264A">
        <w:rPr>
          <w:sz w:val="16"/>
        </w:rPr>
        <w:t xml:space="preserve"> </w:t>
      </w:r>
      <w:r w:rsidRPr="0033264A">
        <w:rPr>
          <w:rStyle w:val="StyleUnderline"/>
        </w:rPr>
        <w:t>about how other governments behave and how their own government works.</w:t>
      </w:r>
      <w:r w:rsidRPr="0033264A">
        <w:rPr>
          <w:sz w:val="16"/>
        </w:rPr>
        <w:t xml:space="preserve">8 Since simulations became more common as a teaching tool in the late 1950s, </w:t>
      </w:r>
      <w:r w:rsidRPr="0033264A">
        <w:rPr>
          <w:rStyle w:val="StyleUnderline"/>
        </w:rPr>
        <w:t>educational literature has expounded on their benefits</w:t>
      </w:r>
      <w:r w:rsidRPr="0033264A">
        <w:rPr>
          <w:sz w:val="16"/>
        </w:rPr>
        <w:t xml:space="preserve">, </w:t>
      </w:r>
      <w:r w:rsidRPr="0033264A">
        <w:rPr>
          <w:rStyle w:val="StyleUnderline"/>
        </w:rPr>
        <w:t>from encouraging engagement</w:t>
      </w:r>
      <w:r w:rsidRPr="0033264A">
        <w:rPr>
          <w:sz w:val="16"/>
        </w:rPr>
        <w:t xml:space="preserve"> by breaking from the typical lecture format, </w:t>
      </w:r>
      <w:r w:rsidRPr="0033264A">
        <w:rPr>
          <w:rStyle w:val="StyleUnderline"/>
        </w:rPr>
        <w:t>to improving communication skills, to promoting teamwork.</w:t>
      </w:r>
      <w:r w:rsidRPr="0033264A">
        <w:rPr>
          <w:sz w:val="16"/>
        </w:rPr>
        <w:t xml:space="preserve">9 More broadly, </w:t>
      </w:r>
      <w:r w:rsidRPr="0033264A">
        <w:rPr>
          <w:rStyle w:val="StyleUnderline"/>
        </w:rPr>
        <w:t>simulations can deepen understanding by asking students to link fact and theory, providing a context for facts while bringing theory into the realm of practice</w:t>
      </w:r>
      <w:r w:rsidRPr="0033264A">
        <w:rPr>
          <w:sz w:val="16"/>
        </w:rPr>
        <w:t xml:space="preserve">.10 </w:t>
      </w:r>
      <w:r w:rsidRPr="0033264A">
        <w:rPr>
          <w:rStyle w:val="StyleUnderline"/>
        </w:rPr>
        <w:t xml:space="preserve">These exercises are </w:t>
      </w:r>
      <w:r w:rsidRPr="0033264A">
        <w:rPr>
          <w:rStyle w:val="Emphasis"/>
        </w:rPr>
        <w:t>particularly valuable</w:t>
      </w:r>
      <w:r w:rsidRPr="0033264A">
        <w:rPr>
          <w:rStyle w:val="StyleUnderline"/>
        </w:rPr>
        <w:t xml:space="preserve"> in teaching international affairs</w:t>
      </w:r>
      <w:r w:rsidRPr="0033264A">
        <w:rPr>
          <w:sz w:val="16"/>
        </w:rPr>
        <w:t xml:space="preserve"> for many of the same reasons they are useful for policy makers: </w:t>
      </w:r>
      <w:r w:rsidRPr="0033264A">
        <w:rPr>
          <w:rStyle w:val="StyleUnderline"/>
        </w:rPr>
        <w:t>they force participants to ‘‘grapple with the issues arising from a world in flux.’</w:t>
      </w:r>
      <w:r w:rsidRPr="0033264A">
        <w:rPr>
          <w:sz w:val="16"/>
        </w:rPr>
        <w:t xml:space="preserve">’11 </w:t>
      </w:r>
      <w:r w:rsidRPr="0033264A">
        <w:rPr>
          <w:rStyle w:val="StyleUnderline"/>
        </w:rPr>
        <w:t>Simulations have been used successfully to teach students about</w:t>
      </w:r>
      <w:r w:rsidRPr="0033264A">
        <w:rPr>
          <w:sz w:val="16"/>
        </w:rPr>
        <w:t xml:space="preserve"> such disparate topics as </w:t>
      </w:r>
      <w:r w:rsidRPr="0033264A">
        <w:rPr>
          <w:rStyle w:val="StyleUnderline"/>
        </w:rPr>
        <w:t>European politics, the Kashmir crisis, and US response to the mass killings in Darfur</w:t>
      </w:r>
      <w:r w:rsidRPr="0033264A">
        <w:rPr>
          <w:sz w:val="16"/>
        </w:rPr>
        <w:t xml:space="preserve">.12 </w:t>
      </w:r>
      <w:r w:rsidRPr="0033264A">
        <w:rPr>
          <w:rStyle w:val="StyleUnderline"/>
        </w:rPr>
        <w:t>Role-playing exercises</w:t>
      </w:r>
      <w:r w:rsidRPr="0033264A">
        <w:rPr>
          <w:sz w:val="16"/>
        </w:rPr>
        <w:t xml:space="preserve"> certainly </w:t>
      </w:r>
      <w:r w:rsidRPr="0033264A">
        <w:rPr>
          <w:rStyle w:val="StyleUnderline"/>
        </w:rPr>
        <w:t>encourage students to learn political and technical facts</w:t>
      </w:r>
      <w:r w:rsidRPr="0033264A">
        <w:rPr>
          <w:sz w:val="16"/>
        </w:rPr>
        <w:t xml:space="preserve">* but they learn them </w:t>
      </w:r>
      <w:r w:rsidRPr="0033264A">
        <w:rPr>
          <w:rStyle w:val="StyleUnderline"/>
        </w:rPr>
        <w:t>in a more active style.</w:t>
      </w:r>
      <w:r w:rsidRPr="0033264A">
        <w:rPr>
          <w:sz w:val="16"/>
        </w:rPr>
        <w:t xml:space="preserve"> Rather than sitting in a classroom and merely receiving knowledge, </w:t>
      </w:r>
      <w:r w:rsidRPr="0033264A">
        <w:rPr>
          <w:rStyle w:val="StyleUnderline"/>
        </w:rPr>
        <w:t>students</w:t>
      </w:r>
      <w:r w:rsidRPr="0033264A">
        <w:rPr>
          <w:sz w:val="16"/>
        </w:rPr>
        <w:t xml:space="preserve"> actively research ‘‘their’’ government’s positions and </w:t>
      </w:r>
      <w:r w:rsidRPr="0033264A">
        <w:rPr>
          <w:rStyle w:val="StyleUnderline"/>
        </w:rPr>
        <w:t>actively argue, brief, and negotiate</w:t>
      </w:r>
      <w:r w:rsidRPr="0033264A">
        <w:rPr>
          <w:sz w:val="16"/>
        </w:rPr>
        <w:t xml:space="preserve"> with others.13 Facts can change quickly; simulations teach students how to contextualize and act on information.14</w:t>
      </w:r>
    </w:p>
    <w:p w14:paraId="6880B0EF" w14:textId="77777777" w:rsidR="008F0685" w:rsidRPr="0033264A" w:rsidRDefault="008F0685" w:rsidP="008F0685"/>
    <w:p w14:paraId="2C10BABC" w14:textId="77777777" w:rsidR="008F0685" w:rsidRPr="0033264A" w:rsidRDefault="008F0685" w:rsidP="008F0685">
      <w:pPr>
        <w:keepNext/>
        <w:keepLines/>
        <w:spacing w:before="200"/>
        <w:outlineLvl w:val="3"/>
        <w:rPr>
          <w:rFonts w:eastAsia="Times New Roman" w:cs="Times New Roman"/>
          <w:b/>
          <w:bCs/>
          <w:iCs/>
        </w:rPr>
      </w:pPr>
      <w:r w:rsidRPr="0033264A">
        <w:rPr>
          <w:rFonts w:eastAsia="Times New Roman" w:cs="Times New Roman"/>
          <w:b/>
          <w:bCs/>
          <w:iCs/>
        </w:rPr>
        <w:t xml:space="preserve">Debate over international policy is </w:t>
      </w:r>
      <w:r w:rsidRPr="0033264A">
        <w:rPr>
          <w:rFonts w:eastAsia="Times New Roman" w:cs="Times New Roman"/>
          <w:b/>
          <w:bCs/>
          <w:iCs/>
          <w:u w:val="single"/>
        </w:rPr>
        <w:t>necessary</w:t>
      </w:r>
      <w:r w:rsidRPr="0033264A">
        <w:rPr>
          <w:rFonts w:eastAsia="Times New Roman" w:cs="Times New Roman"/>
          <w:b/>
          <w:bCs/>
          <w:iCs/>
        </w:rPr>
        <w:t xml:space="preserve"> to solve </w:t>
      </w:r>
      <w:r w:rsidRPr="0033264A">
        <w:rPr>
          <w:rFonts w:eastAsia="Times New Roman" w:cs="Times New Roman"/>
          <w:b/>
          <w:bCs/>
          <w:iCs/>
          <w:u w:val="single"/>
        </w:rPr>
        <w:t>global crises</w:t>
      </w:r>
      <w:r w:rsidRPr="0033264A">
        <w:rPr>
          <w:rFonts w:eastAsia="Times New Roman" w:cs="Times New Roman"/>
          <w:b/>
          <w:bCs/>
          <w:iCs/>
        </w:rPr>
        <w:t xml:space="preserve"> and provides an essential counterweight to government propaganda that enables a reckless foreign policy </w:t>
      </w:r>
    </w:p>
    <w:p w14:paraId="18D88615" w14:textId="77777777" w:rsidR="008F0685" w:rsidRPr="0033264A" w:rsidRDefault="008F0685" w:rsidP="008F0685">
      <w:pPr>
        <w:rPr>
          <w:rFonts w:eastAsia="Calibri"/>
        </w:rPr>
      </w:pPr>
      <w:r w:rsidRPr="0033264A">
        <w:rPr>
          <w:rFonts w:eastAsia="Calibri"/>
          <w:b/>
          <w:bCs/>
        </w:rPr>
        <w:t>Walt 11</w:t>
      </w:r>
      <w:r w:rsidRPr="0033264A">
        <w:rPr>
          <w:rFonts w:eastAsia="Calibri"/>
        </w:rPr>
        <w:t>, Profess of IR at Harvard (Stephen, International Affairs and the Public Sphere, publicsphere.ssrc.org/walt-international-affairs-and-the-public-sphere/)</w:t>
      </w:r>
    </w:p>
    <w:p w14:paraId="459C878E" w14:textId="77777777" w:rsidR="008F0685" w:rsidRPr="0033264A" w:rsidRDefault="008F0685" w:rsidP="008F0685">
      <w:pPr>
        <w:rPr>
          <w:rFonts w:eastAsia="Calibri"/>
          <w:b/>
          <w:u w:val="single"/>
        </w:rPr>
      </w:pPr>
      <w:r w:rsidRPr="0033264A">
        <w:rPr>
          <w:rFonts w:eastAsia="Calibri"/>
          <w:bCs/>
          <w:u w:val="single"/>
        </w:rPr>
        <w:t>There is today no shortage of global problems that social scientists should study in depth: ethnic and religious conflict within and between states, the challenge of economic development, terrorism, the management of a fragile world economy, climate change and other forms of environmental degradation, the origins and impact of great power rivalries, the spread of weapons of mass destruction</w:t>
      </w:r>
      <w:r w:rsidRPr="0033264A">
        <w:rPr>
          <w:rFonts w:eastAsia="Calibri"/>
        </w:rPr>
        <w:t>, just to mention a few. In this complex and contentious world, one might think that academic expertise about global affairs would be a highly valued commodity. Scholars would strive to produce useful knowledge, students would flock to courses that helped them understand the world in which they will live and work, and policymakers and the broader public would be eager to hear what academic experts had to say. One might also expect scholars of international relations to play a prominent role in public debates about foreign policy, along with government officials, business interests, representatives of special interest groups, and other concerned citizens. Social scientists are far from omniscient, but the rigor of the scientific process and the core values of academia should give university-based scholars an especially valuable role within the broader public discourse on world affairs. At its best, academic scholarship privileges creativity, validity, accuracy, and rigor and places little explicit value on political expediency. The norms and procedures of the academic profession make it less likely that scholarly work will be tailored to fit pre-conceived political agendas. When this does occur, the self-correcting nature of academic research makes it more likely that politically motivated biases or other sources of error will be exposed. Although we know that scholarly communities do not always live up to this ideal picture, the existence of these basic norms gives the academic world some important advantages over think tanks, media pundits, and other knowledge-producing institutions.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Former policymakers complain that academic writing is “either irrelevant or inaccessible to policy-makers. . . locked within the circle of esoteric scholarly discussion.” This tendency helps explain Alexander George’s recollection that policymakers’ eyes “would glaze as soon as I used the word theory.”[1] As Lawrence Mead noted in 2010: “Today’s political scientists often address very narrow questions and they are often preoccupied with method and past literature. Scholars are focusing more on themselves, less on the real world. . . . Research questions are getting smaller and data-gathering is contracting. Inquiry is becoming obscurantist and ingrown.”[2] Within the field of international affairs, this trend has led to repeated calls to “bridge the gap” between the ivory tower and the policy community.[3]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online symposium reflects a similar concern: how can the academic world contribute to a healthy public conversation about our collective fate, one that leads to more effective or just solutions to contemporary problems and helps humankind avoid major policy disasters? On the other hand, closer engagement with the policy world and more explicit efforts at public outreach are not without their own pitfalls. Scholars who enter government service or participate in policy debates may believe that they are “speaking truth to power,” but they run the risk of being corrupted or co-opted in subtle and not-so-subtle ways by the same individuals and institutions that they initially hoped to sway.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 I begin by discussing the unique contributions that academic scholars could make to public discourse on world affairs—at least in theory—highlighting their capacity to serve as an authoritative source of knowledge about the world and as an independent voice in debates about contemporary issues (</w:t>
      </w:r>
      <w:r w:rsidRPr="0033264A">
        <w:rPr>
          <w:rFonts w:ascii="Times New Roman" w:eastAsia="Calibri" w:hAnsi="Times New Roman" w:cs="Times New Roman"/>
        </w:rPr>
        <w:t>→</w:t>
      </w:r>
      <w:r w:rsidRPr="0033264A">
        <w:rPr>
          <w:rFonts w:eastAsia="Calibri"/>
        </w:rPr>
        <w:t>Why Is Academic Scholarship Valuable?). I then consider why there is a growing gap between university-based scholars and both the policy world and the public sphere, and suggest that this trend is due largely to the professionalization of academic disciplines and the concomitant rise of a quasi-academic community of think tanks with explicit political agendas (</w:t>
      </w:r>
      <w:r w:rsidRPr="0033264A">
        <w:rPr>
          <w:rFonts w:ascii="Times New Roman" w:eastAsia="Calibri" w:hAnsi="Times New Roman" w:cs="Times New Roman"/>
        </w:rPr>
        <w:t>→</w:t>
      </w:r>
      <w:r w:rsidRPr="0033264A">
        <w:rPr>
          <w:rFonts w:eastAsia="Calibri"/>
        </w:rPr>
        <w:t>Why Is There a Gap between Academia and the Public Sphere?). Next, I identify some of the pitfalls that scholars face when they become more active participants in the public sphere (</w:t>
      </w:r>
      <w:r w:rsidRPr="0033264A">
        <w:rPr>
          <w:rFonts w:ascii="Times New Roman" w:eastAsia="Calibri" w:hAnsi="Times New Roman" w:cs="Times New Roman"/>
        </w:rPr>
        <w:t>→</w:t>
      </w:r>
      <w:r w:rsidRPr="0033264A">
        <w:rPr>
          <w:rFonts w:eastAsia="Calibri"/>
        </w:rPr>
        <w:t>The Pitfalls of Engagement). I conclude by proposing several reforms that could help the social sciences make a more vital contribution to public understanding and policy formation in the broad domain of global affairs (</w:t>
      </w:r>
      <w:r w:rsidRPr="0033264A">
        <w:rPr>
          <w:rFonts w:ascii="Times New Roman" w:eastAsia="Calibri" w:hAnsi="Times New Roman" w:cs="Times New Roman"/>
        </w:rPr>
        <w:t>→</w:t>
      </w:r>
      <w:r w:rsidRPr="0033264A">
        <w:rPr>
          <w:rFonts w:eastAsia="Calibri"/>
        </w:rPr>
        <w:t xml:space="preserve">What Is To Be Done?). Why Is Academic Scholarship Valuable? Academics can make at least three distinct contributions to public discourse on global affairs. First, although the digital revolution has made a wealth of information from around the world accessible on a near real-time basis, most of us still lack both extensive direct data on events in far-flung areas and the background knowledge necessary to understand what new developments mean. If our town’s school district is troubled or the local economy is suffering, we can observe that for ourselves and make reasonably well-informed judgments about what might be done about it. But if the issue is the war in Afghanistan, an uprising in Yemen, a naval confrontation in the South China Sea or the prospects that some battered economy will be bailed out successfully, most of us will lack the factual knowledge or conceptual understanding to know what is really going on. Even when basic information is readily available, it may be hard for most of us to put it in the appropriate context or make sense of what it means. When citizens and leaders seek to grasp the dizzying complexity of modern world politics, therefore, they must inevitably rely upon the knowledge and insights of specialists in military affairs, global trade and finance, diplomatic/international historians, area experts, and many others. And that means relying at least in part on academic scholars who have devoted their careers to mastering various aspects of world affairs and whose professional stature has been established through the usual procedures of academic evaluation (e.g., peer review, confidential assessments by senior scholars, the give-and-take of scholarly debate, etc.). Second, and more importantly, </w:t>
      </w:r>
      <w:r w:rsidRPr="0033264A">
        <w:rPr>
          <w:rFonts w:eastAsia="Calibri"/>
          <w:bCs/>
          <w:u w:val="single"/>
        </w:rPr>
        <w:t>an independent academic community is an essential counterweight to official efforts to shape public understanding of key foreign policy issues. Governments enjoy enormous information asymmetries in many areas of political life, but these advantages are especially pronounced when dealing with international affairs.</w:t>
      </w:r>
      <w:r w:rsidRPr="0033264A">
        <w:rPr>
          <w:rFonts w:eastAsia="Calibri"/>
          <w:bCs/>
        </w:rPr>
        <w:t xml:space="preserve"> </w:t>
      </w:r>
      <w:r w:rsidRPr="0033264A">
        <w:rPr>
          <w:rFonts w:eastAsia="Calibri"/>
        </w:rPr>
        <w:t>Much of what we know about the outside world is ultimately derived from government sources (especially when dealing with national security affairs), and public officials often go to considerable lengths to shape how that information is reported to the public. Not only do governments collect vast amounts of information about the outside world, but they routinely use secrecy laws to control public access to this information. Government officials can shape public beliefs by leaking information strategically, or by co-opting sympathetic journalists whose professional success depends in part on maintaining access to key officials.[6]</w:t>
      </w:r>
      <w:r w:rsidRPr="0033264A">
        <w:rPr>
          <w:rFonts w:eastAsia="Calibri"/>
          <w:bCs/>
          <w:u w:val="single"/>
        </w:rPr>
        <w:t>Given these information asymmetries and their obvious interest in retaining public support for their preferred policies, it is hardly surprising that</w:t>
      </w:r>
      <w:r w:rsidRPr="0033264A">
        <w:rPr>
          <w:rFonts w:eastAsia="Calibri"/>
        </w:rPr>
        <w:t xml:space="preserve"> both democratic and non-democratic </w:t>
      </w:r>
      <w:r w:rsidRPr="0033264A">
        <w:rPr>
          <w:rFonts w:eastAsia="Calibri"/>
          <w:bCs/>
          <w:u w:val="single"/>
        </w:rPr>
        <w:t>leaders use their privileged access to information to build support for specific policies, at times by telling outright lies to their own citizens</w:t>
      </w:r>
      <w:r w:rsidRPr="0033264A">
        <w:rPr>
          <w:rFonts w:eastAsia="Calibri"/>
        </w:rPr>
        <w:t xml:space="preserve">.[7] This situation creates few problems when the policies being sold make good strategic sense, but </w:t>
      </w:r>
      <w:r w:rsidRPr="0033264A">
        <w:rPr>
          <w:rFonts w:eastAsia="Calibri"/>
          <w:bCs/>
          <w:u w:val="single"/>
        </w:rPr>
        <w:t>the results can be disastrous</w:t>
      </w:r>
      <w:r w:rsidRPr="0033264A">
        <w:rPr>
          <w:rFonts w:eastAsia="Calibri"/>
        </w:rPr>
        <w:t xml:space="preserve"> when they don’t. In such cases, </w:t>
      </w:r>
      <w:r w:rsidRPr="0033264A">
        <w:rPr>
          <w:rFonts w:eastAsia="Calibri"/>
          <w:b/>
          <w:iCs/>
          <w:u w:val="single"/>
          <w:bdr w:val="single" w:sz="18" w:space="0" w:color="auto"/>
        </w:rPr>
        <w:t xml:space="preserve">alternative voices are needed to challenge conventional wisdoms and official rationales, and to suggest different solutions </w:t>
      </w:r>
      <w:r w:rsidRPr="0033264A">
        <w:rPr>
          <w:rFonts w:eastAsia="Calibri"/>
        </w:rPr>
        <w:t xml:space="preserve">to the problem(s) at hand. Because </w:t>
      </w:r>
      <w:r w:rsidRPr="0033264A">
        <w:rPr>
          <w:rFonts w:eastAsia="Calibri"/>
          <w:bCs/>
          <w:u w:val="single"/>
        </w:rPr>
        <w:t>scholars</w:t>
      </w:r>
      <w:r w:rsidRPr="0033264A">
        <w:rPr>
          <w:rFonts w:eastAsia="Calibri"/>
        </w:rPr>
        <w:t xml:space="preserve"> are protected by tenure and cherish the principle of academic freedom, and because they are not directly dependent on government support for their livelihoods, they </w:t>
      </w:r>
      <w:r w:rsidRPr="0033264A">
        <w:rPr>
          <w:rFonts w:eastAsia="Calibri"/>
          <w:bCs/>
          <w:u w:val="single"/>
        </w:rPr>
        <w:t xml:space="preserve">are </w:t>
      </w:r>
      <w:r w:rsidRPr="0033264A">
        <w:rPr>
          <w:rFonts w:eastAsia="Calibri"/>
          <w:b/>
          <w:iCs/>
          <w:u w:val="single"/>
          <w:bdr w:val="single" w:sz="18" w:space="0" w:color="auto"/>
        </w:rPr>
        <w:t>uniquely positioned to challenge prevailing narratives and policy rationales and to bring their knowledge and training to bear on vital policy issues</w:t>
      </w:r>
      <w:r w:rsidRPr="0033264A">
        <w:rPr>
          <w:rFonts w:eastAsia="Calibri"/>
        </w:rPr>
        <w:t xml:space="preserve">. If we believe that unfettered </w:t>
      </w:r>
      <w:r w:rsidRPr="0033264A">
        <w:rPr>
          <w:rFonts w:eastAsia="Calibri"/>
          <w:b/>
          <w:iCs/>
          <w:u w:val="single"/>
          <w:bdr w:val="single" w:sz="18" w:space="0" w:color="auto"/>
        </w:rPr>
        <w:t>debate helps expose errors and correct missteps, thereby fostering more effective public policies</w:t>
      </w:r>
      <w:r w:rsidRPr="0033264A">
        <w:rPr>
          <w:rFonts w:eastAsia="Calibri"/>
          <w:bCs/>
          <w:u w:val="single"/>
        </w:rPr>
        <w:t>,</w:t>
      </w:r>
      <w:r w:rsidRPr="0033264A">
        <w:rPr>
          <w:rFonts w:eastAsia="Calibri"/>
        </w:rPr>
        <w:t xml:space="preserve"> then </w:t>
      </w:r>
      <w:r w:rsidRPr="0033264A">
        <w:rPr>
          <w:rFonts w:eastAsia="Calibri"/>
          <w:bCs/>
          <w:u w:val="single"/>
        </w:rPr>
        <w:t xml:space="preserve">a sophisticated, diverse and engaged scholarly community is essential to a healthy polity. </w:t>
      </w:r>
      <w:r w:rsidRPr="0033264A">
        <w:rPr>
          <w:rFonts w:eastAsia="Calibri"/>
        </w:rPr>
        <w:t xml:space="preserve">Third, the scholarly world also offers a potentially valuable model of constructive political disagreement. Political discourse in many countries (and especially the United States) has become increasingly personal and ad hominem, with little attention paid to facts and logic; a trend reinforced by an increasingly competitive and loosely regulated media environment. 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33264A">
        <w:rPr>
          <w:rFonts w:eastAsia="Calibri"/>
          <w:bCs/>
          <w:u w:val="single"/>
        </w:rPr>
        <w:t>it is highly desirable for</w:t>
      </w:r>
      <w:r w:rsidRPr="0033264A">
        <w:rPr>
          <w:rFonts w:eastAsia="Calibri"/>
        </w:rPr>
        <w:t xml:space="preserve"> university-based </w:t>
      </w:r>
      <w:r w:rsidRPr="0033264A">
        <w:rPr>
          <w:rFonts w:eastAsia="Calibri"/>
          <w:bCs/>
          <w:u w:val="single"/>
        </w:rPr>
        <w:t xml:space="preserve">scholars to play a significant role in public discourse about </w:t>
      </w:r>
      <w:r w:rsidRPr="0033264A">
        <w:rPr>
          <w:rFonts w:eastAsia="Calibri"/>
          <w:b/>
          <w:iCs/>
          <w:u w:val="single"/>
          <w:bdr w:val="single" w:sz="18" w:space="0" w:color="auto"/>
        </w:rPr>
        <w:t>key real-world issues</w:t>
      </w:r>
      <w:r w:rsidRPr="0033264A">
        <w:rPr>
          <w:rFonts w:eastAsia="Calibri"/>
        </w:rPr>
        <w:t xml:space="preserve"> and to engage directly with policymakers where appropriate. As I have argued elsewhere, </w:t>
      </w:r>
      <w:r w:rsidRPr="0033264A">
        <w:rPr>
          <w:rFonts w:eastAsia="Calibri"/>
          <w:bCs/>
          <w:u w:val="single"/>
        </w:rPr>
        <w:t xml:space="preserve">academic research can </w:t>
      </w:r>
      <w:r w:rsidRPr="0033264A">
        <w:rPr>
          <w:rFonts w:eastAsia="Calibri"/>
        </w:rPr>
        <w:t xml:space="preserve">provide policymakers with relevant factual knowledge, provide typologies and frameworks that </w:t>
      </w:r>
      <w:r w:rsidRPr="0033264A">
        <w:rPr>
          <w:rFonts w:eastAsia="Calibri"/>
          <w:bCs/>
          <w:u w:val="single"/>
        </w:rPr>
        <w:t>help policymakers and citizens make sense of emerging trends, and create and test theories that leaders can use to choose among different policy instruments.</w:t>
      </w:r>
      <w:r w:rsidRPr="0033264A">
        <w:rPr>
          <w:rFonts w:eastAsia="Calibri"/>
        </w:rPr>
        <w:t xml:space="preserve"> </w:t>
      </w:r>
      <w:r w:rsidRPr="0033264A">
        <w:rPr>
          <w:rFonts w:eastAsia="Calibri"/>
          <w:bCs/>
          <w:u w:val="single"/>
        </w:rPr>
        <w:t>Academic theories can</w:t>
      </w:r>
      <w:r w:rsidRPr="0033264A">
        <w:rPr>
          <w:rFonts w:eastAsia="Calibri"/>
        </w:rPr>
        <w:t xml:space="preserve"> also be useful when they </w:t>
      </w:r>
      <w:r w:rsidRPr="0033264A">
        <w:rPr>
          <w:rFonts w:eastAsia="Calibri"/>
          <w:bCs/>
          <w:u w:val="single"/>
        </w:rPr>
        <w:t>help policymakers anticipate events</w:t>
      </w:r>
      <w:r w:rsidRPr="0033264A">
        <w:rPr>
          <w:rFonts w:eastAsia="Calibri"/>
        </w:rPr>
        <w:t xml:space="preserve">, when they </w:t>
      </w:r>
      <w:r w:rsidRPr="0033264A">
        <w:rPr>
          <w:rFonts w:eastAsia="Calibri"/>
          <w:bCs/>
          <w:u w:val="single"/>
        </w:rPr>
        <w:t>identify recurring tendencies or obstacles to success, and</w:t>
      </w:r>
      <w:r w:rsidRPr="0033264A">
        <w:rPr>
          <w:rFonts w:eastAsia="Calibri"/>
        </w:rPr>
        <w:t xml:space="preserve"> when they </w:t>
      </w:r>
      <w:r w:rsidRPr="0033264A">
        <w:rPr>
          <w:rFonts w:eastAsia="Calibri"/>
          <w:bCs/>
          <w:u w:val="single"/>
        </w:rPr>
        <w:t>facilitate the formulation of policy alternatives and the identification of benchmarks that can guide policy evaluation. Because academic scholars are free from daily responsibility for managing public affairs, they are in an ideal position to develop new concepts and theories to help us understand a complex and changing world.</w:t>
      </w:r>
    </w:p>
    <w:p w14:paraId="210927B5" w14:textId="77777777" w:rsidR="008F0685" w:rsidRPr="0033264A" w:rsidRDefault="008F0685" w:rsidP="008F0685">
      <w:pPr>
        <w:pStyle w:val="Heading3"/>
      </w:pPr>
      <w:r w:rsidRPr="0033264A">
        <w:t xml:space="preserve">2NC Mechanism education </w:t>
      </w:r>
    </w:p>
    <w:p w14:paraId="77450B6A" w14:textId="77777777" w:rsidR="008F0685" w:rsidRPr="0033264A" w:rsidRDefault="008F0685" w:rsidP="008F0685">
      <w:pPr>
        <w:pStyle w:val="Heading4"/>
      </w:pPr>
      <w:r w:rsidRPr="0033264A">
        <w:t>Turns the Aff – debates over mechanisms for change are crucial to solve large scale material violence</w:t>
      </w:r>
    </w:p>
    <w:p w14:paraId="2ED3D858" w14:textId="77777777" w:rsidR="008F0685" w:rsidRPr="0033264A" w:rsidRDefault="008F0685" w:rsidP="008F0685">
      <w:r w:rsidRPr="0033264A">
        <w:rPr>
          <w:b/>
        </w:rPr>
        <w:t xml:space="preserve">Capulong </w:t>
      </w:r>
      <w:r w:rsidRPr="0033264A">
        <w:t>Assistant Professor of Law, University of Montana</w:t>
      </w:r>
      <w:r w:rsidRPr="0033264A">
        <w:rPr>
          <w:b/>
        </w:rPr>
        <w:t xml:space="preserve"> 9 </w:t>
      </w:r>
    </w:p>
    <w:p w14:paraId="101F851C" w14:textId="77777777" w:rsidR="008F0685" w:rsidRPr="0033264A" w:rsidRDefault="008F0685" w:rsidP="008F0685">
      <w:pPr>
        <w:pStyle w:val="Nothing"/>
        <w:rPr>
          <w:rFonts w:ascii="Georgia" w:hAnsi="Georgia"/>
        </w:rPr>
      </w:pPr>
      <w:r w:rsidRPr="0033264A">
        <w:rPr>
          <w:rFonts w:ascii="Georgia" w:hAnsi="Georgia"/>
        </w:rPr>
        <w:t>(Eduardo R.C., CLIENT ACTIVISM IN PROGRESSIVE LAWYERING THEORY, CLINICAL LAW REVIEW, 16 Clinical L. Rev. 109, Fall, 2009)</w:t>
      </w:r>
    </w:p>
    <w:p w14:paraId="24422E2F" w14:textId="77777777" w:rsidR="008F0685" w:rsidRPr="0033264A" w:rsidRDefault="008F0685" w:rsidP="008F0685">
      <w:pPr>
        <w:pStyle w:val="Nothing"/>
        <w:rPr>
          <w:rFonts w:ascii="Georgia" w:hAnsi="Georgia"/>
        </w:rPr>
      </w:pPr>
    </w:p>
    <w:p w14:paraId="19F27E98" w14:textId="77777777" w:rsidR="008F0685" w:rsidRPr="0033264A" w:rsidRDefault="008F0685" w:rsidP="008F0685">
      <w:pPr>
        <w:pStyle w:val="Cards"/>
        <w:ind w:left="0"/>
        <w:rPr>
          <w:rFonts w:ascii="Georgia" w:hAnsi="Georgia"/>
          <w:sz w:val="14"/>
        </w:rPr>
      </w:pPr>
      <w:r w:rsidRPr="0033264A">
        <w:rPr>
          <w:rFonts w:ascii="Georgia" w:hAnsi="Georgia"/>
          <w:sz w:val="14"/>
        </w:rPr>
        <w:t xml:space="preserve">Motivating client </w:t>
      </w:r>
      <w:r w:rsidRPr="0033264A">
        <w:rPr>
          <w:rStyle w:val="DebateUnderline"/>
          <w:rFonts w:ascii="Georgia" w:hAnsi="Georgia"/>
          <w:sz w:val="22"/>
          <w:szCs w:val="22"/>
        </w:rPr>
        <w:t xml:space="preserve">activism </w:t>
      </w:r>
      <w:r w:rsidRPr="0033264A">
        <w:rPr>
          <w:rFonts w:ascii="Georgia" w:hAnsi="Georgia"/>
          <w:sz w:val="14"/>
        </w:rPr>
        <w:t>under dynamic social conditions</w:t>
      </w:r>
      <w:r w:rsidRPr="0033264A">
        <w:rPr>
          <w:rStyle w:val="DebateUnderline"/>
          <w:rFonts w:ascii="Georgia" w:hAnsi="Georgia"/>
          <w:sz w:val="22"/>
          <w:szCs w:val="22"/>
        </w:rPr>
        <w:t xml:space="preserve"> requires the </w:t>
      </w:r>
      <w:r w:rsidRPr="0033264A">
        <w:rPr>
          <w:rFonts w:ascii="Georgia" w:hAnsi="Georgia"/>
          <w:sz w:val="14"/>
        </w:rPr>
        <w:t>development and</w:t>
      </w:r>
      <w:r w:rsidRPr="0033264A">
        <w:rPr>
          <w:rStyle w:val="DebateUnderline"/>
          <w:rFonts w:ascii="Georgia" w:hAnsi="Georgia"/>
          <w:sz w:val="22"/>
          <w:szCs w:val="22"/>
        </w:rPr>
        <w:t xml:space="preserve"> constant </w:t>
      </w:r>
      <w:r w:rsidRPr="0033264A">
        <w:rPr>
          <w:rFonts w:ascii="Georgia" w:hAnsi="Georgia"/>
          <w:sz w:val="14"/>
        </w:rPr>
        <w:t>assessment and</w:t>
      </w:r>
      <w:r w:rsidRPr="0033264A">
        <w:rPr>
          <w:rStyle w:val="DebateUnderline"/>
          <w:rFonts w:ascii="Georgia" w:hAnsi="Georgia"/>
          <w:sz w:val="22"/>
          <w:szCs w:val="22"/>
        </w:rPr>
        <w:t xml:space="preserve"> reassessment</w:t>
      </w:r>
      <w:r w:rsidRPr="0033264A">
        <w:rPr>
          <w:rFonts w:ascii="Georgia" w:hAnsi="Georgia"/>
          <w:sz w:val="14"/>
        </w:rPr>
        <w:t xml:space="preserve"> </w:t>
      </w:r>
      <w:r w:rsidRPr="0033264A">
        <w:rPr>
          <w:rStyle w:val="DebateUnderline"/>
          <w:rFonts w:ascii="Georgia" w:hAnsi="Georgia"/>
          <w:sz w:val="22"/>
          <w:szCs w:val="22"/>
        </w:rPr>
        <w:t>of</w:t>
      </w:r>
      <w:r w:rsidRPr="0033264A">
        <w:rPr>
          <w:rFonts w:ascii="Georgia" w:hAnsi="Georgia"/>
          <w:sz w:val="14"/>
        </w:rPr>
        <w:t xml:space="preserve"> a political perspective that measures that </w:t>
      </w:r>
      <w:r w:rsidRPr="0033264A">
        <w:rPr>
          <w:rStyle w:val="DebateUnderline"/>
          <w:rFonts w:ascii="Georgia" w:hAnsi="Georgia"/>
          <w:sz w:val="22"/>
          <w:szCs w:val="22"/>
        </w:rPr>
        <w:t>resistance</w:t>
      </w:r>
      <w:r w:rsidRPr="0033264A">
        <w:rPr>
          <w:rFonts w:ascii="Georgia" w:hAnsi="Georgia"/>
          <w:sz w:val="14"/>
        </w:rPr>
        <w:t xml:space="preserve"> and its possibilities. </w:t>
      </w:r>
      <w:r w:rsidRPr="0033264A">
        <w:rPr>
          <w:rStyle w:val="DebateUnderline"/>
          <w:rFonts w:ascii="Georgia" w:hAnsi="Georgia"/>
          <w:sz w:val="22"/>
          <w:szCs w:val="22"/>
        </w:rPr>
        <w:t>That task</w:t>
      </w:r>
      <w:r w:rsidRPr="0033264A">
        <w:rPr>
          <w:rFonts w:ascii="Georgia" w:hAnsi="Georgia"/>
          <w:sz w:val="14"/>
        </w:rPr>
        <w:t xml:space="preserve"> in turn </w:t>
      </w:r>
      <w:r w:rsidRPr="0033264A">
        <w:rPr>
          <w:rStyle w:val="DebateUnderline"/>
          <w:rFonts w:ascii="Georgia" w:hAnsi="Georgia"/>
          <w:sz w:val="22"/>
          <w:szCs w:val="22"/>
        </w:rPr>
        <w:t>requires</w:t>
      </w:r>
      <w:r w:rsidRPr="0033264A">
        <w:rPr>
          <w:rFonts w:ascii="Georgia" w:hAnsi="Georgia"/>
          <w:sz w:val="14"/>
        </w:rPr>
        <w:t xml:space="preserve"> the development of </w:t>
      </w:r>
      <w:r w:rsidRPr="0033264A">
        <w:rPr>
          <w:rStyle w:val="DebateUnderline"/>
          <w:rFonts w:ascii="Georgia" w:hAnsi="Georgia"/>
          <w:sz w:val="22"/>
          <w:szCs w:val="22"/>
        </w:rPr>
        <w:t>specific activist goals</w:t>
      </w:r>
      <w:r w:rsidRPr="0033264A">
        <w:rPr>
          <w:rFonts w:ascii="Georgia" w:hAnsi="Georgia"/>
          <w:sz w:val="14"/>
        </w:rPr>
        <w:t xml:space="preserve"> within the context of such analyses, and perhaps broader, national and international strategy--what some call the political "next step." This is particularly true today, when the economic crisis plaguing capitalism, the "war on terror" and climate change undeniably have world-wide dimensions. </w:t>
      </w:r>
      <w:r w:rsidRPr="0033264A">
        <w:rPr>
          <w:rStyle w:val="DebateUnderline"/>
          <w:rFonts w:ascii="Georgia" w:hAnsi="Georgia"/>
          <w:sz w:val="22"/>
          <w:szCs w:val="22"/>
        </w:rPr>
        <w:t>Instances of failure</w:t>
      </w:r>
      <w:r w:rsidRPr="0033264A">
        <w:rPr>
          <w:rFonts w:ascii="Georgia" w:hAnsi="Georgia"/>
          <w:sz w:val="14"/>
        </w:rPr>
        <w:t xml:space="preserve">, too, </w:t>
      </w:r>
      <w:r w:rsidRPr="0033264A">
        <w:rPr>
          <w:rStyle w:val="DebateUnderline"/>
          <w:rFonts w:ascii="Georgia" w:hAnsi="Georgia"/>
          <w:sz w:val="22"/>
          <w:szCs w:val="22"/>
        </w:rPr>
        <w:t>need to be part of that analysis, because they teach us much about why otherwise promising activist efforts do not become sustained mass movements</w:t>
      </w:r>
      <w:r w:rsidRPr="0033264A">
        <w:rPr>
          <w:rFonts w:ascii="Georgia" w:hAnsi="Georgia"/>
          <w:sz w:val="14"/>
        </w:rPr>
        <w:t xml:space="preserve"> of the sort to which we all aspire. 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33264A">
        <w:rPr>
          <w:rStyle w:val="DebateUnderline"/>
          <w:rFonts w:ascii="Georgia" w:hAnsi="Georgia"/>
          <w:sz w:val="22"/>
          <w:szCs w:val="22"/>
        </w:rPr>
        <w:t>We will not build a mass movement though sheer perseverance</w:t>
      </w:r>
      <w:r w:rsidRPr="0033264A">
        <w:rPr>
          <w:rFonts w:ascii="Georgia" w:hAnsi="Georgia"/>
          <w:sz w:val="14"/>
        </w:rPr>
        <w:t>--a linear, idealist conception of change at odds with dynamic social conditions. By the same token, we may underestimate the potential of such mass activism if we focus simply on the local dimensions of our work. The dialectic between a dynamic social context and</w:t>
      </w:r>
      <w:r w:rsidRPr="0033264A">
        <w:rPr>
          <w:rStyle w:val="DebateUnderline"/>
          <w:rFonts w:ascii="Georgia" w:hAnsi="Georgia"/>
          <w:sz w:val="22"/>
          <w:szCs w:val="22"/>
        </w:rPr>
        <w:t xml:space="preserve"> political consciousness and action requires a constant organizational and political calibration and modulation often missing from theoretical scholarship</w:t>
      </w:r>
      <w:r w:rsidRPr="0033264A">
        <w:rPr>
          <w:rFonts w:ascii="Georgia" w:hAnsi="Georgia"/>
          <w:sz w:val="14"/>
        </w:rPr>
        <w:t xml:space="preserve">. </w:t>
      </w:r>
      <w:r w:rsidRPr="0033264A">
        <w:rPr>
          <w:rFonts w:ascii="Georgia" w:hAnsi="Georgia"/>
          <w:sz w:val="14"/>
          <w:szCs w:val="10"/>
        </w:rPr>
        <w:t xml:space="preserve">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 American political life as a whole has likewise alternated between periods characterized by public action, idealism, and reform on the [*189] one hand, and periods of private interest, materialism, and retrenchment on the other. A prolonged private period spawns orgies of corruption and extremes of wealth and poverty that, sooner or later, ignite passionate movements for reform. n450 C. 'Activism': Towards a Broader, Deeper, Systematic Framework In progressive lawyering theory, grassroots activism is frequently equated with "community organizing" and "movement" or "mobilization" politics. n451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 1. Grassroots Activism There are countless ways in which people become socially or politically active. Yet even the more expansive and sophisticated considerations of activism in progressive lawyering theory tend to unnecessarily circumscribe activism. For example, Cummings and Eagly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 What is required is a larger framework that takes into account the sum total of activist initiatives. Lucie White argues that we need to "map out the internal microdynamics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 2. Agents of Social Change: Identity, Class and Political Ideology As with our definition of activism, here, too, the problem is a lack of clarity, breadth or scope, which leads to misorientation.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consider themselves "middle [*192]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 3. From Movementism to Political Organization </w:t>
      </w:r>
      <w:r w:rsidRPr="0033264A">
        <w:rPr>
          <w:rFonts w:ascii="Georgia" w:hAnsi="Georgia"/>
          <w:sz w:val="14"/>
        </w:rPr>
        <w:t xml:space="preserve">Dogged as our work is in the activist realm, </w:t>
      </w:r>
      <w:r w:rsidRPr="0033264A">
        <w:rPr>
          <w:rStyle w:val="DebateUnderline"/>
          <w:rFonts w:ascii="Georgia" w:hAnsi="Georgia"/>
          <w:sz w:val="22"/>
          <w:szCs w:val="22"/>
        </w:rPr>
        <w:t>any effort at fundamental social transformation is doomed without effective political leadership</w:t>
      </w:r>
      <w:r w:rsidRPr="0033264A">
        <w:rPr>
          <w:rFonts w:ascii="Georgia" w:hAnsi="Georgia"/>
          <w:sz w:val="14"/>
        </w:rPr>
        <w:t xml:space="preserve">. </w:t>
      </w:r>
      <w:r w:rsidRPr="0033264A">
        <w:rPr>
          <w:rFonts w:ascii="Georgia" w:hAnsi="Georgia"/>
          <w:sz w:val="14"/>
          <w:szCs w:val="10"/>
        </w:rPr>
        <w:t>Such leadership, in turn, requires work not often associated with "activism," such as, for example, theoretical study. n462 "Movementism,"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rsidRPr="0033264A">
        <w:rPr>
          <w:rFonts w:ascii="Georgia" w:hAnsi="Georgia"/>
          <w:sz w:val="14"/>
        </w:rPr>
        <w:t xml:space="preserve"> </w:t>
      </w:r>
      <w:r w:rsidRPr="0033264A">
        <w:rPr>
          <w:rStyle w:val="DebateUnderline"/>
          <w:rFonts w:ascii="Georgia" w:hAnsi="Georgia"/>
          <w:sz w:val="22"/>
          <w:szCs w:val="22"/>
        </w:rPr>
        <w:t>fundamental social transformation will only come about if there are political organizations clear enough, motivated enough, experienced enough, large enough, embedded enough and agile enough to respond to the twists and turns endemic in any struggle for power</w:t>
      </w:r>
      <w:r w:rsidRPr="0033264A">
        <w:rPr>
          <w:rFonts w:ascii="Georgia" w:hAnsi="Georgia"/>
          <w:sz w:val="14"/>
        </w:rPr>
        <w:t>. "</w:t>
      </w:r>
      <w:r w:rsidRPr="0033264A">
        <w:rPr>
          <w:rStyle w:val="DebateUnderline"/>
          <w:rFonts w:ascii="Georgia" w:hAnsi="Georgia"/>
          <w:sz w:val="22"/>
          <w:szCs w:val="22"/>
        </w:rPr>
        <w:t>The problem</w:t>
      </w:r>
      <w:r w:rsidRPr="0033264A">
        <w:rPr>
          <w:rFonts w:ascii="Georgia" w:hAnsi="Georgia"/>
          <w:sz w:val="14"/>
        </w:rPr>
        <w:t>," as Bellow astutely observed, "</w:t>
      </w:r>
      <w:r w:rsidRPr="0033264A">
        <w:rPr>
          <w:rStyle w:val="DebateUnderline"/>
          <w:rFonts w:ascii="Georgia" w:hAnsi="Georgia"/>
          <w:sz w:val="22"/>
          <w:szCs w:val="22"/>
        </w:rPr>
        <w:t>is not our analytic weaknesses, but the opportunistic, strategic, and political character of our subject</w:t>
      </w:r>
      <w:r w:rsidRPr="0033264A">
        <w:rPr>
          <w:rFonts w:ascii="Georgia" w:hAnsi="Georgia"/>
          <w:sz w:val="14"/>
        </w:rPr>
        <w:t xml:space="preserve">." </w:t>
      </w:r>
      <w:r w:rsidRPr="0033264A">
        <w:rPr>
          <w:rFonts w:ascii="Georgia" w:hAnsi="Georgia"/>
          <w:sz w:val="14"/>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rsidRPr="0033264A">
        <w:rPr>
          <w:rFonts w:ascii="Georgia" w:hAnsi="Georgia"/>
          <w:sz w:val="14"/>
        </w:rPr>
        <w:t xml:space="preserve">, </w:t>
      </w:r>
      <w:r w:rsidRPr="0033264A">
        <w:rPr>
          <w:rStyle w:val="DebateUnderline"/>
          <w:rFonts w:ascii="Georgia" w:hAnsi="Georgia"/>
          <w:sz w:val="22"/>
          <w:szCs w:val="22"/>
        </w:rPr>
        <w:t>successful social transformations occur when there is</w:t>
      </w:r>
      <w:r w:rsidRPr="0033264A">
        <w:rPr>
          <w:rFonts w:ascii="Georgia" w:hAnsi="Georgia"/>
          <w:sz w:val="14"/>
        </w:rPr>
        <w:t xml:space="preserve"> a fourth element: </w:t>
      </w:r>
      <w:r w:rsidRPr="0033264A">
        <w:rPr>
          <w:rStyle w:val="DebateUnderline"/>
          <w:rFonts w:ascii="Georgia" w:hAnsi="Georgia"/>
          <w:sz w:val="22"/>
          <w:szCs w:val="22"/>
        </w:rPr>
        <w:t>political organization</w:t>
      </w:r>
      <w:r w:rsidRPr="0033264A">
        <w:rPr>
          <w:rFonts w:ascii="Georgia" w:hAnsi="Georgia"/>
          <w:sz w:val="14"/>
        </w:rPr>
        <w:t xml:space="preserve">. </w:t>
      </w:r>
      <w:r w:rsidRPr="0033264A">
        <w:rPr>
          <w:rFonts w:ascii="Georgia" w:hAnsi="Georgia"/>
          <w:sz w:val="14"/>
          <w:szCs w:val="10"/>
        </w:rPr>
        <w:t xml:space="preserve">Conclusion Client activism is not a monolithic, mechanical object. Most of the time, it is neither the gathering mass movement many of us wish for, nor the inert, atomized few in need of external, professional motivation. Rather, activism is a phenomenon in constant ebb and flow, a [*193]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 </w:t>
      </w:r>
      <w:r w:rsidRPr="0033264A">
        <w:rPr>
          <w:rStyle w:val="DebateUnderline"/>
          <w:rFonts w:ascii="Georgia" w:hAnsi="Georgia"/>
          <w:sz w:val="22"/>
          <w:szCs w:val="22"/>
        </w:rPr>
        <w:t>This is a complex evaluation, one requiring the formulation, development and constant assessment and reassessment of an overarching political perspective</w:t>
      </w:r>
      <w:r w:rsidRPr="0033264A">
        <w:rPr>
          <w:rFonts w:ascii="Georgia" w:hAnsi="Georgia"/>
          <w:sz w:val="14"/>
        </w:rPr>
        <w:t xml:space="preserve">. </w:t>
      </w:r>
      <w:r w:rsidRPr="0033264A">
        <w:rPr>
          <w:rFonts w:ascii="Georgia" w:hAnsi="Georgia"/>
          <w:sz w:val="14"/>
          <w:szCs w:val="10"/>
        </w:rPr>
        <w:t xml:space="preserve">My aim in this Article is to begin to theorize the various approaches to this evaluation. In essence, I am arguing for the elaboration of a systematic macropolitical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 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 The argument is turned on its head: we often assume or tend to [*194]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 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 </w:t>
      </w:r>
      <w:r w:rsidRPr="0033264A">
        <w:rPr>
          <w:rFonts w:ascii="Georgia" w:hAnsi="Georgia"/>
          <w:sz w:val="14"/>
        </w:rPr>
        <w:t>If we adhere to the belief that</w:t>
      </w:r>
      <w:r w:rsidRPr="0033264A">
        <w:rPr>
          <w:rStyle w:val="DebateUnderline"/>
          <w:rFonts w:ascii="Georgia" w:hAnsi="Georgia"/>
          <w:sz w:val="22"/>
          <w:szCs w:val="22"/>
        </w:rPr>
        <w:t xml:space="preserve"> only organized</w:t>
      </w:r>
      <w:r w:rsidRPr="0033264A">
        <w:rPr>
          <w:rFonts w:ascii="Georgia" w:hAnsi="Georgia"/>
          <w:sz w:val="14"/>
        </w:rPr>
        <w:t>, politicized</w:t>
      </w:r>
      <w:r w:rsidRPr="0033264A">
        <w:rPr>
          <w:rStyle w:val="DebateUnderline"/>
          <w:rFonts w:ascii="Georgia" w:hAnsi="Georgia"/>
          <w:sz w:val="22"/>
          <w:szCs w:val="22"/>
        </w:rPr>
        <w:t xml:space="preserve"> masses of people can alter </w:t>
      </w:r>
      <w:r w:rsidRPr="0033264A">
        <w:rPr>
          <w:rFonts w:ascii="Georgia" w:hAnsi="Georgia"/>
          <w:sz w:val="14"/>
        </w:rPr>
        <w:t>or replace</w:t>
      </w:r>
      <w:r w:rsidRPr="0033264A">
        <w:rPr>
          <w:rStyle w:val="DebateUnderline"/>
          <w:rFonts w:ascii="Georgia" w:hAnsi="Georgia"/>
          <w:sz w:val="22"/>
          <w:szCs w:val="22"/>
        </w:rPr>
        <w:t xml:space="preserve"> exploitative and oppressive institutions and bring about lasting fundamental social change, then, </w:t>
      </w:r>
      <w:r w:rsidRPr="0033264A">
        <w:rPr>
          <w:rFonts w:ascii="Georgia" w:hAnsi="Georgia"/>
          <w:sz w:val="14"/>
        </w:rPr>
        <w:t xml:space="preserve">as progressive lawyers, </w:t>
      </w:r>
      <w:r w:rsidRPr="0033264A">
        <w:rPr>
          <w:rStyle w:val="DebateUnderline"/>
          <w:rFonts w:ascii="Georgia" w:hAnsi="Georgia"/>
          <w:sz w:val="22"/>
          <w:szCs w:val="22"/>
        </w:rPr>
        <w:t>we need to be clear about which</w:t>
      </w:r>
      <w:r w:rsidRPr="0033264A">
        <w:rPr>
          <w:rFonts w:ascii="Georgia" w:hAnsi="Georgia"/>
          <w:sz w:val="14"/>
        </w:rPr>
        <w:t xml:space="preserve"> legal</w:t>
      </w:r>
      <w:r w:rsidRPr="0033264A">
        <w:rPr>
          <w:rStyle w:val="DebateUnderline"/>
          <w:rFonts w:ascii="Georgia" w:hAnsi="Georgia"/>
          <w:sz w:val="22"/>
          <w:szCs w:val="22"/>
        </w:rPr>
        <w:t xml:space="preserve"> tactics can bring about such a sustained </w:t>
      </w:r>
      <w:r w:rsidRPr="0033264A">
        <w:rPr>
          <w:rStyle w:val="StyleUnderline"/>
          <w:rFonts w:ascii="Georgia" w:eastAsiaTheme="majorEastAsia" w:hAnsi="Georgia"/>
        </w:rPr>
        <w:t>effort</w:t>
      </w:r>
      <w:r w:rsidRPr="0033264A">
        <w:rPr>
          <w:rFonts w:ascii="Georgia" w:hAnsi="Georgia"/>
          <w:sz w:val="14"/>
        </w:rPr>
        <w:t xml:space="preserve"> in each historical moment. </w:t>
      </w:r>
      <w:r w:rsidRPr="0033264A">
        <w:rPr>
          <w:rStyle w:val="DebateUnderline"/>
          <w:rFonts w:ascii="Georgia" w:hAnsi="Georgia"/>
          <w:sz w:val="22"/>
          <w:szCs w:val="22"/>
        </w:rPr>
        <w:t xml:space="preserve">Without concrete and comprehensive diagnoses of ultimate political goals, social and economic contexts, and organizing priorities, progressive legal practice will fail </w:t>
      </w:r>
      <w:r w:rsidRPr="0033264A">
        <w:rPr>
          <w:rFonts w:ascii="Georgia" w:hAnsi="Georgia"/>
          <w:sz w:val="14"/>
        </w:rPr>
        <w:t>to live up to its potential.</w:t>
      </w:r>
    </w:p>
    <w:p w14:paraId="06EF4592" w14:textId="77777777" w:rsidR="008F0685" w:rsidRPr="0033264A" w:rsidRDefault="008F0685" w:rsidP="008F0685">
      <w:pPr>
        <w:pStyle w:val="Heading3"/>
      </w:pPr>
      <w:r w:rsidRPr="0033264A">
        <w:t>2NC Policy Ed Good</w:t>
      </w:r>
    </w:p>
    <w:p w14:paraId="244C95EF" w14:textId="77777777" w:rsidR="008F0685" w:rsidRPr="0033264A" w:rsidRDefault="008F0685" w:rsidP="008F0685">
      <w:pPr>
        <w:pStyle w:val="Heading4"/>
      </w:pPr>
      <w:r w:rsidRPr="0033264A">
        <w:t>Building communication between academic experts and policy makers is key for valuable engagement</w:t>
      </w:r>
    </w:p>
    <w:p w14:paraId="2920A587" w14:textId="77777777" w:rsidR="008F0685" w:rsidRPr="0033264A" w:rsidRDefault="008F0685" w:rsidP="008F0685">
      <w:pPr>
        <w:rPr>
          <w:rStyle w:val="Style13ptBold"/>
          <w:b w:val="0"/>
        </w:rPr>
      </w:pPr>
      <w:r w:rsidRPr="0033264A">
        <w:rPr>
          <w:rStyle w:val="Style13ptBold"/>
        </w:rPr>
        <w:t>Shambaugh, PhD, 08</w:t>
      </w:r>
      <w:r w:rsidRPr="0033264A">
        <w:t>(David Shambaugh, Professor of Political Science and International Affairs; Director, China Policy Program George Washington University, “The New Strategic Triangle: U.S. and European Reactions to China’s Rise”, Global Powers in the 21st Century) IZYP</w:t>
      </w:r>
    </w:p>
    <w:p w14:paraId="647AEC41" w14:textId="77777777" w:rsidR="008F0685" w:rsidRPr="0033264A" w:rsidRDefault="008F0685" w:rsidP="008F0685">
      <w:pPr>
        <w:rPr>
          <w:sz w:val="16"/>
        </w:rPr>
      </w:pPr>
      <w:r w:rsidRPr="0033264A">
        <w:rPr>
          <w:rStyle w:val="Emphasis"/>
        </w:rPr>
        <w:t>An</w:t>
      </w:r>
      <w:r w:rsidRPr="0033264A">
        <w:rPr>
          <w:sz w:val="16"/>
        </w:rPr>
        <w:t xml:space="preserve"> additional </w:t>
      </w:r>
      <w:r w:rsidRPr="0033264A">
        <w:rPr>
          <w:rStyle w:val="Emphasis"/>
        </w:rPr>
        <w:t>important feature that distinguishes European from U.S. understanding of China is the interaction between government officials and analysts and their nongovernmental counterparts</w:t>
      </w:r>
      <w:r w:rsidRPr="0033264A">
        <w:rPr>
          <w:sz w:val="16"/>
        </w:rPr>
        <w:t xml:space="preserve">. Such interaction has long been a hallmark of the U.S. system, with </w:t>
      </w:r>
      <w:r w:rsidRPr="0033264A">
        <w:rPr>
          <w:rStyle w:val="Emphasis"/>
        </w:rPr>
        <w:t>specialists outside of government frequently interacting with those on the inside and some serving stints in government service themselves</w:t>
      </w:r>
      <w:r w:rsidRPr="0033264A">
        <w:rPr>
          <w:sz w:val="16"/>
        </w:rPr>
        <w:t xml:space="preserve"> (the revolving-door phenomenon). Over time, </w:t>
      </w:r>
      <w:r w:rsidRPr="0033264A">
        <w:rPr>
          <w:rStyle w:val="Emphasis"/>
        </w:rPr>
        <w:t>such synergy has substantially benefited both communities in the United States</w:t>
      </w:r>
      <w:r w:rsidRPr="0033264A">
        <w:rPr>
          <w:sz w:val="16"/>
        </w:rPr>
        <w:t xml:space="preserve">. In Europe, however, such interaction is minimal. Cooperation has improved in France and Germany in recent years, but usually only those working in government-affiliated research institutes enjoy such consulting opportunities. Sweden and Denmark offer somewhat better opportunities for interaction between university scholars and government officials. </w:t>
      </w:r>
      <w:r w:rsidRPr="0033264A">
        <w:rPr>
          <w:rStyle w:val="Emphasis"/>
        </w:rPr>
        <w:t xml:space="preserve">Without such interaction, a virtual firewall exists between those who make policy and those who research China. </w:t>
      </w:r>
      <w:r w:rsidRPr="0033264A">
        <w:rPr>
          <w:sz w:val="16"/>
        </w:rPr>
        <w:t xml:space="preserve">As a result, </w:t>
      </w:r>
      <w:r w:rsidRPr="0033264A">
        <w:rPr>
          <w:rStyle w:val="Emphasis"/>
        </w:rPr>
        <w:t xml:space="preserve">the research in Europe is very scholarly but </w:t>
      </w:r>
      <w:r w:rsidRPr="0033264A">
        <w:rPr>
          <w:sz w:val="16"/>
        </w:rPr>
        <w:t xml:space="preserve">generally </w:t>
      </w:r>
      <w:r w:rsidRPr="0033264A">
        <w:rPr>
          <w:rStyle w:val="Emphasis"/>
        </w:rPr>
        <w:t>lacks policy relevance</w:t>
      </w:r>
      <w:r w:rsidRPr="0033264A">
        <w:rPr>
          <w:sz w:val="16"/>
        </w:rPr>
        <w:t xml:space="preserve">. </w:t>
      </w:r>
      <w:r w:rsidRPr="0033264A">
        <w:rPr>
          <w:rStyle w:val="Emphasis"/>
        </w:rPr>
        <w:t xml:space="preserve">Conversely, policy toward China is developed exclusively within </w:t>
      </w:r>
      <w:r w:rsidRPr="0033264A">
        <w:rPr>
          <w:sz w:val="16"/>
        </w:rPr>
        <w:t xml:space="preserve">the </w:t>
      </w:r>
      <w:r w:rsidRPr="0033264A">
        <w:rPr>
          <w:rStyle w:val="Emphasis"/>
        </w:rPr>
        <w:t>governments</w:t>
      </w:r>
      <w:r w:rsidRPr="0033264A">
        <w:rPr>
          <w:sz w:val="16"/>
        </w:rPr>
        <w:t xml:space="preserve"> of member states, </w:t>
      </w:r>
      <w:r w:rsidRPr="0033264A">
        <w:rPr>
          <w:rStyle w:val="Emphasis"/>
        </w:rPr>
        <w:t>with minimal input from nongovernmental experts</w:t>
      </w:r>
      <w:r w:rsidRPr="0033264A">
        <w:rPr>
          <w:sz w:val="16"/>
        </w:rPr>
        <w:t>. The European China Academic Network (ECAN) was created in 1996, with five years of funding from the European Commission, precisely to rectify these deficiencies, and it accomplished a great deal in its initial period of operation. ECAN’s funding has not yet been renewed, however, and its future remains uncertain</w:t>
      </w:r>
    </w:p>
    <w:p w14:paraId="5AC66D00" w14:textId="77777777" w:rsidR="008F0685" w:rsidRPr="0033264A" w:rsidRDefault="008F0685" w:rsidP="008F0685">
      <w:pPr>
        <w:keepNext/>
        <w:keepLines/>
        <w:spacing w:before="200"/>
        <w:outlineLvl w:val="3"/>
        <w:rPr>
          <w:rFonts w:eastAsia="Times New Roman" w:cs="Times New Roman"/>
          <w:b/>
          <w:bCs/>
          <w:iCs/>
        </w:rPr>
      </w:pPr>
      <w:r w:rsidRPr="0033264A">
        <w:rPr>
          <w:rFonts w:eastAsia="Times New Roman" w:cs="Times New Roman"/>
          <w:b/>
          <w:bCs/>
          <w:iCs/>
        </w:rPr>
        <w:t>Policy training is critical to producing effective foreign policy scholars – the affirmative’s focus on theory and generalization ensures it will be dismissed</w:t>
      </w:r>
    </w:p>
    <w:p w14:paraId="09508EB7" w14:textId="77777777" w:rsidR="008F0685" w:rsidRPr="0033264A" w:rsidRDefault="008F0685" w:rsidP="008F0685">
      <w:pPr>
        <w:rPr>
          <w:rFonts w:eastAsia="Calibri"/>
        </w:rPr>
      </w:pPr>
      <w:r w:rsidRPr="0033264A">
        <w:rPr>
          <w:rFonts w:eastAsia="Calibri"/>
          <w:b/>
          <w:bCs/>
        </w:rPr>
        <w:t>Walt 11</w:t>
      </w:r>
      <w:r w:rsidRPr="0033264A">
        <w:rPr>
          <w:rFonts w:eastAsia="Calibri"/>
        </w:rPr>
        <w:t>, Profess of IR at Harvard (Stephen, International Affairs and the Public Sphere, publicsphere.ssrc.org/walt-international-affairs-and-the-public-sphere/)</w:t>
      </w:r>
    </w:p>
    <w:p w14:paraId="727FC3AA" w14:textId="77777777" w:rsidR="008F0685" w:rsidRPr="0033264A" w:rsidRDefault="008F0685" w:rsidP="008F0685">
      <w:pPr>
        <w:rPr>
          <w:rFonts w:eastAsia="Calibri"/>
        </w:rPr>
      </w:pPr>
      <w:r w:rsidRPr="0033264A">
        <w:rPr>
          <w:rFonts w:eastAsia="Calibri"/>
        </w:rPr>
        <w:t xml:space="preserve">To some degree, </w:t>
      </w:r>
      <w:r w:rsidRPr="0033264A">
        <w:rPr>
          <w:rFonts w:eastAsia="Calibri"/>
          <w:bCs/>
          <w:u w:val="single"/>
        </w:rPr>
        <w:t>the gap between the ivory tower and the world of policy arises because</w:t>
      </w:r>
      <w:r w:rsidRPr="0033264A">
        <w:rPr>
          <w:rFonts w:eastAsia="Calibri"/>
        </w:rPr>
        <w:t xml:space="preserve"> the two spheres have different agendas and operate under different incentives and constraints. </w:t>
      </w:r>
      <w:r w:rsidRPr="0033264A">
        <w:rPr>
          <w:rFonts w:eastAsia="Calibri"/>
          <w:bCs/>
          <w:u w:val="single"/>
        </w:rPr>
        <w:t>Academics focus on developing generalizations</w:t>
      </w:r>
      <w:r w:rsidRPr="0033264A">
        <w:rPr>
          <w:rFonts w:eastAsia="Calibri"/>
        </w:rPr>
        <w:t xml:space="preserve"> and testing conjectures as rigorously as possible, </w:t>
      </w:r>
      <w:r w:rsidRPr="0033264A">
        <w:rPr>
          <w:rFonts w:eastAsia="Calibri"/>
          <w:bCs/>
          <w:u w:val="single"/>
        </w:rPr>
        <w:t>while policymakers and the public are</w:t>
      </w:r>
      <w:r w:rsidRPr="0033264A">
        <w:rPr>
          <w:rFonts w:eastAsia="Calibri"/>
        </w:rPr>
        <w:t xml:space="preserve"> often </w:t>
      </w:r>
      <w:r w:rsidRPr="0033264A">
        <w:rPr>
          <w:rFonts w:eastAsia="Calibri"/>
          <w:bCs/>
          <w:u w:val="single"/>
        </w:rPr>
        <w:t xml:space="preserve">preoccupied with </w:t>
      </w:r>
      <w:r w:rsidRPr="0033264A">
        <w:rPr>
          <w:rFonts w:eastAsia="Calibri"/>
          <w:b/>
          <w:iCs/>
          <w:u w:val="single"/>
          <w:bdr w:val="single" w:sz="18" w:space="0" w:color="auto"/>
        </w:rPr>
        <w:t>individual cases</w:t>
      </w:r>
      <w:r w:rsidRPr="0033264A">
        <w:rPr>
          <w:rFonts w:eastAsia="Calibri"/>
        </w:rPr>
        <w:t xml:space="preserve"> (i</w:t>
      </w:r>
      <w:r w:rsidRPr="0033264A">
        <w:rPr>
          <w:rFonts w:eastAsia="Calibri"/>
          <w:bCs/>
          <w:u w:val="single"/>
        </w:rPr>
        <w:t>.e., whatever is in the headlines or in a policymaker’s in-tray</w:t>
      </w:r>
      <w:r w:rsidRPr="0033264A">
        <w:rPr>
          <w:rFonts w:eastAsia="Calibri"/>
        </w:rPr>
        <w:t xml:space="preserve">). Thus, </w:t>
      </w:r>
      <w:r w:rsidRPr="0033264A">
        <w:rPr>
          <w:rFonts w:eastAsia="Calibri"/>
          <w:bCs/>
          <w:u w:val="single"/>
        </w:rPr>
        <w:t>scholars are delighted whenever they identify a powerful general tendency, but policymakers may be more interested in figuring out how to overcome that general tendency or worried that the case at hand might be an exception to it</w:t>
      </w:r>
      <w:r w:rsidRPr="0033264A">
        <w:rPr>
          <w:rFonts w:eastAsia="Calibri"/>
        </w:rPr>
        <w:t xml:space="preserve">. Academics strive to make their work as accurate as possible, even if this takes more time, but policymakers cannot always wait until a complete analysis is possible.[10] To take a recent example, policymakers in the Obama administration had to respond to the 2011 “Arab Spring” long before anyone fully understood what was driving these events or where they might lead. </w:t>
      </w:r>
      <w:r w:rsidRPr="0033264A">
        <w:rPr>
          <w:rFonts w:eastAsia="Calibri"/>
          <w:bCs/>
          <w:u w:val="single"/>
        </w:rPr>
        <w:t xml:space="preserve">Given these different agendas, it is not surprising that policymakers often find academic scholarship to be of less value than the scholars who produce it might wish. </w:t>
      </w:r>
      <w:r w:rsidRPr="0033264A">
        <w:rPr>
          <w:rFonts w:eastAsia="Calibri"/>
        </w:rPr>
        <w:t xml:space="preserve">Yet the growing gap between theory and practice and the declining role of scholars in the public sphere also reflects the professionalization of academic disciplines and the norms and incentives that prevail in the scholarly world. In particular, the academic disciplines that are most concerned with global affairs (political science/international relations, history, economics, sociology, anthropology/area studies, etc.) are largely governed by university-based scholars who have little if any experience in the policy world. With rare exceptions, policymakers, policy analysts, or public intellectuals do not play significant roles in the governance of academic disciplines, leaving the latter free to set their own norms and criteria of merit. Not surprisingly, scholarly disciplines have come to privilege highly specialized research (as opposed to teaching, public service, or public engagement) because that is what most members of these fields prefer to do. Yet this was not always the case. In the distant past, thinkers such as Machiavelli, Locke, Hobbes, Madison, Marx or Burke were engaged in and inspired by the political events of their day and their writings were explicitly intended to shape public attitudes and inform elite conduct. During the Progressive Era, the founders of modern political science in the United States consciously intended the knowledge they generated to improve the world, and the creation of organizations like the American Political Science Association was intended in part to enhance the public role of political science knowledge. Not so long ago, it was not uncommon for leading scholars of global affairs to work in policy-making circles before returning to active intellectual careers or to write for both academic audiences and the broader public.[11] By contrast, </w:t>
      </w:r>
      <w:r w:rsidRPr="0033264A">
        <w:rPr>
          <w:rFonts w:eastAsia="Calibri"/>
          <w:bCs/>
          <w:u w:val="single"/>
        </w:rPr>
        <w:t>the norms and incentives of contemporary academic life discourage scholars from active participation in the public sphere or from doing work that is directly relevant to pressing global issues and accessible to influential decision-makers</w:t>
      </w:r>
      <w:r w:rsidRPr="0033264A">
        <w:rPr>
          <w:rFonts w:eastAsia="Calibri"/>
        </w:rPr>
        <w:t xml:space="preserve">.[12] In the vast majority of cases, promotion to tenure and eligibility for lucrative “outside offers” from competitor universities depends on a scholar’s reputation among his or her professional peers, and not on their public profile or their contributions to real-world debates. As a result, </w:t>
      </w:r>
      <w:r w:rsidRPr="0033264A">
        <w:rPr>
          <w:rFonts w:eastAsia="Calibri"/>
          <w:bCs/>
          <w:u w:val="single"/>
        </w:rPr>
        <w:t>most scholars of global affairs do not try to write books or articles that would be directly relevant to policy problems</w:t>
      </w:r>
      <w:r w:rsidRPr="0033264A">
        <w:rPr>
          <w:rFonts w:eastAsia="Calibri"/>
        </w:rPr>
        <w:t xml:space="preserve"> or accessible to a wider public audience. Although a few “in-and-outers” still exist, they are for the most part not drawn from the very top of the disciplinary hierarchy.[13] Younger scholars are cautioned not to “waste” their time publishing op-eds, weblogs, or articles in general readership journals. Scholars who write for Foreign Policy, Foreign Affairs, or even rigorously peer-reviewed journals such as International Security are sometimes dismissed as insufficiently rigorous, based on arbitrary and dubious notions of what constitutes “genuine” scholarship.”[14] </w:t>
      </w:r>
      <w:r w:rsidRPr="0033264A">
        <w:rPr>
          <w:rFonts w:eastAsia="Calibri"/>
          <w:bCs/>
          <w:u w:val="single"/>
        </w:rPr>
        <w:t xml:space="preserve">Professionalization also encourages scholars to employ specialized jargon and arcane methodological techniques, </w:t>
      </w:r>
      <w:r w:rsidRPr="0033264A">
        <w:rPr>
          <w:rFonts w:eastAsia="Calibri"/>
        </w:rPr>
        <w:t xml:space="preserve">because these devices reinforce the idea that members of the discipline are privy to specialized knowledge that non-members lack. At worst, </w:t>
      </w:r>
      <w:r w:rsidRPr="0033264A">
        <w:rPr>
          <w:rFonts w:eastAsia="Calibri"/>
          <w:bCs/>
          <w:u w:val="single"/>
        </w:rPr>
        <w:t xml:space="preserve">a </w:t>
      </w:r>
      <w:r w:rsidRPr="0033264A">
        <w:rPr>
          <w:rFonts w:eastAsia="Calibri"/>
        </w:rPr>
        <w:t xml:space="preserve">trivial </w:t>
      </w:r>
      <w:r w:rsidRPr="0033264A">
        <w:rPr>
          <w:rFonts w:eastAsia="Calibri"/>
          <w:bCs/>
          <w:u w:val="single"/>
        </w:rPr>
        <w:t>result that relies on the latest methodological fad will be judged superior to a bolder, more counterintuitive, or potentially more fruitful argument that is presented in clear and easy-to-understand prose</w:t>
      </w:r>
      <w:r w:rsidRPr="0033264A">
        <w:rPr>
          <w:rFonts w:eastAsia="Calibri"/>
        </w:rPr>
        <w:t xml:space="preserve">. More advanced methods or techniques are preferable when they yield superior results, of course, but </w:t>
      </w:r>
      <w:r w:rsidRPr="0033264A">
        <w:rPr>
          <w:rFonts w:eastAsia="Calibri"/>
          <w:bCs/>
          <w:u w:val="single"/>
        </w:rPr>
        <w:t xml:space="preserve">methodological sophistication alone tells us relatively little about the value or the insights embodied in a particular work. </w:t>
      </w:r>
      <w:r w:rsidRPr="0033264A">
        <w:rPr>
          <w:rFonts w:eastAsia="Calibri"/>
        </w:rPr>
        <w:t xml:space="preserve">In fact, there is no great mystery as to what makes a piece of scholarship valuable. First, does it address an important question? Second, does it offer a creative or original answer, one that substantially alters our prior understanding of the phenomenon under study? Third, are its empirical claims valid and convincing? Finally, is it presented as clearly and accessibly as possible, so that it can reach the largest possible audience (including the largest number of potential critics)?[15] Each of these qualities is important, and </w:t>
      </w:r>
      <w:r w:rsidRPr="0033264A">
        <w:rPr>
          <w:rFonts w:eastAsia="Calibri"/>
          <w:bCs/>
          <w:u w:val="single"/>
        </w:rPr>
        <w:t>privileging methodological sophistication</w:t>
      </w:r>
      <w:r w:rsidRPr="0033264A">
        <w:rPr>
          <w:rFonts w:eastAsia="Calibri"/>
        </w:rPr>
        <w:t xml:space="preserve"> over the others is a hallmark of a “professionalized” discipline that, as a consequence, maximizes its autonomy, insulates itself from public scrutiny, and reinforces the belief that its members possess specialized knowledge that is available only to them. At the most extreme, hyper-professionalized disciplines are like a guild of silversmiths whose members are judged solely on the purity of the metal in their objects, and not on whether the items they made were useful, durable, or attractive. A similarly one-dimensional approach to scholarship </w:t>
      </w:r>
      <w:r w:rsidRPr="0033264A">
        <w:rPr>
          <w:rFonts w:eastAsia="Calibri"/>
          <w:bCs/>
          <w:u w:val="single"/>
        </w:rPr>
        <w:t xml:space="preserve">inevitably widens the gap between the ivory tower, the policy world, and the public sphere. </w:t>
      </w:r>
      <w:r w:rsidRPr="0033264A">
        <w:rPr>
          <w:rFonts w:eastAsia="Calibri"/>
        </w:rPr>
        <w:t xml:space="preserve">Professionalization also discourages academic scholars from addressing controversial topics or challenging well-established taboos. Although university scholars are quick to defend the institution of tenure and the principle of academic freedom, in most cases this commitment has more to do with a desire for lifetime sinecures than a commitment to using these protections to take on politically controversial topics. Smart young scholars know that being too controversial can annoy potential donors, alarm deans and department chairs, and alienate senior colleagues, thereby undermining prospects for promotion or later advancement. Focusing one’s efforts on narrow and uncontroversial topics that are of interest only to one’s fellow academicians is by far the safer route to the Holy Grail of lifetime employment. Given this incentive structure, it is hardly surprising that academic engagement in the public sphere and the policy world is declining. Last but not least, the “cult of irrelevance” in academe is probably related to the concomitant emergence of independent think tanks. Although such organizations increasingly mimic the academic world (e.g., by appointing fellows to “endowed chairs” to convey a quasi-academic image and aid fund-raising efforts), the two realms are quite different. Not only do most think tanks exist in order to advance an explicit political agenda, but researchers at these organizations are often dependent on “soft money” and do not enjoy the full protections of tenure. They have become increasingly influential in recent years in part because of their proximity to centers of power like Washington, New York, and London, but also because they work much harder than universities do at wielding influence in the policy world. And although think tanks like the RAND Corporation and the Brookings Institution once performed research that was as rigorous and influential as most academic scholarship, this is no longer the case. To the extent that think tanks also provide sinecures for once-and-future policymakers when their party is out of power, then these organizations will be even less likely to produce research or commentary that challenges the prevailing “Establishment” consensus. The Pitfalls of Engagement Yet a more intimate connection between scholars, policymakers, and the broader public carries its own pitfalls as well. For starters, academics aspiring to hold government positions may be even less likely to tackle controversial topics or take unpopular positions, because doing so might jeopardize their chances for a future appointment. Indeed, because political appointees are chosen primarily for their loyalty and ideological compatibility and not for scholarly accomplishment, academics who seek direct policy jobs are bound to tailor their work to suit those who might appoint them (or in the United States, to appease the Senators who will vote to confirm their appointments). This tendency does not mean that scholars will say things they don’t believe merely to get a job in government, but it would be naïve to think that this concern never influences what an ambitious scholar would be willing to say in public. Greater engagement can lead to other conflicts of interest as well. In particular, academics working on important aspects of global affairs may enjoy lucrative opportunities to do outside consulting, often at the behest of wealthy or well-funded interests. National security experts are sometimes hired to consult for the Department of Defense or a major defense contractor, for example, or an economist might consult for banks, hedge funds or private corporations. Different government agencies also hire consultants and sponsor academic research projects, which may tempt recipients to tailor their work to fit the agency’s preferences or to refrain from publishing results that might be embarrassing to the funder.[16] If relationships like these are not publicly disclosed, it is hard to know whether a scholar’s views on a given issue reflects a genuine scholarly conclusion or whether it is at least partly influenced by financial or other professional incentives. At the very least, consumers of a scholar’s work should be informed about these arrangements so that they can take obvious conflicts of interest into account. Even when money is not at issue, closer engagement with the real world creates other sources of potential bias. Scholars are only human, after all, and they are hardly immune from seduction by powerful interests or individuals. Being asked to advise the Secretary of State, to participate in a Defense Department junket to Afghanistan or Iraq, or to serve on a government task force can be a heady experience, and scholars may also regard such service as a patriotic duty. But academics that enjoy hobnobbing with public officials or powerful private interests may become reluctant to do or say anything that might jeopardize their insider status. Instead of “speaking truth to power,” in short, academics can easily slide into telling the powerful what they want to hear, or at least confining their comments to what they think is the “acceptable” range of opinion. There is even a potential downside when academics become “public intellectuals.” On the one hand, scholarly engagement in the public sphere increases public awareness of key issues and foster a more informed and responsible citizenry. There may also be a link between public engagement and more effective teaching: the same skills that help academics explain complex ideas to untrained students can make them more effective at informing the public (and vice versa). Writing op-eds, blogs, popular books, and articles is also a way to fulfill academia’s broader responsibility to help society address important public problems, instead of engaging mostly in a self-serving internal dialogue among specialists. The danger, however, is that a craving for public attention (not to mention book sales, speakers’ fees, and other rewards) will encourage some scholars to cast off academic rigor entirely and court notoriety for notoriety’s sake. It can also encourage scholars to opine on topics that are far from our established areas of expertise and where we have no special insight or wisdom to impart. While there is an obvious problem with the “cult of irrelevance,” in short, there is also a danger that academic scholars can become little more than hired guns; handmaidens to powerful interests instead of pursuers and proclaimers of truth. And if that happens, then academia’s unique ability to serve as an independent and critical source of authoritative knowledge will be impaired. In short, no matter how much we may want academics to be more fully engaged in the public sphere, we should also acknowledge that it is hard to have the best of both worlds.[17] What Is To Be Done? As scholars, therefore, our challenge is to chart a course between the Scylla of hyper-professionalized irrelevance and the Charybdis of corrupt opportunism. We should begin by recognizing that </w:t>
      </w:r>
      <w:r w:rsidRPr="0033264A">
        <w:rPr>
          <w:rFonts w:eastAsia="Calibri"/>
          <w:bCs/>
          <w:u w:val="single"/>
        </w:rPr>
        <w:t xml:space="preserve">the norms and incentives that guide the scholarly enterprise are neither divinely ordained nor fixed in stone; like all norms, they are “socially constructed” by the academic community itself </w:t>
      </w:r>
      <w:r w:rsidRPr="0033264A">
        <w:rPr>
          <w:rFonts w:eastAsia="Calibri"/>
        </w:rPr>
        <w:t xml:space="preserve">and by the outside stakeholders who have an interest in what the academy produces. Members of academic disciplines are free to debate and determine which norms and incentives should guide our enterprise and to modify them as experience suggests. There is no objective reason why greater engagement in the public sphere cannot be elevated in our collective estimation, along with the other criteria (rigor, originality, empirical validity, etc.) that scholars have traditionally (and correctly) prized. If consensus on these norms proves elusive, then different universities or departments could adopt different criteria of merit and evolve in different directions. To some extent this may already be occurring, as schools of public policy begin to occupy the policy-relevant space abandoned by hyper-professionalized arts and sciences departments. Indeed, greater disagreement about the norms used to judge academic work might even be desirable, because a heterogeneous intellectual community working on these issues is probably preferable to a monoculture where a single method, theoretical perspective or political orientation predominates.[18]Even the best social science theories are highly imperfect, and once-popular ideas and approaches are often exposed as hollow with the passage of time. When dealing with vital yet contentious issues (i.e., the sorts of topics that routinely arise in world affairs), we will be better off nurturing a diverse intellectual ecosystem instead of placing all our bets on a single way of trying to grasp something as complex and contingent as international affairs. The bottom line is clear: the academic study of international affairs will be impoverished if the relevant academic disciplines continue to turn inward, to focus on narrow issues that are primarily of interest only to other scholars, and to become even less interested in communicating to policymakers, the broader public, or the bulk of our students (the vast majority of whom do not want to be social scientists themselves). Accordingly, our goal should be to encourage a diverse, engaged community of scholars that is still committed to a free exchange of ideas and to high standards of both rigor and relevance. </w:t>
      </w:r>
      <w:r w:rsidRPr="0033264A">
        <w:rPr>
          <w:rFonts w:eastAsia="Calibri"/>
          <w:bCs/>
          <w:u w:val="single"/>
        </w:rPr>
        <w:t>What can be done to advance this goal?</w:t>
      </w:r>
      <w:r w:rsidRPr="0033264A">
        <w:rPr>
          <w:rFonts w:eastAsia="Calibri"/>
        </w:rPr>
        <w:t xml:space="preserve"> Here are six steps that would encourage greater academic engagement in the public sphere without sacrificing a commitment to high scholarly standards. 1. Give Greater Weight to Real World Impact when Evaluating Individual Scholars and Academic Departments First, and most obviously, academic departments could </w:t>
      </w:r>
      <w:r w:rsidRPr="0033264A">
        <w:rPr>
          <w:rFonts w:eastAsia="Calibri"/>
          <w:bCs/>
          <w:u w:val="single"/>
        </w:rPr>
        <w:t>give greater weight to policy relevance</w:t>
      </w:r>
      <w:r w:rsidRPr="0033264A">
        <w:rPr>
          <w:rFonts w:eastAsia="Calibri"/>
        </w:rPr>
        <w:t xml:space="preserve"> and public impact in hiring and promotion decisions. Instead of focusing almost entirely on peer-reviewed professional journals and/or monographs by university presses, for example, promotion review committees could also do a systematic evaluation of a candidate’s other contributions to knowledge and public discourse, including weblogs, popular journals, trade books, or other professional studies (such as National Academy of Science proceedings). As Bruce Jentleson noted a decade ago, “Should it really be the case that a book with a major university press and an article or two in a [refereed] journal . . . can almost seal the deal for tenure, but books with even major commercial houses count so much less and articles in journals such as Foreign Affairs count little if at all? . . . The argument is not about padding publication counts with op-eds and other such commentaries, but it is to broaden evaluative criteria to better reflect the type and range of writing of intellectual import.”[19] Jentleson is surely right; it is the substance of a scholar’s work that should count, not where it happens to have been published. This shift might be facilitated by another innovation, which was recently discussed among participants in the “Perestroika” movement in political science. What if junior faculty were told at the time they were hired that they would be permitted to submit no more than five scholarly works when being considered for promotion to tenure? Instead of encouraging younger scholars to churn out as many publications as possible (most of which will not even be read by most of the colleagues who will eventually vote on their case), this procedure would encourage scholars to publish fewer works of higher quality and to aim for greater overall impact. As Lenin put it in another context, “better fewer, but better.” This norm would also make it easier for outside referees and senior colleagues to read these works in depth and to judge them on their merits, instead of using the alleged prestige of the the journal or press as a proxy for a publication’s intellectual merit. Similarly, instead of focusing primarily on sheer quantity of academic publications or imperfect measures like citation counts, review committees could be asked to perform a more systematic evaluation of a scholar’s impact on public discourse or policy debate.[20] In addition to academic citation counts, for example, a review committee could also track the number of news reports or blog hits that discussed a candidate’s work, or examine citations in both academic and non-academic journals. Similarly, in addition to obtaining the usual outside letters from senior scholars, review committees could also solicit evaluations from policymakers working in the same domain as the candidate’s primary work. Non-academic appraisals must be used with caution, of course, as outsiders may be unfamiliar with academic standards or inclined to favor only those works that agreed with their political views. And they are certainly no substitute for the confidential appraisals offered by senior scholars. But if an academic department cared about having a faculty that made positive contributions to the broader public sphere, then surely it would want to know if a junior scholar working on a topic like ethnic conflict or nuclear proliferation was being read by important members of the relevant policy community or if their work was helping shape how people outside academia thought and talked about these issues. A similar principle could also be applied to the evaluation of entire departments. External review committees should contain obviously scholars from the relevant discipline, but they could include people drawn from outside academia as well. Instead of focusing on the deeply-flawed rankings provided by U.S. News and World Report or the National Research Council, new efforts could be made to devise evaluative methodologies that were not stacked in favor of certain types of work.[21] Ranking indexes could also measure and incorporate on a department’s contributions outside the academy. University presidents, provosts, and deans could start holding departments accountable to a broader conception of merit as well, by stressing not just narrow technical excellence but also the substantive importance of the faculty’s work and the contributions it had made to public understanding of them. 2. Encourage Professional Associations to Honor Public Impact Professional associations could encourage greater involvement in the public sphere by doing more to acknowledge and valorize it. Consider that the American Political Science Association gives literally dozens of annual awards for books, papers or articles in the various sub and sub-sub-fields of the discipline, judged almost entirely on a prize jury’s assessment of scholarly merit. It gives one award (the Hubert H. Humphrey Award) “in recognition of notable public service by a political scientist,” and one other award (the Charles Merriam Award) for “a person whose published work and career represent a significant contribution to the art of government.” In short, real-world relevance is germane to only two of the dozens of APSA prizes awarded each year. If we want scholars to devote more time to engaging in the public sphere, reducing this imbalance by making real-world impact or relevance an explicit criterion for the existing awards would almost certainly help, as would the creation of more prizes intended to honor scholars whose work or careers are judged to have had a positive impact on the public sphere itself. 3. Encourage Younger Scholars to Participate in Policy-Related Activities Academic departments could encourage greater involvement in the public sphere by making it easier for younger scholars to engage in it, either on their own or through programs like the International Affairs Fellowships sponsored by the Council on Foreign Relations.[22] At present, few academic departments encourage junior scholars to take time off for public service, and few universities will stop the tenure clock if a junior faculty member wants to spend a year serving in government or at a non-governmental organization such as Human Rights Watch, the United Nations, or the World Bank. If they enabled younger faculty to stop the clock in this way, however, academic departments would have more members who understood how governments and key global organizations actually worked, and they would become more adept at translating scholarly research into useful knowledge for their students and practical guidance for policymakers and the public at large. Such individuals would probably be better teachers as well, because students, unlike many professional academics, really do care about the real world and have little tolerance for empty scholasticism. 4. Engage Policymakers and Knowledgeable Citizens in the Research Process As Craig Calhoun suggests in his own contribution to this symposium, the scholarly world should do more to engage policymakers and other non-academic experts in the research process itself, instead of seeing them solely as objects of study. We expect today’s graduate students to master an elaborate methodological toolkit and to be familiar with an ever-expanding academic literature, but we rarely encourage them to interact with the policy communities whose decisions and actions they are studying and rarely give them explicit training on how to “soak and poke” among policy elites. Not surprisingly, therefore, younger scholars are often content to manipulate data sets or to write detailed case studies, but without engaging in any depth with the policymakers working in the relevant domain. Furthermore, if academic scholars made a practice of asking practitioners what topics or questions might be most interesting or useful, the benefits for both communities might be considerable. For instance, what if people with real-world experience were regarded not just as potential consumers of scholarship or as data points in a survey, but as a source of guidance about scholarly research agendas, methods, and modes of presentation? Instead of deriving dissertation topics or research ideas primarily from lacunae in the academic literature, we could also ask policymakers what sorts of knowledge they would most like to have, or what recurring puzzles merit extended scholarly attention. Among other things, outside experts are more likely to ask “so what?” when confronted by an elegant and well-crafted study addressing a question that is of interest to hardly anyone. In the same spirit, </w:t>
      </w:r>
      <w:r w:rsidRPr="0033264A">
        <w:rPr>
          <w:rFonts w:eastAsia="Calibri"/>
          <w:bCs/>
          <w:u w:val="single"/>
        </w:rPr>
        <w:t>we could</w:t>
      </w:r>
      <w:r w:rsidRPr="0033264A">
        <w:rPr>
          <w:rFonts w:eastAsia="Calibri"/>
        </w:rPr>
        <w:t xml:space="preserve"> also </w:t>
      </w:r>
      <w:r w:rsidRPr="0033264A">
        <w:rPr>
          <w:rFonts w:eastAsia="Calibri"/>
          <w:bCs/>
          <w:u w:val="single"/>
        </w:rPr>
        <w:t>encourage students to plumb real-world policy debates in order to identify underlying theoretical or empirical disputes that drive policy disagreements.</w:t>
      </w:r>
      <w:r w:rsidRPr="0033264A">
        <w:rPr>
          <w:rFonts w:eastAsia="Calibri"/>
        </w:rPr>
        <w:t xml:space="preserve"> Obviously, scholars should still develop their own research agendas and not take their marching orders from non-academics blindly, but more extensive dialogue between the worlds of theory and of practice at the initial stages of a research project could improve the overall quality of the research itself and make it more likely that policymakers would pay attention to the results.</w:t>
      </w:r>
    </w:p>
    <w:p w14:paraId="2A825203" w14:textId="77777777" w:rsidR="008F0685" w:rsidRPr="0033264A" w:rsidRDefault="008F0685" w:rsidP="008F0685">
      <w:pPr>
        <w:keepNext/>
        <w:keepLines/>
        <w:spacing w:before="200"/>
        <w:outlineLvl w:val="3"/>
        <w:rPr>
          <w:rFonts w:eastAsia="Times New Roman" w:cs="Times New Roman"/>
          <w:b/>
          <w:bCs/>
          <w:iCs/>
          <w:u w:val="single"/>
        </w:rPr>
      </w:pPr>
      <w:r w:rsidRPr="0033264A">
        <w:rPr>
          <w:rFonts w:eastAsia="Times New Roman" w:cs="Times New Roman"/>
          <w:b/>
          <w:bCs/>
          <w:iCs/>
        </w:rPr>
        <w:t xml:space="preserve">These issues </w:t>
      </w:r>
      <w:r w:rsidRPr="0033264A">
        <w:rPr>
          <w:rFonts w:eastAsia="Times New Roman" w:cs="Times New Roman"/>
          <w:b/>
          <w:bCs/>
          <w:iCs/>
          <w:u w:val="single"/>
        </w:rPr>
        <w:t>aren’t going away</w:t>
      </w:r>
      <w:r w:rsidRPr="0033264A">
        <w:rPr>
          <w:rFonts w:eastAsia="Times New Roman" w:cs="Times New Roman"/>
          <w:b/>
          <w:bCs/>
          <w:iCs/>
        </w:rPr>
        <w:t xml:space="preserve">—our </w:t>
      </w:r>
      <w:r w:rsidRPr="0033264A">
        <w:rPr>
          <w:rFonts w:eastAsia="Times New Roman" w:cs="Times New Roman"/>
          <w:b/>
          <w:bCs/>
          <w:iCs/>
          <w:u w:val="single"/>
        </w:rPr>
        <w:t>research model</w:t>
      </w:r>
      <w:r w:rsidRPr="0033264A">
        <w:rPr>
          <w:rFonts w:eastAsia="Times New Roman" w:cs="Times New Roman"/>
          <w:b/>
          <w:bCs/>
          <w:iCs/>
        </w:rPr>
        <w:t xml:space="preserve"> provides </w:t>
      </w:r>
      <w:r w:rsidRPr="0033264A">
        <w:rPr>
          <w:rFonts w:eastAsia="Times New Roman" w:cs="Times New Roman"/>
          <w:b/>
          <w:bCs/>
          <w:iCs/>
          <w:u w:val="single"/>
        </w:rPr>
        <w:t>tools</w:t>
      </w:r>
      <w:r w:rsidRPr="0033264A">
        <w:rPr>
          <w:rFonts w:eastAsia="Times New Roman" w:cs="Times New Roman"/>
          <w:b/>
          <w:bCs/>
          <w:iCs/>
        </w:rPr>
        <w:t xml:space="preserve"> for </w:t>
      </w:r>
      <w:r w:rsidRPr="0033264A">
        <w:rPr>
          <w:rFonts w:eastAsia="Times New Roman" w:cs="Times New Roman"/>
          <w:b/>
          <w:bCs/>
          <w:iCs/>
          <w:u w:val="single"/>
        </w:rPr>
        <w:t>long-term change</w:t>
      </w:r>
    </w:p>
    <w:p w14:paraId="6490FD4D" w14:textId="77777777" w:rsidR="008F0685" w:rsidRPr="0033264A" w:rsidRDefault="008F0685" w:rsidP="008F0685">
      <w:pPr>
        <w:rPr>
          <w:rFonts w:eastAsia="Calibri"/>
        </w:rPr>
      </w:pPr>
      <w:r w:rsidRPr="0033264A">
        <w:rPr>
          <w:rFonts w:eastAsia="Calibri"/>
          <w:b/>
          <w:bCs/>
        </w:rPr>
        <w:t>Calhoun 9</w:t>
      </w:r>
      <w:r w:rsidRPr="0033264A">
        <w:rPr>
          <w:rFonts w:eastAsia="Calibri"/>
        </w:rPr>
        <w:t>, Professor of Social Sciences at NYU (Craig, Social Science for Public Knowledge, publicsphere.ssrc.org/calhoun-social-science-for-public-knowledge/)</w:t>
      </w:r>
    </w:p>
    <w:p w14:paraId="2952665D" w14:textId="77777777" w:rsidR="008F0685" w:rsidRPr="0033264A" w:rsidRDefault="008F0685" w:rsidP="008F0685">
      <w:pPr>
        <w:rPr>
          <w:rFonts w:eastAsia="Calibri"/>
          <w:b/>
          <w:u w:val="single"/>
        </w:rPr>
      </w:pPr>
      <w:r w:rsidRPr="0033264A">
        <w:rPr>
          <w:rFonts w:eastAsia="Calibri"/>
        </w:rPr>
        <w:t xml:space="preserve">More “applied” research may be helpful, but the opposition of applied to pure is itself part of the problem. It distracts attention from the fundamental issues of quality and originality and misguides as to how both usefulness and scientific advances are achieved. Sometimes work undertaken mainly out of intellectual curiosity or to solve a theoretical problem may prove practically useful. At least as often, </w:t>
      </w:r>
      <w:r w:rsidRPr="0033264A">
        <w:rPr>
          <w:rFonts w:eastAsia="Calibri"/>
          <w:bCs/>
          <w:u w:val="single"/>
        </w:rPr>
        <w:t>research taking up a practical problem</w:t>
      </w:r>
      <w:r w:rsidRPr="0033264A">
        <w:rPr>
          <w:rFonts w:eastAsia="Calibri"/>
        </w:rPr>
        <w:t xml:space="preserve"> or public issue </w:t>
      </w:r>
      <w:r w:rsidRPr="0033264A">
        <w:rPr>
          <w:rFonts w:eastAsia="Calibri"/>
          <w:bCs/>
          <w:u w:val="single"/>
        </w:rPr>
        <w:t>tests the adequacy of scientific knowledge, challenges commonplace generalizations, and pushes forward the creation of new, fundamental knowledge</w:t>
      </w:r>
      <w:r w:rsidRPr="0033264A">
        <w:rPr>
          <w:rFonts w:eastAsia="Calibri"/>
        </w:rPr>
        <w:t xml:space="preserve">. Moreover, </w:t>
      </w:r>
      <w:r w:rsidRPr="0033264A">
        <w:rPr>
          <w:rFonts w:eastAsia="Calibri"/>
          <w:bCs/>
          <w:u w:val="single"/>
        </w:rPr>
        <w:t>work engaging important public issues</w:t>
      </w:r>
      <w:r w:rsidRPr="0033264A">
        <w:rPr>
          <w:rFonts w:eastAsia="Calibri"/>
        </w:rPr>
        <w:t xml:space="preserve">—democracy and the media, </w:t>
      </w:r>
      <w:r w:rsidRPr="0033264A">
        <w:rPr>
          <w:rFonts w:eastAsia="Calibri"/>
          <w:bCs/>
          <w:u w:val="single"/>
        </w:rPr>
        <w:t>AIDS and other infectious diseases, immigration</w:t>
      </w:r>
      <w:r w:rsidRPr="0033264A">
        <w:rPr>
          <w:rFonts w:eastAsia="Calibri"/>
        </w:rPr>
        <w:t xml:space="preserve"> and ethnicity—</w:t>
      </w:r>
      <w:r w:rsidRPr="0033264A">
        <w:rPr>
          <w:rFonts w:eastAsia="Calibri"/>
          <w:bCs/>
          <w:u w:val="single"/>
        </w:rPr>
        <w:t xml:space="preserve">is not necessarily short-term or limited to informing immediate policy-decisions. While putting social science to work in “real time” practice is vital, it is also crucial to recognize that </w:t>
      </w:r>
      <w:r w:rsidRPr="0033264A">
        <w:rPr>
          <w:rFonts w:eastAsia="Calibri"/>
          <w:b/>
          <w:iCs/>
          <w:u w:val="single"/>
          <w:bdr w:val="single" w:sz="18" w:space="0" w:color="auto"/>
        </w:rPr>
        <w:t>none of these issues will go away soon</w:t>
      </w:r>
      <w:r w:rsidRPr="0033264A">
        <w:rPr>
          <w:rFonts w:eastAsia="Calibri"/>
          <w:bCs/>
          <w:u w:val="single"/>
        </w:rPr>
        <w:t xml:space="preserve">. We won’t learn how to deal with them better in coming decades if we don’t commit ourselves now to both </w:t>
      </w:r>
      <w:r w:rsidRPr="0033264A">
        <w:rPr>
          <w:rFonts w:eastAsia="Calibri"/>
          <w:b/>
          <w:iCs/>
          <w:u w:val="single"/>
          <w:bdr w:val="single" w:sz="18" w:space="0" w:color="auto"/>
        </w:rPr>
        <w:t>long-term pursuit of deeper knowledge</w:t>
      </w:r>
      <w:r w:rsidRPr="0033264A">
        <w:rPr>
          <w:rFonts w:eastAsia="Calibri"/>
          <w:bCs/>
          <w:u w:val="single"/>
        </w:rPr>
        <w:t xml:space="preserve"> and also systematic efforts to assess and learn from the practical interventions made in the meantime.</w:t>
      </w:r>
    </w:p>
    <w:p w14:paraId="592DCD22" w14:textId="77777777" w:rsidR="008F0685" w:rsidRPr="0033264A" w:rsidRDefault="008F0685" w:rsidP="008F0685">
      <w:pPr>
        <w:keepNext/>
        <w:keepLines/>
        <w:spacing w:before="200"/>
        <w:outlineLvl w:val="3"/>
        <w:rPr>
          <w:rFonts w:eastAsia="Times New Roman" w:cs="Times New Roman"/>
          <w:b/>
          <w:bCs/>
          <w:iCs/>
        </w:rPr>
      </w:pPr>
      <w:r w:rsidRPr="0033264A">
        <w:rPr>
          <w:rFonts w:eastAsia="Times New Roman" w:cs="Times New Roman"/>
          <w:b/>
          <w:bCs/>
          <w:iCs/>
        </w:rPr>
        <w:t>A focus on policy research produces scholar activists capable of shaping policy</w:t>
      </w:r>
    </w:p>
    <w:p w14:paraId="4D2378E7" w14:textId="77777777" w:rsidR="008F0685" w:rsidRPr="0033264A" w:rsidRDefault="008F0685" w:rsidP="008F0685">
      <w:pPr>
        <w:rPr>
          <w:rFonts w:eastAsia="Calibri"/>
        </w:rPr>
      </w:pPr>
      <w:r w:rsidRPr="0033264A">
        <w:rPr>
          <w:rFonts w:eastAsia="Calibri"/>
          <w:b/>
          <w:bCs/>
        </w:rPr>
        <w:t>Shade 10</w:t>
      </w:r>
      <w:r w:rsidRPr="0033264A">
        <w:rPr>
          <w:rFonts w:eastAsia="Calibri"/>
        </w:rPr>
        <w:t>, Professor of Information at University of Toronto (Leslie Regan, Communications Research in Action: Scholar-Activist Collaborations for a Democratic Public Sphere, muse.jhu.edu/books/9780823248834/9780823248834-8.pdf)</w:t>
      </w:r>
    </w:p>
    <w:p w14:paraId="64E210CE" w14:textId="77777777" w:rsidR="008F0685" w:rsidRPr="0033264A" w:rsidRDefault="008F0685" w:rsidP="008F0685">
      <w:pPr>
        <w:rPr>
          <w:rFonts w:eastAsia="Calibri"/>
          <w:bCs/>
          <w:u w:val="single"/>
        </w:rPr>
      </w:pPr>
      <w:r w:rsidRPr="0033264A">
        <w:rPr>
          <w:rFonts w:eastAsia="Calibri"/>
        </w:rPr>
        <w:t xml:space="preserve">On the Identity Trail and CRACIN are just two of </w:t>
      </w:r>
      <w:r w:rsidRPr="0033264A">
        <w:rPr>
          <w:rFonts w:eastAsia="Calibri"/>
          <w:bCs/>
          <w:u w:val="single"/>
        </w:rPr>
        <w:t>many</w:t>
      </w:r>
      <w:r w:rsidRPr="0033264A">
        <w:rPr>
          <w:rFonts w:eastAsia="Calibri"/>
        </w:rPr>
        <w:t xml:space="preserve"> SSHRC INE </w:t>
      </w:r>
      <w:r w:rsidRPr="0033264A">
        <w:rPr>
          <w:rFonts w:eastAsia="Calibri"/>
          <w:bCs/>
          <w:u w:val="single"/>
        </w:rPr>
        <w:t xml:space="preserve">projects </w:t>
      </w:r>
      <w:r w:rsidRPr="0033264A">
        <w:rPr>
          <w:rFonts w:eastAsia="Calibri"/>
        </w:rPr>
        <w:t xml:space="preserve">that were funded </w:t>
      </w:r>
      <w:r w:rsidRPr="0033264A">
        <w:rPr>
          <w:rFonts w:eastAsia="Calibri"/>
          <w:bCs/>
          <w:u w:val="single"/>
        </w:rPr>
        <w:t>in the last few years</w:t>
      </w:r>
      <w:r w:rsidRPr="0033264A">
        <w:rPr>
          <w:rFonts w:eastAsia="Calibri"/>
        </w:rPr>
        <w:t xml:space="preserve"> that </w:t>
      </w:r>
      <w:r w:rsidRPr="0033264A">
        <w:rPr>
          <w:rFonts w:eastAsia="Calibri"/>
          <w:bCs/>
          <w:u w:val="single"/>
        </w:rPr>
        <w:t xml:space="preserve">provide </w:t>
      </w:r>
      <w:r w:rsidRPr="0033264A">
        <w:rPr>
          <w:rFonts w:eastAsia="Calibri"/>
          <w:b/>
          <w:iCs/>
          <w:u w:val="single"/>
          <w:bdr w:val="single" w:sz="18" w:space="0" w:color="auto"/>
        </w:rPr>
        <w:t>tangible evidence</w:t>
      </w:r>
      <w:r w:rsidRPr="0033264A">
        <w:rPr>
          <w:rFonts w:eastAsia="Calibri"/>
          <w:bCs/>
          <w:u w:val="single"/>
        </w:rPr>
        <w:t xml:space="preserve"> of the </w:t>
      </w:r>
      <w:r w:rsidRPr="0033264A">
        <w:rPr>
          <w:rFonts w:eastAsia="Calibri"/>
          <w:b/>
          <w:iCs/>
          <w:u w:val="single"/>
          <w:bdr w:val="single" w:sz="18" w:space="0" w:color="auto"/>
        </w:rPr>
        <w:t>importance</w:t>
      </w:r>
      <w:r w:rsidRPr="0033264A">
        <w:rPr>
          <w:rFonts w:eastAsia="Calibri"/>
          <w:bCs/>
          <w:u w:val="single"/>
        </w:rPr>
        <w:t xml:space="preserve"> of </w:t>
      </w:r>
      <w:r w:rsidRPr="0033264A">
        <w:rPr>
          <w:rFonts w:eastAsia="Calibri"/>
          <w:b/>
          <w:iCs/>
          <w:u w:val="single"/>
          <w:bdr w:val="single" w:sz="18" w:space="0" w:color="auto"/>
        </w:rPr>
        <w:t>policy-relevant research</w:t>
      </w:r>
      <w:r w:rsidRPr="0033264A">
        <w:rPr>
          <w:rFonts w:eastAsia="Calibri"/>
        </w:rPr>
        <w:t xml:space="preserve">. A few lessons can be learned from these projects. One is the need to be proactive and reactive at the same time, when policy opportunities present themselves. </w:t>
      </w:r>
      <w:r w:rsidRPr="0033264A">
        <w:rPr>
          <w:rFonts w:eastAsia="Calibri"/>
          <w:bCs/>
          <w:u w:val="single"/>
        </w:rPr>
        <w:t>The ability to shape policy actively—</w:t>
      </w:r>
      <w:r w:rsidRPr="0033264A">
        <w:rPr>
          <w:rFonts w:eastAsia="Calibri"/>
          <w:b/>
          <w:iCs/>
          <w:u w:val="single"/>
          <w:bdr w:val="single" w:sz="18" w:space="0" w:color="auto"/>
        </w:rPr>
        <w:t xml:space="preserve">or make a slight dent </w:t>
      </w:r>
      <w:r w:rsidRPr="0033264A">
        <w:rPr>
          <w:rFonts w:eastAsia="Calibri"/>
          <w:bCs/>
          <w:u w:val="single"/>
        </w:rPr>
        <w:t xml:space="preserve">in policy proceedings—is a </w:t>
      </w:r>
      <w:r w:rsidRPr="0033264A">
        <w:rPr>
          <w:rFonts w:eastAsia="Calibri"/>
          <w:b/>
          <w:iCs/>
          <w:u w:val="single"/>
          <w:bdr w:val="single" w:sz="18" w:space="0" w:color="auto"/>
        </w:rPr>
        <w:t>necessary</w:t>
      </w:r>
      <w:r w:rsidRPr="0033264A">
        <w:rPr>
          <w:rFonts w:eastAsia="Calibri"/>
          <w:bCs/>
          <w:u w:val="single"/>
        </w:rPr>
        <w:t xml:space="preserve"> and </w:t>
      </w:r>
      <w:r w:rsidRPr="0033264A">
        <w:rPr>
          <w:rFonts w:eastAsia="Calibri"/>
          <w:b/>
          <w:iCs/>
          <w:u w:val="single"/>
          <w:bdr w:val="single" w:sz="18" w:space="0" w:color="auto"/>
        </w:rPr>
        <w:t>timely</w:t>
      </w:r>
      <w:r w:rsidRPr="0033264A">
        <w:rPr>
          <w:rFonts w:eastAsia="Calibri"/>
          <w:bCs/>
          <w:u w:val="single"/>
        </w:rPr>
        <w:t xml:space="preserve"> research intervention</w:t>
      </w:r>
      <w:r w:rsidRPr="0033264A">
        <w:rPr>
          <w:rFonts w:eastAsia="Calibri"/>
        </w:rPr>
        <w:t xml:space="preserve">. This also necessitated packaging research results for different audiences in multiple and creative ways. Another is to be sensitive to the balance of power between academics and community/ activist partners. Although the collaboration often allowed some government partners to get research from the academics that they used to conduct in-house, for community groups this was often not the case. Challenges surrounding research design can be complicated, particularly related to the funding and infrastructure of research grants, which are biased towards academics rather than community partners. A recommendation is that the SSHRC, in designing future research collaborations involving community and activist groups, allow for organizations to be paid for the time they put into the project, which the TriCouncil policies so far do not allow.16 And, one last challenge, after the funding has been officially extinguished and all engaging in scholar - activist communications in canada deliverables delivered, is to maintain the connections, energy, and commitment that these collaborative endeavors necessarily consume. Some of the recommendations I offer here for the Canadian context resonate with lessons learned from the Collaborative Grants Program. Both </w:t>
      </w:r>
      <w:r w:rsidRPr="0033264A">
        <w:rPr>
          <w:rFonts w:eastAsia="Calibri"/>
          <w:bCs/>
          <w:u w:val="single"/>
        </w:rPr>
        <w:t>programs have as a goal the creation of a collaborative framework between academics and activist/community groups to bring forward research findings and recommendations to affect policy processes and build a more participatory public sphere. This is a laudable goal</w:t>
      </w:r>
      <w:r w:rsidRPr="0033264A">
        <w:rPr>
          <w:rFonts w:eastAsia="Calibri"/>
        </w:rPr>
        <w:t xml:space="preserve">. But often the realities of what it means to labor in our organizations, whether the university or the grassroots group, are not understood by each other. Time and trust are key elements for research collaborations. So is reflection on achievements and failures (which should be recast in a more positive light, as ‘‘worst practices’’ can indeed shape future ‘‘best practices’’). We must, thus, remind ourselves: going beyond bridging to </w:t>
      </w:r>
      <w:r w:rsidRPr="0033264A">
        <w:rPr>
          <w:rFonts w:eastAsia="Calibri"/>
          <w:bCs/>
          <w:u w:val="single"/>
        </w:rPr>
        <w:t>building a sustainable infrastructure of academic activists is a necessary task for a democratic public sphere.</w:t>
      </w:r>
    </w:p>
    <w:p w14:paraId="4FAB9556" w14:textId="77777777" w:rsidR="008F0685" w:rsidRPr="0033264A" w:rsidRDefault="008F0685" w:rsidP="008F0685">
      <w:pPr>
        <w:pStyle w:val="Heading3"/>
      </w:pPr>
      <w:r w:rsidRPr="0033264A">
        <w:t xml:space="preserve">2NC Pragmatic Solvency </w:t>
      </w:r>
    </w:p>
    <w:p w14:paraId="048CF0AB" w14:textId="77777777" w:rsidR="008F0685" w:rsidRPr="0033264A" w:rsidRDefault="008F0685" w:rsidP="008F0685">
      <w:pPr>
        <w:pStyle w:val="Heading4"/>
      </w:pPr>
      <w:r w:rsidRPr="0033264A">
        <w:t>Our method of opinion forming and advocacy of particular response to particular problems is a useful template for pragmatically solving transnational problems, without prescribing a formula for all decision-making—eschews state-centrism and outweighs co-option risks</w:t>
      </w:r>
    </w:p>
    <w:p w14:paraId="2DF97D3B" w14:textId="77777777" w:rsidR="008F0685" w:rsidRPr="0033264A" w:rsidRDefault="008F0685" w:rsidP="008F0685">
      <w:r w:rsidRPr="0033264A">
        <w:t xml:space="preserve">Daniel </w:t>
      </w:r>
      <w:r w:rsidRPr="0033264A">
        <w:rPr>
          <w:rStyle w:val="Style13ptBold"/>
        </w:rPr>
        <w:t>Bray</w:t>
      </w:r>
      <w:r w:rsidRPr="0033264A">
        <w:t>, The University of Melbourne International Politics and Political Theory Lecturer, Ph.D., 20</w:t>
      </w:r>
      <w:r w:rsidRPr="0033264A">
        <w:rPr>
          <w:rStyle w:val="Style13ptBold"/>
        </w:rPr>
        <w:t>09</w:t>
      </w:r>
      <w:r w:rsidRPr="0033264A">
        <w:t>, Pragmatic Cosmopolitanism: A Deweyan Approach to Democracy beyond the Nation-State, Millennium, 37.3</w:t>
      </w:r>
    </w:p>
    <w:p w14:paraId="5746013F" w14:textId="77777777" w:rsidR="008F0685" w:rsidRPr="0033264A" w:rsidRDefault="008F0685" w:rsidP="008F0685">
      <w:r w:rsidRPr="0033264A">
        <w:rPr>
          <w:rStyle w:val="StyleUnderline"/>
        </w:rPr>
        <w:t>In keeping with pragmatist tenets, my approach to the problem</w:t>
      </w:r>
      <w:r w:rsidRPr="0033264A">
        <w:rPr>
          <w:sz w:val="16"/>
        </w:rPr>
        <w:t xml:space="preserve"> of practical institutionalisation </w:t>
      </w:r>
      <w:r w:rsidRPr="0033264A">
        <w:rPr>
          <w:rStyle w:val="StyleUnderline"/>
        </w:rPr>
        <w:t xml:space="preserve">is a </w:t>
      </w:r>
      <w:r w:rsidRPr="0033264A">
        <w:rPr>
          <w:rStyle w:val="Emphasis"/>
        </w:rPr>
        <w:t>context-sensitive</w:t>
      </w:r>
      <w:r w:rsidRPr="0033264A">
        <w:rPr>
          <w:sz w:val="16"/>
        </w:rPr>
        <w:t xml:space="preserve"> </w:t>
      </w:r>
      <w:r w:rsidRPr="0033264A">
        <w:rPr>
          <w:rStyle w:val="StyleUnderline"/>
        </w:rPr>
        <w:t>one that does not impose an a priori ‘direct</w:t>
      </w:r>
      <w:r w:rsidRPr="0033264A">
        <w:rPr>
          <w:sz w:val="16"/>
        </w:rPr>
        <w:t xml:space="preserve">’ or ‘representative’ </w:t>
      </w:r>
      <w:r w:rsidRPr="0033264A">
        <w:rPr>
          <w:rStyle w:val="StyleUnderline"/>
        </w:rPr>
        <w:t>template for the political institutionalisation of democracy</w:t>
      </w:r>
      <w:r w:rsidRPr="0033264A">
        <w:rPr>
          <w:sz w:val="16"/>
        </w:rPr>
        <w:t xml:space="preserve">, </w:t>
      </w:r>
      <w:r w:rsidRPr="0033264A">
        <w:rPr>
          <w:rStyle w:val="StyleUnderline"/>
        </w:rPr>
        <w:t>which may require more or less degrees of mediation</w:t>
      </w:r>
      <w:r w:rsidRPr="0033264A">
        <w:rPr>
          <w:sz w:val="16"/>
        </w:rPr>
        <w:t xml:space="preserve"> and delegation depending </w:t>
      </w:r>
      <w:r w:rsidRPr="0033264A">
        <w:rPr>
          <w:rStyle w:val="StyleUnderline"/>
        </w:rPr>
        <w:t>on the particular problematic situation</w:t>
      </w:r>
      <w:r w:rsidRPr="0033264A">
        <w:rPr>
          <w:sz w:val="16"/>
        </w:rPr>
        <w:t xml:space="preserve">. As Saward points out, </w:t>
      </w:r>
      <w:r w:rsidRPr="0033264A">
        <w:rPr>
          <w:rStyle w:val="StyleUnderline"/>
        </w:rPr>
        <w:t>different</w:t>
      </w:r>
      <w:r w:rsidRPr="0033264A">
        <w:rPr>
          <w:sz w:val="16"/>
        </w:rPr>
        <w:t xml:space="preserve"> democratic </w:t>
      </w:r>
      <w:r w:rsidRPr="0033264A">
        <w:rPr>
          <w:rStyle w:val="StyleUnderline"/>
        </w:rPr>
        <w:t xml:space="preserve">mechanisms may be called for depending on whether they require permanent </w:t>
      </w:r>
      <w:r w:rsidRPr="0033264A">
        <w:rPr>
          <w:sz w:val="16"/>
        </w:rPr>
        <w:t xml:space="preserve">structures </w:t>
      </w:r>
      <w:r w:rsidRPr="0033264A">
        <w:rPr>
          <w:rStyle w:val="StyleUnderline"/>
        </w:rPr>
        <w:t>or temporary measures</w:t>
      </w:r>
      <w:r w:rsidRPr="0033264A">
        <w:rPr>
          <w:sz w:val="16"/>
        </w:rPr>
        <w:t xml:space="preserve"> and on </w:t>
      </w:r>
      <w:r w:rsidRPr="0033264A">
        <w:rPr>
          <w:rStyle w:val="StyleUnderline"/>
        </w:rPr>
        <w:t>whether they are undertaken by</w:t>
      </w:r>
      <w:r w:rsidRPr="0033264A">
        <w:rPr>
          <w:sz w:val="16"/>
        </w:rPr>
        <w:t xml:space="preserve"> </w:t>
      </w:r>
      <w:r w:rsidRPr="0033264A">
        <w:rPr>
          <w:rStyle w:val="StyleUnderline"/>
        </w:rPr>
        <w:t>governments or by non-governmental actors</w:t>
      </w:r>
      <w:r w:rsidRPr="0033264A">
        <w:rPr>
          <w:sz w:val="16"/>
        </w:rPr>
        <w:t xml:space="preserve">.103 Thus, </w:t>
      </w:r>
      <w:r w:rsidRPr="0033264A">
        <w:rPr>
          <w:rStyle w:val="StyleUnderline"/>
        </w:rPr>
        <w:t>one may have a normative preference for minimising</w:t>
      </w:r>
      <w:r w:rsidRPr="0033264A">
        <w:rPr>
          <w:sz w:val="16"/>
        </w:rPr>
        <w:t xml:space="preserve"> the degree of mediation and delegation in </w:t>
      </w:r>
      <w:r w:rsidRPr="0033264A">
        <w:rPr>
          <w:rStyle w:val="StyleUnderline"/>
        </w:rPr>
        <w:t>any democratic regime</w:t>
      </w:r>
      <w:r w:rsidRPr="0033264A">
        <w:rPr>
          <w:sz w:val="16"/>
        </w:rPr>
        <w:t xml:space="preserve">, </w:t>
      </w:r>
      <w:r w:rsidRPr="0033264A">
        <w:rPr>
          <w:rStyle w:val="StyleUnderline"/>
        </w:rPr>
        <w:t>but</w:t>
      </w:r>
      <w:r w:rsidRPr="0033264A">
        <w:rPr>
          <w:sz w:val="16"/>
        </w:rPr>
        <w:t xml:space="preserve"> these </w:t>
      </w:r>
      <w:r w:rsidRPr="0033264A">
        <w:rPr>
          <w:rStyle w:val="StyleUnderline"/>
        </w:rPr>
        <w:t>features</w:t>
      </w:r>
      <w:r w:rsidRPr="0033264A">
        <w:rPr>
          <w:sz w:val="16"/>
        </w:rPr>
        <w:t xml:space="preserve"> of democratic practice </w:t>
      </w:r>
      <w:r w:rsidRPr="0033264A">
        <w:rPr>
          <w:rStyle w:val="StyleUnderline"/>
        </w:rPr>
        <w:t>should not be viewed as inherent bads</w:t>
      </w:r>
      <w:r w:rsidRPr="0033264A">
        <w:rPr>
          <w:sz w:val="16"/>
        </w:rPr>
        <w:t xml:space="preserve">. Indeed, </w:t>
      </w:r>
      <w:r w:rsidRPr="0033264A">
        <w:rPr>
          <w:rStyle w:val="StyleUnderline"/>
        </w:rPr>
        <w:t>given the scale and complexity of modern politics, transnational democratic publics are likely to require significant levels of mediation</w:t>
      </w:r>
      <w:r w:rsidRPr="0033264A">
        <w:rPr>
          <w:sz w:val="16"/>
        </w:rPr>
        <w:t xml:space="preserve"> and delegation </w:t>
      </w:r>
      <w:r w:rsidRPr="0033264A">
        <w:rPr>
          <w:rStyle w:val="StyleUnderline"/>
        </w:rPr>
        <w:t>if they are to be effective actors in global politics</w:t>
      </w:r>
      <w:r w:rsidRPr="0033264A">
        <w:rPr>
          <w:sz w:val="16"/>
        </w:rPr>
        <w:t xml:space="preserve">. </w:t>
      </w:r>
      <w:r w:rsidRPr="0033264A">
        <w:rPr>
          <w:rStyle w:val="StyleUnderline"/>
        </w:rPr>
        <w:t>The key response</w:t>
      </w:r>
      <w:r w:rsidRPr="0033264A">
        <w:rPr>
          <w:sz w:val="16"/>
        </w:rPr>
        <w:t xml:space="preserve"> of pragmatic cosmopolitanism here </w:t>
      </w:r>
      <w:r w:rsidRPr="0033264A">
        <w:rPr>
          <w:rStyle w:val="StyleUnderline"/>
        </w:rPr>
        <w:t>is to see</w:t>
      </w:r>
      <w:r w:rsidRPr="0033264A">
        <w:rPr>
          <w:sz w:val="16"/>
        </w:rPr>
        <w:t xml:space="preserve"> transnational </w:t>
      </w:r>
      <w:r w:rsidRPr="0033264A">
        <w:rPr>
          <w:rStyle w:val="StyleUnderline"/>
        </w:rPr>
        <w:t>publics as institutions of critical inquiry that are formed when</w:t>
      </w:r>
      <w:r w:rsidRPr="0033264A">
        <w:rPr>
          <w:sz w:val="16"/>
        </w:rPr>
        <w:t xml:space="preserve"> associated </w:t>
      </w:r>
      <w:r w:rsidRPr="0033264A">
        <w:rPr>
          <w:rStyle w:val="StyleUnderline"/>
        </w:rPr>
        <w:t>individuals work collectively to address problems presented by transnational consequences</w:t>
      </w:r>
      <w:r w:rsidRPr="0033264A">
        <w:rPr>
          <w:sz w:val="16"/>
        </w:rPr>
        <w:t xml:space="preserve">. As Molly Cochran points out, in Deweyan terms these publics exist on a continuum from ‘weak’ publics that are understood to involve associated activity that is only informally organised (like a neighbourhood group) or narrowly focused on a single issue (like the control and prevention of AIDS104), to stronger publics that have political agencies invested with public authority that are capable of issuing binding decisions for a societal group (an international regime, say, or a more densely articulated public we commonly regard as a political ‘state’).105 </w:t>
      </w:r>
      <w:r w:rsidRPr="0033264A">
        <w:rPr>
          <w:rStyle w:val="StyleUnderline"/>
        </w:rPr>
        <w:t>Today, in the absence of adequately responsive global institutions, most transnational associations take contestation</w:t>
      </w:r>
      <w:r w:rsidRPr="0033264A">
        <w:rPr>
          <w:sz w:val="16"/>
        </w:rPr>
        <w:t xml:space="preserve"> rather than popular control as </w:t>
      </w:r>
      <w:r w:rsidRPr="0033264A">
        <w:rPr>
          <w:rStyle w:val="StyleUnderline"/>
        </w:rPr>
        <w:t>their fundamental political purpose</w:t>
      </w:r>
      <w:r w:rsidRPr="0033264A">
        <w:rPr>
          <w:sz w:val="16"/>
        </w:rPr>
        <w:t xml:space="preserve">.106 </w:t>
      </w:r>
      <w:r w:rsidRPr="0033264A">
        <w:rPr>
          <w:rStyle w:val="StyleUnderline"/>
        </w:rPr>
        <w:t>When they seek to provide alternative sites for deliberation where dominators are not present they form</w:t>
      </w:r>
      <w:r w:rsidRPr="0033264A">
        <w:rPr>
          <w:sz w:val="16"/>
        </w:rPr>
        <w:t xml:space="preserve"> what Nancy Fraser calls ‘</w:t>
      </w:r>
      <w:r w:rsidRPr="0033264A">
        <w:rPr>
          <w:rStyle w:val="StyleUnderline"/>
        </w:rPr>
        <w:t xml:space="preserve">subaltern counterpublics’ </w:t>
      </w:r>
      <w:r w:rsidRPr="0033264A">
        <w:rPr>
          <w:sz w:val="16"/>
        </w:rPr>
        <w:t xml:space="preserve">that attempt to indirectly influence formal organisations by mobilising broader public opinion.107 </w:t>
      </w:r>
      <w:r w:rsidRPr="0033264A">
        <w:rPr>
          <w:rStyle w:val="StyleUnderline"/>
        </w:rPr>
        <w:t>These oppositional networks and movements can only be conceived</w:t>
      </w:r>
      <w:r w:rsidRPr="0033264A">
        <w:rPr>
          <w:sz w:val="16"/>
        </w:rPr>
        <w:t xml:space="preserve"> as transnational public institutions, however, </w:t>
      </w:r>
      <w:r w:rsidRPr="0033264A">
        <w:rPr>
          <w:rStyle w:val="StyleUnderline"/>
        </w:rPr>
        <w:t>when their efforts are directed at shifting authority away from states</w:t>
      </w:r>
      <w:r w:rsidRPr="0033264A">
        <w:rPr>
          <w:sz w:val="16"/>
        </w:rPr>
        <w:t xml:space="preserve"> and their agents </w:t>
      </w:r>
      <w:r w:rsidRPr="0033264A">
        <w:rPr>
          <w:rStyle w:val="StyleUnderline"/>
        </w:rPr>
        <w:t>by making their own concerns authoritative in the decisionmaking that takes place where</w:t>
      </w:r>
      <w:r w:rsidRPr="0033264A">
        <w:rPr>
          <w:sz w:val="16"/>
        </w:rPr>
        <w:t xml:space="preserve"> international </w:t>
      </w:r>
      <w:r w:rsidRPr="0033264A">
        <w:rPr>
          <w:rStyle w:val="StyleUnderline"/>
        </w:rPr>
        <w:t>public authority exists in global politics</w:t>
      </w:r>
      <w:r w:rsidRPr="0033264A">
        <w:rPr>
          <w:sz w:val="16"/>
        </w:rPr>
        <w:t xml:space="preserve"> – </w:t>
      </w:r>
      <w:r w:rsidRPr="0033264A">
        <w:rPr>
          <w:rStyle w:val="StyleUnderline"/>
        </w:rPr>
        <w:t>international law, regimes</w:t>
      </w:r>
      <w:r w:rsidRPr="0033264A">
        <w:rPr>
          <w:sz w:val="16"/>
        </w:rPr>
        <w:t xml:space="preserve">, the United Nations and in the broader bilateral and multilateral relations between states.108 </w:t>
      </w:r>
      <w:r w:rsidRPr="0033264A">
        <w:rPr>
          <w:rStyle w:val="StyleUnderline"/>
        </w:rPr>
        <w:t>In the view of pragmatic cosmopolitanism, this process constitutes the core dynamic of democratic reconstruction in international institutions</w:t>
      </w:r>
      <w:r w:rsidRPr="0033264A">
        <w:rPr>
          <w:sz w:val="16"/>
        </w:rPr>
        <w:t xml:space="preserve">. It is this perspective that highlights the key difference between the pragmatist and deliberative approaches to the institutionalisation of transnational democracy. </w:t>
      </w:r>
      <w:r w:rsidRPr="0033264A">
        <w:rPr>
          <w:rStyle w:val="StyleUnderline"/>
        </w:rPr>
        <w:t>Instead of seeing publics as constituted by responsible citizens who reason</w:t>
      </w:r>
      <w:r w:rsidRPr="0033264A">
        <w:rPr>
          <w:sz w:val="16"/>
        </w:rPr>
        <w:t xml:space="preserve"> publicly on the basis of a distinctive form of communication, </w:t>
      </w:r>
      <w:r w:rsidRPr="0033264A">
        <w:rPr>
          <w:rStyle w:val="StyleUnderline"/>
        </w:rPr>
        <w:t>pragmatists see responsible action as emerging from publics constituted by persons who recognise a need for social cooperation in resolving common problematic situations</w:t>
      </w:r>
      <w:r w:rsidRPr="0033264A">
        <w:rPr>
          <w:sz w:val="16"/>
        </w:rPr>
        <w:t xml:space="preserve">. In the pragmatist view, publics are developing ‘the traits of a state’ when they develop strong organisational and decision-making capabilities and seek to make their concerns authoritative in global politics. </w:t>
      </w:r>
      <w:r w:rsidRPr="0033264A">
        <w:rPr>
          <w:rStyle w:val="StyleUnderline"/>
        </w:rPr>
        <w:t>Pragmatism therefore does not hold to the strict state–civil society separation</w:t>
      </w:r>
      <w:r w:rsidRPr="0033264A">
        <w:rPr>
          <w:sz w:val="16"/>
        </w:rPr>
        <w:t xml:space="preserve"> that fundamentally shapes the deliberative approach. Beyond nation-states with sharply defined constitutional structures, the </w:t>
      </w:r>
      <w:r w:rsidRPr="0033264A">
        <w:rPr>
          <w:rStyle w:val="StyleUnderline"/>
        </w:rPr>
        <w:t xml:space="preserve">desire to maintain a strict separation between </w:t>
      </w:r>
      <w:r w:rsidRPr="0033264A">
        <w:rPr>
          <w:rStyle w:val="Emphasis"/>
        </w:rPr>
        <w:t>opinion-formation in the public sphere</w:t>
      </w:r>
      <w:r w:rsidRPr="0033264A">
        <w:rPr>
          <w:rStyle w:val="StyleUnderline"/>
        </w:rPr>
        <w:t xml:space="preserve"> and will-formation in formal representative institutions seems to neglect the requirement for some kind of </w:t>
      </w:r>
      <w:r w:rsidRPr="0033264A">
        <w:rPr>
          <w:rStyle w:val="Emphasis"/>
        </w:rPr>
        <w:t>connective tissue between them</w:t>
      </w:r>
      <w:r w:rsidRPr="0033264A">
        <w:rPr>
          <w:sz w:val="16"/>
        </w:rPr>
        <w:t xml:space="preserve">, or at least </w:t>
      </w:r>
      <w:r w:rsidRPr="0033264A">
        <w:rPr>
          <w:rStyle w:val="StyleUnderline"/>
        </w:rPr>
        <w:t>assumes that the translation of opinions into decision-making will occur through an underlying</w:t>
      </w:r>
      <w:r w:rsidRPr="0033264A">
        <w:rPr>
          <w:sz w:val="16"/>
        </w:rPr>
        <w:t xml:space="preserve"> discursive </w:t>
      </w:r>
      <w:r w:rsidRPr="0033264A">
        <w:rPr>
          <w:rStyle w:val="StyleUnderline"/>
        </w:rPr>
        <w:t>shift that changes the context in which formal decisions are reached</w:t>
      </w:r>
      <w:r w:rsidRPr="0033264A">
        <w:rPr>
          <w:sz w:val="16"/>
        </w:rPr>
        <w:t xml:space="preserve">. Deliberative </w:t>
      </w:r>
      <w:r w:rsidRPr="0033264A">
        <w:rPr>
          <w:rStyle w:val="StyleUnderline"/>
        </w:rPr>
        <w:t>democrats</w:t>
      </w:r>
      <w:r w:rsidRPr="0033264A">
        <w:rPr>
          <w:sz w:val="16"/>
        </w:rPr>
        <w:t xml:space="preserve"> thus </w:t>
      </w:r>
      <w:r w:rsidRPr="0033264A">
        <w:rPr>
          <w:rStyle w:val="StyleUnderline"/>
        </w:rPr>
        <w:t>privilege informal procedures of truth-seeking</w:t>
      </w:r>
      <w:r w:rsidRPr="0033264A">
        <w:rPr>
          <w:sz w:val="16"/>
        </w:rPr>
        <w:t xml:space="preserve"> (that are never power-free or completely non-strategic) </w:t>
      </w:r>
      <w:r w:rsidRPr="0033264A">
        <w:rPr>
          <w:rStyle w:val="StyleUnderline"/>
        </w:rPr>
        <w:t>over</w:t>
      </w:r>
      <w:r w:rsidRPr="0033264A">
        <w:rPr>
          <w:sz w:val="16"/>
        </w:rPr>
        <w:t xml:space="preserve"> political voice in </w:t>
      </w:r>
      <w:r w:rsidRPr="0033264A">
        <w:rPr>
          <w:rStyle w:val="StyleUnderline"/>
        </w:rPr>
        <w:t>formal institutions</w:t>
      </w:r>
      <w:r w:rsidRPr="0033264A">
        <w:rPr>
          <w:sz w:val="16"/>
        </w:rPr>
        <w:t xml:space="preserve">. </w:t>
      </w:r>
      <w:r w:rsidRPr="0033264A">
        <w:rPr>
          <w:rStyle w:val="StyleUnderline"/>
        </w:rPr>
        <w:t>Dryzek is obviously concerned about</w:t>
      </w:r>
      <w:r w:rsidRPr="0033264A">
        <w:rPr>
          <w:sz w:val="16"/>
        </w:rPr>
        <w:t xml:space="preserve"> the </w:t>
      </w:r>
      <w:r w:rsidRPr="0033264A">
        <w:rPr>
          <w:rStyle w:val="StyleUnderline"/>
        </w:rPr>
        <w:t xml:space="preserve">co-option of oppositional civil society </w:t>
      </w:r>
      <w:r w:rsidRPr="0033264A">
        <w:rPr>
          <w:sz w:val="16"/>
        </w:rPr>
        <w:t xml:space="preserve">– which is certainly an ever-present threat and one to be taken seriously – </w:t>
      </w:r>
      <w:r w:rsidRPr="0033264A">
        <w:rPr>
          <w:rStyle w:val="StyleUnderline"/>
        </w:rPr>
        <w:t>but in</w:t>
      </w:r>
      <w:r w:rsidRPr="0033264A">
        <w:rPr>
          <w:sz w:val="16"/>
        </w:rPr>
        <w:t xml:space="preserve"> many global and </w:t>
      </w:r>
      <w:r w:rsidRPr="0033264A">
        <w:rPr>
          <w:rStyle w:val="StyleUnderline"/>
        </w:rPr>
        <w:t>transnational contexts this threat tends to be overstated and fails to acknowledge the strategic character of ‘publics’ themselves</w:t>
      </w:r>
      <w:r w:rsidRPr="0033264A">
        <w:rPr>
          <w:sz w:val="16"/>
        </w:rPr>
        <w:t xml:space="preserve">. As Cochran points out, </w:t>
      </w:r>
      <w:r w:rsidRPr="0033264A">
        <w:rPr>
          <w:rStyle w:val="StyleUnderline"/>
        </w:rPr>
        <w:t>despite the blurring of the state–society divide, co-option is unlikely to be ever fixed or complete.</w:t>
      </w:r>
      <w:r w:rsidRPr="0033264A">
        <w:rPr>
          <w:sz w:val="16"/>
        </w:rPr>
        <w:t xml:space="preserve">109 Additionally, not all weak publics seek permanent or even minimal levels of inclusion in existing formal institutions, preferring to focus on contestation or developing alternative forums. Ultimately, </w:t>
      </w:r>
      <w:r w:rsidRPr="0033264A">
        <w:rPr>
          <w:rStyle w:val="StyleUnderline"/>
        </w:rPr>
        <w:t xml:space="preserve">pragmatic cosmopolitanism argues that in many contexts of contemporary global politics the need to realise change through </w:t>
      </w:r>
      <w:r w:rsidRPr="0033264A">
        <w:rPr>
          <w:rStyle w:val="Emphasis"/>
        </w:rPr>
        <w:t>access to formal decision-making outweighs the risk of co-option</w:t>
      </w:r>
      <w:r w:rsidRPr="0033264A">
        <w:rPr>
          <w:sz w:val="16"/>
        </w:rPr>
        <w:t xml:space="preserve">. One such context I discussed earlier centres on the contemporary climate change negotiations, where a wide variety of </w:t>
      </w:r>
      <w:r w:rsidRPr="0033264A">
        <w:rPr>
          <w:rStyle w:val="StyleUnderline"/>
        </w:rPr>
        <w:t>nongovernmental actors</w:t>
      </w:r>
      <w:r w:rsidRPr="0033264A">
        <w:rPr>
          <w:sz w:val="16"/>
        </w:rPr>
        <w:t xml:space="preserve"> attempt to </w:t>
      </w:r>
      <w:r w:rsidRPr="0033264A">
        <w:rPr>
          <w:rStyle w:val="StyleUnderline"/>
        </w:rPr>
        <w:t>influence states</w:t>
      </w:r>
      <w:r w:rsidRPr="0033264A">
        <w:rPr>
          <w:sz w:val="16"/>
        </w:rPr>
        <w:t xml:space="preserve"> in formal institutions </w:t>
      </w:r>
      <w:r w:rsidRPr="0033264A">
        <w:rPr>
          <w:rStyle w:val="StyleUnderline"/>
        </w:rPr>
        <w:t>by ‘channelling up’ the concerns of excluded publics</w:t>
      </w:r>
      <w:r w:rsidRPr="0033264A">
        <w:rPr>
          <w:sz w:val="16"/>
        </w:rPr>
        <w:t xml:space="preserve">, </w:t>
      </w:r>
      <w:r w:rsidRPr="0033264A">
        <w:rPr>
          <w:rStyle w:val="StyleUnderline"/>
        </w:rPr>
        <w:t>while at the same time monitoring the negotiations and ‘channelling down’ information</w:t>
      </w:r>
      <w:r w:rsidRPr="0033264A">
        <w:rPr>
          <w:sz w:val="16"/>
        </w:rPr>
        <w:t xml:space="preserve"> to broader transnational and domestic constituencies.110</w:t>
      </w:r>
    </w:p>
    <w:p w14:paraId="33AAAC4C" w14:textId="77777777" w:rsidR="008F0685" w:rsidRPr="0033264A" w:rsidRDefault="008F0685" w:rsidP="008F0685"/>
    <w:p w14:paraId="35A0B45B" w14:textId="77777777" w:rsidR="008F0685" w:rsidRPr="0033264A" w:rsidRDefault="008F0685" w:rsidP="008F0685">
      <w:pPr>
        <w:pStyle w:val="Heading4"/>
      </w:pPr>
      <w:r w:rsidRPr="0033264A">
        <w:t>That’s key to debates about state violence – reject root cause claims and there’s no logic of violence that we mystify</w:t>
      </w:r>
    </w:p>
    <w:p w14:paraId="7133CB3E" w14:textId="77777777" w:rsidR="008F0685" w:rsidRPr="0033264A" w:rsidRDefault="008F0685" w:rsidP="008F0685">
      <w:r w:rsidRPr="0033264A">
        <w:rPr>
          <w:rStyle w:val="Style13ptBold"/>
        </w:rPr>
        <w:t>Schmidt</w:t>
      </w:r>
      <w:r w:rsidRPr="0033264A">
        <w:t xml:space="preserve">, Ph.D. candidate in political science – U Chicago, </w:t>
      </w:r>
      <w:r w:rsidRPr="0033264A">
        <w:rPr>
          <w:rStyle w:val="Style13ptBold"/>
        </w:rPr>
        <w:t>’14</w:t>
      </w:r>
      <w:r w:rsidRPr="0033264A">
        <w:t xml:space="preserve"> (Sebastian, “Foreign Military Presence and the Changing Practice of Sovereignty: A Pragmatist Explanation of Norm Change,” American Political Science Review, Vol. 108, Issue 04, p. 817-829)</w:t>
      </w:r>
    </w:p>
    <w:p w14:paraId="6B08EE99" w14:textId="77777777" w:rsidR="008F0685" w:rsidRPr="0033264A" w:rsidRDefault="008F0685" w:rsidP="008F0685">
      <w:pPr>
        <w:rPr>
          <w:bCs/>
          <w:u w:val="single"/>
        </w:rPr>
      </w:pPr>
      <w:r w:rsidRPr="0033264A">
        <w:rPr>
          <w:sz w:val="16"/>
        </w:rPr>
        <w:t xml:space="preserve">These </w:t>
      </w:r>
      <w:r w:rsidRPr="0033264A">
        <w:rPr>
          <w:rStyle w:val="StyleUnderline"/>
        </w:rPr>
        <w:t>changes in the security environment confronted policymakers with a completely alien terrain to navigate. Policymakers had little basis on which to consistently formulate clear preferences</w:t>
      </w:r>
      <w:r w:rsidRPr="0033264A">
        <w:rPr>
          <w:sz w:val="16"/>
        </w:rPr>
        <w:t xml:space="preserve">, rank order them, and make choices; </w:t>
      </w:r>
      <w:r w:rsidRPr="0033264A">
        <w:rPr>
          <w:rStyle w:val="StyleUnderline"/>
        </w:rPr>
        <w:t xml:space="preserve">nor could they unproblematically apply normative standards of action, which </w:t>
      </w:r>
      <w:r w:rsidRPr="0033264A">
        <w:rPr>
          <w:rStyle w:val="Emphasis"/>
        </w:rPr>
        <w:t>did not</w:t>
      </w:r>
      <w:r w:rsidRPr="0033264A">
        <w:rPr>
          <w:sz w:val="16"/>
        </w:rPr>
        <w:t xml:space="preserve"> yet </w:t>
      </w:r>
      <w:r w:rsidRPr="0033264A">
        <w:rPr>
          <w:rStyle w:val="Emphasis"/>
        </w:rPr>
        <w:t>exist</w:t>
      </w:r>
      <w:r w:rsidRPr="0033264A">
        <w:rPr>
          <w:sz w:val="16"/>
        </w:rPr>
        <w:t xml:space="preserve"> </w:t>
      </w:r>
      <w:r w:rsidRPr="0033264A">
        <w:rPr>
          <w:rStyle w:val="StyleUnderline"/>
        </w:rPr>
        <w:t>for these novel circumstances. Rather</w:t>
      </w:r>
      <w:r w:rsidRPr="0033264A">
        <w:rPr>
          <w:sz w:val="16"/>
        </w:rPr>
        <w:t xml:space="preserve">, faced with an uncertainty of aims aside from the vague goal of “security,” </w:t>
      </w:r>
      <w:r w:rsidRPr="0033264A">
        <w:rPr>
          <w:rStyle w:val="StyleUnderline"/>
        </w:rPr>
        <w:t xml:space="preserve">they engaged in a process of </w:t>
      </w:r>
      <w:r w:rsidRPr="0033264A">
        <w:rPr>
          <w:rStyle w:val="Emphasis"/>
        </w:rPr>
        <w:t>collective deliberation</w:t>
      </w:r>
      <w:r w:rsidRPr="0033264A">
        <w:rPr>
          <w:rStyle w:val="StyleUnderline"/>
        </w:rPr>
        <w:t xml:space="preserve"> and experimentation</w:t>
      </w:r>
      <w:r w:rsidRPr="0033264A">
        <w:rPr>
          <w:sz w:val="16"/>
        </w:rPr>
        <w:t xml:space="preserve">—both </w:t>
      </w:r>
      <w:r w:rsidRPr="0033264A">
        <w:rPr>
          <w:rStyle w:val="Emphasis"/>
        </w:rPr>
        <w:t>within</w:t>
      </w:r>
      <w:r w:rsidRPr="0033264A">
        <w:rPr>
          <w:sz w:val="16"/>
        </w:rPr>
        <w:t xml:space="preserve"> the </w:t>
      </w:r>
      <w:r w:rsidRPr="0033264A">
        <w:rPr>
          <w:rStyle w:val="Emphasis"/>
        </w:rPr>
        <w:t>policy apparatuses</w:t>
      </w:r>
      <w:r w:rsidRPr="0033264A">
        <w:rPr>
          <w:sz w:val="16"/>
        </w:rPr>
        <w:t xml:space="preserve"> of states and between states—that was </w:t>
      </w:r>
      <w:r w:rsidRPr="0033264A">
        <w:rPr>
          <w:rStyle w:val="StyleUnderline"/>
        </w:rPr>
        <w:t>framed by</w:t>
      </w:r>
      <w:r w:rsidRPr="0033264A">
        <w:rPr>
          <w:sz w:val="16"/>
        </w:rPr>
        <w:t xml:space="preserve"> ongoing habits and </w:t>
      </w:r>
      <w:r w:rsidRPr="0033264A">
        <w:rPr>
          <w:rStyle w:val="StyleUnderline"/>
        </w:rPr>
        <w:t>the means</w:t>
      </w:r>
      <w:r w:rsidRPr="0033264A">
        <w:rPr>
          <w:sz w:val="16"/>
        </w:rPr>
        <w:t xml:space="preserve"> currently </w:t>
      </w:r>
      <w:r w:rsidRPr="0033264A">
        <w:rPr>
          <w:rStyle w:val="StyleUnderline"/>
        </w:rPr>
        <w:t>available to</w:t>
      </w:r>
      <w:r w:rsidRPr="0033264A">
        <w:rPr>
          <w:sz w:val="16"/>
        </w:rPr>
        <w:t xml:space="preserve"> them to help </w:t>
      </w:r>
      <w:r w:rsidRPr="0033264A">
        <w:rPr>
          <w:rStyle w:val="StyleUnderline"/>
        </w:rPr>
        <w:t xml:space="preserve">define workable courses of action, set more specific aims, and so come to terms with the new situation. This process was emblematic of a pragmatist understanding of action: it was collective, recombinatory, and creative, built on past practices and applied to a novel situation. </w:t>
      </w:r>
      <w:r w:rsidRPr="0033264A">
        <w:rPr>
          <w:sz w:val="16"/>
          <w:szCs w:val="14"/>
        </w:rPr>
        <w:t xml:space="preserve">The deliberations of policymakers were shaped by three principle habits (habits β, γ, δ. . . in Figure 1). First was the fact that several major powers, including the U.S., Great Britain, and France, had long availed themselves of basing troops abroad in the context of colonial basing structures. Not only had these states mastered the logistics of such deployments, their policy establishments also fancied themselves as having broader regional, if not global, interests to defend. Establishing and supporting military installations far from home would therefore seem to be a reasonable strategy to policymakers interested in exerting influence in a given part of the world. Indeed, U.S. policymakers initially thought of basing in terms of colonial precedents: wartime-era basing plans for the post-war era deviated little from pre-war experiences and focused on projecting power over the Atlantic and Pacific through minor colonial possessions held directly by the U.S. or Britain, with a few exceptions such as possible roles for bases on the Azores and Iceland. It was anticipated that even these fairly limited extensions might prove difficult given the sensitivity of establishing bases on foreign territory (Converse 2005). The attitudes of U.S. military authorities in the first long-term U.S. bases on foreign, albeit colonial, territory—those bases acquired from Britain in the 1940 Destroyers for Bases Agreement—also bore the mark of prior American colonial experience. The U.S. military personnel stationed there had seen service in U.S. colonial outposts and proceeded to replicate their experience in the new bases, down to importing the stereotype of the “lazy native” (High 2009, 5). The second major circumstance that informed the development of sovereign basing was the existence of many hundreds of U.S. military installations in states around the globe and the habit of wartime collaboration between U.S. policymakers, including military personnel on location, and the host state authorities. Wartime needs had facilitated the establishment of these installations, just as wartime alliances had facilitated the presence of foreign troops time and again in history. Now, however, with the strategic landscape altered beyond recognition, these facilities entered a limbo from which some emerged re-purposed as long-term installations. When a solution to the new security difficulties that arose was needed, these bases and the habits of security cooperation to which they were tied became resources that might be utilized in some way. These relationships and dispositions of military assets would not have existed without the Second World War, but they were not sufficient in and of themselves to spawn the practice of sovereign basing. The confluence of the other factors discussed here was required to transform these wartime presences into lasting peacetime basing relationships. Finally, both American policymakers and those of potential host states could point to the increasing delegitimization of colonial practices and the related increased salience of the notions of territorial integrity and self-determination as indicators of what kind of territorial arrangements might be made for the sake of security. The sharply decreased incidence of wars of territorial aggression and the repeated declarations that territory was inviolable, including the Atlantic Charter and UN Charter, helped make states secure within their borders independent of military might (Zacher 2001). The concept of territorial integrity is especially interesting, because it was exactly the lack of any sense of territorial integrity in the previous centuries of incessant territorial war that made military exclusivity necessary. When emerging norms began to support the notion that territory was inviolable independent of the presence or absence of a state's military on that territory, the door was opened to alternative territorial arrangements that might de-link military presence and territorial control. A legally regulated presence of foreign troops therefore need not be feared as occupation or annexation by a different name, since the territorial authority of a state was ensured through other means. These habits provided the context and tools from which policymakers developed novel security solutions to the unprecedented challenges of the immediate post-war world. The development of sovereign basing was very much a process that required actors to reflect on both the objectives of policy and the means to achieve those objectives in an environment with a high degree of uncertainty in which inherited habits no longer provided appropriate guidance. At the time, particularly early in the process when the means for cementing a post-war order were still up for grabs, there were vague intentions, provisional arrangements, and a number of possible alternative courses of action—dynamics which speak to the deliberative and experimental nature of change according to a pragmatist paradigm. </w:t>
      </w:r>
      <w:r w:rsidRPr="0033264A">
        <w:rPr>
          <w:rStyle w:val="StyleUnderline"/>
        </w:rPr>
        <w:t>In the</w:t>
      </w:r>
      <w:r w:rsidRPr="0033264A">
        <w:rPr>
          <w:sz w:val="16"/>
        </w:rPr>
        <w:t xml:space="preserve"> </w:t>
      </w:r>
      <w:r w:rsidRPr="0033264A">
        <w:rPr>
          <w:rStyle w:val="Emphasis"/>
        </w:rPr>
        <w:t>U</w:t>
      </w:r>
      <w:r w:rsidRPr="0033264A">
        <w:rPr>
          <w:sz w:val="16"/>
        </w:rPr>
        <w:t xml:space="preserve">nited </w:t>
      </w:r>
      <w:r w:rsidRPr="0033264A">
        <w:rPr>
          <w:rStyle w:val="Emphasis"/>
        </w:rPr>
        <w:t>S</w:t>
      </w:r>
      <w:r w:rsidRPr="0033264A">
        <w:rPr>
          <w:sz w:val="16"/>
        </w:rPr>
        <w:t xml:space="preserve">tates, </w:t>
      </w:r>
      <w:r w:rsidRPr="0033264A">
        <w:rPr>
          <w:rStyle w:val="StyleUnderline"/>
        </w:rPr>
        <w:t>the immediate post-war years were marked by uncertainty over the means and ends of policy</w:t>
      </w:r>
      <w:r w:rsidRPr="0033264A">
        <w:rPr>
          <w:sz w:val="16"/>
        </w:rPr>
        <w:t xml:space="preserve"> (Leffler 1992). </w:t>
      </w:r>
      <w:r w:rsidRPr="0033264A">
        <w:rPr>
          <w:rStyle w:val="StyleUnderline"/>
        </w:rPr>
        <w:t>While peace was the desired goal, the long-term political and military arrangements this might necessitate were unclear. Some sort of forward presence was desired</w:t>
      </w:r>
      <w:r w:rsidRPr="0033264A">
        <w:rPr>
          <w:sz w:val="16"/>
        </w:rPr>
        <w:t xml:space="preserve"> given the radically new means of waging war. </w:t>
      </w:r>
      <w:r w:rsidRPr="0033264A">
        <w:rPr>
          <w:rStyle w:val="StyleUnderline"/>
        </w:rPr>
        <w:t>However, the shape this presence would take</w:t>
      </w:r>
      <w:r w:rsidRPr="0033264A">
        <w:rPr>
          <w:sz w:val="16"/>
        </w:rPr>
        <w:t xml:space="preserve">, whether in the form of latent rights, maintenance of bases by the host state for possible future U.S. use, a civilian caretaker presence, or some kind of U.S. military garrisoning, </w:t>
      </w:r>
      <w:r w:rsidRPr="0033264A">
        <w:rPr>
          <w:rStyle w:val="StyleUnderline"/>
        </w:rPr>
        <w:t>was up for debate</w:t>
      </w:r>
      <w:r w:rsidRPr="0033264A">
        <w:rPr>
          <w:sz w:val="16"/>
        </w:rPr>
        <w:t xml:space="preserve">, as was its relationship to the nascent United Nations (Converse 2005). These </w:t>
      </w:r>
      <w:r w:rsidRPr="0033264A">
        <w:rPr>
          <w:rStyle w:val="StyleUnderline"/>
        </w:rPr>
        <w:t>alternatives were</w:t>
      </w:r>
      <w:r w:rsidRPr="0033264A">
        <w:rPr>
          <w:sz w:val="16"/>
        </w:rPr>
        <w:t xml:space="preserve"> in essence </w:t>
      </w:r>
      <w:r w:rsidRPr="0033264A">
        <w:rPr>
          <w:rStyle w:val="StyleUnderline"/>
        </w:rPr>
        <w:t>experiments with the practical understanding of sovereignty and how it might be reconciled with novel security circumstances. Policy elites were divided about the advisability of foreign basing.</w:t>
      </w:r>
      <w:r w:rsidRPr="0033264A">
        <w:rPr>
          <w:sz w:val="16"/>
        </w:rPr>
        <w:t xml:space="preserve"> While some, including Dean Acheson and General Omar Bradley, pushed the idea of stationing troops in other states on a long-term basis, others like George Kennan and generals George Marshall and Douglas MacArthur expressed doubts about the political viability of such deployments (Converse 2005). Concurrent with policy discussions in the U.S., </w:t>
      </w:r>
      <w:r w:rsidRPr="0033264A">
        <w:rPr>
          <w:rStyle w:val="StyleUnderline"/>
        </w:rPr>
        <w:t>there was significant policy discussion and sometimes even discoordination</w:t>
      </w:r>
      <w:r w:rsidRPr="0033264A">
        <w:rPr>
          <w:sz w:val="16"/>
        </w:rPr>
        <w:t xml:space="preserve"> within prospective host states as to what kind of military relationship with the U.S. was desirable. </w:t>
      </w:r>
      <w:r w:rsidRPr="0033264A">
        <w:rPr>
          <w:sz w:val="16"/>
          <w:szCs w:val="12"/>
        </w:rPr>
        <w:t xml:space="preserve">In Great Britain, a long-term American presence was initially arranged through military channels between the countries’ respective air forces in 1948, a full year before the accommodation was presented to the Foreign Office for a “political decision” (Campbell 1984, 30). These developments were themselves predicated on an informal arrangement concluded in 1946 between the services to discreetly modify a handful of British airbases so they might host U.S. B-29 bombers (Orange 2004). Other states that hosted U.S. forces displayed a similar lack of clear policy direction. In Salazar's Portugal, for example, the wartime agreement governing U.S. use of an airfield in the Azores expired on June 2, 1946 and was replaced by one in which the airfield would revert to Portugal with the exclusion of most, if not all, U.S. personnel. However, the Portuguese Minister of War, apparently unauthorized by Salazar, signed off on an unofficial agreement allowing continued U.S. maintenance and operation of the airfield in the Azores (Wagner 2008). Policy coordination problems and differences in opinion were also pronounced within the Canadian government, where policymakers struggled to achieve an overview of the permissions granted on various occasions for U.S. use of facilities on Canadian territory in the years after the war.20 In addition, the temporary post-war presence of U.S. troops was for some years accounted for through a variety of mechanisms and under various rationales until more permanent arrangements crystalized. For example, while the agreement governing the post-war U.S. presence in France defined a legal status for U.S. troops on French territory and was predicated on the need to support the U.S. occupation of Germany, the initial post-war U.S. presence in Great Britain was tied to nascent security concerns regarding the Soviet Union and was built informally on war-time agreements and personal relationships. In Iceland, the initial U.S. presence was restricted to civilians because of the sensitivities of the local population to a foreign military presence.21 This period of policy confusion, experimentation, and what sometimes appears to be benign neglect illustrates how the practice of sovereign basing developed over time and was not a pre-existing or obvious solution to the security difficulties faced by the states involved. </w:t>
      </w:r>
      <w:r w:rsidRPr="0033264A">
        <w:rPr>
          <w:rStyle w:val="StyleUnderline"/>
        </w:rPr>
        <w:t>The discussions within</w:t>
      </w:r>
      <w:r w:rsidRPr="0033264A">
        <w:rPr>
          <w:sz w:val="16"/>
        </w:rPr>
        <w:t xml:space="preserve"> the </w:t>
      </w:r>
      <w:r w:rsidRPr="0033264A">
        <w:rPr>
          <w:rStyle w:val="StyleUnderline"/>
        </w:rPr>
        <w:t>bureaucracies</w:t>
      </w:r>
      <w:r w:rsidRPr="0033264A">
        <w:rPr>
          <w:sz w:val="16"/>
        </w:rPr>
        <w:t xml:space="preserve"> of different states and the policy experimentation that accompanied bargaining between potential hosts and the U.S. in efforts to meet novel security challenges </w:t>
      </w:r>
      <w:r w:rsidRPr="0033264A">
        <w:rPr>
          <w:rStyle w:val="StyleUnderline"/>
        </w:rPr>
        <w:t>typified the kind of deliberation and experimentation central to a pragmatist perspective. Policymakers were learning how to come to terms with a historically unprecedented situation through frank discussions and efforts to find mutually agreeable solutions. The result was a significant change in the habit of sovereignty, and the novelty of the arrangements that resulted</w:t>
      </w:r>
      <w:r w:rsidRPr="0033264A">
        <w:rPr>
          <w:sz w:val="16"/>
        </w:rPr>
        <w:t xml:space="preserve"> from these deliberations </w:t>
      </w:r>
      <w:r w:rsidRPr="0033264A">
        <w:rPr>
          <w:rStyle w:val="StyleUnderline"/>
        </w:rPr>
        <w:t>was not lost</w:t>
      </w:r>
      <w:r w:rsidRPr="0033264A">
        <w:rPr>
          <w:sz w:val="16"/>
        </w:rPr>
        <w:t xml:space="preserve"> on the participants: Winston Churchill noted that the arrival of U.S. forces in Britain was “unprecedented in times of peace.”22 An important indication of the role of process in the establishment of sovereign basing was the development of the practice over several years before it took on a fairly standardized and legitimated form with the signing of the NATO Status of Forces Agreement (SOFA) on June 19, 1951. This agreement became a model for later SOFAs (Conderman 2001). Filling in Figure 1 with the details related to sovereign basing, we have Figure 2. The value of a pragmatist perspective </w:t>
      </w:r>
      <w:r w:rsidRPr="0033264A">
        <w:rPr>
          <w:rStyle w:val="StyleUnderline"/>
        </w:rPr>
        <w:t xml:space="preserve">The pragmatist framework developed here is </w:t>
      </w:r>
      <w:r w:rsidRPr="0033264A">
        <w:rPr>
          <w:rStyle w:val="Emphasis"/>
        </w:rPr>
        <w:t>uniquely capable</w:t>
      </w:r>
      <w:r w:rsidRPr="0033264A">
        <w:rPr>
          <w:rStyle w:val="StyleUnderline"/>
        </w:rPr>
        <w:t xml:space="preserve"> of explaining</w:t>
      </w:r>
      <w:r w:rsidRPr="0033264A">
        <w:rPr>
          <w:sz w:val="16"/>
        </w:rPr>
        <w:t xml:space="preserve"> how norms of sovereignty governing the relation between </w:t>
      </w:r>
      <w:r w:rsidRPr="0033264A">
        <w:rPr>
          <w:rStyle w:val="StyleUnderline"/>
        </w:rPr>
        <w:t>the</w:t>
      </w:r>
      <w:r w:rsidRPr="0033264A">
        <w:rPr>
          <w:sz w:val="16"/>
        </w:rPr>
        <w:t xml:space="preserve"> peacetime </w:t>
      </w:r>
      <w:r w:rsidRPr="0033264A">
        <w:rPr>
          <w:rStyle w:val="StyleUnderline"/>
        </w:rPr>
        <w:t>disposition of military forces and territorial authority</w:t>
      </w:r>
      <w:r w:rsidRPr="0033264A">
        <w:rPr>
          <w:sz w:val="16"/>
        </w:rPr>
        <w:t xml:space="preserve"> changed. </w:t>
      </w:r>
      <w:r w:rsidRPr="0033264A">
        <w:rPr>
          <w:rStyle w:val="StyleUnderline"/>
        </w:rPr>
        <w:t>Alternative explanations</w:t>
      </w:r>
      <w:r w:rsidRPr="0033264A">
        <w:rPr>
          <w:sz w:val="16"/>
        </w:rPr>
        <w:t xml:space="preserve"> drawn from the broader literature </w:t>
      </w:r>
      <w:r w:rsidRPr="0033264A">
        <w:rPr>
          <w:rStyle w:val="StyleUnderline"/>
        </w:rPr>
        <w:t>fall short in accounting for the empirics</w:t>
      </w:r>
      <w:r w:rsidRPr="0033264A">
        <w:rPr>
          <w:sz w:val="16"/>
        </w:rPr>
        <w:t xml:space="preserve"> of the case. One set of alternatives is the mainstream constructivist literature that emphasizes either the importance of norm entrepreneurs or institutional socialization in norm change.23 This literature, however, has two significant shortcomings in terms of explaining the origin of sovereign basing. First, while a number of mechanisms for the spread of norms are discussed, the issue of how new norms actually arise in the first place does not receive much attention.24 Instead, these works often take the existence of a new norm either as a given or as the product of some historical contingency or specific individual agency (Finnemore and Sikkink 1998). While contextual factors are of great importance, such explanations remain fragmentary, and there appears to be little effort to understand how the origin of norms might be a more generalizable phenomenon amenable to some abstraction. In contrast, the process illustrated in Figure 1 is a framework that can be applied to understand the origin of new norms. </w:t>
      </w:r>
      <w:r w:rsidRPr="0033264A">
        <w:rPr>
          <w:rStyle w:val="StyleUnderline"/>
        </w:rPr>
        <w:t>The sequence of environmental stimulus followed by deliberative innovation and the establishment of new habits</w:t>
      </w:r>
      <w:r w:rsidRPr="0033264A">
        <w:rPr>
          <w:sz w:val="16"/>
        </w:rPr>
        <w:t xml:space="preserve"> detailed here </w:t>
      </w:r>
      <w:r w:rsidRPr="0033264A">
        <w:rPr>
          <w:rStyle w:val="StyleUnderline"/>
        </w:rPr>
        <w:t>articulates the salient features of processes of norm change amenable to a pragmatist analysis.</w:t>
      </w:r>
      <w:r w:rsidRPr="0033264A">
        <w:rPr>
          <w:sz w:val="16"/>
        </w:rPr>
        <w:t xml:space="preserve"> In addition, the possibility that environmental stimuli might in some cases be endogenized suggests a reduced reliance on ancillary explanations. </w:t>
      </w:r>
      <w:r w:rsidRPr="0033264A">
        <w:rPr>
          <w:rStyle w:val="StyleUnderline"/>
        </w:rPr>
        <w:t>This framework provides a roadmap for future inquiry</w:t>
      </w:r>
      <w:r w:rsidRPr="0033264A">
        <w:rPr>
          <w:sz w:val="16"/>
        </w:rPr>
        <w:t xml:space="preserve">; while dependent on historical context, </w:t>
      </w:r>
      <w:r w:rsidRPr="0033264A">
        <w:rPr>
          <w:rStyle w:val="StyleUnderline"/>
        </w:rPr>
        <w:t xml:space="preserve">it is a general analytical structure that can be transposed across time to help put the process of norm change into sharper relief. </w:t>
      </w:r>
      <w:r w:rsidRPr="0033264A">
        <w:rPr>
          <w:sz w:val="16"/>
        </w:rPr>
        <w:t xml:space="preserve">Second, the framework allows for the analysis of norm change in situations where international or regional organizations play little or no role and where there is no significant social mobilization by norm entrepreneurs. In contrast, the literature on the spread of norms, noted above, emphasizes either or both of these factors. For example, the acceptance of a new norm by a state's representatives might be facilitated by interaction with—and promises of membership in—certain regional institutions or through the legitimacy of the institution itself to act as a “teacher.” Norms might also be adopted by states through the efforts of norm entrepreneurs—such as activists, interest groups, or other state leaders—to mobilize public pressure in order to effect change in state policies and standards of behavior. In terms of the empirical puzzle of the origins of sovereign basing, an explanatory strategy resting on either or both of these factors is severely handicapped. For example, although many of the earliest sovereign basing relationships were between the U.S. and its NATO allies, the development of basing practices in many cases significantly preceded the signing of the North Atlantic Treaty. By August of 1949, when the treaty entered into force, U.S. forces were already ensconced in one capacity or another on a long-term basis in Canada, France, Portugal, and Britain under the auspices of bilateral agreements of varying degrees of informality and secrecy. As noted, it is not uncommon for basing relationships to exist completely outside of any institutional framework.25 In addition, there was no social mobilization in favor of sovereign basing. Host country policymakers were in fact extremely sensitive to the potential for public opposition to foreign military presences and actively sought ways to minimize their profile and preclude open debate on the issue.26 The absence of these mechanisms reflects the fact that </w:t>
      </w:r>
      <w:r w:rsidRPr="0033264A">
        <w:rPr>
          <w:rStyle w:val="StyleUnderline"/>
        </w:rPr>
        <w:t>basing practices did not originate as a response to a notion of sovereignty that was either aspired to or accepted as a result of some combination of political and public pressure</w:t>
      </w:r>
      <w:r w:rsidRPr="0033264A">
        <w:rPr>
          <w:sz w:val="16"/>
        </w:rPr>
        <w:t xml:space="preserve"> and subsequently adopted through various mechanisms of socialization. </w:t>
      </w:r>
      <w:r w:rsidRPr="0033264A">
        <w:rPr>
          <w:rStyle w:val="StyleUnderline"/>
        </w:rPr>
        <w:t>Instead, the development of sovereign basing</w:t>
      </w:r>
      <w:r w:rsidRPr="0033264A">
        <w:rPr>
          <w:sz w:val="16"/>
        </w:rPr>
        <w:t xml:space="preserve"> that upended traditional norms of sovereignty </w:t>
      </w:r>
      <w:r w:rsidRPr="0033264A">
        <w:rPr>
          <w:rStyle w:val="StyleUnderline"/>
        </w:rPr>
        <w:t xml:space="preserve">took place </w:t>
      </w:r>
      <w:r w:rsidRPr="0033264A">
        <w:rPr>
          <w:rStyle w:val="Emphasis"/>
        </w:rPr>
        <w:t>largely behind the closed doors</w:t>
      </w:r>
      <w:r w:rsidRPr="0033264A">
        <w:rPr>
          <w:rStyle w:val="StyleUnderline"/>
        </w:rPr>
        <w:t xml:space="preserve"> of state security and diplomatic apparatuses through the practical efforts of policymakers to come to terms with the challenges of a new security environment.</w:t>
      </w:r>
      <w:r w:rsidRPr="0033264A">
        <w:rPr>
          <w:sz w:val="16"/>
        </w:rPr>
        <w:t xml:space="preserve"> Basing agreements were often no more formal than an exchange of notes, the details of which, to the extent possible, were kept secret. </w:t>
      </w:r>
      <w:r w:rsidRPr="0033264A">
        <w:rPr>
          <w:rStyle w:val="StyleUnderline"/>
        </w:rPr>
        <w:t>Sovereign basing was arrived at through a process of deliberation and experimentation among state representatives, with a variety of provisional arrangements preceding</w:t>
      </w:r>
      <w:r w:rsidRPr="0033264A">
        <w:rPr>
          <w:sz w:val="16"/>
        </w:rPr>
        <w:t xml:space="preserve"> more </w:t>
      </w:r>
      <w:r w:rsidRPr="0033264A">
        <w:rPr>
          <w:rStyle w:val="StyleUnderline"/>
        </w:rPr>
        <w:t>regularized longer-term peacetime presences.</w:t>
      </w:r>
    </w:p>
    <w:p w14:paraId="50B66522" w14:textId="77777777" w:rsidR="008F0685" w:rsidRPr="0033264A" w:rsidRDefault="008F0685" w:rsidP="008F0685">
      <w:pPr>
        <w:pStyle w:val="Heading3"/>
      </w:pPr>
      <w:r w:rsidRPr="0033264A">
        <w:t xml:space="preserve">2NC Stasis </w:t>
      </w:r>
    </w:p>
    <w:p w14:paraId="0052A571" w14:textId="77777777" w:rsidR="008F0685" w:rsidRPr="0033264A" w:rsidRDefault="008F0685" w:rsidP="008F0685">
      <w:pPr>
        <w:pStyle w:val="Heading4"/>
      </w:pPr>
      <w:r w:rsidRPr="0033264A">
        <w:t xml:space="preserve">Stasis is the internal link to solving the aff’s harms – debate has the ability to change people’s attitudes </w:t>
      </w:r>
      <w:r w:rsidRPr="0033264A">
        <w:rPr>
          <w:u w:val="single"/>
        </w:rPr>
        <w:t>because</w:t>
      </w:r>
      <w:r w:rsidRPr="0033264A">
        <w:t xml:space="preserve"> it forces </w:t>
      </w:r>
      <w:r w:rsidRPr="0033264A">
        <w:rPr>
          <w:u w:val="single"/>
        </w:rPr>
        <w:t>pre-round internal deliberation</w:t>
      </w:r>
      <w:r w:rsidRPr="0033264A">
        <w:t xml:space="preserve"> on a </w:t>
      </w:r>
      <w:r w:rsidRPr="0033264A">
        <w:rPr>
          <w:u w:val="single"/>
        </w:rPr>
        <w:t>focused topic of debate</w:t>
      </w:r>
    </w:p>
    <w:p w14:paraId="7DA19C97" w14:textId="77777777" w:rsidR="008F0685" w:rsidRPr="0033264A" w:rsidRDefault="008F0685" w:rsidP="008F0685">
      <w:pPr>
        <w:rPr>
          <w:rFonts w:cs="Times New Roman"/>
        </w:rPr>
      </w:pPr>
      <w:r w:rsidRPr="0033264A">
        <w:rPr>
          <w:rStyle w:val="Style13ptBold"/>
        </w:rPr>
        <w:t>Goodin and Niemeyer 3</w:t>
      </w:r>
      <w:r w:rsidRPr="0033264A">
        <w:rPr>
          <w:rFonts w:cs="Times New Roman"/>
        </w:rPr>
        <w:t xml:space="preserve"> – Australian National University</w:t>
      </w:r>
    </w:p>
    <w:p w14:paraId="3C014412" w14:textId="77777777" w:rsidR="008F0685" w:rsidRPr="0033264A" w:rsidRDefault="008F0685" w:rsidP="008F0685">
      <w:pPr>
        <w:rPr>
          <w:rFonts w:cs="Times New Roman"/>
        </w:rPr>
      </w:pPr>
      <w:r w:rsidRPr="0033264A">
        <w:rPr>
          <w:rFonts w:cs="Times New Roman"/>
        </w:rPr>
        <w:t>(Robert and Simon, “When Does Deliberation Begin? Internal Reflection versus Public Discussion in Deliberative Democracy” Political Studies, Vol 50, p 627-649, WileyInterscience)</w:t>
      </w:r>
    </w:p>
    <w:p w14:paraId="179D281B" w14:textId="77777777" w:rsidR="008F0685" w:rsidRPr="0033264A" w:rsidRDefault="008F0685" w:rsidP="008F0685">
      <w:pPr>
        <w:rPr>
          <w:sz w:val="16"/>
        </w:rPr>
      </w:pPr>
      <w:r w:rsidRPr="0033264A">
        <w:rPr>
          <w:sz w:val="16"/>
        </w:rPr>
        <w:t xml:space="preserve">What happened in this particular case, as in any particular case, was in some respects peculiar unto itself. The problem of the Bloomfield Track had been well known and much discussed in the local community for a long time. Exaggerated claims and counter-claims had become entrenched, and unreflective public opinion polarized around them. In this circumstance, </w:t>
      </w:r>
      <w:r w:rsidRPr="0033264A">
        <w:rPr>
          <w:rStyle w:val="StyleUnderline"/>
        </w:rPr>
        <w:t xml:space="preserve">the effect of the </w:t>
      </w:r>
      <w:r w:rsidRPr="0033264A">
        <w:rPr>
          <w:rStyle w:val="Emphasis"/>
        </w:rPr>
        <w:t>information phase</w:t>
      </w:r>
      <w:r w:rsidRPr="0033264A">
        <w:rPr>
          <w:rStyle w:val="StyleUnderline"/>
        </w:rPr>
        <w:t xml:space="preserve"> of deliberative processes was to brush away those </w:t>
      </w:r>
      <w:r w:rsidRPr="0033264A">
        <w:rPr>
          <w:rStyle w:val="Emphasis"/>
        </w:rPr>
        <w:t>highly polarized attitudes</w:t>
      </w:r>
      <w:r w:rsidRPr="0033264A">
        <w:rPr>
          <w:rStyle w:val="StyleUnderline"/>
        </w:rPr>
        <w:t xml:space="preserve">, dispel the myths and symbolic posturing </w:t>
      </w:r>
      <w:r w:rsidRPr="0033264A">
        <w:rPr>
          <w:sz w:val="16"/>
        </w:rPr>
        <w:t>on both sides that had come to dominate the debate,</w:t>
      </w:r>
      <w:r w:rsidRPr="0033264A">
        <w:rPr>
          <w:rStyle w:val="StyleUnderline"/>
        </w:rPr>
        <w:t xml:space="preserve"> and liberate people to act upon their attitudes </w:t>
      </w:r>
      <w:r w:rsidRPr="0033264A">
        <w:rPr>
          <w:sz w:val="16"/>
        </w:rPr>
        <w:t>toward the protection of rainforest itself. The key point, from the perspective of ‘democratic deliberation within’, is that</w:t>
      </w:r>
      <w:r w:rsidRPr="0033264A">
        <w:rPr>
          <w:rStyle w:val="StyleUnderline"/>
        </w:rPr>
        <w:t xml:space="preserve"> that happened in the earlier stages of deliberation – </w:t>
      </w:r>
      <w:r w:rsidRPr="0033264A">
        <w:rPr>
          <w:rStyle w:val="Emphasis"/>
        </w:rPr>
        <w:t>before</w:t>
      </w:r>
      <w:r w:rsidRPr="0033264A">
        <w:rPr>
          <w:rStyle w:val="StyleUnderline"/>
        </w:rPr>
        <w:t xml:space="preserve"> the formal discussions</w:t>
      </w:r>
      <w:r w:rsidRPr="0033264A">
        <w:rPr>
          <w:sz w:val="16"/>
        </w:rP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(Lupia,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33264A">
        <w:rPr>
          <w:rStyle w:val="StyleUnderline"/>
        </w:rPr>
        <w:t>we lead our ordinary lives largely on autopilot, doing routine things in routine ways without much thought or reflection. When we come across something ‘new’, we update our routines – our ‘running’ beliefs and pro cedures, attitudes and evaluations – accordingly. But having updated, we then drop the impetus for the update into deep-stored ‘memory’</w:t>
      </w:r>
      <w:r w:rsidRPr="0033264A">
        <w:rPr>
          <w:sz w:val="16"/>
        </w:rPr>
        <w:t xml:space="preserve">. A consequence of this procedure is that, when asked in the ordinary course of events ‘what we believe’ or ‘what attitude we take’ toward something, </w:t>
      </w:r>
      <w:r w:rsidRPr="0033264A">
        <w:rPr>
          <w:rStyle w:val="StyleUnderline"/>
        </w:rPr>
        <w:t xml:space="preserve">we easily retrieve what we think </w:t>
      </w:r>
      <w:r w:rsidRPr="0033264A">
        <w:rPr>
          <w:rStyle w:val="Emphasis"/>
        </w:rPr>
        <w:t>but we cannot so easily retrieve the reasons why</w:t>
      </w:r>
      <w:r w:rsidRPr="0033264A">
        <w:rPr>
          <w:rStyle w:val="StyleUnderline"/>
        </w:rPr>
        <w:t>. That more fully reasoned assessment – the sort of thing we have been calling internal-reflective deliberation – requires us to call up reasons from stored memory rather than just consulting our running on-line ‘summary judgments’</w:t>
      </w:r>
      <w:r w:rsidRPr="0033264A">
        <w:rPr>
          <w:sz w:val="16"/>
        </w:rPr>
        <w:t xml:space="preserve">.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 </w:t>
      </w:r>
      <w:r w:rsidRPr="0033264A">
        <w:rPr>
          <w:rStyle w:val="StyleUnderline"/>
        </w:rPr>
        <w:t xml:space="preserve">elements of the </w:t>
      </w:r>
      <w:r w:rsidRPr="0033264A">
        <w:rPr>
          <w:rStyle w:val="Emphasis"/>
        </w:rPr>
        <w:t>pre-discursive</w:t>
      </w:r>
      <w:r w:rsidRPr="0033264A">
        <w:rPr>
          <w:rStyle w:val="StyleUnderline"/>
        </w:rPr>
        <w:t xml:space="preserve"> process are likely to prove </w:t>
      </w:r>
      <w:r w:rsidRPr="0033264A">
        <w:rPr>
          <w:rStyle w:val="Emphasis"/>
        </w:rPr>
        <w:t>crucial</w:t>
      </w:r>
      <w:r w:rsidRPr="0033264A">
        <w:rPr>
          <w:rStyle w:val="StyleUnderline"/>
        </w:rPr>
        <w:t xml:space="preserve"> to the shaping and reshaping of people’s attitudes </w:t>
      </w:r>
      <w:r w:rsidRPr="0033264A">
        <w:rPr>
          <w:sz w:val="16"/>
        </w:rPr>
        <w:t>in a citizens’ jury-style process. The initial processes of</w:t>
      </w:r>
      <w:r w:rsidRPr="0033264A">
        <w:rPr>
          <w:rStyle w:val="StyleUnderline"/>
        </w:rPr>
        <w:t xml:space="preserve"> </w:t>
      </w:r>
      <w:r w:rsidRPr="0033264A">
        <w:rPr>
          <w:rStyle w:val="Emphasis"/>
        </w:rPr>
        <w:t>focusing attention on a topic</w:t>
      </w:r>
      <w:r w:rsidRPr="0033264A">
        <w:rPr>
          <w:rStyle w:val="StyleUnderline"/>
        </w:rPr>
        <w:t xml:space="preserve">, providing information about it and inviting people to think hard about it is likely to provide a </w:t>
      </w:r>
      <w:r w:rsidRPr="0033264A">
        <w:rPr>
          <w:rStyle w:val="Emphasis"/>
        </w:rPr>
        <w:t>strong impetus</w:t>
      </w:r>
      <w:r w:rsidRPr="0033264A">
        <w:rPr>
          <w:rStyle w:val="StyleUnderline"/>
        </w:rPr>
        <w:t xml:space="preserve"> to internal-reflective deliberation, altering not just the information people have about the issue but also the way people process that information and hence (perhaps) what they think</w:t>
      </w:r>
      <w:r w:rsidRPr="0033264A">
        <w:rPr>
          <w:sz w:val="16"/>
        </w:rPr>
        <w:t xml:space="preserve"> about the issue. 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w:t>
      </w:r>
      <w:r w:rsidRPr="0033264A">
        <w:rPr>
          <w:rStyle w:val="Emphasis"/>
        </w:rPr>
        <w:t>the anticipation</w:t>
      </w:r>
      <w:r w:rsidRPr="0033264A">
        <w:rPr>
          <w:rStyle w:val="StyleUnderline"/>
        </w:rPr>
        <w:t xml:space="preserve"> of participating) in formally organized group discussions might be the ‘prompt’ that evokes those attributes. </w:t>
      </w:r>
      <w:r w:rsidRPr="0033264A">
        <w:rPr>
          <w:sz w:val="16"/>
        </w:rPr>
        <w:t>But there might be many other possible ‘prompts’ that can be found in less formally structured mass-political settings. Here are a few ways citizens’ juries (and all cognate</w:t>
      </w:r>
      <w:r w:rsidRPr="0033264A">
        <w:rPr>
          <w:rStyle w:val="StyleUnderline"/>
        </w:rPr>
        <w:t xml:space="preserve"> micro-deliberative processes)</w:t>
      </w:r>
      <w:r w:rsidRPr="0033264A">
        <w:rPr>
          <w:sz w:val="16"/>
        </w:rPr>
        <w:t xml:space="preserve">37 </w:t>
      </w:r>
      <w:r w:rsidRPr="0033264A">
        <w:rPr>
          <w:rStyle w:val="StyleUnderline"/>
        </w:rPr>
        <w:t xml:space="preserve">might be different from mass politics, </w:t>
      </w:r>
      <w:r w:rsidRPr="0033264A">
        <w:rPr>
          <w:sz w:val="16"/>
        </w:rPr>
        <w:t>and in which lessons drawn from that experience might not therefore carry over to ordinary politics: •</w:t>
      </w:r>
      <w:r w:rsidRPr="0033264A">
        <w:rPr>
          <w:rStyle w:val="StyleUnderline"/>
        </w:rPr>
        <w:t xml:space="preserve"> A citizens’ jury concentrates people’s minds on a single issue. </w:t>
      </w:r>
      <w:r w:rsidRPr="0033264A">
        <w:rPr>
          <w:sz w:val="16"/>
        </w:rPr>
        <w:t>Ordinary politics involve many issues at once. • A citizens’ jury is often supplied a background briefing that has been</w:t>
      </w:r>
      <w:r w:rsidRPr="0033264A">
        <w:rPr>
          <w:rStyle w:val="StyleUnderline"/>
        </w:rPr>
        <w:t xml:space="preserve"> agreed by all stakeholders </w:t>
      </w:r>
      <w:r w:rsidRPr="0033264A">
        <w:rPr>
          <w:sz w:val="16"/>
        </w:rPr>
        <w:t>(Smith and Wales, 2000, p. 58).</w:t>
      </w:r>
      <w:r w:rsidRPr="0033264A">
        <w:rPr>
          <w:rStyle w:val="StyleUnderline"/>
        </w:rPr>
        <w:t xml:space="preserve"> In ordinary mass politics, there is rarely any equivalent common ground on which debates are conducted</w:t>
      </w:r>
      <w:r w:rsidRPr="0033264A">
        <w:rPr>
          <w:sz w:val="16"/>
        </w:rPr>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 </w:t>
      </w:r>
      <w:r w:rsidRPr="0033264A">
        <w:rPr>
          <w:rStyle w:val="StyleUnderline"/>
        </w:rPr>
        <w:t xml:space="preserve">we think and listen in </w:t>
      </w:r>
      <w:r w:rsidRPr="0033264A">
        <w:rPr>
          <w:rStyle w:val="Emphasis"/>
        </w:rPr>
        <w:t>anticipation</w:t>
      </w:r>
      <w:r w:rsidRPr="0033264A">
        <w:rPr>
          <w:rStyle w:val="StyleUnderline"/>
        </w:rPr>
        <w:t xml:space="preserve"> of the </w:t>
      </w:r>
      <w:r w:rsidRPr="0033264A">
        <w:rPr>
          <w:rStyle w:val="Emphasis"/>
        </w:rPr>
        <w:t>discussion phase</w:t>
      </w:r>
      <w:r w:rsidRPr="0033264A">
        <w:rPr>
          <w:rStyle w:val="StyleUnderline"/>
        </w:rPr>
        <w:t xml:space="preserve">, knowing that we soon will have to defend our views in a discursive setting where they will be </w:t>
      </w:r>
      <w:r w:rsidRPr="0033264A">
        <w:rPr>
          <w:rStyle w:val="Emphasis"/>
        </w:rPr>
        <w:t>probed intensively</w:t>
      </w:r>
      <w:r w:rsidRPr="0033264A">
        <w:rPr>
          <w:sz w:val="16"/>
        </w:rPr>
        <w:t>.39 In ordinary mass-political settings, there is no such incentive for paying attention. It is perfectly true that citizens’ juries are ‘special’ in all those ways. But if being special in all those ways makes for a better – more ‘reflective’, more ‘deliberative’ – political process, then those are design features that we ought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14:paraId="031844D1" w14:textId="77777777" w:rsidR="008F0685" w:rsidRPr="0033264A" w:rsidRDefault="008F0685" w:rsidP="008F0685">
      <w:pPr>
        <w:pStyle w:val="Heading4"/>
      </w:pPr>
      <w:r w:rsidRPr="0033264A">
        <w:t xml:space="preserve">That is also crucial to </w:t>
      </w:r>
      <w:r w:rsidRPr="0033264A">
        <w:rPr>
          <w:u w:val="single"/>
        </w:rPr>
        <w:t>equitable preparation</w:t>
      </w:r>
      <w:r w:rsidRPr="0033264A">
        <w:t xml:space="preserve">. Constrained topics all for </w:t>
      </w:r>
      <w:r w:rsidRPr="0033264A">
        <w:rPr>
          <w:u w:val="single"/>
        </w:rPr>
        <w:t>well-researched responses</w:t>
      </w:r>
      <w:r w:rsidRPr="0033264A">
        <w:t xml:space="preserve"> which makes debate most fair within the competitive confines of the activity. Affirming the topic is a </w:t>
      </w:r>
      <w:r w:rsidRPr="0033264A">
        <w:rPr>
          <w:u w:val="single"/>
        </w:rPr>
        <w:t>prior question</w:t>
      </w:r>
      <w:r w:rsidRPr="0033264A">
        <w:t xml:space="preserve"> that precedes all of the aff’s impact – arbitrarily determining aff ground in their favor devolves debate into a discussion of truisms that drastically favors the aff.</w:t>
      </w:r>
    </w:p>
    <w:p w14:paraId="5514B175" w14:textId="77777777" w:rsidR="00015C84" w:rsidRPr="0033264A" w:rsidRDefault="00015C84" w:rsidP="00015C84">
      <w:pPr>
        <w:pStyle w:val="Heading3"/>
      </w:pPr>
      <w:r w:rsidRPr="0033264A">
        <w:t>2NC State k2 identity ptx</w:t>
      </w:r>
    </w:p>
    <w:p w14:paraId="15E8C3CE" w14:textId="77777777" w:rsidR="00015C84" w:rsidRPr="0033264A" w:rsidRDefault="00015C84" w:rsidP="00015C84">
      <w:pPr>
        <w:pStyle w:val="Heading4"/>
      </w:pPr>
      <w:r w:rsidRPr="0033264A">
        <w:t>Radical identity politics without grounded connections and focus on capitalism fail</w:t>
      </w:r>
    </w:p>
    <w:p w14:paraId="1DAC6857" w14:textId="77777777" w:rsidR="00015C84" w:rsidRPr="0033264A" w:rsidRDefault="00015C84" w:rsidP="00015C84">
      <w:pPr>
        <w:rPr>
          <w:rStyle w:val="Style13ptBold"/>
        </w:rPr>
      </w:pPr>
      <w:r w:rsidRPr="0033264A">
        <w:rPr>
          <w:rStyle w:val="Style13ptBold"/>
        </w:rPr>
        <w:t>Thompson –</w:t>
      </w:r>
      <w:r w:rsidRPr="0033264A">
        <w:rPr>
          <w:rFonts w:cs="Arial"/>
          <w:color w:val="000000"/>
          <w:sz w:val="19"/>
          <w:szCs w:val="19"/>
        </w:rPr>
        <w:t xml:space="preserve"> T</w:t>
      </w:r>
      <w:r w:rsidRPr="0033264A">
        <w:t>hompson is an associate Professor of Political Science at William Paterson University where he offers classes in political theory, political philosophy, political sociology, political psychology, and the history of political thought. He received his B.A. in Languages and Literature from Rutgers University and his Ph.D. in Political Science at The Graduate Center of the City University of New York, 9-10-</w:t>
      </w:r>
      <w:r w:rsidRPr="0033264A">
        <w:rPr>
          <w:rStyle w:val="Style13ptBold"/>
        </w:rPr>
        <w:t>15</w:t>
      </w:r>
      <w:r w:rsidRPr="0033264A">
        <w:t xml:space="preserve"> (Michael, Gregory Zucker, “Radical Intellectuals and the Subversion of Progressive Politics: The Betrayal of Politics (Political Philosophy and Public Purpose)”, Palgrave Macmillan, pg. 1)//AK</w:t>
      </w:r>
    </w:p>
    <w:p w14:paraId="7A2B956A" w14:textId="77777777" w:rsidR="00015C84" w:rsidRPr="0033264A" w:rsidRDefault="00015C84" w:rsidP="00015C84">
      <w:pPr>
        <w:rPr>
          <w:rStyle w:val="StyleUnderline"/>
        </w:rPr>
      </w:pPr>
      <w:r w:rsidRPr="0033264A">
        <w:rPr>
          <w:rStyle w:val="StyleUnderline"/>
        </w:rPr>
        <w:t>Radical politics in contemporary Western democracies finds itself in a state of crisis</w:t>
      </w:r>
      <w:r w:rsidRPr="0033264A">
        <w:rPr>
          <w:sz w:val="16"/>
        </w:rPr>
        <w:t xml:space="preserve">. When viewed from the vantage point of social change, a progressive transformation of the social order, </w:t>
      </w:r>
      <w:r w:rsidRPr="0033264A">
        <w:rPr>
          <w:rStyle w:val="StyleUnderline"/>
        </w:rPr>
        <w:t>political radicalism is found wanting</w:t>
      </w:r>
      <w:r w:rsidRPr="0033264A">
        <w:rPr>
          <w:sz w:val="16"/>
        </w:rPr>
        <w:t xml:space="preserve">. This would seem to go against the grain of perceived wisdom. As an academic enterprise, radical theory has blossomed. </w:t>
      </w:r>
      <w:r w:rsidRPr="0033264A">
        <w:rPr>
          <w:rStyle w:val="StyleUnderline"/>
        </w:rPr>
        <w:t>Figures such as Slavoj Žižek openly discuss Marxism in popular documentaries, new journals have emerged touting a radical “anti-capitalism,” and whole conferences and subfields are dominated by questions posed by obscure theoretical texts</w:t>
      </w:r>
      <w:r w:rsidRPr="0033264A">
        <w:rPr>
          <w:sz w:val="16"/>
        </w:rPr>
        <w:t xml:space="preserve">. Despite this, </w:t>
      </w:r>
      <w:r w:rsidRPr="0033264A">
        <w:rPr>
          <w:rStyle w:val="Emphasis"/>
        </w:rPr>
        <w:t>there is a profound lack in substantive, meaningful political, social, and cultural criticism of the kind that once made progressive and rational left political discourse relevant to the machinations of real politics and the broader culture.</w:t>
      </w:r>
      <w:r w:rsidRPr="0033264A">
        <w:rPr>
          <w:sz w:val="16"/>
        </w:rPr>
        <w:t xml:space="preserve"> Today, </w:t>
      </w:r>
      <w:r w:rsidRPr="0033264A">
        <w:rPr>
          <w:rStyle w:val="StyleUnderline"/>
        </w:rPr>
        <w:t>leftist political theory in the academy has fallen under the spell of ideas so far removed from actual political issues that the question can be posed whether the traditions of left critique that gave intellectual support to the great movements of modernity—from the workers’ movement to the civil rights movement—possess a critical mass to sustain future struggles.</w:t>
      </w:r>
      <w:r w:rsidRPr="0033264A">
        <w:rPr>
          <w:sz w:val="16"/>
        </w:rPr>
        <w:t xml:space="preserve"> Quite to the contrary, </w:t>
      </w:r>
      <w:r w:rsidRPr="0033264A">
        <w:rPr>
          <w:rStyle w:val="StyleUnderline"/>
        </w:rPr>
        <w:t xml:space="preserve">social movements have lost political momentum; they are generally focused on questions of culture and shallow discussions of class and obsessed with issues of identity— racial, sexual, and so on—rather than on the great “social question” of unequal economic power, </w:t>
      </w:r>
      <w:r w:rsidRPr="0033264A">
        <w:rPr>
          <w:sz w:val="16"/>
        </w:rPr>
        <w:t xml:space="preserve">which once served as the driving impulse for political, social, and cultural transformation. </w:t>
      </w:r>
      <w:r w:rsidRPr="0033264A">
        <w:rPr>
          <w:rStyle w:val="StyleUnderline"/>
        </w:rPr>
        <w:t>As these new radical manda- rins spill ink on futile debates over “desire,” “identity,” and illusory visions of anarchic democracy, economic inequality has ballooned into oligarchic proportions, working people have been increasingly marginalized, and ethnic minority groups turned into a coolie labor force.</w:t>
      </w:r>
    </w:p>
    <w:p w14:paraId="750FEC1B" w14:textId="77777777" w:rsidR="00015C84" w:rsidRPr="0033264A" w:rsidRDefault="00015C84" w:rsidP="00015C84">
      <w:pPr>
        <w:pStyle w:val="Heading4"/>
      </w:pPr>
      <w:r w:rsidRPr="0033264A">
        <w:t>Pomo is BS detaching thinking from actual political reality and engaging in anti-philosophy</w:t>
      </w:r>
    </w:p>
    <w:p w14:paraId="7EE1B786" w14:textId="77777777" w:rsidR="00015C84" w:rsidRPr="0033264A" w:rsidRDefault="00015C84" w:rsidP="00015C84">
      <w:pPr>
        <w:rPr>
          <w:b/>
          <w:bCs/>
          <w:sz w:val="26"/>
        </w:rPr>
      </w:pPr>
      <w:r w:rsidRPr="0033264A">
        <w:rPr>
          <w:rStyle w:val="Style13ptBold"/>
        </w:rPr>
        <w:t>Thompson et al’ 15 –</w:t>
      </w:r>
      <w:r w:rsidRPr="0033264A">
        <w:rPr>
          <w:rFonts w:cs="Arial"/>
          <w:color w:val="000000"/>
          <w:sz w:val="19"/>
          <w:szCs w:val="19"/>
        </w:rPr>
        <w:t xml:space="preserve"> T</w:t>
      </w:r>
      <w:r w:rsidRPr="0033264A">
        <w:t>hompson is an associate Professor of Political Science at William Paterson University where he offers classes in political theory, political philosophy, political sociology, political psychology, and the history of political thought. He received his B.A. in Languages and Literature from Rutgers University and his Ph.D. in Political Science at The Graduate Center of the City University of New York, 9-10-15 (Michael, Gregory Zucker, “Radical Intellectuals and the Subversion of Progressive Politics: The Betrayal of Politics (Political Philosophy and Public Purpose)”, Palgrave Macmillan, pg. 2)//AK</w:t>
      </w:r>
    </w:p>
    <w:p w14:paraId="344A894A" w14:textId="77777777" w:rsidR="00015C84" w:rsidRPr="0033264A" w:rsidRDefault="00015C84" w:rsidP="00015C84">
      <w:pPr>
        <w:rPr>
          <w:sz w:val="16"/>
        </w:rPr>
      </w:pPr>
      <w:r w:rsidRPr="0033264A">
        <w:rPr>
          <w:sz w:val="16"/>
        </w:rPr>
        <w:t xml:space="preserve">Once grounded in the Enlightenment impulse for progress, equality, rationalism, and the critical confrontation with asymmetrical power relations, </w:t>
      </w:r>
      <w:r w:rsidRPr="0033264A">
        <w:rPr>
          <w:rStyle w:val="StyleUnderline"/>
        </w:rPr>
        <w:t>the dominant trends of radical political thought now evade the concrete nature of these concerns. The battles that raged in the 1980s and 1990s between postmodernists and defenders of modernity—while serving as a harbinger of the contemporary split between the radical theorists divorced from reality and those who seek to establish antifoundationalist conceptions of democratic discourse—were attached to a strong sense that the future of rationalism and radical politics hung in the balance</w:t>
      </w:r>
      <w:r w:rsidRPr="0033264A">
        <w:rPr>
          <w:sz w:val="16"/>
        </w:rPr>
        <w:t xml:space="preserve">. Today’s </w:t>
      </w:r>
      <w:r w:rsidRPr="0033264A">
        <w:rPr>
          <w:rStyle w:val="StyleUnderline"/>
        </w:rPr>
        <w:t>radical intellectuals do not feel compelled to defend their arguments or respond to their critics. Their purported radicalism becomes all the more opaque when the coherence of their claims is called into question. A concern for an exaggerated subjectivity, identity politics, antiempirical theories of power, an obsession with “difference”—all serve to deplete the radical tradition of its potency.</w:t>
      </w:r>
      <w:r w:rsidRPr="0033264A">
        <w:rPr>
          <w:sz w:val="16"/>
        </w:rPr>
        <w:t xml:space="preserve"> </w:t>
      </w:r>
      <w:r w:rsidRPr="0033264A">
        <w:rPr>
          <w:rStyle w:val="Emphasis"/>
        </w:rPr>
        <w:t>Radical intellectuals now formulate new vocabularies, invent new forms of “subjectivity,” and concoct new languages of discourse that only serve to splinter forms of political resistance, consigning radicalism to the depths of incoherence and (academic success notwithstanding) political irrelevance.</w:t>
      </w:r>
      <w:r w:rsidRPr="0033264A">
        <w:rPr>
          <w:sz w:val="16"/>
        </w:rPr>
        <w:t xml:space="preserve"> Indeed, </w:t>
      </w:r>
      <w:r w:rsidRPr="0033264A">
        <w:rPr>
          <w:rStyle w:val="StyleUnderline"/>
        </w:rPr>
        <w:t>the disintegration of the great movements of the nineteenth and twentieth centuries—from the labor movement to the civil rights movement—has detached philosophical thinking from the mechanisms of power and political reality more broadly.</w:t>
      </w:r>
      <w:r w:rsidRPr="0033264A">
        <w:rPr>
          <w:sz w:val="16"/>
        </w:rPr>
        <w:t xml:space="preserve"> The result has been—despite the ironic new turn toward </w:t>
      </w:r>
      <w:r w:rsidRPr="0033264A">
        <w:rPr>
          <w:rStyle w:val="StyleUnderline"/>
        </w:rPr>
        <w:t>“anti- philosophy”—the conquest of politics by poorly constructed philosophy. Abstraction has been the result, as well as a panoply of shibboleths that have only served to sever “radical” thought from its relevance to contemporary politics and society.</w:t>
      </w:r>
      <w:r w:rsidRPr="0033264A">
        <w:rPr>
          <w:sz w:val="16"/>
        </w:rPr>
        <w:t xml:space="preserve"> It seems to us that the survival of the tradition of rational, radical political and social criticism pivots on a confrontation with these new academic trends and fads.</w:t>
      </w:r>
    </w:p>
    <w:p w14:paraId="2A81AE3B" w14:textId="77777777" w:rsidR="00015C84" w:rsidRPr="0033264A" w:rsidRDefault="00015C84" w:rsidP="00015C84">
      <w:pPr>
        <w:pStyle w:val="Heading4"/>
      </w:pPr>
      <w:r w:rsidRPr="0033264A">
        <w:t>New Pomo trends are a “betrayal of politics” – transforming radical politics into an art form only academics use allowing for the strengthening of the neoliberal state</w:t>
      </w:r>
    </w:p>
    <w:p w14:paraId="4C05D8D0" w14:textId="77777777" w:rsidR="00015C84" w:rsidRPr="0033264A" w:rsidRDefault="00015C84" w:rsidP="00015C84">
      <w:pPr>
        <w:rPr>
          <w:b/>
          <w:bCs/>
          <w:sz w:val="26"/>
        </w:rPr>
      </w:pPr>
      <w:r w:rsidRPr="0033264A">
        <w:rPr>
          <w:rStyle w:val="Style13ptBold"/>
        </w:rPr>
        <w:t>Thompson and Zucker –</w:t>
      </w:r>
      <w:r w:rsidRPr="0033264A">
        <w:rPr>
          <w:rFonts w:cs="Arial"/>
          <w:color w:val="000000"/>
          <w:sz w:val="19"/>
          <w:szCs w:val="19"/>
        </w:rPr>
        <w:t xml:space="preserve"> T</w:t>
      </w:r>
      <w:r w:rsidRPr="0033264A">
        <w:t>hompson is an associate Professor of Political Science at William Paterson University where he offers classes in political theory, political philosophy, political sociology, political psychology, and the history of political thought. He received his B.A. in Languages and Literature from Rutgers University and his Ph.D. in Political Science at The Graduate Center of the City University of New York, 9-10-</w:t>
      </w:r>
      <w:r w:rsidRPr="0033264A">
        <w:rPr>
          <w:rStyle w:val="Style13ptBold"/>
        </w:rPr>
        <w:t xml:space="preserve">15 </w:t>
      </w:r>
      <w:r w:rsidRPr="0033264A">
        <w:t>(Michael, Gregory Zucker, “Radical Intellectuals and the Subversion of Progressive Politics: The Betrayal of Politics (Political Philosophy and Public Purpose)”, Palgrave Macmillan, pg. 3)//AK</w:t>
      </w:r>
    </w:p>
    <w:p w14:paraId="175B7310" w14:textId="77777777" w:rsidR="00015C84" w:rsidRPr="0033264A" w:rsidRDefault="00015C84" w:rsidP="00015C84">
      <w:pPr>
        <w:rPr>
          <w:rStyle w:val="StyleUnderline"/>
        </w:rPr>
      </w:pPr>
      <w:r w:rsidRPr="0033264A">
        <w:rPr>
          <w:sz w:val="14"/>
        </w:rPr>
        <w:t xml:space="preserve">What </w:t>
      </w:r>
      <w:r w:rsidRPr="0033264A">
        <w:rPr>
          <w:rStyle w:val="StyleUnderline"/>
        </w:rPr>
        <w:t>we are calling here a “betrayal of politics” can be seen to consist of several impulses that have had a deep and debilitating effect on progressive politics</w:t>
      </w:r>
      <w:r w:rsidRPr="0033264A">
        <w:rPr>
          <w:sz w:val="14"/>
        </w:rPr>
        <w:t xml:space="preserve">. First has been a shift toward a radical “non-foundational” or even “anti-foundational” thought. According to this philosophical view, in its more radical forms, the </w:t>
      </w:r>
      <w:r w:rsidRPr="0033264A">
        <w:rPr>
          <w:rStyle w:val="StyleUnderline"/>
        </w:rPr>
        <w:t>social world (and even the natural world) is constructed by subjects no longer possessing any kind of foundations for knowledge.</w:t>
      </w:r>
      <w:r w:rsidRPr="0033264A">
        <w:rPr>
          <w:sz w:val="14"/>
        </w:rPr>
        <w:t xml:space="preserve"> The “myth of the given,” </w:t>
      </w:r>
      <w:r w:rsidRPr="0033264A">
        <w:rPr>
          <w:rStyle w:val="StyleUnderline"/>
        </w:rPr>
        <w:t>or the proposition that the social world is essentially constructed by subjects and discourse, is a basic starting point. There is no longer a need to rely on foundations for knowledge nor need we possess universal or rational justifications for political or ethical propositions and ideas</w:t>
      </w:r>
      <w:r w:rsidRPr="0033264A">
        <w:rPr>
          <w:sz w:val="14"/>
        </w:rPr>
        <w:t xml:space="preserve">. Political reality is the product not of concrete mechanisms of resource control and the organization of social structure but of discourse.4 On this view, the </w:t>
      </w:r>
      <w:r w:rsidRPr="0033264A">
        <w:rPr>
          <w:rStyle w:val="StyleUnderline"/>
        </w:rPr>
        <w:t>site of politics becomes the struggle between and over the discursive narratives of the political and social. Now, political subjectivity is to be created, indeed, even “invented” and pushed against the state.</w:t>
      </w:r>
      <w:r w:rsidRPr="0033264A">
        <w:rPr>
          <w:sz w:val="14"/>
        </w:rPr>
        <w:t xml:space="preserve"> The constructivist epistemology adopted by these thinkers is seen as liberating politics from the “realities” of class and social structure. As one advocate of this thesis argues, political subject-formation “cannot be articulated in relation to a pre-given socio-economic identity like that of the proletarian, but has to be invented or aggregated from the various social struggles of the present.”5 These discourses and subjectivities are particularist in nature, even as they assert themselves as universals. </w:t>
      </w:r>
      <w:r w:rsidRPr="0033264A">
        <w:rPr>
          <w:rStyle w:val="StyleUnderline"/>
        </w:rPr>
        <w:t>This kind of thinking “is bound to discourse, literally narratives about the world that are admittedly partial.”6 The politics that follows from this necessarily eschews formal political institutions, even as it becomes an increasingly abstract affair for academics only.</w:t>
      </w:r>
      <w:r w:rsidRPr="0033264A">
        <w:rPr>
          <w:sz w:val="14"/>
        </w:rPr>
        <w:t xml:space="preserve"> Even more, it no longer sees exploitation and domination in concrete, material terms. As Robert Meister has insightfully argued, “</w:t>
      </w:r>
      <w:r w:rsidRPr="0033264A">
        <w:rPr>
          <w:rStyle w:val="StyleUnderline"/>
        </w:rPr>
        <w:t>As soon as the paradigm of language supplants the model of production, exploitation appears as merely another way of being misunderstood.”7 The result is not political resistance in any meaningful sense of the term, but the “spectacle” of political demonstrations or some puerile display of public “art.”</w:t>
      </w:r>
      <w:r w:rsidRPr="0033264A">
        <w:rPr>
          <w:sz w:val="14"/>
        </w:rPr>
        <w:t xml:space="preserve">8 In the meantime, </w:t>
      </w:r>
      <w:r w:rsidRPr="0033264A">
        <w:rPr>
          <w:rStyle w:val="StyleUnderline"/>
        </w:rPr>
        <w:t>more politically mature and reactionary forces have been able to roll back the welfare state, consolidate economic and political power, and help craft a neoliberal social order.9</w:t>
      </w:r>
    </w:p>
    <w:p w14:paraId="2A59FBF0" w14:textId="77777777" w:rsidR="00015C84" w:rsidRPr="0033264A" w:rsidRDefault="00015C84" w:rsidP="00015C84">
      <w:pPr>
        <w:pStyle w:val="Heading4"/>
      </w:pPr>
      <w:r w:rsidRPr="0033264A">
        <w:t>Occupy failed because no clear vision was articulated in the postmodern spirit</w:t>
      </w:r>
    </w:p>
    <w:p w14:paraId="5922F8D5" w14:textId="77777777" w:rsidR="00015C84" w:rsidRPr="0033264A" w:rsidRDefault="00015C84" w:rsidP="00015C84">
      <w:pPr>
        <w:rPr>
          <w:b/>
          <w:bCs/>
          <w:sz w:val="26"/>
        </w:rPr>
      </w:pPr>
      <w:r w:rsidRPr="0033264A">
        <w:rPr>
          <w:rStyle w:val="Style13ptBold"/>
        </w:rPr>
        <w:t>Sanbonmatsu and Zucker–</w:t>
      </w:r>
      <w:r w:rsidRPr="0033264A">
        <w:t xml:space="preserve"> BA, Hampshire College PhD, University of California at Santa Cruz, Associate Professor at Worcester 9-10-</w:t>
      </w:r>
      <w:r w:rsidRPr="0033264A">
        <w:rPr>
          <w:rStyle w:val="Style13ptBold"/>
        </w:rPr>
        <w:t xml:space="preserve">15 </w:t>
      </w:r>
      <w:r w:rsidRPr="0033264A">
        <w:t>(Michael, Gregory Zucker, “Radical Intellectuals and the Subversion of Progressive Politics: The Betrayal of Politics (Political Philosophy and Public Purpose)”, Palgrave Macmillan, pg. 58)//AK</w:t>
      </w:r>
    </w:p>
    <w:p w14:paraId="2DB0EAA2" w14:textId="77777777" w:rsidR="00015C84" w:rsidRPr="0033264A" w:rsidRDefault="00015C84" w:rsidP="00015C84">
      <w:pPr>
        <w:rPr>
          <w:sz w:val="14"/>
        </w:rPr>
      </w:pPr>
      <w:r w:rsidRPr="0033264A">
        <w:rPr>
          <w:sz w:val="14"/>
        </w:rPr>
        <w:t xml:space="preserve">Some of </w:t>
      </w:r>
      <w:r w:rsidRPr="0033264A">
        <w:rPr>
          <w:rStyle w:val="StyleUnderline"/>
        </w:rPr>
        <w:t>the consequences of this breakdown of the blood–brain barrier between academic post-structuralism and broader cultures of left praxis can be observed in the discourse around the Occupy Wall Street movement.</w:t>
      </w:r>
      <w:r w:rsidRPr="0033264A">
        <w:rPr>
          <w:sz w:val="14"/>
        </w:rPr>
        <w:t xml:space="preserve"> In an article for the University of Chicago student and alumni literary magazine, </w:t>
      </w:r>
      <w:r w:rsidRPr="0033264A">
        <w:rPr>
          <w:rStyle w:val="Emphasis"/>
        </w:rPr>
        <w:t>a recent graduate praised Occupy for having remained “intentionally vague” about its demands and specific objectives.</w:t>
      </w:r>
      <w:r w:rsidRPr="0033264A">
        <w:rPr>
          <w:sz w:val="14"/>
        </w:rPr>
        <w:t xml:space="preserve"> </w:t>
      </w:r>
      <w:r w:rsidRPr="0033264A">
        <w:rPr>
          <w:rStyle w:val="StyleUnderline"/>
        </w:rPr>
        <w:t>Reflecting on his own experiences in the movement, the former student approvingly cited Gilles Deleuze and Jean-François Lyotard and celebrated what he called the “postmodernist” model of journalistic reportage that arose out of Occupy—a style that had resisted “representation” because it was based solely on “local,” first-person expressions and commentary from within the movement</w:t>
      </w:r>
      <w:r w:rsidRPr="0033264A">
        <w:rPr>
          <w:sz w:val="14"/>
        </w:rPr>
        <w:t xml:space="preserve">, rather than on so-called objective analysis.86 But is it fair to describe Occupy as “postmodernist”? In its broad commitment to normative principles of justice and to a tactics of consciousness raising focused on structural inequality and institutional power, the Occupy movement seemed far more “modernist” than postmodernist, more humanist than antihumanist. Yet in other respects </w:t>
      </w:r>
      <w:r w:rsidRPr="0033264A">
        <w:rPr>
          <w:rStyle w:val="StyleUnderline"/>
        </w:rPr>
        <w:t>Occupy did seem to mirror the post-structuralist obsession with an antipolitics of dispersion, difference, and diffusion—as manifest in the movement’s eschewal of ideological coherence</w:t>
      </w:r>
      <w:r w:rsidRPr="0033264A">
        <w:rPr>
          <w:sz w:val="14"/>
        </w:rPr>
        <w:t xml:space="preserve"> (in the name of preserving “difference</w:t>
      </w:r>
      <w:r w:rsidRPr="0033264A">
        <w:rPr>
          <w:rStyle w:val="StyleUnderline"/>
        </w:rPr>
        <w:t>”); its refusal to specify a program for itself; its disinterest in formulating a strategy or building lasting institutions; its antipathy toward leadership or organization; etc. These aspects of the movement, widely remarked at the time to be weaknesses (</w:t>
      </w:r>
      <w:r w:rsidRPr="0033264A">
        <w:rPr>
          <w:sz w:val="14"/>
        </w:rPr>
        <w:t xml:space="preserve">many Occupy activists saw them as strengths) </w:t>
      </w:r>
      <w:r w:rsidRPr="0033264A">
        <w:rPr>
          <w:rStyle w:val="StyleUnderline"/>
        </w:rPr>
        <w:t>comported with a post-structuralist ethos</w:t>
      </w:r>
      <w:r w:rsidRPr="0033264A">
        <w:rPr>
          <w:sz w:val="14"/>
        </w:rPr>
        <w:t>.</w:t>
      </w:r>
    </w:p>
    <w:p w14:paraId="772607DD" w14:textId="77777777" w:rsidR="008F0685" w:rsidRPr="0033264A" w:rsidRDefault="008F0685" w:rsidP="008F0685">
      <w:pPr>
        <w:pStyle w:val="Heading3"/>
      </w:pPr>
      <w:r w:rsidRPr="0033264A">
        <w:t xml:space="preserve">2NC State not a Monolith </w:t>
      </w:r>
    </w:p>
    <w:p w14:paraId="0908A046" w14:textId="77777777" w:rsidR="008F0685" w:rsidRPr="0033264A" w:rsidRDefault="008F0685" w:rsidP="008F0685">
      <w:pPr>
        <w:pStyle w:val="Heading4"/>
      </w:pPr>
      <w:r w:rsidRPr="0033264A">
        <w:t>Flip their link turn---the left doesn’t let them get to the table</w:t>
      </w:r>
    </w:p>
    <w:p w14:paraId="2AF961FE" w14:textId="77777777" w:rsidR="008F0685" w:rsidRPr="0033264A" w:rsidRDefault="008F0685" w:rsidP="008F0685">
      <w:r w:rsidRPr="0033264A">
        <w:rPr>
          <w:rStyle w:val="Style13ptBold"/>
        </w:rPr>
        <w:t>Kelly 10</w:t>
      </w:r>
      <w:r w:rsidRPr="0033264A">
        <w:t xml:space="preserve"> – national security expert and Director of the New Strategic Security Initiative and the Afghanistan Congressional Communications Hub, former Senior Associate at the Henry L. Stimson Center, holds a B.A. from Grinnell College and an M.A. from Stanford University and the Air Command and Staff College of the U.S. Air Force</w:t>
      </w:r>
    </w:p>
    <w:p w14:paraId="3C310878" w14:textId="77777777" w:rsidR="008F0685" w:rsidRPr="0033264A" w:rsidRDefault="008F0685" w:rsidP="008F0685">
      <w:pPr>
        <w:rPr>
          <w:sz w:val="16"/>
        </w:rPr>
      </w:pPr>
      <w:r w:rsidRPr="0033264A">
        <w:rPr>
          <w:sz w:val="16"/>
        </w:rPr>
        <w:t>(Lorelei, “Afghanistan: Should We Stay or Should We Go?,” Foreign Policy In Focus, http://www.fpif.org/articles/afghanistan_should_we_stay_or_should_we_go)</w:t>
      </w:r>
    </w:p>
    <w:p w14:paraId="401EAA1A" w14:textId="77777777" w:rsidR="008F0685" w:rsidRPr="0033264A" w:rsidRDefault="008F0685" w:rsidP="008F0685">
      <w:pPr>
        <w:rPr>
          <w:rStyle w:val="IntenseEmphasis"/>
        </w:rPr>
      </w:pPr>
      <w:r w:rsidRPr="0033264A">
        <w:rPr>
          <w:sz w:val="16"/>
        </w:rPr>
        <w:t xml:space="preserve">What I'm saying is that </w:t>
      </w:r>
      <w:r w:rsidRPr="0033264A">
        <w:rPr>
          <w:rStyle w:val="IntenseEmphasis"/>
        </w:rPr>
        <w:t xml:space="preserve">if you have a message that </w:t>
      </w:r>
      <w:r w:rsidRPr="0033264A">
        <w:rPr>
          <w:rStyle w:val="Emphasis"/>
        </w:rPr>
        <w:t>always</w:t>
      </w:r>
      <w:r w:rsidRPr="0033264A">
        <w:rPr>
          <w:rStyle w:val="IntenseEmphasis"/>
        </w:rPr>
        <w:t xml:space="preserve"> makes the military a malign actor, I think that you are not going to get </w:t>
      </w:r>
      <w:r w:rsidRPr="0033264A">
        <w:rPr>
          <w:rStyle w:val="Emphasis"/>
        </w:rPr>
        <w:t>inside the room</w:t>
      </w:r>
      <w:r w:rsidRPr="0033264A">
        <w:rPr>
          <w:rStyle w:val="IntenseEmphasis"/>
        </w:rPr>
        <w:t xml:space="preserve"> on the policy debate. Not when most of the money</w:t>
      </w:r>
      <w:r w:rsidRPr="0033264A">
        <w:rPr>
          <w:sz w:val="16"/>
        </w:rPr>
        <w:t xml:space="preserve">, most of the </w:t>
      </w:r>
      <w:r w:rsidRPr="0033264A">
        <w:rPr>
          <w:rStyle w:val="IntenseEmphasis"/>
        </w:rPr>
        <w:t>personnel, and</w:t>
      </w:r>
      <w:r w:rsidRPr="0033264A">
        <w:rPr>
          <w:sz w:val="16"/>
        </w:rPr>
        <w:t xml:space="preserve"> most of the </w:t>
      </w:r>
      <w:r w:rsidRPr="0033264A">
        <w:rPr>
          <w:rStyle w:val="IntenseEmphasis"/>
        </w:rPr>
        <w:t>creative initiatives have come out of the Pentagon</w:t>
      </w:r>
      <w:r w:rsidRPr="0033264A">
        <w:rPr>
          <w:sz w:val="16"/>
        </w:rPr>
        <w:t>. Those things not coming out of the State Department, which doesn't have the capacity. They're trying, but will they really be part of a huge transformation of our own government to create a different posture in the world? I don't know. I don't disagree that having some sort of [</w:t>
      </w:r>
      <w:r w:rsidRPr="0033264A">
        <w:rPr>
          <w:rStyle w:val="IntenseEmphasis"/>
        </w:rPr>
        <w:t>outside] mobilization is important. But</w:t>
      </w:r>
      <w:r w:rsidRPr="0033264A">
        <w:rPr>
          <w:sz w:val="16"/>
        </w:rPr>
        <w:t xml:space="preserve"> what I have seen in the last 20 years is that </w:t>
      </w:r>
      <w:r w:rsidRPr="0033264A">
        <w:rPr>
          <w:rStyle w:val="IntenseEmphasis"/>
        </w:rPr>
        <w:t>the</w:t>
      </w:r>
      <w:r w:rsidRPr="0033264A">
        <w:rPr>
          <w:sz w:val="16"/>
        </w:rPr>
        <w:t xml:space="preserve"> sort of </w:t>
      </w:r>
      <w:r w:rsidRPr="0033264A">
        <w:rPr>
          <w:rStyle w:val="IntenseEmphasis"/>
        </w:rPr>
        <w:t>mobilize-and-punish relationship with your elected leaders doesn't work. We spend all our time and effort there, and</w:t>
      </w:r>
      <w:r w:rsidRPr="0033264A">
        <w:rPr>
          <w:sz w:val="16"/>
        </w:rPr>
        <w:t xml:space="preserve"> we're </w:t>
      </w:r>
      <w:r w:rsidRPr="0033264A">
        <w:rPr>
          <w:rStyle w:val="IntenseEmphasis"/>
        </w:rPr>
        <w:t xml:space="preserve">not in the room </w:t>
      </w:r>
      <w:r w:rsidRPr="0033264A">
        <w:rPr>
          <w:rStyle w:val="Emphasis"/>
        </w:rPr>
        <w:t>making the deals</w:t>
      </w:r>
      <w:r w:rsidRPr="0033264A">
        <w:rPr>
          <w:sz w:val="16"/>
        </w:rPr>
        <w:t xml:space="preserve">. I can't tell you how good the conservative[s are] at being in the room. They shape the environment; they're there first. I fear that </w:t>
      </w:r>
      <w:r w:rsidRPr="0033264A">
        <w:rPr>
          <w:rStyle w:val="IntenseEmphasis"/>
        </w:rPr>
        <w:t>if progressives aren't gently and lovingly making the case that the military is not the vehicle to carry out the policies that are going to make us more prosperous and secure in the future, we are going to be a country where the only functioning, healthy institution is the military.</w:t>
      </w:r>
    </w:p>
    <w:p w14:paraId="73707E5C" w14:textId="77777777" w:rsidR="008F0685" w:rsidRPr="0033264A" w:rsidRDefault="008F0685" w:rsidP="008F0685">
      <w:pPr>
        <w:rPr>
          <w:sz w:val="16"/>
        </w:rPr>
      </w:pPr>
    </w:p>
    <w:p w14:paraId="3DAC843C" w14:textId="77777777" w:rsidR="008F0685" w:rsidRPr="0033264A" w:rsidRDefault="008F0685" w:rsidP="008F0685"/>
    <w:p w14:paraId="1E59D288" w14:textId="77777777" w:rsidR="008F0685" w:rsidRPr="0033264A" w:rsidRDefault="008F0685" w:rsidP="008F0685">
      <w:pPr>
        <w:pStyle w:val="Heading4"/>
      </w:pPr>
      <w:r w:rsidRPr="0033264A">
        <w:t>No clear method for change leads to protest co-opted by the state</w:t>
      </w:r>
    </w:p>
    <w:p w14:paraId="76EE71FC" w14:textId="77777777" w:rsidR="008F0685" w:rsidRPr="0033264A" w:rsidRDefault="008F0685" w:rsidP="008F0685">
      <w:pPr>
        <w:rPr>
          <w:b/>
          <w:bCs/>
          <w:sz w:val="26"/>
        </w:rPr>
      </w:pPr>
      <w:r w:rsidRPr="0033264A">
        <w:rPr>
          <w:rStyle w:val="Style13ptBold"/>
        </w:rPr>
        <w:t>Schwartz –</w:t>
      </w:r>
      <w:r w:rsidRPr="0033264A">
        <w:t xml:space="preserve"> </w:t>
      </w:r>
      <w:r w:rsidRPr="0033264A">
        <w:rPr>
          <w:rStyle w:val="Style13ptBold"/>
        </w:rPr>
        <w:t xml:space="preserve">Professor of Political Science at Temple University, </w:t>
      </w:r>
      <w:r w:rsidRPr="0033264A">
        <w:t>9-10-</w:t>
      </w:r>
      <w:r w:rsidRPr="0033264A">
        <w:rPr>
          <w:rStyle w:val="Style13ptBold"/>
        </w:rPr>
        <w:t>15</w:t>
      </w:r>
      <w:r w:rsidRPr="0033264A">
        <w:t xml:space="preserve"> (Michael, Gregory Zucker, “Radical Intellectuals and the Subversion of Progressive Politics: The Betrayal of Politics (Political Philosophy and Public Purpose)”, Palgrave Macmillan, pg. 166-167)//AK</w:t>
      </w:r>
    </w:p>
    <w:p w14:paraId="3497D4CC" w14:textId="77777777" w:rsidR="008F0685" w:rsidRPr="0033264A" w:rsidRDefault="008F0685" w:rsidP="008F0685">
      <w:pPr>
        <w:rPr>
          <w:sz w:val="16"/>
        </w:rPr>
      </w:pPr>
      <w:r w:rsidRPr="0033264A">
        <w:rPr>
          <w:rStyle w:val="StyleUnderline"/>
        </w:rPr>
        <w:t>A similar “apolitical,” even other-worldly temperament characterizes scholars in the analytic philosophical tradition working on “deliberative democracy,” “communicative democracy,” and “global justice</w:t>
      </w:r>
      <w:r w:rsidRPr="0033264A">
        <w:rPr>
          <w:sz w:val="16"/>
        </w:rPr>
        <w:t xml:space="preserve">.”13 </w:t>
      </w:r>
      <w:r w:rsidRPr="0033264A">
        <w:rPr>
          <w:rStyle w:val="StyleUnderline"/>
        </w:rPr>
        <w:t xml:space="preserve">None of these theories offer a plausible analysis of how to get from the “here” (of radically unequal power among interests and groups) to the “there” of an egalitarian democratic society </w:t>
      </w:r>
      <w:r w:rsidRPr="0033264A">
        <w:rPr>
          <w:sz w:val="16"/>
        </w:rPr>
        <w:t xml:space="preserve">(yet alone world). One can debate whether or not </w:t>
      </w:r>
      <w:r w:rsidRPr="0033264A">
        <w:rPr>
          <w:rStyle w:val="StyleUnderline"/>
        </w:rPr>
        <w:t>deliberative democracy’s emphasis on the commitment of all delib- erators to listening, reason, and evidence underestimates the inevitable role in politics of interest, emotion, passion, and moral verve.</w:t>
      </w:r>
      <w:r w:rsidRPr="0033264A">
        <w:rPr>
          <w:sz w:val="16"/>
        </w:rPr>
        <w:t xml:space="preserve">14 But while some deliberative qualities are necessary for sound democratic debate, </w:t>
      </w:r>
      <w:r w:rsidRPr="0033264A">
        <w:rPr>
          <w:rStyle w:val="StyleUnderline"/>
        </w:rPr>
        <w:t>deliberative democrats too often fail to address what type of political movements could transform the power relationships of the contemporary economic and political system</w:t>
      </w:r>
      <w:r w:rsidRPr="0033264A">
        <w:rPr>
          <w:sz w:val="16"/>
        </w:rPr>
        <w:t xml:space="preserve"> so as to institutionalize deliberative democracy’s goal of equality of voice among citizens. In a world where interests are radically unequal, disempowered and </w:t>
      </w:r>
      <w:r w:rsidRPr="0033264A">
        <w:rPr>
          <w:rStyle w:val="StyleUnderline"/>
        </w:rPr>
        <w:t xml:space="preserve">underrepresented groups are key to mobilize outside the formal deliberative sphere—often resorting to disruptive, nondeliberative protest—in order to force the state to grant them greater voice and power. </w:t>
      </w:r>
      <w:r w:rsidRPr="0033264A">
        <w:rPr>
          <w:sz w:val="16"/>
        </w:rPr>
        <w:t xml:space="preserve">While analytic democratic theory is not the major focus of this essay, </w:t>
      </w:r>
      <w:r w:rsidRPr="0033264A">
        <w:rPr>
          <w:rStyle w:val="StyleUnderline"/>
        </w:rPr>
        <w:t>a plausible argument can be made that this contemporary vein of work shares the tendencies of “post-structuralist” and “difference” theory to disregard traditional social theory’s concern</w:t>
      </w:r>
      <w:r w:rsidRPr="0033264A">
        <w:rPr>
          <w:sz w:val="16"/>
        </w:rPr>
        <w:t>, starting with Marx and Weber, of investigating the possibilities and barriers to democratic political change within contemporary social, political, and economic relationships.</w:t>
      </w:r>
    </w:p>
    <w:p w14:paraId="3FCB6083" w14:textId="77777777" w:rsidR="008F0685" w:rsidRPr="0033264A" w:rsidRDefault="008F0685" w:rsidP="008F0685">
      <w:pPr>
        <w:pStyle w:val="Heading3"/>
      </w:pPr>
      <w:r w:rsidRPr="0033264A">
        <w:t xml:space="preserve">2NC Turns Case: Structure </w:t>
      </w:r>
    </w:p>
    <w:p w14:paraId="78426996" w14:textId="77777777" w:rsidR="008F0685" w:rsidRPr="0033264A" w:rsidRDefault="008F0685" w:rsidP="008F0685"/>
    <w:p w14:paraId="26D9A431" w14:textId="77777777" w:rsidR="008F0685" w:rsidRPr="0033264A" w:rsidRDefault="008F0685" w:rsidP="008F0685">
      <w:pPr>
        <w:pStyle w:val="Heading4"/>
      </w:pPr>
      <w:r w:rsidRPr="0033264A">
        <w:t xml:space="preserve">Their politics is incapable of addressing structural oppression- it merely creates new ideologies </w:t>
      </w:r>
    </w:p>
    <w:p w14:paraId="067CB9A8" w14:textId="77777777" w:rsidR="008F0685" w:rsidRPr="0033264A" w:rsidRDefault="008F0685" w:rsidP="008F0685">
      <w:pPr>
        <w:rPr>
          <w:rStyle w:val="Style13ptBold"/>
        </w:rPr>
      </w:pPr>
      <w:r w:rsidRPr="0033264A">
        <w:rPr>
          <w:rStyle w:val="Style13ptBold"/>
        </w:rPr>
        <w:t xml:space="preserve">Smulewicz-Zucker, managing editor and Thompson, PHD, 15 </w:t>
      </w:r>
    </w:p>
    <w:p w14:paraId="79EB0AF0" w14:textId="77777777" w:rsidR="008F0685" w:rsidRPr="0033264A" w:rsidRDefault="008F0685" w:rsidP="008F0685">
      <w:r w:rsidRPr="0033264A">
        <w:t>(Gregory, Adjunct Prof. of Philosophy @Baruch and Michael J. , Associate prof. Political Theory @William Patterson http://logosjournal.com/2015/thompson-zucker/)</w:t>
      </w:r>
    </w:p>
    <w:p w14:paraId="490FA022" w14:textId="77777777" w:rsidR="008F0685" w:rsidRPr="0033264A" w:rsidRDefault="008F0685" w:rsidP="008F0685">
      <w:pPr>
        <w:rPr>
          <w:rStyle w:val="Emphasis"/>
        </w:rPr>
      </w:pPr>
      <w:r w:rsidRPr="0033264A">
        <w:rPr>
          <w:sz w:val="16"/>
        </w:rPr>
        <w:t xml:space="preserve">Finally, </w:t>
      </w:r>
      <w:r w:rsidRPr="0033264A">
        <w:rPr>
          <w:rStyle w:val="StyleUnderline"/>
        </w:rPr>
        <w:t>in opposition to the universal</w:t>
      </w:r>
      <w:r w:rsidRPr="0033264A">
        <w:rPr>
          <w:sz w:val="16"/>
        </w:rPr>
        <w:t xml:space="preserve"> and the concrete, the </w:t>
      </w:r>
      <w:r w:rsidRPr="0033264A">
        <w:rPr>
          <w:rStyle w:val="StyleUnderline"/>
        </w:rPr>
        <w:t>new radical politics</w:t>
      </w:r>
      <w:r w:rsidRPr="0033264A">
        <w:rPr>
          <w:sz w:val="16"/>
        </w:rPr>
        <w:t xml:space="preserve"> and its advocates in the academy </w:t>
      </w:r>
      <w:r w:rsidRPr="0033264A">
        <w:rPr>
          <w:rStyle w:val="Emphasis"/>
        </w:rPr>
        <w:t>have come to celebrate the uncertain and unstable</w:t>
      </w:r>
      <w:r w:rsidRPr="0033264A">
        <w:rPr>
          <w:sz w:val="16"/>
        </w:rPr>
        <w:t xml:space="preserve"> as a principle both for conducting politics and pursuing research. Hence, for example, the history of feminist thought has “only paradoxes to offer.”[19] </w:t>
      </w:r>
      <w:r w:rsidRPr="0033264A">
        <w:rPr>
          <w:rStyle w:val="StyleUnderline"/>
        </w:rPr>
        <w:t>The effort to understand mechanisms of domination and oppression is</w:t>
      </w:r>
      <w:r w:rsidRPr="0033264A">
        <w:rPr>
          <w:sz w:val="16"/>
        </w:rPr>
        <w:t xml:space="preserve"> itself </w:t>
      </w:r>
      <w:r w:rsidRPr="0033264A">
        <w:rPr>
          <w:rStyle w:val="StyleUnderline"/>
        </w:rPr>
        <w:t>a manifestation of ideology</w:t>
      </w:r>
      <w:r w:rsidRPr="0033264A">
        <w:rPr>
          <w:sz w:val="16"/>
        </w:rPr>
        <w:t xml:space="preserve">.[20] </w:t>
      </w:r>
      <w:r w:rsidRPr="0033264A">
        <w:rPr>
          <w:rStyle w:val="StyleUnderline"/>
        </w:rPr>
        <w:t>Any recourse to normative judgments or empirical claims is hopeless</w:t>
      </w:r>
      <w:r w:rsidRPr="0033264A">
        <w:rPr>
          <w:sz w:val="16"/>
        </w:rPr>
        <w:t xml:space="preserve">. “In vain do we try to break out of the ideological dream by ‘opening our eyes and trying to see reality as it is,’ by throwing away the ideological spectacles: as the subjects of such a post-ideological, objective, sober look, free of so-called ideological prejudices, as the subjects of a look which views the facts as they are, we remain throughout ‘the consciousness of our ideological dream.’”[21] Ultimately, for the new radical intellectual, everything is a form of ideology. </w:t>
      </w:r>
      <w:r w:rsidRPr="0033264A">
        <w:rPr>
          <w:rStyle w:val="StyleUnderline"/>
        </w:rPr>
        <w:t>This does not mean</w:t>
      </w:r>
      <w:r w:rsidRPr="0033264A">
        <w:rPr>
          <w:sz w:val="16"/>
        </w:rPr>
        <w:t xml:space="preserve"> that </w:t>
      </w:r>
      <w:r w:rsidRPr="0033264A">
        <w:rPr>
          <w:rStyle w:val="StyleUnderline"/>
        </w:rPr>
        <w:t>critique should become more rigorous</w:t>
      </w:r>
      <w:r w:rsidRPr="0033264A">
        <w:rPr>
          <w:sz w:val="16"/>
        </w:rPr>
        <w:t xml:space="preserve">, but, </w:t>
      </w:r>
      <w:r w:rsidRPr="0033264A">
        <w:rPr>
          <w:rStyle w:val="StyleUnderline"/>
        </w:rPr>
        <w:t>rather</w:t>
      </w:r>
      <w:r w:rsidRPr="0033264A">
        <w:rPr>
          <w:sz w:val="16"/>
        </w:rPr>
        <w:t xml:space="preserve">, that </w:t>
      </w:r>
      <w:r w:rsidRPr="0033264A">
        <w:rPr>
          <w:rStyle w:val="StyleUnderline"/>
        </w:rPr>
        <w:t>we should celebrate indeterminacy</w:t>
      </w:r>
      <w:r w:rsidRPr="0033264A">
        <w:rPr>
          <w:sz w:val="16"/>
        </w:rPr>
        <w:t xml:space="preserve">. Au courant </w:t>
      </w:r>
      <w:r w:rsidRPr="0033264A">
        <w:rPr>
          <w:rStyle w:val="StyleUnderline"/>
        </w:rPr>
        <w:t>theories</w:t>
      </w:r>
      <w:r w:rsidRPr="0033264A">
        <w:rPr>
          <w:sz w:val="16"/>
        </w:rPr>
        <w:t xml:space="preserve"> of emancipation </w:t>
      </w:r>
      <w:r w:rsidRPr="0033264A">
        <w:rPr>
          <w:rStyle w:val="StyleUnderline"/>
        </w:rPr>
        <w:t>start with the premise that there is no “real</w:t>
      </w:r>
      <w:r w:rsidRPr="0033264A">
        <w:rPr>
          <w:sz w:val="16"/>
        </w:rPr>
        <w:t xml:space="preserve">.” We become free when we are disabused of the notion that critique can reveal truths that are obfuscated by social relations. </w:t>
      </w:r>
      <w:r w:rsidRPr="0033264A">
        <w:rPr>
          <w:rStyle w:val="StyleUnderline"/>
        </w:rPr>
        <w:t xml:space="preserve">We are liberated from </w:t>
      </w:r>
      <w:r w:rsidRPr="0033264A">
        <w:rPr>
          <w:rStyle w:val="Emphasis"/>
        </w:rPr>
        <w:t>definitions and categorizations</w:t>
      </w:r>
      <w:r w:rsidRPr="0033264A">
        <w:rPr>
          <w:sz w:val="16"/>
        </w:rPr>
        <w:t xml:space="preserve">. Such thinking has had its strongest effect among radical theorists discussing race and gender. </w:t>
      </w:r>
      <w:r w:rsidRPr="0033264A">
        <w:rPr>
          <w:rStyle w:val="StyleUnderline"/>
        </w:rPr>
        <w:t>Racial and gendered oppression is supposedly combatted when we recognize</w:t>
      </w:r>
      <w:r w:rsidRPr="0033264A">
        <w:rPr>
          <w:sz w:val="16"/>
        </w:rPr>
        <w:t xml:space="preserve"> these </w:t>
      </w:r>
      <w:r w:rsidRPr="0033264A">
        <w:rPr>
          <w:rStyle w:val="StyleUnderline"/>
        </w:rPr>
        <w:t>categories as ideological constructions</w:t>
      </w:r>
      <w:r w:rsidRPr="0033264A">
        <w:rPr>
          <w:sz w:val="16"/>
        </w:rPr>
        <w:t xml:space="preserve">. However, the consequence of </w:t>
      </w:r>
      <w:r w:rsidRPr="0033264A">
        <w:rPr>
          <w:rStyle w:val="Emphasis"/>
        </w:rPr>
        <w:t>such thinking leaves the systemic and institutionalized forces that perpetuate oppression unaddressed</w:t>
      </w:r>
      <w:r w:rsidRPr="0033264A">
        <w:rPr>
          <w:sz w:val="16"/>
        </w:rPr>
        <w:t xml:space="preserve">. Both </w:t>
      </w:r>
      <w:r w:rsidRPr="0033264A">
        <w:rPr>
          <w:rStyle w:val="StyleUnderline"/>
        </w:rPr>
        <w:t xml:space="preserve">society and individual are constructed by incommensurables. This means that any political struggle that would seek to establish a freer, more just society would fall prey to </w:t>
      </w:r>
      <w:r w:rsidRPr="0033264A">
        <w:rPr>
          <w:rStyle w:val="Emphasis"/>
        </w:rPr>
        <w:t>merely creating new ideologies.</w:t>
      </w:r>
    </w:p>
    <w:p w14:paraId="777F176F" w14:textId="77777777" w:rsidR="008F0685" w:rsidRPr="0033264A" w:rsidRDefault="008F0685" w:rsidP="008F0685">
      <w:pPr>
        <w:pStyle w:val="Heading3"/>
      </w:pPr>
      <w:r w:rsidRPr="0033264A">
        <w:t xml:space="preserve">2NC War Impact </w:t>
      </w:r>
    </w:p>
    <w:p w14:paraId="61B2EA6B" w14:textId="77777777" w:rsidR="008F0685" w:rsidRPr="0033264A" w:rsidRDefault="008F0685" w:rsidP="008F0685">
      <w:pPr>
        <w:pStyle w:val="Heading4"/>
      </w:pPr>
      <w:r w:rsidRPr="0033264A">
        <w:t xml:space="preserve">The aff saps the intellectual capital out of policy-relevant </w:t>
      </w:r>
      <w:r w:rsidRPr="0033264A">
        <w:rPr>
          <w:u w:val="single"/>
        </w:rPr>
        <w:t>checks</w:t>
      </w:r>
      <w:r w:rsidRPr="0033264A">
        <w:t xml:space="preserve"> on conflict---debating traditional policy args like hegemony makes us </w:t>
      </w:r>
      <w:r w:rsidRPr="0033264A">
        <w:rPr>
          <w:u w:val="single"/>
        </w:rPr>
        <w:t>less likely</w:t>
      </w:r>
      <w:r w:rsidRPr="0033264A">
        <w:t xml:space="preserve"> to support it</w:t>
      </w:r>
    </w:p>
    <w:p w14:paraId="27D7F6B2" w14:textId="77777777" w:rsidR="008F0685" w:rsidRPr="0033264A" w:rsidRDefault="008F0685" w:rsidP="008F0685">
      <w:r w:rsidRPr="0033264A">
        <w:rPr>
          <w:rStyle w:val="Style13ptBold"/>
        </w:rPr>
        <w:t xml:space="preserve">King </w:t>
      </w:r>
      <w:r w:rsidRPr="0033264A">
        <w:t>Professor of International Affairs and Government at Georgetown University</w:t>
      </w:r>
      <w:r w:rsidRPr="0033264A">
        <w:rPr>
          <w:rStyle w:val="Style13ptBold"/>
        </w:rPr>
        <w:t xml:space="preserve"> 15</w:t>
      </w:r>
      <w:r w:rsidRPr="0033264A">
        <w:t xml:space="preserve"> – (Charles, “The Decline of International Studies,” Foreign Affairs, Lexis)</w:t>
      </w:r>
    </w:p>
    <w:p w14:paraId="231FCCC1" w14:textId="77777777" w:rsidR="008F0685" w:rsidRPr="0033264A" w:rsidRDefault="008F0685" w:rsidP="008F0685">
      <w:pPr>
        <w:rPr>
          <w:sz w:val="16"/>
        </w:rPr>
      </w:pPr>
      <w:r w:rsidRPr="0033264A">
        <w:rPr>
          <w:rStyle w:val="IntenseEmphasis"/>
        </w:rPr>
        <w:t xml:space="preserve">In October 2013, the U.S. Department of State eliminated its funding program for </w:t>
      </w:r>
      <w:r w:rsidRPr="0033264A">
        <w:rPr>
          <w:sz w:val="16"/>
        </w:rPr>
        <w:t xml:space="preserve">advanced language and </w:t>
      </w:r>
      <w:r w:rsidRPr="0033264A">
        <w:rPr>
          <w:rStyle w:val="IntenseEmphasis"/>
        </w:rPr>
        <w:t>cultural training on Russia</w:t>
      </w:r>
      <w:r w:rsidRPr="0033264A">
        <w:rPr>
          <w:sz w:val="16"/>
        </w:rPr>
        <w:t xml:space="preserve"> and the former Soviet Union. Created in 1983 as a special appropriation by Congress, the so-called Title VIII Program had supported generations of specialists working in academia, think tanks, and the U.S. government itself. But as </w:t>
      </w:r>
      <w:r w:rsidRPr="0033264A">
        <w:rPr>
          <w:rStyle w:val="IntenseEmphasis"/>
        </w:rPr>
        <w:t>a State Department official told the Russian news service</w:t>
      </w:r>
      <w:r w:rsidRPr="0033264A">
        <w:rPr>
          <w:sz w:val="16"/>
        </w:rPr>
        <w:t xml:space="preserve"> RIA Novosti at the time, “</w:t>
      </w:r>
      <w:r w:rsidRPr="0033264A">
        <w:rPr>
          <w:rStyle w:val="IntenseEmphasis"/>
        </w:rPr>
        <w:t>In this fiscal climate, it just didn’t make it.” The program’s shuttering came just a month before</w:t>
      </w:r>
      <w:r w:rsidRPr="0033264A">
        <w:rPr>
          <w:sz w:val="16"/>
        </w:rPr>
        <w:t xml:space="preserve"> the start of </w:t>
      </w:r>
      <w:r w:rsidRPr="0033264A">
        <w:rPr>
          <w:rStyle w:val="IntenseEmphasis"/>
        </w:rPr>
        <w:t>a now well-known chain of events: Ukraine’s</w:t>
      </w:r>
      <w:r w:rsidRPr="0033264A">
        <w:rPr>
          <w:sz w:val="16"/>
        </w:rPr>
        <w:t xml:space="preserve"> Euromaidan </w:t>
      </w:r>
      <w:r w:rsidRPr="0033264A">
        <w:rPr>
          <w:rStyle w:val="IntenseEmphasis"/>
        </w:rPr>
        <w:t>revolution</w:t>
      </w:r>
      <w:r w:rsidRPr="0033264A">
        <w:rPr>
          <w:sz w:val="16"/>
        </w:rPr>
        <w:t xml:space="preserve">, </w:t>
      </w:r>
      <w:r w:rsidRPr="0033264A">
        <w:rPr>
          <w:rStyle w:val="IntenseEmphasis"/>
        </w:rPr>
        <w:t>Russia’s annexation of Crimea, and the descent of U.S.-Russian relations to their lowest level since the Cold War. The timing was,</w:t>
      </w:r>
      <w:r w:rsidRPr="0033264A">
        <w:rPr>
          <w:sz w:val="16"/>
        </w:rPr>
        <w:t xml:space="preserve"> to say the least, </w:t>
      </w:r>
      <w:r w:rsidRPr="0033264A">
        <w:rPr>
          <w:rStyle w:val="IntenseEmphasis"/>
        </w:rPr>
        <w:t>unfortunate</w:t>
      </w:r>
      <w:r w:rsidRPr="0033264A">
        <w:rPr>
          <w:sz w:val="16"/>
        </w:rPr>
        <w:t>.∂ The end of the United States’ premier federal program for Russian studies saved taxpayers only $3.3 million—the cost of two Tomahawk cruise missiles or about half a day’s sea time for an aircraft carrier strike group. The development was part of a broader trend: the scaling back of a long-term national commitment to education and research focused on international affairs. Two years ago, the American Academy of Arts and Sciences warned of a hidden crisis in the humanities and social sciences. “</w:t>
      </w:r>
      <w:r w:rsidRPr="0033264A">
        <w:rPr>
          <w:rStyle w:val="IntenseEmphasis"/>
        </w:rPr>
        <w:t>Now more than ever</w:t>
      </w:r>
      <w:r w:rsidRPr="0033264A">
        <w:rPr>
          <w:sz w:val="16"/>
        </w:rPr>
        <w:t xml:space="preserve">,” the academy’s report concluded, “the spirit of </w:t>
      </w:r>
      <w:r w:rsidRPr="0033264A">
        <w:rPr>
          <w:rStyle w:val="IntenseEmphasis"/>
        </w:rPr>
        <w:t>international cooperation</w:t>
      </w:r>
      <w:r w:rsidRPr="0033264A">
        <w:rPr>
          <w:sz w:val="16"/>
        </w:rPr>
        <w:t xml:space="preserve">, the promotion of trade and foreign investment, the requirements of </w:t>
      </w:r>
      <w:r w:rsidRPr="0033264A">
        <w:rPr>
          <w:rStyle w:val="IntenseEmphasis"/>
        </w:rPr>
        <w:t>international diplomacy</w:t>
      </w:r>
      <w:r w:rsidRPr="0033264A">
        <w:rPr>
          <w:sz w:val="16"/>
        </w:rPr>
        <w:t xml:space="preserve">, </w:t>
      </w:r>
      <w:r w:rsidRPr="0033264A">
        <w:rPr>
          <w:rStyle w:val="IntenseEmphasis"/>
        </w:rPr>
        <w:t>and</w:t>
      </w:r>
      <w:r w:rsidRPr="0033264A">
        <w:rPr>
          <w:sz w:val="16"/>
        </w:rPr>
        <w:t xml:space="preserve"> even the enhancement of </w:t>
      </w:r>
      <w:r w:rsidRPr="0033264A">
        <w:rPr>
          <w:rStyle w:val="IntenseEmphasis"/>
        </w:rPr>
        <w:t>national security depend</w:t>
      </w:r>
      <w:r w:rsidRPr="0033264A">
        <w:rPr>
          <w:sz w:val="16"/>
        </w:rPr>
        <w:t xml:space="preserve"> in some measure </w:t>
      </w:r>
      <w:r w:rsidRPr="0033264A">
        <w:rPr>
          <w:rStyle w:val="IntenseEmphasis"/>
        </w:rPr>
        <w:t>on an American citizenry trained in</w:t>
      </w:r>
      <w:r w:rsidRPr="0033264A">
        <w:rPr>
          <w:sz w:val="16"/>
        </w:rPr>
        <w:t xml:space="preserve"> humanistic and social scientific disciplines, including languages, </w:t>
      </w:r>
      <w:r w:rsidRPr="0033264A">
        <w:rPr>
          <w:rStyle w:val="Emphasis"/>
        </w:rPr>
        <w:t>transnational studies</w:t>
      </w:r>
      <w:r w:rsidRPr="0033264A">
        <w:rPr>
          <w:sz w:val="16"/>
        </w:rPr>
        <w:t xml:space="preserve">, moral and political philosophy, </w:t>
      </w:r>
      <w:r w:rsidRPr="0033264A">
        <w:rPr>
          <w:rStyle w:val="Emphasis"/>
        </w:rPr>
        <w:t>global ethics</w:t>
      </w:r>
      <w:r w:rsidRPr="0033264A">
        <w:rPr>
          <w:sz w:val="16"/>
        </w:rPr>
        <w:t xml:space="preserve">, </w:t>
      </w:r>
      <w:r w:rsidRPr="0033264A">
        <w:rPr>
          <w:rStyle w:val="IntenseEmphasis"/>
        </w:rPr>
        <w:t>and</w:t>
      </w:r>
      <w:r w:rsidRPr="0033264A">
        <w:rPr>
          <w:sz w:val="16"/>
        </w:rPr>
        <w:t xml:space="preserve"> </w:t>
      </w:r>
      <w:r w:rsidRPr="0033264A">
        <w:rPr>
          <w:rStyle w:val="Emphasis"/>
        </w:rPr>
        <w:t>i</w:t>
      </w:r>
      <w:r w:rsidRPr="0033264A">
        <w:rPr>
          <w:sz w:val="16"/>
        </w:rPr>
        <w:t xml:space="preserve">nternational </w:t>
      </w:r>
      <w:r w:rsidRPr="0033264A">
        <w:rPr>
          <w:rStyle w:val="Emphasis"/>
        </w:rPr>
        <w:t>r</w:t>
      </w:r>
      <w:r w:rsidRPr="0033264A">
        <w:rPr>
          <w:sz w:val="16"/>
        </w:rPr>
        <w:t xml:space="preserve">elations.” In response to lobbying by universities and scholarly associations, Title VIII was resuscitated earlier this year, but it came back at less than half its previous funding level and with future appropriations left uncertain. </w:t>
      </w:r>
      <w:r w:rsidRPr="0033264A">
        <w:rPr>
          <w:rStyle w:val="IntenseEmphasis"/>
        </w:rPr>
        <w:t>Given the mounting challenges that Washington faces in Russia</w:t>
      </w:r>
      <w:r w:rsidRPr="0033264A">
        <w:rPr>
          <w:sz w:val="16"/>
        </w:rPr>
        <w:t xml:space="preserve"> and eastern Europe, </w:t>
      </w:r>
      <w:r w:rsidRPr="0033264A">
        <w:rPr>
          <w:rStyle w:val="IntenseEmphasis"/>
        </w:rPr>
        <w:t>now seems to be an especially odd time to reduce</w:t>
      </w:r>
      <w:r w:rsidRPr="0033264A">
        <w:rPr>
          <w:sz w:val="16"/>
        </w:rPr>
        <w:t xml:space="preserve"> federal </w:t>
      </w:r>
      <w:r w:rsidRPr="0033264A">
        <w:rPr>
          <w:rStyle w:val="IntenseEmphasis"/>
        </w:rPr>
        <w:t>support for</w:t>
      </w:r>
      <w:r w:rsidRPr="0033264A">
        <w:rPr>
          <w:sz w:val="16"/>
        </w:rPr>
        <w:t xml:space="preserve"> </w:t>
      </w:r>
      <w:r w:rsidRPr="0033264A">
        <w:rPr>
          <w:rStyle w:val="IntenseEmphasis"/>
        </w:rPr>
        <w:t>educating the next cohort of experts</w:t>
      </w:r>
      <w:r w:rsidRPr="0033264A">
        <w:rPr>
          <w:sz w:val="16"/>
        </w:rPr>
        <w:t xml:space="preserve">.∂ </w:t>
      </w:r>
      <w:r w:rsidRPr="0033264A">
        <w:rPr>
          <w:rStyle w:val="IntenseEmphasis"/>
        </w:rPr>
        <w:t>The rise of the United States as a global power was the product of more than merely economic and military advantages. Where the country was truly hegemonic was in its unmatched knowledge of</w:t>
      </w:r>
      <w:r w:rsidRPr="0033264A">
        <w:rPr>
          <w:sz w:val="16"/>
        </w:rPr>
        <w:t xml:space="preserve"> the hidden interior of </w:t>
      </w:r>
      <w:r w:rsidRPr="0033264A">
        <w:rPr>
          <w:rStyle w:val="IntenseEmphasis"/>
        </w:rPr>
        <w:t>other nations</w:t>
      </w:r>
      <w:r w:rsidRPr="0033264A">
        <w:rPr>
          <w:sz w:val="16"/>
        </w:rPr>
        <w:t xml:space="preserve">: </w:t>
      </w:r>
      <w:r w:rsidRPr="0033264A">
        <w:rPr>
          <w:rStyle w:val="IntenseEmphasis"/>
        </w:rPr>
        <w:t>their</w:t>
      </w:r>
      <w:r w:rsidRPr="0033264A">
        <w:rPr>
          <w:sz w:val="16"/>
        </w:rPr>
        <w:t xml:space="preserve"> languages and </w:t>
      </w:r>
      <w:r w:rsidRPr="0033264A">
        <w:rPr>
          <w:rStyle w:val="IntenseEmphasis"/>
        </w:rPr>
        <w:t>cultures</w:t>
      </w:r>
      <w:r w:rsidRPr="0033264A">
        <w:rPr>
          <w:sz w:val="16"/>
        </w:rPr>
        <w:t xml:space="preserve">, their </w:t>
      </w:r>
      <w:r w:rsidRPr="0033264A">
        <w:rPr>
          <w:rStyle w:val="IntenseEmphasis"/>
        </w:rPr>
        <w:t>histories and political systems, their local economies and human geographies</w:t>
      </w:r>
      <w:r w:rsidRPr="0033264A">
        <w:rPr>
          <w:sz w:val="16"/>
        </w:rPr>
        <w:t xml:space="preserve">. Through programs such as Title VIII, </w:t>
      </w:r>
      <w:r w:rsidRPr="0033264A">
        <w:rPr>
          <w:rStyle w:val="IntenseEmphasis"/>
        </w:rPr>
        <w:t>the U.S</w:t>
      </w:r>
      <w:r w:rsidRPr="0033264A">
        <w:rPr>
          <w:sz w:val="16"/>
        </w:rPr>
        <w:t xml:space="preserve">. government </w:t>
      </w:r>
      <w:r w:rsidRPr="0033264A">
        <w:rPr>
          <w:rStyle w:val="IntenseEmphasis"/>
        </w:rPr>
        <w:t>created a remarkable community of</w:t>
      </w:r>
      <w:r w:rsidRPr="0033264A">
        <w:rPr>
          <w:sz w:val="16"/>
        </w:rPr>
        <w:t xml:space="preserve"> minutemen of the mind: </w:t>
      </w:r>
      <w:r w:rsidRPr="0033264A">
        <w:rPr>
          <w:rStyle w:val="IntenseEmphasis"/>
        </w:rPr>
        <w:t>scholars</w:t>
      </w:r>
      <w:r w:rsidRPr="0033264A">
        <w:rPr>
          <w:sz w:val="16"/>
        </w:rPr>
        <w:t xml:space="preserve">, graduate students, and undergraduates </w:t>
      </w:r>
      <w:r w:rsidRPr="0033264A">
        <w:rPr>
          <w:rStyle w:val="IntenseEmphasis"/>
        </w:rPr>
        <w:t>who possessed</w:t>
      </w:r>
      <w:r w:rsidRPr="0033264A">
        <w:rPr>
          <w:sz w:val="16"/>
        </w:rPr>
        <w:t xml:space="preserve"> the linguistic skills, historical sensitivity, and </w:t>
      </w:r>
      <w:r w:rsidRPr="0033264A">
        <w:rPr>
          <w:rStyle w:val="IntenseEmphasis"/>
        </w:rPr>
        <w:t>sheer intellectual curiosity to peer deeply into foreign societies</w:t>
      </w:r>
      <w:r w:rsidRPr="0033264A">
        <w:rPr>
          <w:sz w:val="16"/>
        </w:rPr>
        <w:t xml:space="preserve">. </w:t>
      </w:r>
      <w:r w:rsidRPr="0033264A">
        <w:rPr>
          <w:rStyle w:val="Emphasis"/>
        </w:rPr>
        <w:t>Policymakers</w:t>
      </w:r>
      <w:r w:rsidRPr="0033264A">
        <w:rPr>
          <w:sz w:val="16"/>
        </w:rPr>
        <w:t xml:space="preserve"> sometimes </w:t>
      </w:r>
      <w:r w:rsidRPr="0033264A">
        <w:rPr>
          <w:rStyle w:val="Emphasis"/>
        </w:rPr>
        <w:t>learned to listen to them</w:t>
      </w:r>
      <w:r w:rsidRPr="0033264A">
        <w:rPr>
          <w:sz w:val="16"/>
        </w:rPr>
        <w:t xml:space="preserve">, </w:t>
      </w:r>
      <w:r w:rsidRPr="0033264A">
        <w:rPr>
          <w:rStyle w:val="Emphasis"/>
        </w:rPr>
        <w:t>and</w:t>
      </w:r>
      <w:r w:rsidRPr="0033264A">
        <w:rPr>
          <w:sz w:val="16"/>
        </w:rPr>
        <w:t xml:space="preserve"> not infrequently, </w:t>
      </w:r>
      <w:r w:rsidRPr="0033264A">
        <w:rPr>
          <w:rStyle w:val="Emphasis"/>
        </w:rPr>
        <w:t>these scholars</w:t>
      </w:r>
      <w:r w:rsidRPr="0033264A">
        <w:rPr>
          <w:sz w:val="16"/>
        </w:rPr>
        <w:t xml:space="preserve"> even </w:t>
      </w:r>
      <w:r w:rsidRPr="0033264A">
        <w:rPr>
          <w:rStyle w:val="Emphasis"/>
        </w:rPr>
        <w:t>became policymakers themselves</w:t>
      </w:r>
      <w:r w:rsidRPr="0033264A">
        <w:rPr>
          <w:sz w:val="16"/>
        </w:rPr>
        <w:t xml:space="preserve">.∂ That knowledge flourished in an environment defined by some of the great innovations of American higher education: unfettered inquiry, the assessment of scholarship via rigorous peer review, the expectation that the value of discovery lies somewhere other than in its immediate usefulness, and the link between original research and innovative teaching. If you want evidence-based expertise on terrorism in Pakistan, environmental degradation in China, or local politics in provincial Russia, there is someone in an American university who can provide it. It is harder to imagine a Pakistani scholar who knows Nebraska, a Chinese researcher who can speak with authority about the revival of Detroit, or a Russian professor who wields original survey data on the next U.S. presidential race.∂ </w:t>
      </w:r>
      <w:r w:rsidRPr="0033264A">
        <w:rPr>
          <w:rStyle w:val="Emphasis"/>
        </w:rPr>
        <w:t>But things are changing</w:t>
      </w:r>
      <w:r w:rsidRPr="0033264A">
        <w:rPr>
          <w:sz w:val="16"/>
        </w:rPr>
        <w:t xml:space="preserve">. </w:t>
      </w:r>
      <w:r w:rsidRPr="0033264A">
        <w:rPr>
          <w:rStyle w:val="IntenseEmphasis"/>
        </w:rPr>
        <w:t>Shifting priorities</w:t>
      </w:r>
      <w:r w:rsidRPr="0033264A">
        <w:rPr>
          <w:sz w:val="16"/>
        </w:rPr>
        <w:t xml:space="preserve"> at the national level, a misreading of the effects of globalization, </w:t>
      </w:r>
      <w:r w:rsidRPr="0033264A">
        <w:rPr>
          <w:rStyle w:val="IntenseEmphasis"/>
        </w:rPr>
        <w:t>and academics’</w:t>
      </w:r>
      <w:r w:rsidRPr="0033264A">
        <w:rPr>
          <w:sz w:val="16"/>
        </w:rPr>
        <w:t xml:space="preserve"> own </w:t>
      </w:r>
      <w:r w:rsidRPr="0033264A">
        <w:rPr>
          <w:rStyle w:val="IntenseEmphasis"/>
        </w:rPr>
        <w:t>drift away from knowing real things about real places have combined to weaken this vital component of the United States’ intellectual capital. Educational institutions and the disciplines they preserve are retreating from the task of cultivating men and women who are comfortable moving around the globe, both literally and figuratively</w:t>
      </w:r>
      <w:r w:rsidRPr="0033264A">
        <w:rPr>
          <w:sz w:val="16"/>
        </w:rPr>
        <w:t xml:space="preserve">. Government agencies, in turn, are reducing their overall support and narrowing it to fields deemed relevant to U.S. national security—and even to specific research topics within them. Worse, </w:t>
      </w:r>
      <w:r w:rsidRPr="0033264A">
        <w:rPr>
          <w:rStyle w:val="IntenseEmphasis"/>
        </w:rPr>
        <w:t>academic research is now subject to the</w:t>
      </w:r>
      <w:r w:rsidRPr="0033264A">
        <w:rPr>
          <w:sz w:val="16"/>
        </w:rPr>
        <w:t xml:space="preserve"> same “</w:t>
      </w:r>
      <w:r w:rsidRPr="0033264A">
        <w:rPr>
          <w:rStyle w:val="IntenseEmphasis"/>
        </w:rPr>
        <w:t>culture war</w:t>
      </w:r>
      <w:r w:rsidRPr="0033264A">
        <w:rPr>
          <w:sz w:val="16"/>
        </w:rPr>
        <w:t xml:space="preserve">” attacks that federal lawmakers used to reserve for profane rap lyrics and blasphemous artwork. Unless Washington stops this downward spiral, </w:t>
      </w:r>
      <w:r w:rsidRPr="0033264A">
        <w:rPr>
          <w:rStyle w:val="IntenseEmphasis"/>
        </w:rPr>
        <w:t>these</w:t>
      </w:r>
      <w:r w:rsidRPr="0033264A">
        <w:rPr>
          <w:sz w:val="16"/>
        </w:rPr>
        <w:t xml:space="preserve"> </w:t>
      </w:r>
      <w:r w:rsidRPr="0033264A">
        <w:rPr>
          <w:rStyle w:val="IntenseEmphasis"/>
        </w:rPr>
        <w:t>changes will</w:t>
      </w:r>
      <w:r w:rsidRPr="0033264A">
        <w:rPr>
          <w:sz w:val="16"/>
        </w:rPr>
        <w:t xml:space="preserve"> not only weaken national readiness. They will also </w:t>
      </w:r>
      <w:r w:rsidRPr="0033264A">
        <w:rPr>
          <w:rStyle w:val="IntenseEmphasis"/>
        </w:rPr>
        <w:t>erode the habit of mind that good international affairs</w:t>
      </w:r>
      <w:r w:rsidRPr="0033264A">
        <w:rPr>
          <w:sz w:val="16"/>
        </w:rPr>
        <w:t xml:space="preserve"> </w:t>
      </w:r>
      <w:r w:rsidRPr="0033264A">
        <w:rPr>
          <w:rStyle w:val="IntenseEmphasis"/>
        </w:rPr>
        <w:t>education was always supposed to produce: an appreciation for people, practices, and ideas that are not one’s own</w:t>
      </w:r>
      <w:r w:rsidRPr="0033264A">
        <w:rPr>
          <w:sz w:val="16"/>
        </w:rPr>
        <w:t xml:space="preserve">.∂ Americans naturally swing between isolation and engagement with the world, but it is government that has usually nudged them in one direction or the other. A century ago, rates of foreign-language study in Europe and the United States were about the same, with roughly a third of secondary school students in both places learning a modern foreign language. After the United States entered World War I, however, almost half the U.S. states criminalized the teaching of German or other foreign languages in schools. It took a Supreme Court decision in 1923 to overturn that practice. ∂ During World War II, the U.S. government made attempts to train up linguists and instant area experts, but these initiatives quickly faded. It was not until the onset of the Cold War that private universities such as Columbia and Harvard devoted serious attention to the problem and opened pioneering programs for Russian studies. The Carnegie, Ford, and Rockefeller Foundations launched grants for scholars working specifically on Soviet politics, history, or economics.∂ Only in the late 1950s did the focus on what is now known as internationalization become a national priority—a response to the Sputnik scare and the sense that the Soviets could soon gain superiority in fields well beyond science and technology. The National Defense Education Act of 1958, followed by the Higher Education Act of 1965 and its successors, provided special funding for regional studies and advanced language training for American graduate students. Among other measures, the legislation created a network of National Resource Centers located at major U.S. universities, which in turn ran master’s programs and other forms of instruction to train the next generation of specialists. In 2010, the total size of this allocation, known as Title VI, stood at $110 million, distributed across programs for East Asia, Latin America, the Middle East, Russia and Eurasia, and other areas. Along with the Fulbright-Hays scholarships for international academic exchanges, established in 1961, Title VI became one of the principal sources of funding for future political scientists, historians, linguists, anthropologists, and others working on distinct world regions.∂ On the face of it, that investment seems to have paid off. American universities have emerged as among the world’s most globally minded. No U.S. college president can long survive without developing a strategy for further internationalization. New schools for specialized study have sprung up across the United States—for example, the University of Oklahoma’s College of International Studies, founded in 2011, and Indiana University’s School of Global and International Studies, which opened in 2012. Older centers—including Georgetown University’s Edmund A. Walsh School of Foreign Service, Johns Hopkins University’s School of Advanced International Studies, Princeton University’s Woodrow Wilson School of Public and International Affairs, Tufts University’s Fletcher School of Law and Diplomacy, and George Washington University’s Elliott School of International Affairs—consistently top world rankings. The U.S. example has become the model for a raft of new institutions around the world, such as the Hertie School of Governance in Berlin and the Lee Kuan Yew School of Public Policy in Singapore, founded in 2003 and 2004, respectively, and the Blavatnik School of Government at Oxford University, founded in 2010.∂ Education and research are now less national priorities than objects of political jockeying.∂ True, young Americans can play video games with their peers in Cairo, chat online with friends in St. Petersburg, and download music from a punk band based in Beijing. But consuming the world is not the same as understanding it. After a steady expansion over two decades, enrollment in foreign-language courses at U.S. colleges fell by 6.7 percent between 2009 and 2013. Most language programs experienced double-digit losses. Even Spanish—a language chosen by more U.S. students than all other languages combined—has suffered its first decline since the Modern Language Association began keeping count in 1958. Today, the third most studied language in U.S. higher education, behind Spanish and French, is a homegrown one: American Sign Language.∂ Something similar has happened in the unlikeliest of places: among professional scholars of international relations. According to an annual survey conducted by the College of William and Mary, 30 percent of American researchers in the field say that they have a working knowledge of no language other than English, and more than half say that they rarely or never cite non-English sources in their work. (Forty percent, however, rank Chinese as the most valuable language for their students to know after English.) At least within the United States, the remarkable growth in the study of international relations in recent decades has produced one of the academy’s more parochial disciplines.∂ Part of the problem lies in the professoriate. An iron law of academia holds that, with time, all disciplines bore even themselves. English professors drift away from novels and toward literary theory. Economists envy mathematicians. Political scientists give up grappling with dilemmas of power and governance—the concerns of thinkers from Aristotle to Max Weber and Hans Morgenthau—and make their own pastiche of the natural sciences with careful hypotheses about minute problems. Being monumentally wrong is less attractive than being unimportantly right. Research questions derive almost exclusively from what has gone unsaid in some previous scholarly conversation. As any graduate student learns early on, one must first “fill a hole in the literature” and only later figure out whether it was worth filling. Doctoral programs also do a criminally poor job of teaching young scholars to write and speak in multiple registers—that is, use jargon with their peers if necessary but then explain their findings to a broader audience with equal zeal and effectiveness.∂ Still, the cultishness of the American academy can be overstated. Today, younger scholars of Russia and Eurasia, for example, have language skills and local knowledge that are the envy of their older colleagues—in part because of decades of substantial federal investment in the field and in part because many current students actually hail from the region and have chosen to make their careers in American universities. Even the increasing quantification of political science can be a boon when abstract concepts are combined with grass-roots understanding of specific contexts. Statistical modeling, field experiments, and “big data” have revolutionized areas as diverse as development economics, public health, and product marketing. There is no reason that similar techniques shouldn’t enrich the study of international affairs, and the private sector is already forging ahead in that area. Companies such as Dataminr—a start-up that analyzes social-media postings for patterns to detect breaking news—now track everything from environmental crises to armed conflict. Foreign policy experts used to debate the causes of war. Now they can see them unspooling in real time.∂ The deeper problems are matters of money and partisan politics. In an Internet-connected world infused with global English, private funders have radically scaled back their support for work that requires what the political scientist Richard Fenno called “soaking and poking”: studying difficult languages, living in unfamiliar communities, and making sense of complex histories and cultures. Very few of the major U.S. foundations finance international and regional studies on levels approaching those of two decades ago. Foundation boards, influenced by the modish language of disruption and social entrepreneurship, want projects with actionable ideas and measurable impact. Over the short term, serious investments in building hard-to-acquire skills are unlikely to yield either. And these developments don’t represent a mere shift from the study of Russia and Eurasia to a focus on the Middle East and East Asia—a pivot that would be reasonable given changes in global politics. The Carnegie Corporation of New York, for example, ended its prestigious senior fellowship program on Muslim societies in 2009 and wound down its wider Islam Initiative shortly thereafter.∂ The U.S. government has followed suit. The suspension of Title VIII was only the latest in a series of cutbacks. The Foreign Language Assistance Program, created in 1988 to provide local schools with matching grants from the Department of Education for teaching foreign languages, ended in 2012. The previous year, Title VI funding for university-based regional studies fell by 40 percent and has flatlined since. If today’s Title VI appropriation were funded at the level it was during the Johnson administration, then it would total almost half a billion dollars after adjusting for inflation. Instead, the 2014 number stood at slightly below $64 million.∂ The same thing has happened with direct funding to undergraduates and graduate students, particularly when it comes to the National Security Education Program (NSEP), which offers students financial assistance for foreign-language study and cultural immersion. NSEP was established in 1991 on the initiative of David Boren, then a Democratic senator from Oklahoma, with the goal of training a new, post–Cold War generation of foreign affairs specialists. The program’s signature elements—Boren Scholarships and Boren Fellowships—offer grants of up to $30,000 to highly qualified undergraduates and graduate students in exchange for at least a year of federal government service in national security after graduation. For all its prestige, however, and despite nominal support among both liberals and conservatives, the Boren program offers fewer such awards today than it did in the mid-1990s.∂ </w:t>
      </w:r>
      <w:r w:rsidRPr="0033264A">
        <w:rPr>
          <w:rStyle w:val="IntenseEmphasis"/>
        </w:rPr>
        <w:t>Scholarly research in global affairs</w:t>
      </w:r>
      <w:r w:rsidRPr="0033264A">
        <w:rPr>
          <w:sz w:val="16"/>
        </w:rPr>
        <w:t xml:space="preserve">, especially work funded by the National Science Foundation, </w:t>
      </w:r>
      <w:r w:rsidRPr="0033264A">
        <w:rPr>
          <w:rStyle w:val="IntenseEmphasis"/>
        </w:rPr>
        <w:t>has come under</w:t>
      </w:r>
      <w:r w:rsidRPr="0033264A">
        <w:rPr>
          <w:sz w:val="16"/>
        </w:rPr>
        <w:t xml:space="preserve"> growing </w:t>
      </w:r>
      <w:r w:rsidRPr="0033264A">
        <w:rPr>
          <w:rStyle w:val="IntenseEmphasis"/>
        </w:rPr>
        <w:t>attack</w:t>
      </w:r>
      <w:r w:rsidRPr="0033264A">
        <w:rPr>
          <w:sz w:val="16"/>
        </w:rPr>
        <w:t xml:space="preserve">.∂ Another element of NSEP is an innovative initiative for heritage speakers—American citizens who possess native abilities in a foreign language and wish to develop professional-level skills in English—and it, too, has shrunk. The initiative has never been able to fund more than 40 people per year, most of them native speakers of Arabic or Mandarin, and the number has been steadily falling, reaching just 18 in 2014. (This program is now housed at Georgetown University, where I teach.) In a somewhat encouraging sign, enrollment has been growing markedly in NSEP’s Language Flagship program, which gives grants to colleges to field advanced courses in languages deemed important for national security. But the raw numbers reveal just how small the United States’ next generation of linguists actually is. Last year, the total number of students enrolled in NSEP-sponsored courses for all the “critical languages”—Arabic, Chinese, Hindi, Korean, Persian, Portuguese, Russian, Swahili, Turkish, Urdu, and Yoruba—was under a thousand.∂ In tandem with these trends, scholarly research in global affairs, especially work funded by the National Science Foundation, has come under growing attack. The annual appropriation for the NSF is around $7.3 billion, of which a fraction—less than $260 million—goes to the behavioral, social, and economic sciences. Of that figure, only about $13 million goes to political scientists, and an even smaller amount goes to those doing research on international affairs. Still, these scholars now receive the kind of lambasting that used to be directed mainly against the National Endowment for the Arts.∂ As just one example, for the past two years, the NSF has been the particular focus of the House Committee on Science, Space, and Technology, which oversees the foundation along with portions of the Federal Aviation Administration, NASA, and other agencies. The committee intends to subject all NSF-funded projects to a relevance test that would require the foundation to certify that every taxpayer dollar is spent “in the national interest.” In a recent opinion piece for The Hill, Lamar Smith, the Republican representative from Texas who chairs the committee, pilloried NSF-funded researchers working on the environmental history of New Zealand, women and Islam in Turkey, and local politics in India. “How about studying the United States of America?” he wrote. “Federal research agencies have an obligation to explain to American taxpayers why their money is being used to provide free foreign vacations to college professors.” In response to this kind of criticism, academic associations have hired their own lobbyists—a recognition of the fact that education and research are now less national priorities than objects of political jockeying, on par with items on the wish lists of private corporations and interest groups.∂ The crusade for relevance is part of a broader development: the growing militarization of government-funded scholarship. Researchers in international and regional studies have always doffed a hat to strategic priorities. Even historians and literature professors became accustomed to touting their work’s policy significance when they applied for federal grants and fellowships. But today, a substantial portion of assistance comes directly from the U.S. Department of Defense. The department’s Minerva Initiative provides support for research on “areas of strategic importance to U.S. national security policy” and for “projects addressing specific topic areas determined by the Secretary of Defense,” as the call for applications says. In the current three-year cycle, which runs until 2017, the program expects to disburse $17 million to university-based researchers in the social sciences. Millions more have been allocated since the first round began in 2009.∂ MILLER CENTER / FLICKR∂ Former U.S. Secretary of State Madeleine Albright delivers a talk at the University of Virginia, February 2013. ∂ </w:t>
      </w:r>
      <w:r w:rsidRPr="0033264A">
        <w:rPr>
          <w:rStyle w:val="IntenseEmphasis"/>
        </w:rPr>
        <w:t>But there is a substantial difference between research that broadly supports the national interest and work that directly enhances national security</w:t>
      </w:r>
      <w:r w:rsidRPr="0033264A">
        <w:rPr>
          <w:sz w:val="16"/>
        </w:rPr>
        <w:t xml:space="preserve">. Developing new techniques for teaching Arabic and Chinese, for example, or analyzing EU regulatory policy is the former without necessarily being the latter. When scholars need research money and Washington needs actionable analysis, the danger is that the meaning of the term “national security” can balloon beyond any reasonable definition. Even more worrying, in an era of real transnational threats, knowledge that used to be thought of as the purview of the police—say, how to manage a mass protest and deter crime—can easily slide into matters of surveilling and soldiering.∂ Congressional staff could spend their time on things other than trips to the NSF archives to root out recondite research topics for public ridicule.∂ It was once the case that state-supported research was meant to give the United States an edge in its relations with other countries. Now, with programs such as Minerva, the temptation is to give government an edge over the governed. Recent Minerva projects have focused on the origins of mass political movements, “radicalization” among Somali refugees in Minnesota, and—in the words of one project summary—“the study of Islamic conversion in America,” aimed at providing “options for governments to use for the tasking of surveillance.” Professors funded by Minerva work with project managers at U.S. military research facilities, who in turn report to the secretary of defense, who has by definition found the research topics to be matters of strategic concern. In an incentive structure that rewards an emphasis on countering global threats and securing the homeland, the devil lies in the definitions. In this framework, the Boston Marathon bombing becomes a national security problem, whereas the Sandy Hook massacre remains a matter for the police and psychologists—a distinction that is both absurd as social science and troubling as public policy.∂ THE PRICE OF GLOBAL ENGAGEMENT∂ Things could be different. Funding for foreign-language study, cultural immersion, and advanced inquiry could be a federal priority, with funding levels restored to what they were in previous years. Research and teaching could be placed at one remove from the national security apparatus, as they are in the Department of Education’s model for Title VI or in a public trust along the lines of the National Endowment for the Humanities. </w:t>
      </w:r>
      <w:r w:rsidRPr="0033264A">
        <w:rPr>
          <w:rStyle w:val="IntenseEmphasis"/>
        </w:rPr>
        <w:t>The creation of knowledge</w:t>
      </w:r>
      <w:r w:rsidRPr="0033264A">
        <w:rPr>
          <w:sz w:val="16"/>
        </w:rPr>
        <w:t xml:space="preserve"> and its communication through instruction </w:t>
      </w:r>
      <w:r w:rsidRPr="0033264A">
        <w:rPr>
          <w:rStyle w:val="IntenseEmphasis"/>
        </w:rPr>
        <w:t>could be made immune from “gotcha” politics</w:t>
      </w:r>
      <w:r w:rsidRPr="0033264A">
        <w:rPr>
          <w:sz w:val="16"/>
        </w:rPr>
        <w:t xml:space="preserve">. And congressional staff members could spend their time on things other than trips to the NSF archives to root out recondite research topics for public ridicule.∂ At the same time, </w:t>
      </w:r>
      <w:r w:rsidRPr="0033264A">
        <w:rPr>
          <w:rStyle w:val="IntenseEmphasis"/>
        </w:rPr>
        <w:t xml:space="preserve">universities have their own part to play. Disciplines can, and do, go </w:t>
      </w:r>
      <w:r w:rsidRPr="0033264A">
        <w:rPr>
          <w:rStyle w:val="Emphasis"/>
        </w:rPr>
        <w:t>haywire</w:t>
      </w:r>
      <w:r w:rsidRPr="0033264A">
        <w:rPr>
          <w:sz w:val="16"/>
        </w:rPr>
        <w:t xml:space="preserve">. </w:t>
      </w:r>
      <w:r w:rsidRPr="0033264A">
        <w:rPr>
          <w:rStyle w:val="IntenseEmphasis"/>
        </w:rPr>
        <w:t>Researchers and</w:t>
      </w:r>
      <w:r w:rsidRPr="0033264A">
        <w:rPr>
          <w:sz w:val="16"/>
        </w:rPr>
        <w:t xml:space="preserve"> graduate </w:t>
      </w:r>
      <w:r w:rsidRPr="0033264A">
        <w:rPr>
          <w:rStyle w:val="IntenseEmphasis"/>
        </w:rPr>
        <w:t>students should be judged</w:t>
      </w:r>
      <w:r w:rsidRPr="0033264A">
        <w:rPr>
          <w:sz w:val="16"/>
        </w:rPr>
        <w:t xml:space="preserve"> not by how well they embed themselves in a scholarly mainstream but </w:t>
      </w:r>
      <w:r w:rsidRPr="0033264A">
        <w:rPr>
          <w:rStyle w:val="IntenseEmphasis"/>
        </w:rPr>
        <w:t>by how truly</w:t>
      </w:r>
      <w:r w:rsidRPr="0033264A">
        <w:rPr>
          <w:sz w:val="16"/>
        </w:rPr>
        <w:t xml:space="preserve"> original and </w:t>
      </w:r>
      <w:r w:rsidRPr="0033264A">
        <w:rPr>
          <w:rStyle w:val="IntenseEmphasis"/>
        </w:rPr>
        <w:t>world-connected they aim to be.</w:t>
      </w:r>
      <w:r w:rsidRPr="0033264A">
        <w:rPr>
          <w:sz w:val="16"/>
        </w:rPr>
        <w:t xml:space="preserve"> Fundable scholarship should not be reduced to a narrow matter of national security. But it is hard to see why anyone would make a career of international affairs—a pursuit that begins with valuing people, cultures, and polities in all their diversity—without some commitment to serving the public interest.∂ </w:t>
      </w:r>
      <w:r w:rsidRPr="0033264A">
        <w:rPr>
          <w:rStyle w:val="IntenseEmphasis"/>
        </w:rPr>
        <w:t xml:space="preserve">Given that no one can know where the next crisis will erupt, having a </w:t>
      </w:r>
      <w:r w:rsidRPr="0033264A">
        <w:rPr>
          <w:rStyle w:val="Emphasis"/>
        </w:rPr>
        <w:t>broadly competent reserve of experts</w:t>
      </w:r>
      <w:r w:rsidRPr="0033264A">
        <w:rPr>
          <w:rStyle w:val="IntenseEmphasis"/>
        </w:rPr>
        <w:t xml:space="preserve"> is the price of global engagement. Yesterday’s apparent irrelevancies</w:t>
      </w:r>
      <w:r w:rsidRPr="0033264A">
        <w:rPr>
          <w:sz w:val="16"/>
        </w:rPr>
        <w:t>—</w:t>
      </w:r>
      <w:r w:rsidRPr="0033264A">
        <w:rPr>
          <w:rStyle w:val="IntenseEmphasis"/>
        </w:rPr>
        <w:t>the demographics of</w:t>
      </w:r>
      <w:r w:rsidRPr="0033264A">
        <w:rPr>
          <w:sz w:val="16"/>
        </w:rPr>
        <w:t xml:space="preserve"> </w:t>
      </w:r>
      <w:r w:rsidRPr="0033264A">
        <w:rPr>
          <w:rStyle w:val="IntenseEmphasis"/>
        </w:rPr>
        <w:t>eastern Ukraine, for example, or popular attitudes toward public health in West Africa</w:t>
      </w:r>
      <w:r w:rsidRPr="0033264A">
        <w:rPr>
          <w:sz w:val="16"/>
        </w:rPr>
        <w:t>—</w:t>
      </w:r>
      <w:r w:rsidRPr="0033264A">
        <w:rPr>
          <w:rStyle w:val="IntenseEmphasis"/>
        </w:rPr>
        <w:t xml:space="preserve">can </w:t>
      </w:r>
      <w:r w:rsidRPr="0033264A">
        <w:rPr>
          <w:rStyle w:val="Emphasis"/>
        </w:rPr>
        <w:t>suddenly</w:t>
      </w:r>
      <w:r w:rsidRPr="0033264A">
        <w:rPr>
          <w:rStyle w:val="IntenseEmphasis"/>
        </w:rPr>
        <w:t xml:space="preserve"> become matters of consequence. Acquiring competence in </w:t>
      </w:r>
      <w:r w:rsidRPr="0033264A">
        <w:rPr>
          <w:sz w:val="16"/>
        </w:rPr>
        <w:t>these sorts of topics forms the mental disposition that J. William Fulbright called “</w:t>
      </w:r>
      <w:r w:rsidRPr="0033264A">
        <w:rPr>
          <w:rStyle w:val="IntenseEmphasis"/>
        </w:rPr>
        <w:t>seeing the world</w:t>
      </w:r>
      <w:r w:rsidRPr="0033264A">
        <w:rPr>
          <w:sz w:val="16"/>
        </w:rPr>
        <w:t xml:space="preserve"> as others see it”—an understanding that people could reasonably view their identities, interests, politics, and leaders in ways that might at first seem bizarre or wrong-headed. It also </w:t>
      </w:r>
      <w:r w:rsidRPr="0033264A">
        <w:rPr>
          <w:rStyle w:val="IntenseEmphasis"/>
        </w:rPr>
        <w:t xml:space="preserve">provides the </w:t>
      </w:r>
      <w:r w:rsidRPr="0033264A">
        <w:rPr>
          <w:rStyle w:val="Emphasis"/>
        </w:rPr>
        <w:t>essential context</w:t>
      </w:r>
      <w:r w:rsidRPr="0033264A">
        <w:rPr>
          <w:rStyle w:val="IntenseEmphasis"/>
        </w:rPr>
        <w:t xml:space="preserve"> for distinguishing smart policy-specific questions from misguided ones. Great powers should revel in</w:t>
      </w:r>
      <w:r w:rsidRPr="0033264A">
        <w:rPr>
          <w:sz w:val="16"/>
        </w:rPr>
        <w:t xml:space="preserve"> small data: the granular and </w:t>
      </w:r>
      <w:r w:rsidRPr="0033264A">
        <w:rPr>
          <w:rStyle w:val="IntenseEmphasis"/>
        </w:rPr>
        <w:t>culture-specific knowledge that can make the critical difference between really getting a place and getting it profoundly wrong</w:t>
      </w:r>
      <w:r w:rsidRPr="0033264A">
        <w:rPr>
          <w:sz w:val="16"/>
        </w:rPr>
        <w:t xml:space="preserve">.∂ </w:t>
      </w:r>
      <w:r w:rsidRPr="0033264A">
        <w:rPr>
          <w:rStyle w:val="IntenseEmphasis"/>
        </w:rPr>
        <w:t>International affairs education</w:t>
      </w:r>
      <w:r w:rsidRPr="0033264A">
        <w:rPr>
          <w:sz w:val="16"/>
        </w:rPr>
        <w:t xml:space="preserve"> and research </w:t>
      </w:r>
      <w:r w:rsidRPr="0033264A">
        <w:rPr>
          <w:rStyle w:val="IntenseEmphasis"/>
        </w:rPr>
        <w:t>are</w:t>
      </w:r>
      <w:r w:rsidRPr="0033264A">
        <w:rPr>
          <w:sz w:val="16"/>
        </w:rPr>
        <w:t xml:space="preserve"> also </w:t>
      </w:r>
      <w:r w:rsidRPr="0033264A">
        <w:rPr>
          <w:rStyle w:val="IntenseEmphasis"/>
        </w:rPr>
        <w:t xml:space="preserve">part of a country’s domestic life. Democratic societies depend on having a cadre of informed professionals </w:t>
      </w:r>
      <w:r w:rsidRPr="0033264A">
        <w:rPr>
          <w:rStyle w:val="Emphasis"/>
        </w:rPr>
        <w:t>outside government</w:t>
      </w:r>
      <w:r w:rsidRPr="0033264A">
        <w:rPr>
          <w:sz w:val="16"/>
        </w:rPr>
        <w:t xml:space="preserve">—people in universities, think tanks, museums, and research institutes </w:t>
      </w:r>
      <w:r w:rsidRPr="0033264A">
        <w:rPr>
          <w:rStyle w:val="IntenseEmphasis"/>
        </w:rPr>
        <w:t xml:space="preserve">who cultivate expertise </w:t>
      </w:r>
      <w:r w:rsidRPr="0033264A">
        <w:rPr>
          <w:rStyle w:val="Emphasis"/>
        </w:rPr>
        <w:t>protected from the pressures of the state</w:t>
      </w:r>
      <w:r w:rsidRPr="0033264A">
        <w:rPr>
          <w:sz w:val="16"/>
        </w:rPr>
        <w:t xml:space="preserve">. Many countries can field missile launchers and float destroyers; only a few have built a Brookings Institution or a Chatham House. Yet the latter is what makes them magnets for people from the very places their institutions study. The University of London’s nearly century-old SOAS, for example, which focuses on Asian and African studies, is a beehive of languages and causes, where Koreans, Nigerians, and Palestinians come to receive world-class instruction on, among other things, North and South Korea, Nigeria, and the Palestinian territories.∂ </w:t>
      </w:r>
      <w:r w:rsidRPr="0033264A">
        <w:rPr>
          <w:rStyle w:val="IntenseEmphasis"/>
        </w:rPr>
        <w:t>All of this points to just how important international</w:t>
      </w:r>
      <w:r w:rsidRPr="0033264A">
        <w:rPr>
          <w:sz w:val="16"/>
        </w:rPr>
        <w:t xml:space="preserve"> and regional </w:t>
      </w:r>
      <w:r w:rsidRPr="0033264A">
        <w:rPr>
          <w:rStyle w:val="IntenseEmphasis"/>
        </w:rPr>
        <w:t>studies can be</w:t>
      </w:r>
      <w:r w:rsidRPr="0033264A">
        <w:rPr>
          <w:sz w:val="16"/>
        </w:rPr>
        <w:t xml:space="preserve"> when they are adequately funded, publicly valued, and shielded from the exigencies of national security. </w:t>
      </w:r>
      <w:r w:rsidRPr="0033264A">
        <w:rPr>
          <w:rStyle w:val="IntenseEmphasis"/>
        </w:rPr>
        <w:t xml:space="preserve">Their chief role is </w:t>
      </w:r>
      <w:r w:rsidRPr="0033264A">
        <w:rPr>
          <w:rStyle w:val="Emphasis"/>
        </w:rPr>
        <w:t>not to enable the makers of foreign policy</w:t>
      </w:r>
      <w:r w:rsidRPr="0033264A">
        <w:rPr>
          <w:rStyle w:val="IntenseEmphasis"/>
        </w:rPr>
        <w:t xml:space="preserve">. It is rather </w:t>
      </w:r>
      <w:r w:rsidRPr="0033264A">
        <w:rPr>
          <w:rStyle w:val="Emphasis"/>
        </w:rPr>
        <w:t>to constrain them</w:t>
      </w:r>
      <w:r w:rsidRPr="0033264A">
        <w:rPr>
          <w:sz w:val="16"/>
        </w:rPr>
        <w:t xml:space="preserve">: </w:t>
      </w:r>
      <w:r w:rsidRPr="0033264A">
        <w:rPr>
          <w:rStyle w:val="Emphasis"/>
        </w:rPr>
        <w:t>to show why things will</w:t>
      </w:r>
      <w:r w:rsidRPr="0033264A">
        <w:rPr>
          <w:sz w:val="16"/>
        </w:rPr>
        <w:t xml:space="preserve"> always </w:t>
      </w:r>
      <w:r w:rsidRPr="0033264A">
        <w:rPr>
          <w:rStyle w:val="Emphasis"/>
        </w:rPr>
        <w:t>be more complicated</w:t>
      </w:r>
      <w:r w:rsidRPr="0033264A">
        <w:rPr>
          <w:sz w:val="16"/>
        </w:rPr>
        <w:t xml:space="preserve"> </w:t>
      </w:r>
      <w:r w:rsidRPr="0033264A">
        <w:rPr>
          <w:rStyle w:val="IntenseEmphasis"/>
        </w:rPr>
        <w:t>than they seem</w:t>
      </w:r>
      <w:r w:rsidRPr="0033264A">
        <w:rPr>
          <w:sz w:val="16"/>
        </w:rPr>
        <w:t xml:space="preserve">, </w:t>
      </w:r>
      <w:r w:rsidRPr="0033264A">
        <w:rPr>
          <w:rStyle w:val="Emphasis"/>
        </w:rPr>
        <w:t>how to foresee unintended consequences</w:t>
      </w:r>
      <w:r w:rsidRPr="0033264A">
        <w:rPr>
          <w:sz w:val="16"/>
        </w:rPr>
        <w:t xml:space="preserve">, </w:t>
      </w:r>
      <w:r w:rsidRPr="0033264A">
        <w:rPr>
          <w:rStyle w:val="IntenseEmphasis"/>
        </w:rPr>
        <w:t>and when to temper ambition with a realistic understanding of what is historically and culturally imaginable</w:t>
      </w:r>
      <w:r w:rsidRPr="0033264A">
        <w:rPr>
          <w:sz w:val="16"/>
        </w:rPr>
        <w:t xml:space="preserve">. </w:t>
      </w:r>
      <w:r w:rsidRPr="0033264A">
        <w:rPr>
          <w:rStyle w:val="IntenseEmphasis"/>
        </w:rPr>
        <w:t>For more than half a century, the world has been shaped by the simple fact that the United States could look at other countries</w:t>
      </w:r>
      <w:r w:rsidRPr="0033264A">
        <w:rPr>
          <w:sz w:val="16"/>
        </w:rPr>
        <w:t>—</w:t>
      </w:r>
      <w:r w:rsidRPr="0033264A">
        <w:rPr>
          <w:rStyle w:val="IntenseEmphasis"/>
        </w:rPr>
        <w:t>their pasts and presents, their myths and worldviews</w:t>
      </w:r>
      <w:r w:rsidRPr="0033264A">
        <w:rPr>
          <w:sz w:val="16"/>
        </w:rPr>
        <w:t xml:space="preserve">—with sympathetic curiosity. </w:t>
      </w:r>
      <w:r w:rsidRPr="0033264A">
        <w:rPr>
          <w:rStyle w:val="IntenseEmphasis"/>
        </w:rPr>
        <w:t xml:space="preserve">Maintaining the ability to do so is not only a great power’s </w:t>
      </w:r>
      <w:r w:rsidRPr="0033264A">
        <w:rPr>
          <w:rStyle w:val="Emphasis"/>
        </w:rPr>
        <w:t>insurance policy against the future</w:t>
      </w:r>
      <w:r w:rsidRPr="0033264A">
        <w:rPr>
          <w:sz w:val="16"/>
        </w:rPr>
        <w:t xml:space="preserve">. </w:t>
      </w:r>
      <w:r w:rsidRPr="0033264A">
        <w:rPr>
          <w:rStyle w:val="IntenseEmphasis"/>
        </w:rPr>
        <w:t>It is also the essence of an open, inquisitive, and critical society</w:t>
      </w:r>
      <w:r w:rsidRPr="0033264A">
        <w:rPr>
          <w:sz w:val="16"/>
        </w:rPr>
        <w:t>.</w:t>
      </w:r>
    </w:p>
    <w:p w14:paraId="15FEC389" w14:textId="77777777" w:rsidR="008F0685" w:rsidRPr="0033264A" w:rsidRDefault="008F0685" w:rsidP="008F0685">
      <w:pPr>
        <w:pStyle w:val="Heading4"/>
      </w:pPr>
      <w:r w:rsidRPr="0033264A">
        <w:t>Squo understandings of war aren’t objectively incorrect – ignoring them in favor of postmodern theorizing leads to material violence</w:t>
      </w:r>
    </w:p>
    <w:p w14:paraId="69A013D1" w14:textId="77777777" w:rsidR="008F0685" w:rsidRPr="0033264A" w:rsidRDefault="008F0685" w:rsidP="008F0685">
      <w:pPr>
        <w:tabs>
          <w:tab w:val="left" w:pos="7790"/>
        </w:tabs>
        <w:rPr>
          <w:rStyle w:val="Style13ptBold"/>
          <w:b w:val="0"/>
          <w:bCs w:val="0"/>
        </w:rPr>
      </w:pPr>
      <w:r w:rsidRPr="0033264A">
        <w:rPr>
          <w:rStyle w:val="Style13ptBold"/>
        </w:rPr>
        <w:t xml:space="preserve">Kerttunen </w:t>
      </w:r>
      <w:r w:rsidRPr="0033264A">
        <w:t>PhD in World Politics @ the Univrsity of Helsinki</w:t>
      </w:r>
      <w:r w:rsidRPr="0033264A">
        <w:rPr>
          <w:rStyle w:val="Style13ptBold"/>
        </w:rPr>
        <w:t>’13</w:t>
      </w:r>
      <w:r w:rsidRPr="0033264A">
        <w:t xml:space="preserve"> (Mika Kerttunen,– Director of the Department of Leadership at the Baltic Defence University, Adjunct Professor in Military Strategy at the Finnish National Defence University. “Organic Clausewitz,” 1 September 2013, </w:t>
      </w:r>
      <w:r w:rsidRPr="0033264A">
        <w:rPr>
          <w:i/>
        </w:rPr>
        <w:t>Foreign Perspective, Underconsidered/Understudied Topics</w:t>
      </w:r>
      <w:r w:rsidRPr="0033264A">
        <w:t>, http://fmso.leavenworth.army.mil/Collaboration/international/BalticDefenseCollege/Organic-Clausewitz.pdf)</w:t>
      </w:r>
    </w:p>
    <w:p w14:paraId="3D2529D8" w14:textId="77777777" w:rsidR="008F0685" w:rsidRPr="0033264A" w:rsidRDefault="008F0685" w:rsidP="008F0685">
      <w:pPr>
        <w:rPr>
          <w:sz w:val="16"/>
        </w:rPr>
      </w:pPr>
      <w:r w:rsidRPr="0033264A">
        <w:rPr>
          <w:sz w:val="16"/>
        </w:rPr>
        <w:t xml:space="preserve">Reinventing War </w:t>
      </w:r>
      <w:r w:rsidRPr="0033264A">
        <w:rPr>
          <w:rStyle w:val="IntenseEmphasis"/>
        </w:rPr>
        <w:t xml:space="preserve">Understanding war as </w:t>
      </w:r>
      <w:r w:rsidRPr="0033264A">
        <w:rPr>
          <w:rStyle w:val="Emphasis"/>
        </w:rPr>
        <w:t>both</w:t>
      </w:r>
      <w:r w:rsidRPr="0033264A">
        <w:rPr>
          <w:rStyle w:val="IntenseEmphasis"/>
        </w:rPr>
        <w:t xml:space="preserve"> a duel and a continuation of politics is appropriate</w:t>
      </w:r>
      <w:r w:rsidRPr="0033264A">
        <w:rPr>
          <w:sz w:val="16"/>
        </w:rPr>
        <w:t xml:space="preserve">. </w:t>
      </w:r>
      <w:r w:rsidRPr="0033264A">
        <w:rPr>
          <w:rStyle w:val="IntenseEmphasis"/>
        </w:rPr>
        <w:t>Despite the fact that Clausewitz mainly analyzed Prussian and Napoleonic wars, our reading and understanding of war should not be limited to those conditions</w:t>
      </w:r>
      <w:r w:rsidRPr="0033264A">
        <w:rPr>
          <w:sz w:val="16"/>
        </w:rPr>
        <w:t xml:space="preserve">. There are more than two parties in many wars, and the notion of politics is misleadingly and too often attached only to foreign or security policy and to states or alliances. War is not only the continuation of high politics, but also of local and petty politics. Politics is an aspect more than it is a level. The maxim is narrow because it implies a unidirectional channel of orders and influence, from the towers of politics to the abyss of war. The relativity in Clausewitz, that total destruction is not needed or that war and waging war changes politics, remains unobserved too easily and sometimes intentionally. It is common to understand war as an institution and instrument, but it should also be viewed as an internal phenomenon with its objective Natur (nature) and subjective Gesamterscheinung (appearance). </w:t>
      </w:r>
      <w:r w:rsidRPr="0033264A">
        <w:rPr>
          <w:rStyle w:val="IntenseEmphasis"/>
        </w:rPr>
        <w:t>Emphasizing the social nature of war, we can argue that war is ontologically and essentially organized social, violent and intentional fighting over values19</w:t>
      </w:r>
      <w:r w:rsidRPr="0033264A">
        <w:rPr>
          <w:sz w:val="16"/>
        </w:rPr>
        <w:t xml:space="preserve">. </w:t>
      </w:r>
      <w:r w:rsidRPr="0033264A">
        <w:rPr>
          <w:rStyle w:val="IntenseEmphasis"/>
        </w:rPr>
        <w:t>Understanding war as an essentially social activity ties the concept to social ideas, ideologies and socially organized groups, rather than to one angry or two dueling individuals</w:t>
      </w:r>
      <w:r w:rsidRPr="0033264A">
        <w:rPr>
          <w:sz w:val="16"/>
        </w:rPr>
        <w:t xml:space="preserve">. </w:t>
      </w:r>
      <w:r w:rsidRPr="0033264A">
        <w:rPr>
          <w:rStyle w:val="IntenseEmphasis"/>
        </w:rPr>
        <w:t>The social aspect of war is not alien to Clausewitz either</w:t>
      </w:r>
      <w:r w:rsidRPr="0033264A">
        <w:rPr>
          <w:sz w:val="16"/>
        </w:rPr>
        <w:t>. “</w:t>
      </w:r>
      <w:r w:rsidRPr="0033264A">
        <w:rPr>
          <w:rStyle w:val="IntenseEmphasis"/>
        </w:rPr>
        <w:t>Social conditions of the states themselves</w:t>
      </w:r>
      <w:r w:rsidRPr="0033264A">
        <w:rPr>
          <w:sz w:val="16"/>
        </w:rPr>
        <w:t xml:space="preserve">,” he writes, </w:t>
      </w:r>
      <w:r w:rsidRPr="0033264A">
        <w:rPr>
          <w:rStyle w:val="IntenseEmphasis"/>
        </w:rPr>
        <w:t>are the</w:t>
      </w:r>
      <w:r w:rsidRPr="0033264A">
        <w:rPr>
          <w:sz w:val="16"/>
        </w:rPr>
        <w:t xml:space="preserve"> “</w:t>
      </w:r>
      <w:r w:rsidRPr="0033264A">
        <w:rPr>
          <w:rStyle w:val="IntenseEmphasis"/>
        </w:rPr>
        <w:t>forces that give rise to war</w:t>
      </w:r>
      <w:r w:rsidRPr="0033264A">
        <w:rPr>
          <w:sz w:val="16"/>
        </w:rPr>
        <w:t xml:space="preserve">” </w:t>
      </w:r>
      <w:r w:rsidRPr="0033264A">
        <w:rPr>
          <w:rStyle w:val="IntenseEmphasis"/>
        </w:rPr>
        <w:t>and</w:t>
      </w:r>
      <w:r w:rsidRPr="0033264A">
        <w:rPr>
          <w:sz w:val="16"/>
        </w:rPr>
        <w:t xml:space="preserve"> “</w:t>
      </w:r>
      <w:r w:rsidRPr="0033264A">
        <w:rPr>
          <w:rStyle w:val="IntenseEmphasis"/>
        </w:rPr>
        <w:t>circumscribe and moderate it</w:t>
      </w:r>
      <w:r w:rsidRPr="0033264A">
        <w:rPr>
          <w:sz w:val="16"/>
        </w:rPr>
        <w:t xml:space="preserve">.”20 </w:t>
      </w:r>
      <w:r w:rsidRPr="0033264A">
        <w:rPr>
          <w:rStyle w:val="Emphasis"/>
        </w:rPr>
        <w:t>War is not debate</w:t>
      </w:r>
      <w:r w:rsidRPr="0033264A">
        <w:rPr>
          <w:sz w:val="16"/>
        </w:rPr>
        <w:t xml:space="preserve"> </w:t>
      </w:r>
      <w:r w:rsidRPr="0033264A">
        <w:rPr>
          <w:rStyle w:val="IntenseEmphasis"/>
        </w:rPr>
        <w:t>or a forum for discussion</w:t>
      </w:r>
      <w:r w:rsidRPr="0033264A">
        <w:rPr>
          <w:sz w:val="16"/>
        </w:rPr>
        <w:t xml:space="preserve">, although deployments, operations, and violence can be interpreted as extensions of communication. </w:t>
      </w:r>
      <w:r w:rsidRPr="0033264A">
        <w:rPr>
          <w:rStyle w:val="Emphasis"/>
        </w:rPr>
        <w:t>Large-scale social violence</w:t>
      </w:r>
      <w:r w:rsidRPr="0033264A">
        <w:rPr>
          <w:rStyle w:val="IntenseEmphasis"/>
        </w:rPr>
        <w:t xml:space="preserve"> resembles this definition of the essence of war</w:t>
      </w:r>
      <w:r w:rsidRPr="0033264A">
        <w:rPr>
          <w:sz w:val="16"/>
        </w:rPr>
        <w:t xml:space="preserve">. </w:t>
      </w:r>
      <w:r w:rsidRPr="0033264A">
        <w:rPr>
          <w:rStyle w:val="IntenseEmphasis"/>
        </w:rPr>
        <w:t xml:space="preserve">Social unrest and violence, however, do not have the same </w:t>
      </w:r>
      <w:r w:rsidRPr="0033264A">
        <w:rPr>
          <w:rStyle w:val="Emphasis"/>
        </w:rPr>
        <w:t>level of organization</w:t>
      </w:r>
      <w:r w:rsidRPr="0033264A">
        <w:rPr>
          <w:rStyle w:val="IntenseEmphasis"/>
        </w:rPr>
        <w:t xml:space="preserve"> and </w:t>
      </w:r>
      <w:r w:rsidRPr="0033264A">
        <w:rPr>
          <w:rStyle w:val="Emphasis"/>
        </w:rPr>
        <w:t>intentionality</w:t>
      </w:r>
      <w:r w:rsidRPr="0033264A">
        <w:rPr>
          <w:rStyle w:val="IntenseEmphasis"/>
        </w:rPr>
        <w:t xml:space="preserve">, the </w:t>
      </w:r>
      <w:r w:rsidRPr="0033264A">
        <w:rPr>
          <w:rStyle w:val="Emphasis"/>
        </w:rPr>
        <w:t>calculative and instrumental nature of war</w:t>
      </w:r>
      <w:r w:rsidRPr="0033264A">
        <w:rPr>
          <w:sz w:val="16"/>
        </w:rPr>
        <w:t xml:space="preserve">. </w:t>
      </w:r>
      <w:r w:rsidRPr="0033264A">
        <w:rPr>
          <w:rStyle w:val="IntenseEmphasis"/>
        </w:rPr>
        <w:t xml:space="preserve">Social elements linked to actual human beings, such as passion and hatred, separate </w:t>
      </w:r>
      <w:r w:rsidRPr="0033264A">
        <w:rPr>
          <w:rStyle w:val="Emphasis"/>
        </w:rPr>
        <w:t>real war</w:t>
      </w:r>
      <w:r w:rsidRPr="0033264A">
        <w:rPr>
          <w:rStyle w:val="IntenseEmphasis"/>
        </w:rPr>
        <w:t xml:space="preserve"> from </w:t>
      </w:r>
      <w:r w:rsidRPr="0033264A">
        <w:rPr>
          <w:rStyle w:val="Emphasis"/>
        </w:rPr>
        <w:t>abstract war</w:t>
      </w:r>
      <w:r w:rsidRPr="0033264A">
        <w:rPr>
          <w:sz w:val="16"/>
        </w:rPr>
        <w:t xml:space="preserve">. </w:t>
      </w:r>
      <w:r w:rsidRPr="0033264A">
        <w:rPr>
          <w:rStyle w:val="IntenseEmphasis"/>
        </w:rPr>
        <w:t>If we</w:t>
      </w:r>
      <w:r w:rsidRPr="0033264A">
        <w:rPr>
          <w:sz w:val="16"/>
        </w:rPr>
        <w:t xml:space="preserve">, as many in Europe and the East, </w:t>
      </w:r>
      <w:r w:rsidRPr="0033264A">
        <w:rPr>
          <w:rStyle w:val="IntenseEmphasis"/>
        </w:rPr>
        <w:t xml:space="preserve">regard and criticize American and Western ways of war and strategy as overfascinated with speed, acceleration and technology, a slower, social </w:t>
      </w:r>
      <w:r w:rsidRPr="0033264A">
        <w:rPr>
          <w:rStyle w:val="Emphasis"/>
        </w:rPr>
        <w:t>but still lethal</w:t>
      </w:r>
      <w:r w:rsidRPr="0033264A">
        <w:rPr>
          <w:rStyle w:val="IntenseEmphasis"/>
        </w:rPr>
        <w:t xml:space="preserve"> reading of war might help us </w:t>
      </w:r>
      <w:r w:rsidRPr="0033264A">
        <w:rPr>
          <w:rStyle w:val="Emphasis"/>
        </w:rPr>
        <w:t>avoid or overcome impasses such as Afghanistan or South Lebanon</w:t>
      </w:r>
      <w:r w:rsidRPr="0033264A">
        <w:rPr>
          <w:sz w:val="16"/>
        </w:rPr>
        <w:t xml:space="preserve">.21 </w:t>
      </w:r>
      <w:r w:rsidRPr="0033264A">
        <w:rPr>
          <w:rStyle w:val="IntenseEmphasis"/>
        </w:rPr>
        <w:t xml:space="preserve">Considering war as being essentially intentional and waged over values constitutes approval, but </w:t>
      </w:r>
      <w:r w:rsidRPr="0033264A">
        <w:rPr>
          <w:rStyle w:val="Emphasis"/>
        </w:rPr>
        <w:t>not a normative standpoint</w:t>
      </w:r>
      <w:r w:rsidRPr="0033264A">
        <w:rPr>
          <w:sz w:val="16"/>
        </w:rPr>
        <w:t xml:space="preserve">. War is for something and for someone. Someone benefits or at least hopes to benefit from war despite, or because of, its destructiveness and transformative power. </w:t>
      </w:r>
      <w:r w:rsidRPr="0033264A">
        <w:rPr>
          <w:rStyle w:val="IntenseEmphasis"/>
        </w:rPr>
        <w:t>This definition of the essence of war does not link war to any specific form, actor or attribute</w:t>
      </w:r>
      <w:r w:rsidRPr="0033264A">
        <w:rPr>
          <w:sz w:val="16"/>
        </w:rPr>
        <w:t>.22</w:t>
      </w:r>
    </w:p>
    <w:p w14:paraId="55C3130B" w14:textId="77777777" w:rsidR="008F0685" w:rsidRPr="0033264A" w:rsidRDefault="008F0685" w:rsidP="008F0685"/>
    <w:p w14:paraId="37BE6317" w14:textId="77777777" w:rsidR="008F0685" w:rsidRPr="0033264A" w:rsidRDefault="008F0685" w:rsidP="008F0685">
      <w:pPr>
        <w:pStyle w:val="Heading2"/>
      </w:pPr>
      <w:r w:rsidRPr="0033264A">
        <w:t>AT</w:t>
      </w:r>
    </w:p>
    <w:p w14:paraId="1DEC37E2" w14:textId="77777777" w:rsidR="008F0685" w:rsidRPr="0033264A" w:rsidRDefault="008F0685" w:rsidP="008F0685">
      <w:pPr>
        <w:pStyle w:val="Heading3"/>
      </w:pPr>
      <w:r w:rsidRPr="0033264A">
        <w:t xml:space="preserve">AT: Agency </w:t>
      </w:r>
    </w:p>
    <w:p w14:paraId="0A289A5E" w14:textId="77777777" w:rsidR="008F0685" w:rsidRPr="0033264A" w:rsidRDefault="008F0685" w:rsidP="008F0685">
      <w:pPr>
        <w:pStyle w:val="Heading4"/>
      </w:pPr>
      <w:r w:rsidRPr="0033264A">
        <w:t>Even illusory agency is productive. Imagining possible changes is necessary to motivate action.</w:t>
      </w:r>
    </w:p>
    <w:p w14:paraId="52B6C3A4" w14:textId="77777777" w:rsidR="008F0685" w:rsidRPr="0033264A" w:rsidRDefault="008F0685" w:rsidP="008F0685">
      <w:r w:rsidRPr="0033264A">
        <w:t xml:space="preserve">Elizabeth </w:t>
      </w:r>
      <w:r w:rsidRPr="0033264A">
        <w:rPr>
          <w:rStyle w:val="Style13ptBold"/>
        </w:rPr>
        <w:t>SHOVE</w:t>
      </w:r>
      <w:r w:rsidRPr="0033264A">
        <w:t xml:space="preserve"> Sociology @ Lancaster </w:t>
      </w:r>
      <w:r w:rsidRPr="0033264A">
        <w:rPr>
          <w:rStyle w:val="Style13ptBold"/>
        </w:rPr>
        <w:t>AND</w:t>
      </w:r>
      <w:r w:rsidRPr="0033264A">
        <w:t xml:space="preserve"> Gordon </w:t>
      </w:r>
      <w:r w:rsidRPr="0033264A">
        <w:rPr>
          <w:rStyle w:val="Style13ptBold"/>
        </w:rPr>
        <w:t>WALKER</w:t>
      </w:r>
      <w:r w:rsidRPr="0033264A">
        <w:t xml:space="preserve"> Geography @ Lancaster </w:t>
      </w:r>
      <w:r w:rsidRPr="0033264A">
        <w:rPr>
          <w:rStyle w:val="Style13ptBold"/>
        </w:rPr>
        <w:t>‘7</w:t>
      </w:r>
      <w:r w:rsidRPr="0033264A">
        <w:t xml:space="preserve"> [“CAUTION! Transitions ahead: politics, practice, and sustainable transition management,” </w:t>
      </w:r>
      <w:r w:rsidRPr="0033264A">
        <w:rPr>
          <w:i/>
        </w:rPr>
        <w:t>Environment and Planning C</w:t>
      </w:r>
      <w:r w:rsidRPr="0033264A">
        <w:t xml:space="preserve"> 39 (4)]</w:t>
      </w:r>
    </w:p>
    <w:p w14:paraId="487C4CF5" w14:textId="77777777" w:rsidR="008F0685" w:rsidRPr="0033264A" w:rsidRDefault="008F0685" w:rsidP="008F0685">
      <w:pPr>
        <w:rPr>
          <w:sz w:val="16"/>
        </w:rPr>
      </w:pPr>
      <w:r w:rsidRPr="0033264A">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3264A">
        <w:rPr>
          <w:rStyle w:val="StyleUnderline"/>
        </w:rPr>
        <w:t>The more we think about the politics and practicalities of</w:t>
      </w:r>
      <w:r w:rsidRPr="0033264A">
        <w:rPr>
          <w:sz w:val="16"/>
        </w:rPr>
        <w:t xml:space="preserve"> reflexive </w:t>
      </w:r>
      <w:r w:rsidRPr="0033264A">
        <w:rPr>
          <w:rStyle w:val="StyleUnderline"/>
        </w:rPr>
        <w:t>transition management</w:t>
      </w:r>
      <w:r w:rsidRPr="0033264A">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33264A">
        <w:rPr>
          <w:rStyle w:val="StyleUnderline"/>
        </w:rPr>
        <w:t>we are with Rip</w:t>
      </w:r>
      <w:r w:rsidRPr="0033264A">
        <w:rPr>
          <w:sz w:val="16"/>
        </w:rPr>
        <w:t xml:space="preserve"> (2006) </w:t>
      </w:r>
      <w:r w:rsidRPr="0033264A">
        <w:rPr>
          <w:rStyle w:val="StyleUnderline"/>
        </w:rPr>
        <w:t xml:space="preserve">in recognising the value, productivity and everyday necessity of an </w:t>
      </w:r>
      <w:r w:rsidRPr="0033264A">
        <w:rPr>
          <w:rStyle w:val="Emphasis"/>
        </w:rPr>
        <w:t>‘illusion of agency’</w:t>
      </w:r>
      <w:r w:rsidRPr="0033264A">
        <w:rPr>
          <w:sz w:val="16"/>
        </w:rPr>
        <w:t xml:space="preserve">, </w:t>
      </w:r>
      <w:r w:rsidRPr="0033264A">
        <w:rPr>
          <w:rStyle w:val="StyleUnderline"/>
        </w:rPr>
        <w:t>and of the working expectation that a difference can be made even in the face of so much evidence to the contrary. The outcomes of actions are unknowable, the system unsteerable and the effects of deliberate intervention inherently unpredictable and, ironically, it is this that sustains concepts of agency and management</w:t>
      </w:r>
      <w:r w:rsidRPr="0033264A">
        <w:rPr>
          <w:sz w:val="16"/>
        </w:rPr>
        <w:t>. As Rip argues ‘</w:t>
      </w:r>
      <w:r w:rsidRPr="0033264A">
        <w:rPr>
          <w:rStyle w:val="Emphasis"/>
        </w:rPr>
        <w:t>illusions are productive</w:t>
      </w:r>
      <w:r w:rsidRPr="0033264A">
        <w:rPr>
          <w:rStyle w:val="StyleUnderline"/>
        </w:rPr>
        <w:t xml:space="preserve"> because they </w:t>
      </w:r>
      <w:r w:rsidRPr="0033264A">
        <w:rPr>
          <w:rStyle w:val="Emphasis"/>
        </w:rPr>
        <w:t>motivate action</w:t>
      </w:r>
      <w:r w:rsidRPr="0033264A">
        <w:rPr>
          <w:rStyle w:val="StyleUnderline"/>
        </w:rPr>
        <w:t xml:space="preserve"> and repair work, and thus something</w:t>
      </w:r>
      <w:r w:rsidRPr="0033264A">
        <w:rPr>
          <w:sz w:val="16"/>
        </w:rPr>
        <w:t xml:space="preserve"> (whatever) </w:t>
      </w:r>
      <w:r w:rsidRPr="0033264A">
        <w:rPr>
          <w:rStyle w:val="StyleUnderline"/>
        </w:rPr>
        <w:t>is achieved’</w:t>
      </w:r>
      <w:r w:rsidRPr="0033264A">
        <w:rPr>
          <w:sz w:val="16"/>
        </w:rPr>
        <w:t xml:space="preserve"> (Rip 2006: 94). </w:t>
      </w:r>
      <w:r w:rsidRPr="0033264A">
        <w:rPr>
          <w:rStyle w:val="StyleUnderline"/>
        </w:rPr>
        <w:t>Situated inside the systems they seek to influence, governance actors</w:t>
      </w:r>
      <w:r w:rsidRPr="0033264A">
        <w:rPr>
          <w:sz w:val="16"/>
        </w:rPr>
        <w:t xml:space="preserve"> – and actors of other kinds as well - </w:t>
      </w:r>
      <w:r w:rsidRPr="0033264A">
        <w:rPr>
          <w:rStyle w:val="StyleUnderline"/>
        </w:rPr>
        <w:t xml:space="preserve">are part of the </w:t>
      </w:r>
      <w:r w:rsidRPr="0033264A">
        <w:rPr>
          <w:rStyle w:val="Emphasis"/>
        </w:rPr>
        <w:t>dynamics of change</w:t>
      </w:r>
      <w:r w:rsidRPr="0033264A">
        <w:rPr>
          <w:rStyle w:val="StyleUnderline"/>
        </w:rPr>
        <w:t xml:space="preserve">: even if they cannot steer from the outside they are </w:t>
      </w:r>
      <w:r w:rsidRPr="0033264A">
        <w:rPr>
          <w:rStyle w:val="Emphasis"/>
        </w:rPr>
        <w:t>necessary to processes within</w:t>
      </w:r>
      <w:r w:rsidRPr="0033264A">
        <w:rPr>
          <w:rStyle w:val="StyleUnderline"/>
        </w:rPr>
        <w:t>. This is</w:t>
      </w:r>
      <w:r w:rsidRPr="0033264A">
        <w:rPr>
          <w:sz w:val="16"/>
        </w:rPr>
        <w:t xml:space="preserve">, of course, also </w:t>
      </w:r>
      <w:r w:rsidRPr="0033264A">
        <w:rPr>
          <w:rStyle w:val="StyleUnderline"/>
        </w:rPr>
        <w:t>true of academic life</w:t>
      </w:r>
      <w:r w:rsidRPr="0033264A">
        <w:rPr>
          <w:sz w:val="16"/>
        </w:rPr>
        <w:t xml:space="preserve">. Here </w:t>
      </w:r>
      <w:r w:rsidRPr="0033264A">
        <w:rPr>
          <w:rStyle w:val="StyleUnderline"/>
        </w:rPr>
        <w:t>we are</w:t>
      </w:r>
      <w:r w:rsidRPr="0033264A">
        <w:rPr>
          <w:sz w:val="16"/>
        </w:rPr>
        <w:t xml:space="preserve">, busy critiquing and </w:t>
      </w:r>
      <w:r w:rsidRPr="0033264A">
        <w:rPr>
          <w:rStyle w:val="StyleUnderline"/>
        </w:rPr>
        <w:t>analysing transition management in the expectation that somebody somewhere is listening and</w:t>
      </w:r>
      <w:r w:rsidRPr="0033264A">
        <w:rPr>
          <w:sz w:val="16"/>
        </w:rPr>
        <w:t xml:space="preserve"> maybe </w:t>
      </w:r>
      <w:r w:rsidRPr="0033264A">
        <w:rPr>
          <w:rStyle w:val="StyleUnderline"/>
        </w:rPr>
        <w:t>even taking notice. If we removed that illusion would we bother writing anything at all? Maybe we need such fictions to keep us going, and maybe – fiction or no - somewhere along the line something really does happen</w:t>
      </w:r>
      <w:r w:rsidRPr="0033264A">
        <w:rPr>
          <w:sz w:val="16"/>
        </w:rPr>
        <w:t>, but not in ways that we can anticipate or know.</w:t>
      </w:r>
    </w:p>
    <w:p w14:paraId="63A13FCC" w14:textId="77777777" w:rsidR="008F0685" w:rsidRPr="0033264A" w:rsidRDefault="008F0685" w:rsidP="008F0685">
      <w:pPr>
        <w:pStyle w:val="Heading3"/>
      </w:pPr>
      <w:r w:rsidRPr="0033264A">
        <w:t xml:space="preserve">AT: Can’t Defend the State </w:t>
      </w:r>
    </w:p>
    <w:p w14:paraId="3C196B6C" w14:textId="77777777" w:rsidR="008F0685" w:rsidRPr="0033264A" w:rsidRDefault="008F0685" w:rsidP="008F0685">
      <w:pPr>
        <w:pStyle w:val="Heading4"/>
      </w:pPr>
      <w:r w:rsidRPr="0033264A">
        <w:t>Legal violence does not terminally depress agency – their args about the USFG are wrong</w:t>
      </w:r>
    </w:p>
    <w:p w14:paraId="363AE0CE" w14:textId="77777777" w:rsidR="008F0685" w:rsidRPr="0033264A" w:rsidRDefault="008F0685" w:rsidP="008F0685">
      <w:r w:rsidRPr="0033264A">
        <w:t xml:space="preserve">Reginald Leamon </w:t>
      </w:r>
      <w:r w:rsidRPr="0033264A">
        <w:rPr>
          <w:rStyle w:val="Style13ptBold"/>
        </w:rPr>
        <w:t>Robinson</w:t>
      </w:r>
      <w:r w:rsidRPr="0033264A">
        <w:t xml:space="preserve">, Professor of Law, Howard University Law School, </w:t>
      </w:r>
      <w:r w:rsidRPr="0033264A">
        <w:rPr>
          <w:rStyle w:val="Style13ptBold"/>
        </w:rPr>
        <w:t>’04</w:t>
      </w:r>
      <w:r w:rsidRPr="0033264A">
        <w:t xml:space="preserve"> </w:t>
      </w:r>
    </w:p>
    <w:p w14:paraId="0BCF1F1F" w14:textId="77777777" w:rsidR="008F0685" w:rsidRPr="0033264A" w:rsidRDefault="008F0685" w:rsidP="008F0685">
      <w:r w:rsidRPr="0033264A">
        <w:t xml:space="preserve">(“Human Agency, Negated Subjectivity, and White Structural Oppression: An Analysis of Critical Race Practive/Praxis,” American University Law Review Volume 53, Issue 6) </w:t>
      </w:r>
    </w:p>
    <w:p w14:paraId="23E9AB66" w14:textId="77777777" w:rsidR="008F0685" w:rsidRPr="0033264A" w:rsidRDefault="008F0685" w:rsidP="008F0685">
      <w:pPr>
        <w:rPr>
          <w:sz w:val="16"/>
        </w:rPr>
      </w:pPr>
      <w:r w:rsidRPr="0033264A">
        <w:rPr>
          <w:sz w:val="16"/>
        </w:rPr>
        <w:t xml:space="preserve">Under Praxis, Yamamoto argues that left scholars must serve ordinary people’s practical needs.25 Right now, these </w:t>
      </w:r>
      <w:r w:rsidRPr="0033264A">
        <w:rPr>
          <w:u w:val="single"/>
        </w:rPr>
        <w:t>scholars do not relate to political lawyers and community activists. By existing in separate worlds, neither group has helped</w:t>
      </w:r>
      <w:r w:rsidRPr="0033264A">
        <w:rPr>
          <w:sz w:val="16"/>
        </w:rPr>
        <w:t xml:space="preserve"> to co-create26 “racial justice.” As such, </w:t>
      </w:r>
      <w:r w:rsidRPr="0033264A">
        <w:rPr>
          <w:u w:val="single"/>
        </w:rPr>
        <w:t>theoretical writings and traditional civil rights strategies move institutions not toward racial justice, but toward liberal solutions</w:t>
      </w:r>
      <w:r w:rsidRPr="0033264A">
        <w:rPr>
          <w:sz w:val="16"/>
        </w:rPr>
        <w:t xml:space="preserve">.27 So long as this gap continues, law will retreat from racial justice. In surmounting this gap, Yamamoto requires scholars, lawyers, and activists to work together (e.g., consortium). </w:t>
      </w:r>
      <w:r w:rsidRPr="0033264A">
        <w:rPr>
          <w:u w:val="single"/>
        </w:rPr>
        <w:t>Under Practice or Praxis</w:t>
      </w:r>
      <w:r w:rsidRPr="0033264A">
        <w:rPr>
          <w:sz w:val="16"/>
        </w:rPr>
        <w:t xml:space="preserve">, </w:t>
      </w:r>
      <w:r w:rsidRPr="0033264A">
        <w:rPr>
          <w:u w:val="single"/>
        </w:rPr>
        <w:t>Williams and Yamamoto intend to pursue a justice concept, in which antisubordination</w:t>
      </w:r>
      <w:r w:rsidRPr="0033264A">
        <w:rPr>
          <w:sz w:val="16"/>
        </w:rPr>
        <w:t xml:space="preserve"> becomes the singular end.28 </w:t>
      </w:r>
      <w:r w:rsidRPr="0033264A">
        <w:rPr>
          <w:u w:val="single"/>
        </w:rPr>
        <w:t xml:space="preserve">This end promises to give to </w:t>
      </w:r>
      <w:r w:rsidRPr="0033264A">
        <w:rPr>
          <w:b/>
          <w:u w:val="single"/>
        </w:rPr>
        <w:t>ordinary people</w:t>
      </w:r>
      <w:r w:rsidRPr="0033264A">
        <w:rPr>
          <w:sz w:val="16"/>
        </w:rPr>
        <w:t xml:space="preserve">, especially those engaged in interracial conflict, </w:t>
      </w:r>
      <w:r w:rsidRPr="0033264A">
        <w:rPr>
          <w:u w:val="single"/>
        </w:rPr>
        <w:t xml:space="preserve">the human agency </w:t>
      </w:r>
      <w:r w:rsidRPr="0033264A">
        <w:rPr>
          <w:sz w:val="16"/>
        </w:rPr>
        <w:t xml:space="preserve">(or empowerment) </w:t>
      </w:r>
      <w:r w:rsidRPr="0033264A">
        <w:rPr>
          <w:u w:val="single"/>
        </w:rPr>
        <w:t xml:space="preserve">that they lack. </w:t>
      </w:r>
      <w:r w:rsidRPr="0033264A">
        <w:rPr>
          <w:sz w:val="16"/>
        </w:rPr>
        <w:t xml:space="preserve">For example, Yamamoto advocates for a “racial group agency,” one oddly standing on racial identity and personal responsibility.29 </w:t>
      </w:r>
      <w:r w:rsidRPr="0033264A">
        <w:rPr>
          <w:u w:val="single"/>
        </w:rPr>
        <w:t xml:space="preserve">Unfortunately, </w:t>
      </w:r>
      <w:r w:rsidRPr="0033264A">
        <w:rPr>
          <w:rStyle w:val="Emphasis"/>
        </w:rPr>
        <w:t>Practice and Praxis cannot achieve this end</w:t>
      </w:r>
      <w:r w:rsidRPr="0033264A">
        <w:rPr>
          <w:sz w:val="16"/>
        </w:rPr>
        <w:t xml:space="preserve">. Relying on classical CRT methodology, </w:t>
      </w:r>
      <w:r w:rsidRPr="0033264A">
        <w:rPr>
          <w:u w:val="single"/>
        </w:rPr>
        <w:t xml:space="preserve">Williams and Yamamoto assume that ordinary people like blacks </w:t>
      </w:r>
      <w:r w:rsidRPr="0033264A">
        <w:rPr>
          <w:rStyle w:val="Emphasis"/>
        </w:rPr>
        <w:t xml:space="preserve">lack human agency </w:t>
      </w:r>
      <w:r w:rsidRPr="0033264A">
        <w:rPr>
          <w:sz w:val="16"/>
        </w:rPr>
        <w:t xml:space="preserve">and personal responsibility. </w:t>
      </w:r>
      <w:r w:rsidRPr="0033264A">
        <w:rPr>
          <w:u w:val="single"/>
        </w:rPr>
        <w:t xml:space="preserve">They presume that white structural oppression </w:t>
      </w:r>
      <w:r w:rsidRPr="0033264A">
        <w:rPr>
          <w:rStyle w:val="Emphasis"/>
        </w:rPr>
        <w:t>buries</w:t>
      </w:r>
      <w:r w:rsidRPr="0033264A">
        <w:rPr>
          <w:b/>
          <w:u w:val="single"/>
        </w:rPr>
        <w:t xml:space="preserve"> ordinary people alive</w:t>
      </w:r>
      <w:r w:rsidRPr="0033264A">
        <w:rPr>
          <w:sz w:val="16"/>
        </w:rPr>
        <w:t xml:space="preserve"> </w:t>
      </w:r>
      <w:r w:rsidRPr="0033264A">
        <w:rPr>
          <w:u w:val="single"/>
        </w:rPr>
        <w:t xml:space="preserve">under the </w:t>
      </w:r>
      <w:r w:rsidRPr="0033264A">
        <w:rPr>
          <w:b/>
          <w:u w:val="single"/>
        </w:rPr>
        <w:t>weight of liberal legalisms like Equal Protection</w:t>
      </w:r>
      <w:r w:rsidRPr="0033264A">
        <w:rPr>
          <w:sz w:val="16"/>
        </w:rPr>
        <w:t xml:space="preserve">, rendering them subtextual victims.30 I disagree. </w:t>
      </w:r>
      <w:r w:rsidRPr="0033264A">
        <w:rPr>
          <w:u w:val="single"/>
        </w:rPr>
        <w:t xml:space="preserve">Pure consciousness is always prior, and </w:t>
      </w:r>
      <w:r w:rsidRPr="0033264A">
        <w:rPr>
          <w:rStyle w:val="Emphasis"/>
        </w:rPr>
        <w:t xml:space="preserve">all sentient beings have agency. </w:t>
      </w:r>
      <w:r w:rsidRPr="0033264A">
        <w:rPr>
          <w:u w:val="single"/>
        </w:rPr>
        <w:t xml:space="preserve">Despite the </w:t>
      </w:r>
      <w:r w:rsidRPr="0033264A">
        <w:rPr>
          <w:b/>
          <w:u w:val="single"/>
        </w:rPr>
        <w:t>sheer weight of the legal violence</w:t>
      </w:r>
      <w:r w:rsidRPr="0033264A">
        <w:rPr>
          <w:u w:val="single"/>
        </w:rPr>
        <w:t xml:space="preserve">, slaves </w:t>
      </w:r>
      <w:r w:rsidRPr="0033264A">
        <w:rPr>
          <w:rStyle w:val="Emphasis"/>
        </w:rPr>
        <w:t>never forgot</w:t>
      </w:r>
      <w:r w:rsidRPr="0033264A">
        <w:rPr>
          <w:u w:val="single"/>
        </w:rPr>
        <w:t xml:space="preserve"> their innate right to be free;</w:t>
      </w:r>
      <w:r w:rsidRPr="0033264A">
        <w:rPr>
          <w:sz w:val="16"/>
        </w:rPr>
        <w:t xml:space="preserve"> they retained a pure consciousness that never itself was enslaved.31 Moreover, slaves acted purposefully when they picked cotton and when they fought to be free. Sla</w:t>
      </w:r>
      <w:r w:rsidRPr="0033264A">
        <w:rPr>
          <w:u w:val="single"/>
        </w:rPr>
        <w:t>ves planned revolts, killed masters, overseers, and each other, ran away, picked cotton, and betrayed other co-conspirator</w:t>
      </w:r>
      <w:r w:rsidRPr="0033264A">
        <w:rPr>
          <w:sz w:val="16"/>
        </w:rPr>
        <w:t xml:space="preserve">s; all examples of human agency. Today, </w:t>
      </w:r>
      <w:r w:rsidRPr="0033264A">
        <w:rPr>
          <w:b/>
          <w:u w:val="single"/>
        </w:rPr>
        <w:t>despite danger and violence, ordinary people co-create lives of joy, peace, and happiness.</w:t>
      </w:r>
      <w:r w:rsidRPr="0033264A">
        <w:rPr>
          <w:sz w:val="16"/>
        </w:rPr>
        <w:t xml:space="preserve"> </w:t>
      </w:r>
      <w:r w:rsidRPr="0033264A">
        <w:rPr>
          <w:u w:val="single"/>
        </w:rPr>
        <w:t xml:space="preserve">Antebellum slaves </w:t>
      </w:r>
      <w:r w:rsidRPr="0033264A">
        <w:rPr>
          <w:rStyle w:val="Emphasis"/>
        </w:rPr>
        <w:t>co-created spaces</w:t>
      </w:r>
      <w:r w:rsidRPr="0033264A">
        <w:rPr>
          <w:u w:val="single"/>
        </w:rPr>
        <w:t xml:space="preserve"> in which they knew joy, </w:t>
      </w:r>
      <w:r w:rsidRPr="0033264A">
        <w:rPr>
          <w:sz w:val="16"/>
        </w:rPr>
        <w:t xml:space="preserve">peace, and happiness. </w:t>
      </w:r>
      <w:r w:rsidRPr="0033264A">
        <w:rPr>
          <w:u w:val="single"/>
        </w:rPr>
        <w:t xml:space="preserve">In the modern era, ordinary people like blacks have </w:t>
      </w:r>
      <w:r w:rsidRPr="0033264A">
        <w:rPr>
          <w:rStyle w:val="Emphasis"/>
        </w:rPr>
        <w:t xml:space="preserve">pure consciousness and human agency too. </w:t>
      </w:r>
      <w:r w:rsidRPr="0033264A">
        <w:rPr>
          <w:sz w:val="16"/>
        </w:rPr>
        <w:t>Despite daily examples of human agency, Willi</w:t>
      </w:r>
      <w:r w:rsidRPr="0033264A">
        <w:rPr>
          <w:u w:val="single"/>
        </w:rPr>
        <w:t>ams and Yamamoto posit that ordinary people lack real, practical control over their lives</w:t>
      </w:r>
      <w:r w:rsidRPr="0033264A">
        <w:rPr>
          <w:sz w:val="16"/>
        </w:rPr>
        <w:t xml:space="preserve">.32 By taking this position, they reproduce a major premise in CRT: slavery, Jim Crow, racism, and racial discrimination have subordinated the lives of ordinary people.33 </w:t>
      </w:r>
      <w:r w:rsidRPr="0033264A">
        <w:rPr>
          <w:u w:val="single"/>
        </w:rPr>
        <w:t>Put succinctly, white structural oppressio</w:t>
      </w:r>
      <w:r w:rsidRPr="0033264A">
        <w:rPr>
          <w:sz w:val="16"/>
        </w:rPr>
        <w:t xml:space="preserve">n (e.g., supremacy) </w:t>
      </w:r>
      <w:r w:rsidRPr="0033264A">
        <w:rPr>
          <w:u w:val="single"/>
        </w:rPr>
        <w:t>impacts the micropractices of ordinary people</w:t>
      </w:r>
      <w:r w:rsidRPr="0033264A">
        <w:rPr>
          <w:sz w:val="16"/>
        </w:rPr>
        <w:t xml:space="preserve">. </w:t>
      </w:r>
      <w:r w:rsidRPr="0033264A">
        <w:rPr>
          <w:u w:val="single"/>
        </w:rPr>
        <w:t>By implication, it negates their racial identity, social values, and personal responsibility</w:t>
      </w:r>
      <w:r w:rsidRPr="0033264A">
        <w:rPr>
          <w:sz w:val="16"/>
        </w:rPr>
        <w:t xml:space="preserve">. If so, then criminal courts mock ordinary people like blacks when the state punishes them for committing crimes.34 If so, the New York Times unfairly punished Jayson Blair, and he was correct to fault it for encouraging plagiarism and for rewarding his unprofessional behavior.35 </w:t>
      </w:r>
      <w:r w:rsidRPr="0033264A">
        <w:rPr>
          <w:u w:val="single"/>
        </w:rPr>
        <w:t xml:space="preserve">Failing to address these implications, Williams and Yamamoto direct us to white structural oppression and divert us from the </w:t>
      </w:r>
      <w:r w:rsidRPr="0033264A">
        <w:rPr>
          <w:rStyle w:val="Emphasis"/>
        </w:rPr>
        <w:t>real, practical control</w:t>
      </w:r>
      <w:r w:rsidRPr="0033264A">
        <w:rPr>
          <w:sz w:val="16"/>
        </w:rPr>
        <w:t xml:space="preserve"> </w:t>
      </w:r>
      <w:r w:rsidRPr="0033264A">
        <w:rPr>
          <w:b/>
          <w:u w:val="single"/>
        </w:rPr>
        <w:t>that ordinary people exercise when they go to work or commit a crime</w:t>
      </w:r>
      <w:r w:rsidRPr="0033264A">
        <w:rPr>
          <w:u w:val="single"/>
        </w:rPr>
        <w:t>. In this way, Williams and Yamamoto can only empower ordinary people if they eradicate white racism</w:t>
      </w:r>
      <w:r w:rsidRPr="0033264A">
        <w:rPr>
          <w:sz w:val="16"/>
        </w:rPr>
        <w:t xml:space="preserve">, for only then will ordinary people have human agency. </w:t>
      </w:r>
      <w:r w:rsidRPr="0033264A">
        <w:rPr>
          <w:u w:val="single"/>
        </w:rPr>
        <w:t xml:space="preserve">Practice and Praxis fail because they ignore </w:t>
      </w:r>
      <w:r w:rsidRPr="0033264A">
        <w:rPr>
          <w:b/>
          <w:u w:val="single"/>
        </w:rPr>
        <w:t>how ordinary people use mind constructs</w:t>
      </w:r>
      <w:r w:rsidRPr="0033264A">
        <w:rPr>
          <w:sz w:val="16"/>
        </w:rPr>
        <w:t xml:space="preserve">. </w:t>
      </w:r>
      <w:r w:rsidRPr="0033264A">
        <w:rPr>
          <w:u w:val="single"/>
        </w:rPr>
        <w:t>A mind construct means any artificial</w:t>
      </w:r>
      <w:r w:rsidRPr="0033264A">
        <w:rPr>
          <w:sz w:val="16"/>
        </w:rPr>
        <w:t xml:space="preserve">, causal, or </w:t>
      </w:r>
      <w:r w:rsidRPr="0033264A">
        <w:rPr>
          <w:u w:val="single"/>
        </w:rPr>
        <w:t>interdependent arrangement of facts, factors, elements, or ideas that flows from our inner awareness.</w:t>
      </w:r>
      <w:r w:rsidRPr="0033264A">
        <w:rPr>
          <w:sz w:val="16"/>
        </w:rPr>
        <w:t xml:space="preserve">36 Representing core beliefs,37 </w:t>
      </w:r>
      <w:r w:rsidRPr="0033264A">
        <w:rPr>
          <w:u w:val="single"/>
        </w:rPr>
        <w:t xml:space="preserve">a mind construct allows us to make sense of our personal experiences and social reality. </w:t>
      </w:r>
      <w:r w:rsidRPr="0033264A">
        <w:rPr>
          <w:sz w:val="16"/>
        </w:rPr>
        <w:t xml:space="preserve">A mind construct is not reality, but ordinary people believe that it is.38 Practice and Praxis also fail because </w:t>
      </w:r>
      <w:r w:rsidRPr="0033264A">
        <w:rPr>
          <w:u w:val="single"/>
        </w:rPr>
        <w:t>they refuse to deconstruct mind constructs of ordinary people</w:t>
      </w:r>
      <w:r w:rsidRPr="0033264A">
        <w:rPr>
          <w:sz w:val="16"/>
        </w:rPr>
        <w:t xml:space="preserve">. Intending to adhere to CRT’s methodology, </w:t>
      </w:r>
      <w:r w:rsidRPr="0033264A">
        <w:rPr>
          <w:u w:val="single"/>
        </w:rPr>
        <w:t xml:space="preserve">Williams and Yamamoto believe that these mind constructs </w:t>
      </w:r>
      <w:r w:rsidRPr="0033264A">
        <w:rPr>
          <w:rStyle w:val="Emphasis"/>
        </w:rPr>
        <w:t>cannot cocreate experiences</w:t>
      </w:r>
      <w:r w:rsidRPr="0033264A">
        <w:rPr>
          <w:u w:val="single"/>
        </w:rPr>
        <w:t>,</w:t>
      </w:r>
      <w:r w:rsidRPr="0033264A">
        <w:rPr>
          <w:sz w:val="16"/>
        </w:rPr>
        <w:t xml:space="preserve"> </w:t>
      </w:r>
      <w:r w:rsidRPr="0033264A">
        <w:rPr>
          <w:u w:val="single"/>
        </w:rPr>
        <w:t>and thus white structural oppression must be an external, objective reality.</w:t>
      </w:r>
      <w:r w:rsidRPr="0033264A">
        <w:rPr>
          <w:sz w:val="16"/>
        </w:rPr>
        <w:t xml:space="preserve"> </w:t>
      </w:r>
      <w:r w:rsidRPr="0033264A">
        <w:rPr>
          <w:u w:val="single"/>
        </w:rPr>
        <w:t xml:space="preserve">By refusing to interrogate these mind constructs, they tell us that the proper locus of white structural oppression </w:t>
      </w:r>
      <w:r w:rsidRPr="0033264A">
        <w:rPr>
          <w:rStyle w:val="Emphasis"/>
        </w:rPr>
        <w:t>must be white mindsets</w:t>
      </w:r>
      <w:r w:rsidRPr="0033264A">
        <w:rPr>
          <w:u w:val="single"/>
        </w:rPr>
        <w:t>.</w:t>
      </w:r>
      <w:r w:rsidRPr="0033264A">
        <w:rPr>
          <w:sz w:val="16"/>
        </w:rPr>
        <w:t xml:space="preserve"> By and large, while white mindsets co-create racial oppression, other mind constructs cannot. </w:t>
      </w:r>
      <w:r w:rsidRPr="0033264A">
        <w:rPr>
          <w:u w:val="single"/>
        </w:rPr>
        <w:t>Whites have power; others do not. Whites victimize blacks; ordinary people cannot co-create their own oppression experience</w:t>
      </w:r>
      <w:r w:rsidRPr="0033264A">
        <w:rPr>
          <w:sz w:val="16"/>
        </w:rPr>
        <w:t xml:space="preserve">.39 Working within CRT methodology, </w:t>
      </w:r>
      <w:r w:rsidRPr="0033264A">
        <w:rPr>
          <w:u w:val="single"/>
        </w:rPr>
        <w:t>Williams and Yamamoto cannot re-imagine ordinary people as bearers of human agency,</w:t>
      </w:r>
      <w:r w:rsidRPr="0033264A">
        <w:rPr>
          <w:sz w:val="16"/>
        </w:rPr>
        <w:t xml:space="preserve"> the power to act purposefully that includes how we use our mind constructs to co-create and to understand experiences and realities. </w:t>
      </w:r>
      <w:r w:rsidRPr="0033264A">
        <w:rPr>
          <w:u w:val="single"/>
        </w:rPr>
        <w:t>By failing to see ordinary people as powerful agents, Williams and Yamamoto have tied personal liberty not only to liberal legalism and white appreciation, but also to CRT’s liberal agenda</w:t>
      </w:r>
      <w:r w:rsidRPr="0033264A">
        <w:rPr>
          <w:sz w:val="16"/>
        </w:rPr>
        <w:t xml:space="preserve">.40 </w:t>
      </w:r>
      <w:r w:rsidRPr="0033264A">
        <w:rPr>
          <w:u w:val="single"/>
        </w:rPr>
        <w:t xml:space="preserve">Ordinary people have </w:t>
      </w:r>
      <w:r w:rsidRPr="0033264A">
        <w:rPr>
          <w:rStyle w:val="Emphasis"/>
        </w:rPr>
        <w:t>always had human agenc</w:t>
      </w:r>
      <w:r w:rsidRPr="0033264A">
        <w:rPr>
          <w:u w:val="single"/>
        </w:rPr>
        <w:t>y</w:t>
      </w:r>
      <w:r w:rsidRPr="0033264A">
        <w:rPr>
          <w:sz w:val="16"/>
        </w:rPr>
        <w:t xml:space="preserve">. But Race Crits cannot imagine this power. They must alter our core beliefs to sustain their theories. </w:t>
      </w:r>
      <w:r w:rsidRPr="0033264A">
        <w:rPr>
          <w:u w:val="single"/>
        </w:rPr>
        <w:t>A core belief flows from feelings and imaginations, and ordinary people reinforce this belief through words and deed</w:t>
      </w:r>
      <w:r w:rsidRPr="0033264A">
        <w:rPr>
          <w:sz w:val="16"/>
        </w:rPr>
        <w:t xml:space="preserve">s. From this core belief, </w:t>
      </w:r>
      <w:r w:rsidRPr="0033264A">
        <w:rPr>
          <w:b/>
          <w:u w:val="single"/>
        </w:rPr>
        <w:t>ordinary people co-create their experiences and realities</w:t>
      </w:r>
      <w:r w:rsidRPr="0033264A">
        <w:rPr>
          <w:sz w:val="16"/>
        </w:rPr>
        <w:t xml:space="preserve">. </w:t>
      </w:r>
      <w:r w:rsidRPr="0033264A">
        <w:rPr>
          <w:u w:val="single"/>
        </w:rPr>
        <w:t>Core beliefs, experiences, and realities are concentric circles, overlapping and indistinguishable.</w:t>
      </w:r>
      <w:r w:rsidRPr="0033264A">
        <w:rPr>
          <w:sz w:val="16"/>
        </w:rPr>
        <w:t xml:space="preserve"> For example, </w:t>
      </w:r>
      <w:r w:rsidRPr="0033264A">
        <w:rPr>
          <w:u w:val="single"/>
        </w:rPr>
        <w:t>race consciousness</w:t>
      </w:r>
      <w:r w:rsidRPr="0033264A">
        <w:rPr>
          <w:sz w:val="16"/>
        </w:rPr>
        <w:t xml:space="preserve"> (a core belief</w:t>
      </w:r>
      <w:r w:rsidRPr="0033264A">
        <w:rPr>
          <w:u w:val="single"/>
        </w:rPr>
        <w:t>) denies ordinary people full experiences, and at the same, it co-creates what they seek to avoid</w:t>
      </w:r>
      <w:r w:rsidRPr="0033264A">
        <w:rPr>
          <w:sz w:val="16"/>
        </w:rPr>
        <w:t xml:space="preserve">. Yet, </w:t>
      </w:r>
      <w:r w:rsidRPr="0033264A">
        <w:rPr>
          <w:u w:val="single"/>
        </w:rPr>
        <w:t xml:space="preserve">race consciousness is </w:t>
      </w:r>
      <w:r w:rsidRPr="0033264A">
        <w:rPr>
          <w:rStyle w:val="Emphasis"/>
        </w:rPr>
        <w:t>simply a mind construct</w:t>
      </w:r>
      <w:r w:rsidRPr="0033264A">
        <w:rPr>
          <w:sz w:val="16"/>
        </w:rPr>
        <w:t>. In this Article, race consciousness constitutes a belief (or a mind construct) that encourages ordinary people to point accusatory fingers at white racism, an emotional balm for that which naturally flows from their feelings, imaginations, and actions.</w:t>
      </w:r>
    </w:p>
    <w:p w14:paraId="5661384D" w14:textId="77777777" w:rsidR="008F0685" w:rsidRPr="0033264A" w:rsidRDefault="008F0685" w:rsidP="008F0685"/>
    <w:p w14:paraId="6AB9D06A" w14:textId="77777777" w:rsidR="008F0685" w:rsidRPr="0033264A" w:rsidRDefault="008F0685" w:rsidP="008F0685">
      <w:pPr>
        <w:pStyle w:val="Heading4"/>
      </w:pPr>
      <w:r w:rsidRPr="0033264A">
        <w:t>Demands on the state are a productive center of discussion but don’t tie us to the government or its legitimacy</w:t>
      </w:r>
    </w:p>
    <w:p w14:paraId="757D68AB" w14:textId="77777777" w:rsidR="008F0685" w:rsidRPr="0033264A" w:rsidRDefault="008F0685" w:rsidP="008F0685">
      <w:r w:rsidRPr="0033264A">
        <w:t xml:space="preserve">Saul </w:t>
      </w:r>
      <w:r w:rsidRPr="0033264A">
        <w:rPr>
          <w:rStyle w:val="Style13ptBold"/>
        </w:rPr>
        <w:t>Newman</w:t>
      </w:r>
      <w:r w:rsidRPr="0033264A">
        <w:t xml:space="preserve">, PhD, Professor of Political Theory, Goldsmith University, London, </w:t>
      </w:r>
      <w:r w:rsidRPr="0033264A">
        <w:rPr>
          <w:rStyle w:val="Style13ptBold"/>
        </w:rPr>
        <w:t>’11</w:t>
      </w:r>
      <w:r w:rsidRPr="0033264A">
        <w:t xml:space="preserve"> </w:t>
      </w:r>
    </w:p>
    <w:p w14:paraId="6725531E" w14:textId="77777777" w:rsidR="008F0685" w:rsidRPr="0033264A" w:rsidRDefault="008F0685" w:rsidP="008F0685">
      <w:r w:rsidRPr="0033264A">
        <w:t>(</w:t>
      </w:r>
      <w:r w:rsidRPr="0033264A">
        <w:rPr>
          <w:i/>
        </w:rPr>
        <w:t>The Politics of Postanarchism</w:t>
      </w:r>
      <w:r w:rsidRPr="0033264A">
        <w:t xml:space="preserve">, pg. 114) </w:t>
      </w:r>
    </w:p>
    <w:p w14:paraId="1DF28E6D" w14:textId="77777777" w:rsidR="008F0685" w:rsidRPr="0033264A" w:rsidRDefault="008F0685" w:rsidP="008F0685">
      <w:pPr>
        <w:rPr>
          <w:sz w:val="16"/>
        </w:rPr>
      </w:pPr>
      <w:r w:rsidRPr="0033264A">
        <w:rPr>
          <w:u w:val="single"/>
        </w:rPr>
        <w:t xml:space="preserve">Despite the </w:t>
      </w:r>
      <w:r w:rsidRPr="0033264A">
        <w:rPr>
          <w:sz w:val="16"/>
        </w:rPr>
        <w:t xml:space="preserve">obvious </w:t>
      </w:r>
      <w:r w:rsidRPr="0033264A">
        <w:rPr>
          <w:u w:val="single"/>
        </w:rPr>
        <w:t>pitfalls of the Leninist vanguard strategy</w:t>
      </w:r>
      <w:r w:rsidRPr="0033264A">
        <w:rPr>
          <w:sz w:val="16"/>
        </w:rPr>
        <w:t xml:space="preserve">, </w:t>
      </w:r>
      <w:r w:rsidRPr="0033264A">
        <w:rPr>
          <w:u w:val="single"/>
        </w:rPr>
        <w:t>we should</w:t>
      </w:r>
      <w:r w:rsidRPr="0033264A">
        <w:rPr>
          <w:sz w:val="16"/>
        </w:rPr>
        <w:t xml:space="preserve"> nevertheless </w:t>
      </w:r>
      <w:r w:rsidRPr="0033264A">
        <w:rPr>
          <w:u w:val="single"/>
        </w:rPr>
        <w:t>take Zizek's challenge</w:t>
      </w:r>
      <w:r w:rsidRPr="0033264A">
        <w:rPr>
          <w:sz w:val="16"/>
        </w:rPr>
        <w:t xml:space="preserve"> to Critchley </w:t>
      </w:r>
      <w:r w:rsidRPr="0033264A">
        <w:rPr>
          <w:u w:val="single"/>
        </w:rPr>
        <w:t>seriously</w:t>
      </w:r>
      <w:r w:rsidRPr="0033264A">
        <w:rPr>
          <w:sz w:val="16"/>
        </w:rPr>
        <w:t xml:space="preserve">: that, in other words, </w:t>
      </w:r>
      <w:r w:rsidRPr="0033264A">
        <w:rPr>
          <w:u w:val="single"/>
        </w:rPr>
        <w:t xml:space="preserve">the problem with the strategy of working outside the state is that it </w:t>
      </w:r>
      <w:r w:rsidRPr="0033264A">
        <w:rPr>
          <w:b/>
          <w:u w:val="single"/>
        </w:rPr>
        <w:t>may essentially leave the state intact</w:t>
      </w:r>
      <w:r w:rsidRPr="0033264A">
        <w:rPr>
          <w:sz w:val="16"/>
        </w:rPr>
        <w:t xml:space="preserve">, </w:t>
      </w:r>
      <w:r w:rsidRPr="0033264A">
        <w:rPr>
          <w:u w:val="single"/>
        </w:rPr>
        <w:t xml:space="preserve">and entail an irresponsible and even </w:t>
      </w:r>
      <w:r w:rsidRPr="0033264A">
        <w:rPr>
          <w:b/>
          <w:u w:val="single"/>
        </w:rPr>
        <w:t>self-indulgent politics of demand</w:t>
      </w:r>
      <w:r w:rsidRPr="0033264A">
        <w:rPr>
          <w:sz w:val="16"/>
        </w:rPr>
        <w:t xml:space="preserve"> that hides a secret reliance on the state to take care of the everyday running of society. Is there some truth to this claim? There are two aspects that I would like to address here. </w:t>
      </w:r>
      <w:r w:rsidRPr="0033264A">
        <w:rPr>
          <w:u w:val="single"/>
        </w:rPr>
        <w:t>First, the notion of demand:</w:t>
      </w:r>
      <w:r w:rsidRPr="0033264A">
        <w:rPr>
          <w:sz w:val="16"/>
        </w:rPr>
        <w:t xml:space="preserve"> </w:t>
      </w:r>
      <w:r w:rsidRPr="0033264A">
        <w:rPr>
          <w:u w:val="single"/>
        </w:rPr>
        <w:t>making certain demands on the state</w:t>
      </w:r>
      <w:r w:rsidRPr="0033264A">
        <w:rPr>
          <w:sz w:val="16"/>
        </w:rPr>
        <w:t xml:space="preserve"> - say for higher wages, equal rights for excluded groups, </w:t>
      </w:r>
      <w:r w:rsidRPr="0033264A">
        <w:rPr>
          <w:u w:val="single"/>
        </w:rPr>
        <w:t xml:space="preserve">to not go to war or an </w:t>
      </w:r>
      <w:r w:rsidRPr="0033264A">
        <w:rPr>
          <w:rStyle w:val="Emphasis"/>
        </w:rPr>
        <w:t>end to draconian policing</w:t>
      </w:r>
      <w:r w:rsidRPr="0033264A">
        <w:rPr>
          <w:u w:val="single"/>
        </w:rPr>
        <w:t xml:space="preserve"> </w:t>
      </w:r>
      <w:r w:rsidRPr="0033264A">
        <w:rPr>
          <w:sz w:val="16"/>
        </w:rPr>
        <w:t xml:space="preserve">- </w:t>
      </w:r>
      <w:r w:rsidRPr="0033264A">
        <w:rPr>
          <w:u w:val="single"/>
        </w:rPr>
        <w:t xml:space="preserve">is one of the </w:t>
      </w:r>
      <w:r w:rsidRPr="0033264A">
        <w:rPr>
          <w:b/>
          <w:u w:val="single"/>
        </w:rPr>
        <w:t>basic strategies</w:t>
      </w:r>
      <w:r w:rsidRPr="0033264A">
        <w:rPr>
          <w:u w:val="single"/>
        </w:rPr>
        <w:t xml:space="preserve"> of social movements and radical groups.</w:t>
      </w:r>
      <w:r w:rsidRPr="0033264A">
        <w:rPr>
          <w:sz w:val="16"/>
        </w:rPr>
        <w:t xml:space="preserve"> </w:t>
      </w:r>
      <w:r w:rsidRPr="0033264A">
        <w:rPr>
          <w:u w:val="single"/>
        </w:rPr>
        <w:t xml:space="preserve">Making such demands </w:t>
      </w:r>
      <w:r w:rsidRPr="0033264A">
        <w:rPr>
          <w:rStyle w:val="Emphasis"/>
        </w:rPr>
        <w:t>does not necessarily mean working within the state</w:t>
      </w:r>
      <w:r w:rsidRPr="0033264A">
        <w:rPr>
          <w:b/>
          <w:u w:val="single"/>
        </w:rPr>
        <w:t xml:space="preserve"> or reaffirming its legitimacy.</w:t>
      </w:r>
      <w:r w:rsidRPr="0033264A">
        <w:rPr>
          <w:sz w:val="16"/>
        </w:rPr>
        <w:t xml:space="preserve"> </w:t>
      </w:r>
      <w:r w:rsidRPr="0033264A">
        <w:rPr>
          <w:u w:val="single"/>
        </w:rPr>
        <w:t xml:space="preserve">On the </w:t>
      </w:r>
      <w:r w:rsidRPr="0033264A">
        <w:rPr>
          <w:rStyle w:val="Emphasis"/>
        </w:rPr>
        <w:t>contrary</w:t>
      </w:r>
      <w:r w:rsidRPr="0033264A">
        <w:rPr>
          <w:sz w:val="16"/>
        </w:rPr>
        <w:t xml:space="preserve">, </w:t>
      </w:r>
      <w:r w:rsidRPr="0033264A">
        <w:rPr>
          <w:u w:val="single"/>
        </w:rPr>
        <w:t xml:space="preserve">demands are made from a position </w:t>
      </w:r>
      <w:r w:rsidRPr="0033264A">
        <w:rPr>
          <w:b/>
          <w:u w:val="single"/>
        </w:rPr>
        <w:t>outside the established political order</w:t>
      </w:r>
      <w:r w:rsidRPr="0033264A">
        <w:rPr>
          <w:b/>
          <w:sz w:val="16"/>
        </w:rPr>
        <w:t>,</w:t>
      </w:r>
      <w:r w:rsidRPr="0033264A">
        <w:rPr>
          <w:sz w:val="16"/>
        </w:rPr>
        <w:t xml:space="preserve"> </w:t>
      </w:r>
      <w:r w:rsidRPr="0033264A">
        <w:rPr>
          <w:u w:val="single"/>
        </w:rPr>
        <w:t xml:space="preserve">and they often </w:t>
      </w:r>
      <w:r w:rsidRPr="0033264A">
        <w:rPr>
          <w:b/>
          <w:u w:val="single"/>
        </w:rPr>
        <w:t>exceed the question of the implementation</w:t>
      </w:r>
      <w:r w:rsidRPr="0033264A">
        <w:rPr>
          <w:sz w:val="16"/>
        </w:rPr>
        <w:t xml:space="preserve"> of this or that specific measure. </w:t>
      </w:r>
      <w:r w:rsidRPr="0033264A">
        <w:rPr>
          <w:u w:val="single"/>
        </w:rPr>
        <w:t xml:space="preserve">They implicitly </w:t>
      </w:r>
      <w:r w:rsidRPr="0033264A">
        <w:rPr>
          <w:b/>
          <w:u w:val="single"/>
        </w:rPr>
        <w:t>call into question the legitimacy</w:t>
      </w:r>
      <w:r w:rsidRPr="0033264A">
        <w:rPr>
          <w:u w:val="single"/>
        </w:rPr>
        <w:t xml:space="preserve"> and even the sovereignty of the state</w:t>
      </w:r>
      <w:r w:rsidRPr="0033264A">
        <w:rPr>
          <w:sz w:val="16"/>
        </w:rPr>
        <w:t xml:space="preserve"> </w:t>
      </w:r>
      <w:r w:rsidRPr="0033264A">
        <w:rPr>
          <w:u w:val="single"/>
        </w:rPr>
        <w:t>by highlighting fundamental inconsistencies between</w:t>
      </w:r>
      <w:r w:rsidRPr="0033264A">
        <w:rPr>
          <w:sz w:val="16"/>
        </w:rPr>
        <w:t xml:space="preserve">, for instance, </w:t>
      </w:r>
      <w:r w:rsidRPr="0033264A">
        <w:rPr>
          <w:u w:val="single"/>
        </w:rPr>
        <w:t>a formal constitutional order that guarantees certain rights and equalities, and state practices that</w:t>
      </w:r>
      <w:r w:rsidRPr="0033264A">
        <w:rPr>
          <w:sz w:val="16"/>
        </w:rPr>
        <w:t xml:space="preserve"> in reality violate and </w:t>
      </w:r>
      <w:r w:rsidRPr="0033264A">
        <w:rPr>
          <w:u w:val="single"/>
        </w:rPr>
        <w:t>deny them</w:t>
      </w:r>
      <w:r w:rsidRPr="0033264A">
        <w:rPr>
          <w:sz w:val="16"/>
        </w:rPr>
        <w:t xml:space="preserve">. Jacques </w:t>
      </w:r>
      <w:r w:rsidRPr="0033264A">
        <w:rPr>
          <w:u w:val="single"/>
        </w:rPr>
        <w:t>Ranciere gives a succinct example</w:t>
      </w:r>
      <w:r w:rsidRPr="0033264A">
        <w:rPr>
          <w:sz w:val="16"/>
        </w:rPr>
        <w:t xml:space="preserve"> of this when he discusses </w:t>
      </w:r>
      <w:r w:rsidRPr="0033264A">
        <w:rPr>
          <w:u w:val="single"/>
        </w:rPr>
        <w:t>Olympe de Gouges, who, at the time of the French Revolution, demanded that women be given the right to go to the Assembly</w:t>
      </w:r>
      <w:r w:rsidRPr="0033264A">
        <w:rPr>
          <w:sz w:val="16"/>
        </w:rPr>
        <w:t xml:space="preserve">. In doing so, </w:t>
      </w:r>
      <w:r w:rsidRPr="0033264A">
        <w:rPr>
          <w:u w:val="single"/>
        </w:rPr>
        <w:t>she demonstrated the inconsistency between the promise of equalit</w:t>
      </w:r>
      <w:r w:rsidRPr="0033264A">
        <w:rPr>
          <w:sz w:val="16"/>
        </w:rPr>
        <w:t xml:space="preserve">y - invoked in a general sense and yet denied in the particular by the Declaration of the Rights of Man and the Citizen - </w:t>
      </w:r>
      <w:r w:rsidRPr="0033264A">
        <w:rPr>
          <w:u w:val="single"/>
        </w:rPr>
        <w:t xml:space="preserve">and the political order which was formally based on this: </w:t>
      </w:r>
      <w:r w:rsidRPr="0033264A">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3264A">
        <w:rPr>
          <w:u w:val="single"/>
        </w:rPr>
        <w:t>They acted as subjects that did not have the rights that they had and had the rights that they had not</w:t>
      </w:r>
      <w:r w:rsidRPr="0033264A">
        <w:rPr>
          <w:sz w:val="16"/>
        </w:rPr>
        <w:t>.21</w:t>
      </w:r>
    </w:p>
    <w:p w14:paraId="7D4EADFB" w14:textId="77777777" w:rsidR="008F0685" w:rsidRPr="0033264A" w:rsidRDefault="008F0685" w:rsidP="008F0685"/>
    <w:p w14:paraId="4E7573D6" w14:textId="77777777" w:rsidR="008F0685" w:rsidRPr="0033264A" w:rsidRDefault="008F0685" w:rsidP="008F0685">
      <w:pPr>
        <w:pStyle w:val="Heading3"/>
      </w:pPr>
      <w:r w:rsidRPr="0033264A">
        <w:t>AT: China reps 1st</w:t>
      </w:r>
    </w:p>
    <w:p w14:paraId="0AE9CA1D" w14:textId="77777777" w:rsidR="008F0685" w:rsidRPr="0033264A" w:rsidRDefault="008F0685" w:rsidP="008F0685">
      <w:pPr>
        <w:pStyle w:val="Heading4"/>
      </w:pPr>
      <w:r w:rsidRPr="0033264A">
        <w:t xml:space="preserve">US policy effective to engage China – Key to understanding details </w:t>
      </w:r>
    </w:p>
    <w:p w14:paraId="45FB6731" w14:textId="77777777" w:rsidR="008F0685" w:rsidRPr="0033264A" w:rsidRDefault="008F0685" w:rsidP="008F0685">
      <w:r w:rsidRPr="0033264A">
        <w:rPr>
          <w:rStyle w:val="Style13ptBold"/>
        </w:rPr>
        <w:t xml:space="preserve">Harding </w:t>
      </w:r>
      <w:r w:rsidRPr="0033264A">
        <w:t>-- PhD (political science), Stanford University, professor of public policy and politics, 10-30-</w:t>
      </w:r>
      <w:r w:rsidRPr="0033264A">
        <w:rPr>
          <w:rStyle w:val="Style13ptBold"/>
        </w:rPr>
        <w:t>15</w:t>
      </w:r>
      <w:r w:rsidRPr="0033264A">
        <w:t xml:space="preserve"> (Harry, “Has US-China policy failed?”, The Washington Quarterly, vol 38, issue 3, Pg 104) //AK</w:t>
      </w:r>
    </w:p>
    <w:p w14:paraId="58B2A687" w14:textId="77777777" w:rsidR="008F0685" w:rsidRPr="0033264A" w:rsidRDefault="008F0685" w:rsidP="008F0685">
      <w:pPr>
        <w:rPr>
          <w:rStyle w:val="StyleUnderline"/>
        </w:rPr>
      </w:pPr>
      <w:r w:rsidRPr="0033264A">
        <w:rPr>
          <w:rStyle w:val="StyleUnderline"/>
        </w:rPr>
        <w:t>How does the current debate over U.S. policy toward China assess the evolving combination of engagement,</w:t>
      </w:r>
      <w:r w:rsidRPr="0033264A">
        <w:rPr>
          <w:sz w:val="14"/>
        </w:rPr>
        <w:t xml:space="preserve"> integration, assistance, and rebalancing? Is this U.S. strategy—or the ways in which it was implemented—responsible for the United States’ failure to achieve its goals? </w:t>
      </w:r>
      <w:r w:rsidRPr="0033264A">
        <w:rPr>
          <w:rStyle w:val="StyleUnderline"/>
        </w:rPr>
        <w:t>Some analysts believe that U.S. policy was simply irrelevant—or at most a secondary variable—in determining China’s trajectory at home and abroad</w:t>
      </w:r>
      <w:r w:rsidRPr="0033264A">
        <w:rPr>
          <w:sz w:val="14"/>
        </w:rPr>
        <w:t xml:space="preserve">. Many realists would argue that Beijing’s assertiveness is typical of a major rising power, and is reinforced in China’s case by the prevailing national narrative that the country is destined again to become the preeminent country in the region (Asia’s Middle Kingdom) because of its long history and advanced civilization. Princeton’s Aaron Friedberg goes even further when he writes, “China’s current rulers do not seek preponderance solely because they are the leaders of a rising great power or simply because they are Chinese. Their desire for dominance and control is in large measure a by-product of the type of political system over which they preside.” 23 In his analysis, China’s recent assertiveness was produced by a number of powerful domestic and external factors and is linked to China’s lack of domestic political reform. Thus China’s disappointing behavior was therefore not the fault of any failure of U.S. policy, and should have come as no surprise. The only issue is how the United States should now respond to the predictable consequences of China’s rise. </w:t>
      </w:r>
      <w:r w:rsidRPr="0033264A">
        <w:rPr>
          <w:rStyle w:val="StyleUnderline"/>
        </w:rPr>
        <w:t>This is, however, a minority U.S. view.</w:t>
      </w:r>
      <w:r w:rsidRPr="0033264A">
        <w:rPr>
          <w:sz w:val="14"/>
        </w:rPr>
        <w:t xml:space="preserve"> </w:t>
      </w:r>
      <w:r w:rsidRPr="0033264A">
        <w:rPr>
          <w:rStyle w:val="StyleUnderline"/>
        </w:rPr>
        <w:t>Most participants in the current debate hold that U.S. strategy toward China policy has made a difference</w:t>
      </w:r>
      <w:r w:rsidRPr="0033264A">
        <w:rPr>
          <w:sz w:val="14"/>
        </w:rPr>
        <w:t xml:space="preserve">, but share no consensus as to how. </w:t>
      </w:r>
      <w:r w:rsidRPr="0033264A">
        <w:rPr>
          <w:rStyle w:val="StyleUnderline"/>
        </w:rPr>
        <w:t>The more positive assessments believe that U.S. policy toward China has been well conceived but poorly implemented.</w:t>
      </w:r>
      <w:r w:rsidRPr="0033264A">
        <w:rPr>
          <w:sz w:val="14"/>
        </w:rPr>
        <w:t xml:space="preserve"> In this interpretation, both </w:t>
      </w:r>
      <w:r w:rsidRPr="0033264A">
        <w:rPr>
          <w:rStyle w:val="StyleUnderline"/>
        </w:rPr>
        <w:t>the George W. Bush and early Obama administrations were distracted by problems in the Middle East, Southwest Asia, Ukraine, and elsewhere—and by the Obama administration’s ambitious socioeconomic objectives at home—and therefore paid insufficient attention to China or the Asia– Pacific region as a whole. When it did pay attention to China, its policy was poorly coordinated. Moreover, the United States showed weakness and indecisiveness in its policy toward various hotspots, including Ukraine, Syria, Iraq, Iran, and North Korea, thus encouraging Chinese assertiveness</w:t>
      </w:r>
      <w:r w:rsidRPr="0033264A">
        <w:rPr>
          <w:sz w:val="14"/>
        </w:rPr>
        <w:t xml:space="preserve">. Not only that, though it responded to the global financial crisis with a large and relatively successful stimulus package, it has not devoted energy to a more fundamental restructuring and long-term revitalization of the U.S. economy. </w:t>
      </w:r>
      <w:r w:rsidRPr="0033264A">
        <w:rPr>
          <w:rStyle w:val="StyleUnderline"/>
        </w:rPr>
        <w:t>Because of this poor prioritization of U.S. interests, in this view, U.S. soft power, economic power, and military power have all eroded, and U.S. policy toward China has not been backed up by sufficient resources to be effective.</w:t>
      </w:r>
    </w:p>
    <w:p w14:paraId="58AB802E" w14:textId="77777777" w:rsidR="008F0685" w:rsidRPr="0033264A" w:rsidRDefault="008F0685" w:rsidP="008F0685">
      <w:pPr>
        <w:pStyle w:val="Heading4"/>
      </w:pPr>
      <w:r w:rsidRPr="0033264A">
        <w:t>US-focus k2 understanding US-China relationship – Debating IR allows us to examine relationships and effect policy</w:t>
      </w:r>
    </w:p>
    <w:p w14:paraId="46613735" w14:textId="77777777" w:rsidR="008F0685" w:rsidRPr="0033264A" w:rsidRDefault="008F0685" w:rsidP="008F0685">
      <w:r w:rsidRPr="0033264A">
        <w:rPr>
          <w:rStyle w:val="Style13ptBold"/>
        </w:rPr>
        <w:t xml:space="preserve">Tauss -- </w:t>
      </w:r>
      <w:r w:rsidRPr="0033264A">
        <w:t>Doctor of Philosophy, Politics and International Relations, Master of Philosophy in Oriental Studies (Chinese Intellectual History) 3-20-</w:t>
      </w:r>
      <w:r w:rsidRPr="0033264A">
        <w:rPr>
          <w:rStyle w:val="Style13ptBold"/>
        </w:rPr>
        <w:t>15</w:t>
      </w:r>
      <w:r w:rsidRPr="0033264A">
        <w:t xml:space="preserve"> (Daniel, “Temporal Horizons and Strategic Decisions in U.S.–China Relation: Between Instant and Infinite”, Lexington Books, pg 11-13)//AK</w:t>
      </w:r>
    </w:p>
    <w:p w14:paraId="1A8FC592" w14:textId="77777777" w:rsidR="008F0685" w:rsidRPr="0033264A" w:rsidRDefault="008F0685" w:rsidP="008F0685">
      <w:pPr>
        <w:rPr>
          <w:rStyle w:val="StyleUnderline"/>
        </w:rPr>
      </w:pPr>
      <w:r w:rsidRPr="0033264A">
        <w:rPr>
          <w:rStyle w:val="StyleUnderline"/>
        </w:rPr>
        <w:t>Using the US-China relationship as the focus</w:t>
      </w:r>
      <w:r w:rsidRPr="0033264A">
        <w:rPr>
          <w:sz w:val="14"/>
        </w:rPr>
        <w:t xml:space="preserve"> of this study </w:t>
      </w:r>
      <w:r w:rsidRPr="0033264A">
        <w:rPr>
          <w:rStyle w:val="StyleUnderline"/>
        </w:rPr>
        <w:t xml:space="preserve">makes sense for a number of reasons. First and foremost, the strategic stakes of the interaction between these states are likely to be the highest of any state-to-state relation- ship in the coming century. Any theoretical approach that can give traction to increasing our understanding of the situation. and even potentially add predictive power to approaches to the behavior of these states. is of tremendous potential value. </w:t>
      </w:r>
      <w:r w:rsidRPr="0033264A">
        <w:rPr>
          <w:sz w:val="14"/>
        </w:rPr>
        <w:t xml:space="preserve">Additionally, </w:t>
      </w:r>
      <w:r w:rsidRPr="0033264A">
        <w:rPr>
          <w:rStyle w:val="StyleUnderline"/>
        </w:rPr>
        <w:t xml:space="preserve">the choice of these two states to analyze in terms of the time horizon approach makes sense because of the nature of each. how they contrast with each other. but how they are similar as well. </w:t>
      </w:r>
      <w:r w:rsidRPr="0033264A">
        <w:rPr>
          <w:rStyle w:val="Emphasis"/>
        </w:rPr>
        <w:t>Using the United States is a given in any contemporary study of great power decision-making.</w:t>
      </w:r>
      <w:r w:rsidRPr="0033264A">
        <w:rPr>
          <w:sz w:val="14"/>
        </w:rPr>
        <w:t xml:space="preserve"> In addition to the fact that the majority of the foreign policy decision-making literature is about the US. there is a good deal of archive and memoir material available that can provide a level of detail to the decision-making process that is particularly helpful to this project. The PRC does not have those attributes to commend it. The literature on Chinese foreign policy is less extensive. and of course it is difﬁcult to obtain material that sheds light on the deliberations and processes that lead to decisions in the PRC especially “high stakes” decisions involving security. The Republic of China lies somewhere in between. particularly in the mid-l990s while it made the transition to democracy. However, </w:t>
      </w:r>
      <w:r w:rsidRPr="0033264A">
        <w:rPr>
          <w:rStyle w:val="StyleUnderline"/>
        </w:rPr>
        <w:t>there are key reasons why using these actors is the best choice in terms of theoretical payroll and potential for policy relevance. The US and the PRC are similar in certain ways that are useful tor this study. They are both great powers that see a signiﬁcant role for themselves in the shape that the international environment will take in the future. in terms of the distribution of power as well as the structure of the international system. and both hope to have a normative impact on that system</w:t>
      </w:r>
      <w:r w:rsidRPr="0033264A">
        <w:rPr>
          <w:sz w:val="14"/>
        </w:rPr>
        <w:t xml:space="preserve">. </w:t>
      </w:r>
      <w:r w:rsidRPr="0033264A">
        <w:rPr>
          <w:rStyle w:val="StyleUnderline"/>
        </w:rPr>
        <w:t>They are also both hegemonic-tending states that sometimes see the value in working in coalitions. but are willing to pursue policies without support or approval of the international community when the issue is seen as important. They often operate by working with other states by helping them to become more compatible with their value system. They both see themselves as highly influential powers that often stand against a sometimes hostile international environment that can oppose their vision for an optimum world order. For those reasons. the stakes of decisions. particularly security decisions. are especially high for both states on the world stage." There are also signiﬁcant areas in which the states’ differences can prove methodologically useful</w:t>
      </w:r>
      <w:r w:rsidRPr="0033264A">
        <w:rPr>
          <w:sz w:val="14"/>
        </w:rPr>
        <w:t xml:space="preserve">. When it comes to developing a clearer picture of the role of this time-frame phenomenon in decision-making. the contrast between the PRC and the US is also useful. </w:t>
      </w:r>
      <w:r w:rsidRPr="0033264A">
        <w:rPr>
          <w:rStyle w:val="StyleUnderline"/>
        </w:rPr>
        <w:t xml:space="preserve">The relation of each state to history is quite different. While there have been many shifts in dynasty and form of government. many people in China see themselves as part of a three (or even five) thousand year old nation. 22 Whether this is historically accu- rate is not as important as the way in which it is invoked by leaders in discussing their identity. and how ingrained it is in their decision-making considerations. The United States often sees itself as a society of ideas. a nation of immigrants new to the international scene. but one that wields tremendous impact because of the power of its institutions and values. </w:t>
      </w:r>
      <w:r w:rsidRPr="0033264A">
        <w:rPr>
          <w:sz w:val="14"/>
        </w:rPr>
        <w:t xml:space="preserve">Length of time on the world stage is not nearly as important as the immediate influence and capacity to impact other states. hopefully for the better. 23 The form of government may also contribute to some difference in time- thinking. As an ostensibly socialist state. the People's Republic of China should be dedicated to longer-scale social progress and a long-tenn future of economic justice. Marxism is notorious for thinking in long time frames. 3“ </w:t>
      </w:r>
      <w:r w:rsidRPr="0033264A">
        <w:rPr>
          <w:rStyle w:val="StyleUnderline"/>
        </w:rPr>
        <w:t xml:space="preserve">On the domestic scene. equality among individuals would more likely have been seen prior to econﬁwhic reforms. The regime is attempting to bring some greater equality to combat the regional economic disparity. and is making some longer-term infrastructure investments to help facilitate that goal. That concept of equality is also a strong element of Chinese critiques about con- temporary international relations. and is a key part of Beijing‘s vision for the new world order of the twenty-first century. As a representative capitalist democracy. the United States might be ex- pected to look at immediate economic or strategic payoffs. or rewards that would beneﬁt the current administration within the current or for the next election cycle. </w:t>
      </w:r>
      <w:r w:rsidRPr="0033264A">
        <w:rPr>
          <w:sz w:val="14"/>
        </w:rPr>
        <w:t>This will be discussed below in further detail in the section on contributions to time horizon</w:t>
      </w:r>
      <w:r w:rsidRPr="0033264A">
        <w:rPr>
          <w:rStyle w:val="Emphasis"/>
        </w:rPr>
        <w:t>. In the broadest sense. studying the US and China can yield signiﬁcant methodological leverage. The structural and relational similarities hold con- stant some of the factors that could impact a study of time horizon inﬂuence and blur some of the most important causal relationships</w:t>
      </w:r>
      <w:r w:rsidRPr="0033264A">
        <w:rPr>
          <w:sz w:val="14"/>
        </w:rPr>
        <w:t xml:space="preserve">. As discussed above. if the level of power and the perceived importance on the international scene between the states were more different. it might contribute to other differences in how the future is viewed. </w:t>
      </w:r>
      <w:r w:rsidRPr="0033264A">
        <w:rPr>
          <w:rStyle w:val="StyleUnderline"/>
        </w:rPr>
        <w:t xml:space="preserve">0n the other hand. the concrete differences between the US and the PRC. such as their historical awareness and form of government. can shed some signiﬁcant light on what differences can lead to a different future awareness. and more importantly. </w:t>
      </w:r>
      <w:r w:rsidRPr="0033264A">
        <w:rPr>
          <w:rStyle w:val="Emphasis"/>
        </w:rPr>
        <w:t>how that can affect policy</w:t>
      </w:r>
      <w:r w:rsidRPr="0033264A">
        <w:rPr>
          <w:sz w:val="14"/>
        </w:rPr>
        <w:t xml:space="preserve">. A good amount of work has been done comparing the sensibil- ities of Eastern and Western culture. to varying degrees of sophistication and sensitivity. While some of it may be too essentializing or fall into stereotype. Other works have drawn some interesting conclusions about how time is seen differently, particularly with respect to historical awareness and the place of the society in history, but also with regard to ideas such as teleology, evolu- tion, destiny, and learning from the past. 25 Finally, </w:t>
      </w:r>
      <w:r w:rsidRPr="0033264A">
        <w:rPr>
          <w:rStyle w:val="StyleUnderline"/>
        </w:rPr>
        <w:t>studying decisions made by these two states individually can contribute to an understanding of the relationship between the two. As Asia, and the PRC in particular, increases its economic and political inﬂuence, it is likely that the US-PRC interaction will be the most signiﬁcant bilateral rela- tionship in international affairs. Developing greater theoretical traction into that relationship will be of great use in future policy decisions.</w:t>
      </w:r>
      <w:r w:rsidRPr="0033264A">
        <w:rPr>
          <w:sz w:val="14"/>
        </w:rPr>
        <w:t xml:space="preserve"> An </w:t>
      </w:r>
      <w:r w:rsidRPr="0033264A">
        <w:rPr>
          <w:rStyle w:val="StyleUnderline"/>
        </w:rPr>
        <w:t>under- standing of the outcomes that are most valued, and in what distance into the future, in relation to the kinds of decisions that are made. can yield signifi- cant lessons into what kinds of decisions yield more effective results, both for each state. and in terms of their relationship.</w:t>
      </w:r>
    </w:p>
    <w:p w14:paraId="189B394C" w14:textId="77777777" w:rsidR="008F0685" w:rsidRPr="0033264A" w:rsidRDefault="008F0685" w:rsidP="008F0685">
      <w:pPr>
        <w:pStyle w:val="Heading4"/>
      </w:pPr>
      <w:r w:rsidRPr="0033264A">
        <w:t>Studying Crisis from a cultural method leads to a flawed epistemology – China moving towards pluralism</w:t>
      </w:r>
    </w:p>
    <w:p w14:paraId="15F1E87C" w14:textId="77777777" w:rsidR="008F0685" w:rsidRPr="0033264A" w:rsidRDefault="008F0685" w:rsidP="008F0685">
      <w:pPr>
        <w:rPr>
          <w:rStyle w:val="Style13ptBold"/>
        </w:rPr>
      </w:pPr>
      <w:r w:rsidRPr="0033264A">
        <w:rPr>
          <w:rStyle w:val="Style13ptBold"/>
        </w:rPr>
        <w:t>He</w:t>
      </w:r>
      <w:r w:rsidRPr="0033264A">
        <w:t xml:space="preserve">, Associate professor of IR, </w:t>
      </w:r>
      <w:r w:rsidRPr="0033264A">
        <w:rPr>
          <w:rStyle w:val="Style13ptBold"/>
        </w:rPr>
        <w:t>15’</w:t>
      </w:r>
    </w:p>
    <w:p w14:paraId="7C70A8A5" w14:textId="77777777" w:rsidR="008F0685" w:rsidRPr="0033264A" w:rsidRDefault="008F0685" w:rsidP="008F0685">
      <w:pPr>
        <w:rPr>
          <w:rStyle w:val="Style13ptBold"/>
          <w:b w:val="0"/>
        </w:rPr>
      </w:pPr>
      <w:r w:rsidRPr="0033264A">
        <w:t>(Kai</w:t>
      </w:r>
      <w:r w:rsidRPr="0033264A">
        <w:rPr>
          <w:rStyle w:val="Style13ptBold"/>
        </w:rPr>
        <w:t>, “</w:t>
      </w:r>
      <w:r w:rsidRPr="0033264A">
        <w:t>Power and Risk in Foreign Policy: Understanding China’s Crisis Behavior”, Political Science Quarterly, Volume 130, Number 4, pg. 701)//AK</w:t>
      </w:r>
    </w:p>
    <w:p w14:paraId="0902CCB6" w14:textId="77777777" w:rsidR="008F0685" w:rsidRPr="0033264A" w:rsidRDefault="008F0685" w:rsidP="008F0685">
      <w:pPr>
        <w:rPr>
          <w:u w:val="single"/>
        </w:rPr>
      </w:pPr>
      <w:r w:rsidRPr="0033264A">
        <w:rPr>
          <w:rStyle w:val="StyleUnderline"/>
        </w:rPr>
        <w:t xml:space="preserve">The Cultural Approach: Too Indeterminate </w:t>
      </w:r>
      <w:r w:rsidRPr="0033264A">
        <w:rPr>
          <w:sz w:val="14"/>
        </w:rPr>
        <w:t>Contrary to the rationalist approach</w:t>
      </w:r>
      <w:r w:rsidRPr="0033264A">
        <w:rPr>
          <w:rStyle w:val="StyleUnderline"/>
          <w:sz w:val="14"/>
        </w:rPr>
        <w:t>,</w:t>
      </w:r>
      <w:r w:rsidRPr="0033264A">
        <w:rPr>
          <w:rStyle w:val="StyleUnderline"/>
        </w:rPr>
        <w:t xml:space="preserve"> </w:t>
      </w:r>
      <w:r w:rsidRPr="0033264A">
        <w:rPr>
          <w:rStyle w:val="StyleUnderline"/>
          <w:sz w:val="14"/>
        </w:rPr>
        <w:t xml:space="preserve">another school of scholars </w:t>
      </w:r>
      <w:r w:rsidRPr="0033264A">
        <w:rPr>
          <w:rStyle w:val="StyleUnderline"/>
        </w:rPr>
        <w:t>study China’s crisis behavior from a cultural perspective, emphasizing a unique or idiosyncratic understanding of China’s behavior during crises.</w:t>
      </w:r>
      <w:r w:rsidRPr="0033264A">
        <w:rPr>
          <w:sz w:val="14"/>
        </w:rPr>
        <w:t xml:space="preserve"> For example, </w:t>
      </w:r>
      <w:r w:rsidRPr="0033264A">
        <w:rPr>
          <w:rStyle w:val="StyleUnderline"/>
        </w:rPr>
        <w:t xml:space="preserve">Wang and Xu suggest that China’s foreign policy crisis behavior is shaped by a “more sophisticated political tradition, a longer history, and a prouder civilization.” </w:t>
      </w:r>
      <w:r w:rsidRPr="0033264A">
        <w:rPr>
          <w:sz w:val="14"/>
        </w:rPr>
        <w:t>In particular, Wang and Xu point out that the major guideline of China’s crisis strategy originated from Mao Zedong’s war experience against Japan and the Chinese Nationalist Party. The three principles of the guideline—“</w:t>
      </w:r>
      <w:r w:rsidRPr="0033264A">
        <w:rPr>
          <w:rStyle w:val="StyleUnderline"/>
        </w:rPr>
        <w:t>on just grounds, to our advantage, and with restraint” (youli, youli, youjie)—are rooted in Chinese culture and tradition, which emphasize morality over interest, self-defense over offense, and restraint over provocation</w:t>
      </w:r>
      <w:r w:rsidRPr="0033264A">
        <w:rPr>
          <w:sz w:val="14"/>
        </w:rPr>
        <w:t xml:space="preserve">.19 In contrast, Alastair Iain Johnston suggests </w:t>
      </w:r>
      <w:r w:rsidRPr="0033264A">
        <w:rPr>
          <w:rStyle w:val="StyleUnderline"/>
        </w:rPr>
        <w:t>that Chinese leaders prefer offensive military approaches during crises because of the influence of China’s Realpolitik strategic culture. Therefore, China sometimes adopts coercive diplomacy or even a preemptive attack to show its resolve and seize opportunities during crises</w:t>
      </w:r>
      <w:r w:rsidRPr="0033264A">
        <w:rPr>
          <w:sz w:val="14"/>
        </w:rPr>
        <w:t xml:space="preserve">.20 The cultural approach faces two major problems. First, it </w:t>
      </w:r>
      <w:r w:rsidRPr="0033264A">
        <w:rPr>
          <w:rStyle w:val="StyleUnderline"/>
        </w:rPr>
        <w:t xml:space="preserve">is indeterminate in nature. It is still unsettled among scholars and policymakers whether Chinese culture is offensive or defensive, especially during crises. </w:t>
      </w:r>
      <w:r w:rsidRPr="0033264A">
        <w:rPr>
          <w:sz w:val="14"/>
        </w:rPr>
        <w:t xml:space="preserve">In some cases, especially </w:t>
      </w:r>
      <w:r w:rsidRPr="0033264A">
        <w:rPr>
          <w:rStyle w:val="StyleUnderline"/>
        </w:rPr>
        <w:t>during the Cold War, China’s crisis behavior was offensive, as seen in the two Taiwan Strait crises during the 1950s. However, in other cases, especially after the Cold War, China’s policy during crises was mostly defensive in orientation, such as in the 1999 embassy bombing incident and the 2001 EP-3 incident</w:t>
      </w:r>
      <w:r w:rsidRPr="0033264A">
        <w:rPr>
          <w:sz w:val="14"/>
        </w:rPr>
        <w:t xml:space="preserve">. It is difficult to attribute the variations in China’s crisis behavior across time simply to Chinese culture. Another problem with the cultural approach lies in </w:t>
      </w:r>
      <w:r w:rsidRPr="0033264A">
        <w:rPr>
          <w:rStyle w:val="StyleUnderline"/>
        </w:rPr>
        <w:t>China’s emerging pluralistic decision-making mechanism. The cultural approach may be able to explain China’s crisis behavior under strong leaders, such as Mao Zedong and Deng Xiaoping, who not only played decisive roles during crises but also possessed distinctive and dominant cultural beliefs and characteristic</w:t>
      </w:r>
      <w:r w:rsidRPr="0033264A">
        <w:rPr>
          <w:sz w:val="14"/>
        </w:rPr>
        <w:t xml:space="preserve">s. However, </w:t>
      </w:r>
      <w:r w:rsidRPr="0033264A">
        <w:rPr>
          <w:rStyle w:val="StyleUnderline"/>
        </w:rPr>
        <w:t>it is obvious that China’s decision-making process is approaching pluralism because of the lack of strong leaders with revolutionary backgrounds and charisma since the Cold War</w:t>
      </w:r>
      <w:r w:rsidRPr="0033264A">
        <w:rPr>
          <w:sz w:val="14"/>
        </w:rPr>
        <w:t xml:space="preserve">.21 </w:t>
      </w:r>
      <w:r w:rsidRPr="0033264A">
        <w:rPr>
          <w:rStyle w:val="StyleUnderline"/>
        </w:rPr>
        <w:t>The idiosyncratic predictions of China’s crisis behavior by cultural theorists, therefore, are no longer compatible given the sea changes in Chinese leadership style and decision-making structure.</w:t>
      </w:r>
    </w:p>
    <w:p w14:paraId="4B7424E1" w14:textId="77777777" w:rsidR="008F0685" w:rsidRPr="0033264A" w:rsidRDefault="008F0685" w:rsidP="008F0685">
      <w:pPr>
        <w:pStyle w:val="Heading4"/>
      </w:pPr>
      <w:r w:rsidRPr="0033264A">
        <w:t>Prospect theory based on cost-benefit analysis a better alternative to understand Chinese behavior</w:t>
      </w:r>
    </w:p>
    <w:p w14:paraId="41B79F82" w14:textId="77777777" w:rsidR="008F0685" w:rsidRPr="0033264A" w:rsidRDefault="008F0685" w:rsidP="008F0685">
      <w:pPr>
        <w:rPr>
          <w:rStyle w:val="Style13ptBold"/>
        </w:rPr>
      </w:pPr>
      <w:r w:rsidRPr="0033264A">
        <w:rPr>
          <w:rStyle w:val="Style13ptBold"/>
        </w:rPr>
        <w:t>He</w:t>
      </w:r>
      <w:r w:rsidRPr="0033264A">
        <w:t xml:space="preserve">, Associate professor of IR, </w:t>
      </w:r>
      <w:r w:rsidRPr="0033264A">
        <w:rPr>
          <w:rStyle w:val="Style13ptBold"/>
        </w:rPr>
        <w:t xml:space="preserve">15 </w:t>
      </w:r>
    </w:p>
    <w:p w14:paraId="3C6F1AEA" w14:textId="77777777" w:rsidR="008F0685" w:rsidRPr="0033264A" w:rsidRDefault="008F0685" w:rsidP="008F0685">
      <w:pPr>
        <w:rPr>
          <w:rStyle w:val="Style13ptBold"/>
          <w:b w:val="0"/>
        </w:rPr>
      </w:pPr>
      <w:r w:rsidRPr="0033264A">
        <w:t>(Kai, “Power and Risk in Foreign Policy: Understanding China’s Crisis Behavior”, Political Science Quarterly, Volume 130, Number 4, pg. 708-709)//AK</w:t>
      </w:r>
    </w:p>
    <w:p w14:paraId="0D6850F0" w14:textId="77777777" w:rsidR="008F0685" w:rsidRPr="0033264A" w:rsidRDefault="008F0685" w:rsidP="008F0685">
      <w:pPr>
        <w:rPr>
          <w:rStyle w:val="StyleUnderline"/>
        </w:rPr>
      </w:pPr>
      <w:r w:rsidRPr="0033264A">
        <w:rPr>
          <w:rStyle w:val="StyleUnderline"/>
        </w:rPr>
        <w:t>To better understand Chinese crisis behavior and to address the weaknesses of the rationalist and cultural approaches, I introduce a situational approach</w:t>
      </w:r>
      <w:r w:rsidRPr="0033264A">
        <w:rPr>
          <w:sz w:val="14"/>
        </w:rPr>
        <w:t>—</w:t>
      </w:r>
      <w:r w:rsidRPr="0033264A">
        <w:rPr>
          <w:rStyle w:val="StyleUnderline"/>
        </w:rPr>
        <w:t>based on prospect theory in behavioral psychology</w:t>
      </w:r>
      <w:r w:rsidRPr="0033264A">
        <w:rPr>
          <w:sz w:val="14"/>
        </w:rPr>
        <w:t xml:space="preserve">—to shed some light on the study of China’s foreign policy crisis behavior. From laboratory experiments, Daniel Kahneman and Amos Tversky, the originators of prospect theory, found that </w:t>
      </w:r>
      <w:r w:rsidRPr="0033264A">
        <w:rPr>
          <w:rStyle w:val="StyleUnderline"/>
        </w:rPr>
        <w:t>the way people interpret their situation for making choices—as a domain of either gains or losses—influences how they behave in terms of their risk orientation</w:t>
      </w:r>
      <w:r w:rsidRPr="0033264A">
        <w:rPr>
          <w:sz w:val="14"/>
        </w:rPr>
        <w:t xml:space="preserve">.22 </w:t>
      </w:r>
      <w:r w:rsidRPr="0033264A">
        <w:rPr>
          <w:rStyle w:val="StyleUnderline"/>
        </w:rPr>
        <w:t xml:space="preserve">People tend to evaluate choices with respect to a reference point; they choose risk-averse behavior in a domain of gains but risk-acceptant behavior in a domain of losses. </w:t>
      </w:r>
      <w:r w:rsidRPr="0033264A">
        <w:rPr>
          <w:sz w:val="14"/>
        </w:rPr>
        <w:t>In other words</w:t>
      </w:r>
      <w:r w:rsidRPr="0033264A">
        <w:rPr>
          <w:rStyle w:val="StyleUnderline"/>
        </w:rPr>
        <w:t>, if people are in an advantageous situation (a domain of gains), they are more likely to behave cautiously (be risk averse) to protect their gains and avoid losses. However, when people are in a disadvantageous situation (a domain of losses), they are more likely to choose risky behavior (be risk acceptant</w:t>
      </w:r>
      <w:r w:rsidRPr="0033264A">
        <w:rPr>
          <w:sz w:val="14"/>
        </w:rPr>
        <w:t xml:space="preserve">) that may either reverse or worsen their losses.23 In other words, </w:t>
      </w:r>
      <w:r w:rsidRPr="0033264A">
        <w:rPr>
          <w:rStyle w:val="StyleUnderline"/>
        </w:rPr>
        <w:t>they choose irrationally by going “against the odds” of expected utility calculations, as in the case of the debt-ridden lottery player in the domain of losses whose odds (probability) of winning the lottery (achieving gains) are much worse than losing the purchase price (incurring losses) of the lottery ticket.24 Prospect theory can provide an alternative account of political decisions taken under risk by replacing the indeterminacy of a cultural approach with a more deterministic situational approach and by replacing the invariant expected utility assumption of a rational choice approach in the study of crisis behavior.</w:t>
      </w:r>
      <w:r w:rsidRPr="0033264A">
        <w:rPr>
          <w:sz w:val="14"/>
        </w:rPr>
        <w:t xml:space="preserve"> Rational choice approaches often make an “as if” assumption about people’s optimal rationality to account for policymakers’ decisions and a state’s policy choices.25 However, </w:t>
      </w:r>
      <w:r w:rsidRPr="0033264A">
        <w:rPr>
          <w:rStyle w:val="StyleUnderline"/>
        </w:rPr>
        <w:t>contrary to what rational choice theorists assume, numerous empirical anomalies in both everyday life and high politics indicate that people do not always behave as if they are rational.26 Foreign policy crises normally take place under conditions of relatively high uncertainty and complexity, thereby involving high levels of risk in the form of probable losses. The high level of uncertainty and risk sometimes influences and even distorts policymakers’ preferences. Challenging the “as if” assumption of rational choice approaches, prospect theory provides a systematic way to explain and predict decisions under risk without prior knowledge about individual preferences</w:t>
      </w:r>
      <w:r w:rsidRPr="0033264A">
        <w:rPr>
          <w:sz w:val="14"/>
        </w:rPr>
        <w:t xml:space="preserve">. </w:t>
      </w:r>
      <w:r w:rsidRPr="0033264A">
        <w:rPr>
          <w:rStyle w:val="StyleUnderline"/>
        </w:rPr>
        <w:t>By examining the different situations (domains of action) in which people make decisions, prospect theory explains and predicts risk propensities as well as preferences and choices. It also transcends the local idiosyncrasies of beliefs and norms associated with the cultural approach.</w:t>
      </w:r>
      <w:r w:rsidRPr="0033264A">
        <w:rPr>
          <w:sz w:val="14"/>
        </w:rPr>
        <w:t xml:space="preserve"> Although prospect theory was based initially on classroom experiments, </w:t>
      </w:r>
      <w:r w:rsidRPr="0033264A">
        <w:rPr>
          <w:rStyle w:val="StyleUnderline"/>
        </w:rPr>
        <w:t>its findings have been tested and confirmed by many scholars in the fields of economics, business, management, finance, and political science. In the study of foreign policy, recent scholarship on prospect theory has been promising.27</w:t>
      </w:r>
    </w:p>
    <w:p w14:paraId="75F5B710" w14:textId="77777777" w:rsidR="008F0685" w:rsidRPr="0033264A" w:rsidRDefault="008F0685" w:rsidP="008F0685">
      <w:pPr>
        <w:pStyle w:val="Heading3"/>
      </w:pPr>
      <w:r w:rsidRPr="0033264A">
        <w:t xml:space="preserve">AT: Counter Interps </w:t>
      </w:r>
    </w:p>
    <w:p w14:paraId="6E7CE3A3" w14:textId="77777777" w:rsidR="008F0685" w:rsidRPr="0033264A" w:rsidRDefault="008F0685" w:rsidP="008F0685">
      <w:pPr>
        <w:rPr>
          <w:sz w:val="16"/>
        </w:rPr>
      </w:pPr>
    </w:p>
    <w:p w14:paraId="4835C3C0" w14:textId="77777777" w:rsidR="008F0685" w:rsidRPr="0033264A" w:rsidRDefault="008F0685" w:rsidP="008F0685">
      <w:pPr>
        <w:pStyle w:val="Heading4"/>
      </w:pPr>
      <w:r w:rsidRPr="0033264A">
        <w:t>There is no difference between their aff and ‘no topic debate’---it devastates student and judge participation---link turns any benefit to the aff</w:t>
      </w:r>
    </w:p>
    <w:p w14:paraId="51A36701" w14:textId="77777777" w:rsidR="008F0685" w:rsidRPr="0033264A" w:rsidRDefault="008F0685" w:rsidP="008F0685">
      <w:r w:rsidRPr="0033264A">
        <w:rPr>
          <w:rStyle w:val="Style13ptBold"/>
        </w:rPr>
        <w:t>Preston 2</w:t>
      </w:r>
      <w:r w:rsidRPr="0033264A">
        <w:t xml:space="preserve"> - Professor @ U N Georgia</w:t>
      </w:r>
    </w:p>
    <w:p w14:paraId="04B36B6E" w14:textId="77777777" w:rsidR="008F0685" w:rsidRPr="0033264A" w:rsidRDefault="008F0685" w:rsidP="008F0685">
      <w:pPr>
        <w:rPr>
          <w:iCs/>
        </w:rPr>
      </w:pPr>
      <w:r w:rsidRPr="0033264A">
        <w:rPr>
          <w:iCs/>
        </w:rPr>
        <w:t>(C. Thomas Preston University of Missouri - St. Louis "</w:t>
      </w:r>
      <w:r w:rsidRPr="0033264A">
        <w:rPr>
          <w:bCs/>
          <w:iCs/>
        </w:rPr>
        <w:t>No-Topic Debating in Parliamentary Debate: Student and Critic Reactions"</w:t>
      </w:r>
    </w:p>
    <w:p w14:paraId="722D1B2C" w14:textId="77777777" w:rsidR="008F0685" w:rsidRPr="0033264A" w:rsidRDefault="008F0685" w:rsidP="008F0685">
      <w:r w:rsidRPr="0033264A">
        <w:t>http://www.parlidebate.org/pdf/vol9no5.pdf)</w:t>
      </w:r>
    </w:p>
    <w:p w14:paraId="47785A60" w14:textId="77777777" w:rsidR="008F0685" w:rsidRPr="0033264A" w:rsidRDefault="008F0685" w:rsidP="008F0685">
      <w:pPr>
        <w:rPr>
          <w:sz w:val="16"/>
        </w:rPr>
      </w:pPr>
      <w:r w:rsidRPr="0033264A">
        <w:rPr>
          <w:rStyle w:val="IntenseEmphasis"/>
        </w:rPr>
        <w:t>Issues concerning the nature and meaning of the resolution constitute a staring point for discussion concerning academic debate</w:t>
      </w:r>
      <w:r w:rsidRPr="0033264A">
        <w:rPr>
          <w:sz w:val="16"/>
        </w:rPr>
        <w:t xml:space="preserve">. Throughout the textbooks for debate, </w:t>
      </w:r>
      <w:r w:rsidRPr="0033264A">
        <w:rPr>
          <w:rStyle w:val="IntenseEmphasis"/>
        </w:rPr>
        <w:t>discussions usually begin with</w:t>
      </w:r>
      <w:r w:rsidRPr="0033264A">
        <w:rPr>
          <w:sz w:val="16"/>
        </w:rPr>
        <w:t xml:space="preserve"> what makes </w:t>
      </w:r>
      <w:r w:rsidRPr="0033264A">
        <w:rPr>
          <w:rStyle w:val="IntenseEmphasis"/>
        </w:rPr>
        <w:t>a good resolution</w:t>
      </w:r>
      <w:r w:rsidRPr="0033264A">
        <w:rPr>
          <w:sz w:val="16"/>
        </w:rPr>
        <w:t xml:space="preserve"> as well as how the topic may be framed in one or more of the following fashions: fact, value, policy, and/or quasipolicy.1 Parliamentary debate textbooks, parliamentary debate websites, and published journal articles contain sample resolutions for tournaments.2 Renea Gernant and Kristy Waterman (23-30) have discussed how the resolution might affect the outcome of a parliamentary debate round. Indeed, nearly all of the discipline's collegiate debate literature and practice assumes a pre-assigned proposition to support or oppose. Yet in daily life, participants in argumentation often choose not only how to discuss topics, but what topics to discuss. For example, Franz van Eemeren, Rob Grottendorst, and Francisca Snoeck Henkemans (5-6) discuss how topics for discussion emerge when we discover that our opinions differ with others during conversation. Furthermore, Mark R. Crossman (4-5) implies that the </w:t>
      </w:r>
      <w:r w:rsidRPr="0033264A">
        <w:rPr>
          <w:rStyle w:val="IntenseEmphasis"/>
        </w:rPr>
        <w:t>topics for argument we experience in our personal development may or may not be pre-planned</w:t>
      </w:r>
      <w:r w:rsidRPr="0033264A">
        <w:rPr>
          <w:sz w:val="16"/>
        </w:rPr>
        <w:t xml:space="preserve">. Participant topic choice abounds in public life as well. For example, political candidates often agree, with the moderators, on the topics before the debate. Entire issues can erupt simultaneously in any branch of government, both within either branch and within teams that coordinate action between branches. Although many instances of opinion difference and argument take place without an outside-proscribed resolution, the proscribed topic model generally constitutes the model for intercollegiate academic debate laboratory in the United States. </w:t>
      </w:r>
      <w:r w:rsidRPr="0033264A">
        <w:rPr>
          <w:rStyle w:val="IntenseEmphasis"/>
        </w:rPr>
        <w:t>National committees determine the resolutions shared by</w:t>
      </w:r>
      <w:r w:rsidRPr="0033264A">
        <w:rPr>
          <w:sz w:val="16"/>
        </w:rPr>
        <w:t xml:space="preserve"> both the American Forensic Association's National Debate Tournament (</w:t>
      </w:r>
      <w:r w:rsidRPr="0033264A">
        <w:rPr>
          <w:rStyle w:val="IntenseEmphasis"/>
        </w:rPr>
        <w:t>NDT) and</w:t>
      </w:r>
      <w:r w:rsidRPr="0033264A">
        <w:rPr>
          <w:sz w:val="16"/>
        </w:rPr>
        <w:t xml:space="preserve"> the Cross Examination Debate Association (</w:t>
      </w:r>
      <w:r w:rsidRPr="0033264A">
        <w:rPr>
          <w:rStyle w:val="IntenseEmphasis"/>
        </w:rPr>
        <w:t>CEDA).</w:t>
      </w:r>
      <w:r w:rsidRPr="0033264A">
        <w:rPr>
          <w:sz w:val="16"/>
        </w:rPr>
        <w:t xml:space="preserve"> Typically, individual tournament directors choose topics for both the NPDA and American Parliamentary Debate Association Tournament (APDA) within the bylaws of each organization. The National Forensic Association (NFA) sets a national topic for its sanctioned intercollegiate policy Lincoln-Douglas debates. Although a few students contribute feedback on topic selection procedures, and sometimes even write resolutions for parliamentary debate tournaments, the basic idea is that the student-participants in a particular round rarely write or decide entirely what resolutions to discuss. Even </w:t>
      </w:r>
      <w:r w:rsidRPr="0033264A">
        <w:rPr>
          <w:rStyle w:val="IntenseEmphasis"/>
        </w:rPr>
        <w:t>where students do choose topics, that choice comes from a pre-determined list</w:t>
      </w:r>
      <w:r w:rsidRPr="0033264A">
        <w:rPr>
          <w:sz w:val="16"/>
        </w:rPr>
        <w:t xml:space="preserve">.Discussion of No-Topic Debating The idea no-topic debate for competition is not new. Members of the CEDA and NDT community have considered the possibility of not proscribing a topic for the season, thereby leaving the choice not only of what claims to argue, but what overall topic(s) to discuss, up to the participants in a particular round. In a 1996 discussion over this possibility, the CEDA-L listserv, now known as eDebate, John Meany, denouncing the "myth of limits" in narrow resolutions, discussed no-topic possibilities for public debate formats such as parliamentary debate: In addition to policy debate, I continue to coach students for national and international policy debate, an even which encourages preparation for extemporaneous debate on any topic. I also prepare students for public events and television/radio projections that are "open forums"-any issue can be discussed and debated. Scores of Claremont students participate in competitive and non-competitive "open debate and discussion" events each year. Hundreds of audience members and guests engage them in spontaneous argumentation. Although a number of responses to this thread contested vehemently Meany's proposal, apparently the idea received consideration by the CEDA topic committee—not only for one tournament or round, but for an entire year. In responding to the proposal for a no-topic year, Alfred C. Snider said, I am interested in considering such an [no topic] option. As a member or as chair of the topic committee I can introduce ideas, but I can't make them happen. However, I have raised this issue at every topic committee meeting I have been at. When Pam [Stepp] chaired the committee at the summer meeting in Wheaton she had it near the top of her agenda. Although Meany late raised doubts that the no-topic idea really received any serious consideration and that some deemed it to be against the CEDA Constitution, that the issue of no-topic debating raised such a heated discussion at such high levels supports empirical testing of the idea. This study does not argue with the body of literature concerning the value of debating pre-assigned resolutions. Rather, this study answers Snider's challenge: "Perhaps one of our organizations might want to experiment with no topic at all, or perhaps we could do it for one year, but I am not sure I would want to have it at all." To test this, </w:t>
      </w:r>
      <w:r w:rsidRPr="0033264A">
        <w:rPr>
          <w:rStyle w:val="IntenseEmphasis"/>
        </w:rPr>
        <w:t>a tournament tested no-topic</w:t>
      </w:r>
      <w:r w:rsidRPr="0033264A">
        <w:rPr>
          <w:sz w:val="16"/>
        </w:rPr>
        <w:t xml:space="preserve"> parliamentary </w:t>
      </w:r>
      <w:r w:rsidRPr="0033264A">
        <w:rPr>
          <w:rStyle w:val="IntenseEmphasis"/>
        </w:rPr>
        <w:t>debate for just one round. This study examines student and critic reactions</w:t>
      </w:r>
      <w:r w:rsidRPr="0033264A">
        <w:rPr>
          <w:sz w:val="16"/>
        </w:rPr>
        <w:t xml:space="preserve"> to participation in a no-topic parliamentary debate round at a Midwestern tournament where participants were from both APDA and NPDA. This reflected the type of experiment that Meany and Snider, along with other leaders in US academic debate, debated in the 1996 thread. The study thereby informs the discussion over costs and benefits of providing students an alternative To advance dialog concerning whether students benefit from debate rounds without a preset resolution, the present study contains three parts: 1) methods of data collection, 2) results from the data, and 3) discussion and implications for both the development of argumentation theory and debate practice at the tournaments sponsored by NPDA and other intercollegiate debating organizations. Method </w:t>
      </w:r>
      <w:r w:rsidRPr="0033264A">
        <w:rPr>
          <w:rStyle w:val="IntenseEmphasis"/>
        </w:rPr>
        <w:t xml:space="preserve">The study involved forty-three students and nine critics </w:t>
      </w:r>
      <w:r w:rsidRPr="0033264A">
        <w:rPr>
          <w:sz w:val="16"/>
        </w:rPr>
        <w:t>who participated in a parliamentary debate tournament where no topic was assigned for the fourth round debates. True to the idea of openness</w:t>
      </w:r>
      <w:r w:rsidRPr="0033264A">
        <w:rPr>
          <w:rStyle w:val="IntenseEmphasis"/>
        </w:rPr>
        <w:t>, no rules regarding the topic were announced; no topic, or written instructions other than time limits</w:t>
      </w:r>
      <w:r w:rsidRPr="0033264A">
        <w:rPr>
          <w:sz w:val="16"/>
        </w:rPr>
        <w:t xml:space="preserve"> and judging instruction, </w:t>
      </w:r>
      <w:r w:rsidRPr="0033264A">
        <w:rPr>
          <w:rStyle w:val="IntenseEmphasis"/>
        </w:rPr>
        <w:t>were provided.</w:t>
      </w:r>
      <w:r w:rsidRPr="0033264A">
        <w:rPr>
          <w:sz w:val="16"/>
        </w:rPr>
        <w:t xml:space="preserve"> In this spirit, the participants first provided anecdotal reactions to the no-topic debate, so that the data from this study could emerge from discussion. Second, respondents provided demographic data so that patterns could be compared along three dimensions. These dimensions, the independent variables for the student portion of the study, involved three items: 1) level of debate experience; 2) whether NPDA was the only format of parliamentary debate the students had experienced; and 3) whether students had participated in NDT or CEDA policy debate. Third, the questions were to determine how students rated the debates based on criteria for good debate-educational value, clash, and a fair division of ground</w:t>
      </w:r>
      <w:r w:rsidRPr="0033264A">
        <w:rPr>
          <w:rStyle w:val="IntenseEmphasis"/>
        </w:rPr>
        <w:t>. Students were also asked</w:t>
      </w:r>
      <w:r w:rsidRPr="0033264A">
        <w:rPr>
          <w:sz w:val="16"/>
        </w:rPr>
        <w:t xml:space="preserve"> two general questions</w:t>
      </w:r>
      <w:r w:rsidRPr="0033264A">
        <w:rPr>
          <w:rStyle w:val="IntenseEmphasis"/>
        </w:rPr>
        <w:t>: whether they would try the no-topic debate again</w:t>
      </w:r>
      <w:r w:rsidRPr="0033264A">
        <w:rPr>
          <w:sz w:val="16"/>
        </w:rPr>
        <w:t xml:space="preserve">, and whether they liked the no-topic round. These questions constituted the dependent variables for the student study. Because the sample was small, descriptive statistical data were gathered from critics. Taking into account the experience of the critics, additional questions concerning items such as whether no-topic debating deepened discussion. Both students and critics were asked which side they thought the no-topic approach favored, and the students with NDT/ CEDA policy debating experience were asked if a no-topic debating season would be good for policy debate. 104 For the objective items, critics and students were asked to circle a number between 1 and 7 to indicate the strength of reaction to each item (Appendix I and Appendix II). In scoring responses, the most favorable rating received the highest score of seven and the least favorable rating a score of one. In some instances, values that were circled on the sheet were reversed such that the most favorable reaction to that category received the higher score. Frequency distributions and statistics were then tabulated for each question, and the anecdotal remarks were tabulated. For the student empirical data, t-tests were conducted to determine whether overall debate experience, NPDA experience, or policy experience affected how the students reacted to an item. As a test for significance, p was set to less than or equal to .05. Results Student responses to Specific Questions. The frequency of the student responses to questions, with descriptive statistics the results from each question, are indicated in the following five tables: TABLE 1: The extent to which students believe that "no topic debate round was a challenging educational experience for me." Response Expericd Inexp. rating &gt;15 rds. &lt;15 rds n=21 n=22 NPDA Only n=23 Other Parli n=20 NDT CEDA n=22 No NDT CEDA n=21 Total n=43 7 2 5 2 5 2 5 7 6 2 3 2 3 4 1 5 5 4 1 4 1 1 4 5 4 4 3 2 5 3 4 7 3 0 1 0 1 1 0 1 2 1 3 1 3 3 1 4 1 8 6 12 2 8 6 14 Mean 3.43 3.86 2.96 4.45 3.27 4.05 3.65 Median 4.00 4.00 1.00 4.00 2.50 4.00 4.00 Mode 3.33 1.00 1.00 7.00 1.00 1.00 1.00 Std Dv. 2.27 2.43 2.31 2.11 2.27 2.36 2.32 Krtsis. -1.53 -1.70 -1.44 -1.28 -1.49 -1.46 -1.54 Skwns. 0.12 0.09 0.55 0.22 0.41 -0.16 0.12 Cnf lvl. p&lt;=.05 1.01 1.08 1.00 0.99 1.01 1.07 0.71 105 TABLE 2: The extent to which "the no-topic debate increased clash in the round." Response Expericd Inexp. rating &gt;15rds. &lt;15rds n=21 n=22 NPDA . Only n=23 Other Parli n=20 NDT CEDA n=22 No NDT CEDA n=21 Total 7 3 4 4 3 3 4 7 6 1 5 2 4 4 2 6 5 2 1 0 3 1 2 3 4 3 3 2 4 4 2 6 3 2 1 2 1 2 1 3 2 2 3 2 3 1 4 5 1 8 5 11 2 7 6 13 Mean 3.19 4.09 3.00 4.35 3.68 3.57 3.63 Median 3.00 4.00 2.00 4.50 4.00 3.00 4.00 Mode 1.00 7.00 1.00 4.00 1.00 1.00 1.00 StdDv. 2.25 2.39 2.43 1.98 2.30 2.38 2.31 Krtsis. -1.12 -1.68 -1.12 -1.08 -1.54 -1.57 -1.53 Skwns. 0.55 -0.09 0.77 -0.32 0.09 0.32 0.20 Cnf lvl. p&lt;=.05 1.02 1.06 1.05 0.93 1.02 1.08 0.71 106 TABLE 3: The extent to which students "would like to try another notopic round." Response Expericd Inexp. rating &gt;15rds. &lt;15 rds n=21 n=22 NPDA . Only n=23 Other Parli n=20 NDT CEDA n=22 No NDT CEDA n=21 Total n=43 7 3 5 1 7 4 4 8 6 2 1 1 2 2 1 3 5 1 2 3 0 2 1 3 4 1 3 0 4 2 2 4 3 2 4 2 4 2 4 6 2 1 0 - 0 1 0 1 1 11 7 15 3 9 9 18 Mean 2.90 3.73 2.22 4.60 3.41 3.24 3.33 Median 1.00 3.50 1.00 4.00 3.00 3.00 3.00 Mode 1.00 1.00 1.00 7.00 1.00 1.00 1.00 Std Dv. 2.41 2.35 1.95 2.23 2.44 2.39 2.39 Krtsis. -1.10 -1.43 0.41 -1.30 -1.56 -1.22 -1.40 Skwns. 0.79 0.19 1.35 -0.28 0.36 0.57 0.44 Cnf lvl. p&lt;=05 1.10 1.04 0.84 1.05 1.08 1.09 0.73 107 TABLE 4: The extent to which students did not believe that "the no topic debate was very much skewed to one side." Response Expericd Inexp. rating &gt;15 rds. &lt;15 rds n=20 n=22 NPDA . Only n=22 Other Parli n=20 NDT CEDA n=22 No NDT CEDA n=20 Total n=43 7 2 4 1 5 2 4 6 6 1 3 0 4 1 3 4 5 2 2 3 1 1 3 4 4 3 2 2 3 4 1 5 3 1 2 2 1 3 0 3 2 1 5 </w:t>
      </w:r>
      <w:r w:rsidRPr="0033264A">
        <w:rPr>
          <w:rFonts w:ascii="Times New Roman" w:hAnsi="Times New Roman" w:cs="Times New Roman"/>
          <w:sz w:val="16"/>
        </w:rPr>
        <w:t>■</w:t>
      </w:r>
      <w:r w:rsidRPr="0033264A">
        <w:rPr>
          <w:sz w:val="16"/>
        </w:rPr>
        <w:t xml:space="preserve"> 3 3 3 6 1 10 4 15 3 8 6 14 Mean 2.85 3.82 2.22 4.40 2.91 3.85 3.36 Median 1.50 3.50 1.00 4.50 2.50 4.50 3.00 Mode 1.00 2.00 1.00 7.00 1.00 1.00 1.00 Std Dv. 2.21 2.26 1.95 2.28 2.00 2.47 2.26 Krtsis. -0.92 -1.56 0.41 -1.51 -0.36 -1.82 -1.36 Skwns. 0.73 0.19 1.35 0.28 0.81 0.01 0.41 Cnf lvl. p&lt;=.05 1.03 1.00 0.84 1.07 0.89 1.16 0.70 With regard to the 22 students who indicated some experience with NDT/CEDA policy debate, the following frequency resulted in responses concerning the extent to which students felt that no-topic debating would be a good experiment for the year of NDT/CEDA debating: 108 TABLE 5: The extent to which students "like no-topic debating." Response Expericd Inexp. rating &gt; 15 rds. &lt; 15 rds n=20 n=22 NPDA . Only n=22 Other Parli n=20 NDT CEDA n=22 No NDT CEDA n=20 Total n=43 7 3 3 1 5 3 3 6 6 0 1 1 1 2 0 2 5 2 2 2 2 1 3 4 4 2 7 3 6 3 6 9 3 0 0 0 0 0 0 0 2 2 1 0 3 3 0 3 1 11 7 15 3 10 8 18 Mean 2.70 3.64 2.27 4.20 3.00 3.40 3.19 Median 1.00 4.00 1.00 4.00 2.00 4.00 3.00 Mode 1.00 1.00 1.00 4.00 1.00 1.00 1.00 Std Dv. 2.32 2.19 2.00 2.17 2.35 2.23 2.28 Krtsis. -0.59 -1.30 -0.07 -1.23 -.1.17 -1.25 -1.28 Skwns. 1.00 0.07 1.19 0.08 0.70 0.23 0.46 Cnf lvl. p&lt;=.05 1.09 0.97 0.89 1.01 1.04 1.05 0.71 109 TABLE 6: Student perceptions that "the no-topic experiment would be a valuable experiment for year round policy debating." (n=22) Response Rating Frequency 7 1 Mean 2.77 6 4 Median 1.00 5 1 Mode 1.00 4 2 Std. Deviation 2.24 3 1 Kurtosis -1.23 2 1 Skewness 0.73 1 12 Conf. Level P&lt;=.05 1.00 Finally, of the 43 responses, 35, or </w:t>
      </w:r>
      <w:r w:rsidRPr="0033264A">
        <w:rPr>
          <w:rStyle w:val="IntenseEmphasis"/>
        </w:rPr>
        <w:t xml:space="preserve">81.4 per cent, felt that the notopic debate skewed the outcome of the debate </w:t>
      </w:r>
      <w:r w:rsidRPr="0033264A">
        <w:rPr>
          <w:sz w:val="16"/>
        </w:rPr>
        <w:t>toward one side or the other. Of those responses, 32 (</w:t>
      </w:r>
      <w:r w:rsidRPr="0033264A">
        <w:rPr>
          <w:rStyle w:val="IntenseEmphasis"/>
        </w:rPr>
        <w:t>91.4 per cent</w:t>
      </w:r>
      <w:r w:rsidRPr="0033264A">
        <w:rPr>
          <w:sz w:val="16"/>
        </w:rPr>
        <w:t xml:space="preserve"> of those </w:t>
      </w:r>
      <w:r w:rsidRPr="0033264A">
        <w:rPr>
          <w:rStyle w:val="IntenseEmphasis"/>
        </w:rPr>
        <w:t>indicating a bias</w:t>
      </w:r>
      <w:r w:rsidRPr="0033264A">
        <w:rPr>
          <w:sz w:val="16"/>
        </w:rPr>
        <w:t xml:space="preserve">, or 74.4 per cent of all respondents) indicated that the no-topic debate gave an advantage to the Government. Three (8.6 per cent of those indicating a bias, or 7.0 per cent of all respondents) indicated that the no-topic debate gave an advantage to the Opposition. For the overall student data, each the mean of each item was slightly below 4.0, but mostly, the kurtosis figures were negative, and the standard deviations high, indicating a bipolar response to each question. The frequency tables bear out strong negative reactions, but a number of positive reactions which tended to be less strong. On the one hand, </w:t>
      </w:r>
      <w:r w:rsidRPr="0033264A">
        <w:rPr>
          <w:rStyle w:val="IntenseEmphasis"/>
        </w:rPr>
        <w:t>a substantial number of students and critics felt very strongly that the experience was negative,</w:t>
      </w:r>
      <w:r w:rsidRPr="0033264A">
        <w:rPr>
          <w:sz w:val="16"/>
        </w:rPr>
        <w:t xml:space="preserve"> with the mode=l for each item on the survey; however, on others, a substantial number of respondents rated aspects of the experience at 4 and above. The educational value had the highest central tendencies (mean=3.65, median=4.0, and mode=1.0), whereas the question over whether the students liked the experience was the lowest (mean=3.19, median=3.0, mode=1.0). Although there was a weak positive pole to the responses, those who had NDT/CEDA experience strongly opposed the idea of a no-topic year of debating in those organizations (mean=2.77, median =1.00, mode=1.00). When the responses were compared based on degree of parliamentary debate experience, whether or not the student's background was solely in NPDA parliamentary debate, or whether or not the student has policy (NDT or CEDA) debate background, the data revealed three patterns: 1) For every question, the mean ratings by those with experience 110 were lower than those without experience, but that difference was not significant at the p&lt;=.05 level. 2) For every question, the mean ratings by those who had parliamentary debating experience only in NPDA were lower than those with NPDA experience only. In each case, these findings were significant a the p&lt;=.05 level. NPDA-only debaters differed most from those with other experience most in responding to the question of whether they would try the experiment again. For this question, the mean response was 4.6 for those with other experience, and 2.22 for those only with NPDA experience, with t = -3.69 (p = .00034). NPDA-only debaters differed least from others on the question of whether the debate promoted more clash. Here, the mean response was 3.0 for those with NPDA experience only, and 4.35 for the other group, with t = -2.01, (p = .03). For each question, those with other experience rated the experience above the expected value of 4, and those with NPDA only experience rated the experience at 3.0 or lower as a mean. Finally, 3), whether or not a student had participated in NDT or CEDA debate in each case made no statistically significant difference in how favorably a student rated any of the items. All of the means were below 4.0 for each group for each question. Student Anecdotal Remarks. Reflecting their numerical responses to the specific survey items, students wrote 31 statements opposed to the non topic idea, 10 comments indicated the idea might work with an improvement in procedures, and 13 in favor of the experience. Fifteen of the 43 respondents declined to offer any anecdotal remarks. The most common types of remarks included: TABLE 7: Frequency Table for Student Anecdotal Responses Comment Frequency Generally bad idea 10 Generally good idea 7 Confusion over rules and procedures 7 Worse than CEDA or policy debate 6 Promotes "Canned" Cases 4 Promotes Freer Expression 3 Gives Government an unfair advantage 3 Students reacting negatively tended to write more comments per student than those who ratings were more positive, however. In any event</w:t>
      </w:r>
      <w:r w:rsidRPr="0033264A">
        <w:rPr>
          <w:rStyle w:val="IntenseEmphasis"/>
        </w:rPr>
        <w:t>, an examination of these type comments indicates a 111 strong bipolar reaction to the no topic round, skewed slightly toward those opposing the idea. Some remarks strongly attacked the experiment: "perhaps the most ridiculous notion for debate ever," "two thumbs down</w:t>
      </w:r>
      <w:r w:rsidRPr="0033264A">
        <w:rPr>
          <w:sz w:val="16"/>
        </w:rPr>
        <w:t>," "who needs that nonsense?," "</w:t>
      </w:r>
      <w:r w:rsidRPr="0033264A">
        <w:rPr>
          <w:rStyle w:val="IntenseEmphasis"/>
        </w:rPr>
        <w:t xml:space="preserve">worst </w:t>
      </w:r>
      <w:r w:rsidRPr="0033264A">
        <w:rPr>
          <w:sz w:val="16"/>
        </w:rPr>
        <w:t>parli</w:t>
      </w:r>
      <w:r w:rsidRPr="0033264A">
        <w:rPr>
          <w:rStyle w:val="IntenseEmphasis"/>
        </w:rPr>
        <w:t xml:space="preserve"> experiment ever</w:t>
      </w:r>
      <w:r w:rsidRPr="0033264A">
        <w:rPr>
          <w:sz w:val="16"/>
        </w:rPr>
        <w:t>," "this is the most ridiculous round I have ever participated in", "this was a stupid waist [sic] of time," and "</w:t>
      </w:r>
      <w:r w:rsidRPr="0033264A">
        <w:rPr>
          <w:rStyle w:val="IntenseEmphasis"/>
        </w:rPr>
        <w:t>the single least educational or entertaining debate experiment in my life"</w:t>
      </w:r>
      <w:r w:rsidRPr="0033264A">
        <w:rPr>
          <w:sz w:val="16"/>
        </w:rPr>
        <w:t xml:space="preserve"> were among such reactions. Others took the opportunity to attack other debate organizations: "I feel that that this form of debate could be abused even worse than CEDA ever thought about being!!!!!," "This must be some idea of a silly APDA geek. . .if I wanted to run pre-conceived cases (b/c this one was all policy, like most), I'd be wearing "Birks" and beads in CEDA," "Might as well be CEDA," "The bridge you attempt to build between APDA and NPDA is unbelievably silly. </w:t>
      </w:r>
      <w:r w:rsidRPr="0033264A">
        <w:rPr>
          <w:rStyle w:val="IntenseEmphasis"/>
        </w:rPr>
        <w:t>It will never work</w:t>
      </w:r>
      <w:r w:rsidRPr="0033264A">
        <w:rPr>
          <w:sz w:val="16"/>
        </w:rPr>
        <w:t>," and "policy should be kept in CEDA" exemplified such remarks. Some students reporting that they had debated many parliamentary rounds, all NPDA, wrote some of the strongest negative remarks and even suggested more restrictions on resolutions. The following exemplified this reaction: "For us old-timers, we are deeply offended and I am hopeful that this will not happen in the future. Maybe</w:t>
      </w:r>
      <w:r w:rsidRPr="0033264A">
        <w:rPr>
          <w:rStyle w:val="IntenseEmphasis"/>
        </w:rPr>
        <w:t xml:space="preserve"> resorting to more specific resolutions rather than creating easy ways out of setting up good round would be a much better solution."</w:t>
      </w:r>
      <w:r w:rsidRPr="0033264A">
        <w:rPr>
          <w:sz w:val="16"/>
        </w:rPr>
        <w:t xml:space="preserve"> However, some of the negative remarks suggested that changing the procedure for future experiments of this type might be helpful. "We need more structure" exemplified such remarks. Another respondent elaborated on such remarks, stating, "There seemed to be some confusion with all parties on the rules and procedures (it's understandable since this is new). In the future it should be clearer on what the rules are." Some of the comments noted that it was vague whether the teams should decide on what to discuss together, as happened in some of the rounds, or whether Government should decide, as occurred in others. Although those favoring the idea spoke in fewer numbers, there was some favorable reaction to the no topic debate round. Some of the students enjoyed the round. "It was fun and enjoyable," said one respondent, and another added, "This allowed for this to be the most fun I've probably had yet." Others saw an ethical benefit to no-topic debating, stating "it was better to choose a topic we believed." Another added, "Non-topic debates allowed us to be creative without having to be dragged down by link debate which tends to be anti-constructive." Some who commented positively about the experiment were rather adamant in their opinions: "I love that you are stimulating my mind and letting my thoughts go where I want them to go. Y'all rock!! Thank you," and "I was very much in favor no topic debate because the topic [which emerged from prime minister constructive] was better," exemplify such thoughts. 112 Critic Responses to Specific Questions. The reaction of the critics closely mirrored student reactions both on the specific survey questions and in the anecdotal reactions. Although there were not enough responses to divide the critics into categories, it is important to note that the critics who did respond generally constitute an expert pool in the judging of parliamentary debate in this mixed NPDA/ APDA division. The frequencies of critic responses are reflected the following table. TABLE 8: Critic Responses to Specific Questions (n=9) Mn. Me- Mde S.D. Kur- Skw Cnf. dian tosis ness Lvl. Ql: Valuable experience 3.67 3.00 3.00 1.66 1.73 0.68 1.27 Q2: Attract Back 3.56 4.00 1.00 1.94 -1.44 -.107 1.49 Q3: Increases Clash 3.44 3.00 3.00 1.51 0.02 .136 1.16 Q4: Promotes Deep Discuss 3.44 4.00 4.00 1.88 -1.09 .038 1.44 Q5: Good for CEDA/NDT 3.67 4.00 1.00 2.40 -1.31 22.5 1.84 Q6: Non-Skewed 3.89 4.00 6.00 1.90 -1.39 -.219 1.46 Q8: Like No-Topic 3.89 4.00 5.00 2.03 -1.21 .077 1.56 On Question 7, four of the respondents indicated that no-topic debating favored the Government, one indicated that it favored the Opposition, and four offered no response to this particular item. Although the sample size is insufficient to compare with student responses, it would appear that critics were more open to the idea of the non-topic experience than were the students, and with the exception of item 3 (clash), the kurtosis values indicate a wide variety of answers for each question. Critics' Anecdotal Remarks. The critics' anecdotal remarks mirrored those of the students. Five of the surveys contained anecdotal responses while four were returned blank. These eighteen statements ranged from 1) unconditionally unfavorable [8], to 2) the notion that some no topic rounds have potential if specific procedures were explained more clearly [8], to 3) favorable [2]. First, a few critics noted that the exercise was "a waste of time." One even went so far as to state that "this is an incentive not to return!!" to the tournament. Having noted that the ability to discuss a wide variety of resolutions constitutes that which "separates good debaters from mediocre ones," the critic continued, "Anyone can advocate their favorite topic. It is an exercise in education, intelligence and skill that will educate students. Of all the bad ideas I've heard for 113 parliamentary debate, this is by far and away the worst. The tournament director should take some responsibility and write good resolutions." Among those of the second category who rated the notion of offering no topic more moderately, either critics did not respond to the open-ended question, or indicated needs for improvement. Three types comments summarized those who suggested improvements in future no topics experience: a) that ethical considerations be addressed [for example, one respondent who believed that no-topic debate skews the results in favor of the Government said, "You must let everyone have an aff {ie, no topic in 2 rounds} or there will be imbalance in results" another said "Must have ethical pledge of no advanced prep by gov- if this ethical stance is adapted {offering no topic debate rounds} can be rewarding."]; b) that the no-topic approach could work better if modified [for example, a respondent said, "Better if a 'domain' were defined, such as foreign policy."] or c) that certain procedures be better explained than in this instance [several noted that both sides should be allowed to agree to a topic rather than Government choosing; one particular critic stated, "better if Government reveals case area before 15 minute prep {not details}."]. In terms of the third category, a few critics applauded the effort at the round, with one respondent claiming to "enjoy it immensely," applauding the creative effort put forth by the students. Overall, the critic responses to specific questions, though bipolar, seemed milder and less negative than those of the students; however, the critic responses to the anecdotal questions revealed stronger negative reaction than did student responses. Discussion The results of the instrument may be used to support a wide range of tournament administrator approaches toward non-topic parliamentary debate rounds. The choices boil down to three options. Depending on how the above data are interpreted, administrators may 1) avoid all notopic debate rounds; 2) try no-topic debate rounds again, but with provisions for procedural instructions and a rationale for having such rounds provided in advance; or 3) offer a round based on the exact model of the round used for this study. The following discussion outlines the options based on the data of this particular study. Option I: Avoiding all no topic debate rounds. The option of avoiding no topic debates most applies to tournament directors whose programs rely on gross revenue from their hosted tournaments when the prospective entry would be predominately or all exclusively NPDA debaters , and to some the data may preclude trying 114 no topic rounds at all. First, the idea proved more unpopular than popular among the student sample. For each of the questions, the mean of the overall sample was less than the expected score of 4.0, and the mode score (the value appearing most often) for the overall student response was 1.0 for every category. Although the standard deviation (from the mean), skewness (difference from a normal distribution) and kurtosis (height of the curve) statistics indicated a wide variety of different answers, a substantial proportion of the sample reacted vehemently against the no topic idea. Second, critics did not seem particularly fond of the idea. They, too, offered a mean score of less than four on all of the questions they were asked. Although the medians and mode answers mostly indicated a softer reaction to the experiment among the critics against the idea, there were some who went so far to say that they would not attend another tournament with a no-topic round. Although the results from this study came from one event at a particular time, they indicate some possibility of a backlash should this experiment be tried again. The risk of alienation, however, appears to be much less in terms of hosting tournaments where the bulk of the attendees would be APDA participants. Also, for tournament administrators who feel that they can afford to continue an educational dialog on the benefits of offering debate rounds with no proscribed topic, two other options exist based on this study. If a tournament director considers either of these options, the director should consult both the current bylaws of APDA and NPDA. As of this writing, the APDA bylaws regarding resolutions leave the decision of how to manage topics up to individual tournament directors. Perhaps explaining why the strongest negative reactions came from NPDA debaters, the NPDA may require permission to offer no-topic rounds before NPDA will sanction the tournament. At a minimum, the plans for any no-topic round should be explained clearly—and prominently—in the invitation under Options II and III below. To be safe, considering the current bylaws of NPDA, directors should notify NPDA of plans to conduct any no-topic rounds with the request for sanctioning. Option II: Offering no-topic round(s) with the procedural adjustments and clarifications suggested by respondents. Although the negative responses tended to be stronger than the positive responses, perhaps the most support the data offer would be to try no-topic debating again, but taking some or all the following steps not taken in this particular study: 1. Offer two rounds of no-topic debating where debaters with the 115 first such round being an odd-numbered round, so that students could debate once on each side. The numerical and anecdotal results of the surveys overwhelmingly suggested that no-topic contestants change and as the parliamentary debate format evolves, having two switch-side rounds would constitute the surest way to avoid perceptions the experiment favors one half of the division over the other. Two round would counterbalance any perceived inequity. 2. In lieu of attaching a topic to the ballot, attach a set of instructions to be read by the critic to the students specifying the following: a. There is no assigned topic for the round. b. Government will author as well as define the resolution(s), but may be held accountable to bring up debatable positions and arguments just as in other rounds. c. Each side will have fifteen minutes to prepare as soon as the critic finishes with these instructions. d. The time format for speeches and protected time are the same as for other parliamentary debate rounds. e. The round itself will be conducted as with other parliamentary debate rounds. f. The Opposition may prepare a counter case on a topic of its own choosing (as in other rounds) to run in case it can proved that the Government has failed to offer a resolution and/or arguments with fair ground. g. (for odd numbered rounds) You will have a chance to debate the other side in the no topic format next round. h. "Canned" approaches will be adjudged the same as for other rounds. In general, the above instructions address the many objections, found in the anecdotal remarks of students and coaches alike, that expressed frustration at not knowing the procedure to follow. Also, these instructions clarify issues so that each round is conducted similarly. As well, these rules can be modified, such as to address concerns such as the Meany's notion that topics actually constrain Government ground more than Opposition. The strategy of formulating any rules would be to address issues of clarification and notification, while at the same time minimizing what Meany would term "codified limits" to the discussion. Specifically, instructions a, c, d, and e address concerns over the specific rules for the round, and clarify how the round may proceed. Instructions b, f, and h address issues expressed both in the anecdotal remarks and in the numerical responses concerning in-round bias. Instruction g explains, in case students remain frustrated at what 116 Opposition can do, that there will be a chance to debate the other side to address any remaining discrepancy. Addressing these concerns could increase the overall evaluations of the no-topic experience by at least letting students and critics know how to conduct the round. At the same time, those attempting this must wrestle with a paradox, since, after all, these guidelines constitute imposed limitations and restrictions. Still, a modified approach to the no topic round—tried once and perhaps replicated identically over a number of years—might provide the field some idea of the trends surrounding the dialog over no-resolution debate. 3. In the invitation, offer a rationale for offering two no-topic rounds, and incorporate some of the positive remarks made about the experiment. These benefits include empowering students, teaching and trusting students to formulate good topics for discussion, encouraging thoughts to "flow freely", and to promote creativity on both sides. Explain, in the invitation, how clash can occur either at the topic formulation/fair grounds level, or at the designative level, in this format, and how it frees up Opposition as well as Government. If the two rounds are part of an experiment, explain that critics and students will be asked to fill out a brief questionnaire after the round. Aside from this in-invitation paragraph, include the sheet that will be attached to ballots and read by the critics before each no topic round. Addressing these concerns in the invitation reinforces how the rounds will be conducted. Also, it allows students and judges not only to make a more educated decision on whether to attend the tournament, but to practice some no topic rounds should they decide to attend. Finally, should data be collected at the end of the rounds, students and critics alike would have had more time to think out their anecdotal remarks concerning the experience. 4. Conduct a focus group discussion before developing any instrument to see if an instrument can be developed useful across tournaments to help measure changing perceptions of the no topic practice over time, or between certain regions or tournament types. Overall, these modifications are designed to address some of the concerns expressed on the instrument for this study. They may not address all concerns, however, and there may be a few teams who choose not to attend, particularly if the invitation and publicity does not make clear that the no-topic round(s) were cleared with NPDA before sanctioning was received. However, the notion that most critics reacted less vehemently, coupled with specific procedural suggestions to reduce frustration, offer some support for further experimentation with the above restrictions. Also, a modified experiment as described in Option II could help measure whether the suggestions for improvement actually work, as 117 well as open up the possibility for asking questions not addressed by the present instrument. The basic idea could enable us to test reactions of those who have been instructed how the no topic rounds were offered by design. Option II could thereby reduce the perception, implied by some responses and expressed in the hallways after the round, that the no topic round was merely the product of a tournament director too lazy and/or irresponsible to come up with a "specific" resolution. Option III: Replicating the experiment as done in this study. On the surface, the current data offer little or any support for replicating the no-topic round either from a publicity standpoint or from the standpoint of perceived educational benefit. However, questions that remain unanswered by this study may suggest doing exactly that in case a tournament administrator perceives that the risk of a negative reaction justifies gaining what the data would reveal. First, logic behind no topic rounds is to get away from the what some could argue constitute the "codified limits" in Option II. For example, proponents of the no topic notion may argue that it is good to empower the students even to determine procedures. Such procedure would include 1) whether to develop one topic or several topics; 2) whether Government and Opposition would collaborate on and agree to a topic as soon as prep time begins; 3) whether to reveal to the Opposition the Government case concept before prep time begins in the case of no collaboration; and 4) whether or not to even try to come to a consensus on how procedural rules would be handled. The participants in each round could also determine how to approach the critic on these issues if free from such rules. Second, if both procedure and instrument remain identical, data could be compared more directly to the present study to determine whether time or locations, in addition to the other variables in the study, have changed thinking concerning some no topic rounds. Reduced to absurdity, </w:t>
      </w:r>
      <w:r w:rsidRPr="0033264A">
        <w:rPr>
          <w:rStyle w:val="IntenseEmphasis"/>
        </w:rPr>
        <w:t>the notion of no rules for a debate tournament would result in chao</w:t>
      </w:r>
      <w:r w:rsidRPr="0033264A">
        <w:rPr>
          <w:sz w:val="16"/>
        </w:rPr>
        <w:t xml:space="preserve">s, bringing up an infinite regress into whether or not chaos is a good thing! At least on the surface, </w:t>
      </w:r>
      <w:r w:rsidRPr="0033264A">
        <w:rPr>
          <w:rStyle w:val="IntenseEmphasis"/>
        </w:rPr>
        <w:t>the results of this particular study would seem to discourage repeating this experiment as</w:t>
      </w:r>
      <w:r w:rsidRPr="0033264A">
        <w:rPr>
          <w:sz w:val="16"/>
        </w:rPr>
        <w:t xml:space="preserve"> conducted for the present study. A number of </w:t>
      </w:r>
      <w:r w:rsidRPr="0033264A">
        <w:rPr>
          <w:rStyle w:val="IntenseEmphasis"/>
        </w:rPr>
        <w:t>participants may not want t o return to the tournament because of the confusion and</w:t>
      </w:r>
      <w:r w:rsidRPr="0033264A">
        <w:rPr>
          <w:sz w:val="16"/>
        </w:rPr>
        <w:t xml:space="preserve"> </w:t>
      </w:r>
      <w:r w:rsidRPr="0033264A">
        <w:rPr>
          <w:rStyle w:val="IntenseEmphasis"/>
        </w:rPr>
        <w:t>perceived lack of educational value</w:t>
      </w:r>
      <w:r w:rsidRPr="0033264A">
        <w:rPr>
          <w:sz w:val="16"/>
        </w:rPr>
        <w:t>. However, an exact representation and t-tests between results could help not only assess the validity and reliability of the instrument, but whether attitudes and perceptions have changed toward no-topic debating. Therefore, whereas Option III may seem to be out of the questions, benefits can still be gained from it in terms of studying the evolution of parliamentary debate format. 118 Limitations and Conclusion Overall, this study contains three parts: (1) an assessment procedure for the perceived value of a no-topic parliamentary debate round at a Midwestern tournament; (2) questionnaire data and anecdotal responses from students and critics to the experience of participating in a debating round with no pre-assigned topic; (3) results of the study, noting how the results would apply to any of three choices a tournament administrator might make concerning the study and practice of not assigning students a resolution in parliamentary debate. Admittedly, the data apply to one tournament from one place and time and may be very limited in scope. Many unanswered questions could provide fertile grounds for future study. For example, among others: How do students and critics think the experience of no-topic debating relate to debates in the "real world" such as political debates with no preannounced topics? Does the approach encourage alternative performative, interpretive, evidentiary, or narrative means of proving points? What constitutes an ethical issue in no-topic debating? Does/should Government assume a heavier burden t o p roduce a "fair" ground in notopic debating? Just how far should rules be abandoned? Can an academic debate exist with a series of mini-debates on totally different resolutions, and how are such debates adjudged? If the suggestions offered in our second option are adopted, did they help make a difference in perceptions? Especially with the emergence of the "crossfire" format in high school debating, how does high school experience come into play? Perhaps the two most important related unanswered questions remain, "how do no resolution rounds influence the win-loss ratios in parliamentary debate?" (Gernant and Waterman 23-30) and "what are the optimal strategies of Government and the Opposition when no topic is assigned for the round?"</w:t>
      </w:r>
    </w:p>
    <w:p w14:paraId="6F2FE439" w14:textId="77777777" w:rsidR="008F0685" w:rsidRPr="0033264A" w:rsidRDefault="008F0685" w:rsidP="008F0685">
      <w:pPr>
        <w:pStyle w:val="Heading3"/>
      </w:pPr>
      <w:r w:rsidRPr="0033264A">
        <w:t xml:space="preserve">AT: Detachment </w:t>
      </w:r>
    </w:p>
    <w:p w14:paraId="1B534643" w14:textId="77777777" w:rsidR="008F0685" w:rsidRPr="0033264A" w:rsidRDefault="008F0685" w:rsidP="008F0685">
      <w:pPr>
        <w:pStyle w:val="Heading4"/>
      </w:pPr>
      <w:r w:rsidRPr="0033264A">
        <w:t>This avoids their critique of Cartesian rationality</w:t>
      </w:r>
    </w:p>
    <w:p w14:paraId="64BB2D03" w14:textId="77777777" w:rsidR="008F0685" w:rsidRPr="0033264A" w:rsidRDefault="008F0685" w:rsidP="008F0685">
      <w:r w:rsidRPr="0033264A">
        <w:t xml:space="preserve">Lincoln </w:t>
      </w:r>
      <w:r w:rsidRPr="0033264A">
        <w:rPr>
          <w:rStyle w:val="Style13ptBold"/>
        </w:rPr>
        <w:t>Dahlberg 5</w:t>
      </w:r>
      <w:r w:rsidRPr="0033264A">
        <w:t>, The University of Queensland, Center for Critical and Cultural Studies, Visiting Fellow, The Habermasian public sphere: Taking difference seriously?, Theory and Society (2005) 34:111-126</w:t>
      </w:r>
    </w:p>
    <w:p w14:paraId="7BBAC086" w14:textId="77777777" w:rsidR="008F0685" w:rsidRPr="0033264A" w:rsidRDefault="008F0685" w:rsidP="008F0685">
      <w:pPr>
        <w:rPr>
          <w:u w:val="single"/>
        </w:rPr>
      </w:pPr>
      <w:r w:rsidRPr="0033264A">
        <w:rPr>
          <w:sz w:val="16"/>
        </w:rPr>
        <w:t xml:space="preserve">I believe </w:t>
      </w:r>
      <w:r w:rsidRPr="0033264A">
        <w:rPr>
          <w:rStyle w:val="StyleUnderline"/>
        </w:rPr>
        <w:t>this critique of</w:t>
      </w:r>
      <w:r w:rsidRPr="0033264A">
        <w:rPr>
          <w:sz w:val="16"/>
        </w:rPr>
        <w:t xml:space="preserve"> power, transparency, and </w:t>
      </w:r>
      <w:r w:rsidRPr="0033264A">
        <w:rPr>
          <w:rStyle w:val="StyleUnderline"/>
        </w:rPr>
        <w:t>the subject is</w:t>
      </w:r>
      <w:r w:rsidRPr="0033264A">
        <w:rPr>
          <w:sz w:val="16"/>
        </w:rPr>
        <w:t xml:space="preserve"> largely </w:t>
      </w:r>
      <w:r w:rsidRPr="0033264A">
        <w:rPr>
          <w:rStyle w:val="StyleUnderline"/>
        </w:rPr>
        <w:t>based upon a poor characterization of Habermas’ position</w:t>
      </w:r>
      <w:r w:rsidRPr="0033264A">
        <w:rPr>
          <w:sz w:val="16"/>
        </w:rPr>
        <w:t xml:space="preserve">. There are three main misunderstandings that need to be cleared up here, to do with power as negative, as able to be easily removed, and as able to be clearly identiﬁed. First, </w:t>
      </w:r>
      <w:r w:rsidRPr="0033264A">
        <w:rPr>
          <w:rStyle w:val="StyleUnderline"/>
        </w:rPr>
        <w:t>Habermas does not deﬁne power as simply negative and as</w:t>
      </w:r>
      <w:r w:rsidRPr="0033264A">
        <w:rPr>
          <w:sz w:val="16"/>
        </w:rPr>
        <w:t xml:space="preserve"> therefore </w:t>
      </w:r>
      <w:r w:rsidRPr="0033264A">
        <w:rPr>
          <w:rStyle w:val="StyleUnderline"/>
        </w:rPr>
        <w:t>needing to be</w:t>
      </w:r>
      <w:r w:rsidRPr="0033264A">
        <w:rPr>
          <w:sz w:val="16"/>
        </w:rPr>
        <w:t xml:space="preserve"> </w:t>
      </w:r>
      <w:r w:rsidRPr="0033264A">
        <w:rPr>
          <w:rStyle w:val="StyleUnderline"/>
        </w:rPr>
        <w:t>summarily</w:t>
      </w:r>
      <w:r w:rsidRPr="0033264A">
        <w:rPr>
          <w:sz w:val="16"/>
        </w:rPr>
        <w:t xml:space="preserve"> </w:t>
      </w:r>
      <w:r w:rsidRPr="0033264A">
        <w:rPr>
          <w:rStyle w:val="StyleUnderline"/>
        </w:rPr>
        <w:t>removed from the public sphere</w:t>
      </w:r>
      <w:r w:rsidRPr="0033264A">
        <w:rPr>
          <w:sz w:val="16"/>
        </w:rPr>
        <w:t xml:space="preserve">. </w:t>
      </w:r>
      <w:r w:rsidRPr="0033264A">
        <w:rPr>
          <w:rStyle w:val="StyleUnderline"/>
        </w:rPr>
        <w:t>The</w:t>
      </w:r>
      <w:r w:rsidRPr="0033264A">
        <w:rPr>
          <w:sz w:val="16"/>
        </w:rPr>
        <w:t xml:space="preserve"> public sphere </w:t>
      </w:r>
      <w:r w:rsidRPr="0033264A">
        <w:rPr>
          <w:rStyle w:val="StyleUnderline"/>
        </w:rPr>
        <w:t>norm calls for “coercion-free communication” and not power-free communication</w:t>
      </w:r>
      <w:r w:rsidRPr="0033264A">
        <w:rPr>
          <w:sz w:val="16"/>
        </w:rPr>
        <w:t xml:space="preserve">. </w:t>
      </w:r>
      <w:r w:rsidRPr="0033264A">
        <w:rPr>
          <w:rStyle w:val="StyleUnderline"/>
        </w:rPr>
        <w:t>Habermas emphasizes the positive power of communicative interaction</w:t>
      </w:r>
      <w:r w:rsidRPr="0033264A">
        <w:rPr>
          <w:sz w:val="16"/>
        </w:rPr>
        <w:t xml:space="preserve"> within the public sphere </w:t>
      </w:r>
      <w:r w:rsidRPr="0033264A">
        <w:rPr>
          <w:rStyle w:val="StyleUnderline"/>
        </w:rPr>
        <w:t>through which participants use words to do things</w:t>
      </w:r>
      <w:r w:rsidRPr="0033264A">
        <w:rPr>
          <w:sz w:val="16"/>
        </w:rPr>
        <w:t xml:space="preserve"> and make things happen.60 </w:t>
      </w:r>
      <w:r w:rsidRPr="0033264A">
        <w:rPr>
          <w:rStyle w:val="StyleUnderline"/>
        </w:rPr>
        <w:t>Communicative rationality draws on the “</w:t>
      </w:r>
      <w:r w:rsidRPr="0033264A">
        <w:rPr>
          <w:rStyle w:val="Emphasis"/>
        </w:rPr>
        <w:t>force of better argument</w:t>
      </w:r>
      <w:r w:rsidRPr="0033264A">
        <w:rPr>
          <w:sz w:val="16"/>
        </w:rPr>
        <w:t xml:space="preserve">” </w:t>
      </w:r>
      <w:r w:rsidRPr="0033264A">
        <w:rPr>
          <w:rStyle w:val="StyleUnderline"/>
        </w:rPr>
        <w:t>to produce more democratic citizens, culture, and societies. Subjects are indeed molded through this constituting power, but their transformation is towards freedom</w:t>
      </w:r>
      <w:r w:rsidRPr="0033264A">
        <w:rPr>
          <w:sz w:val="16"/>
        </w:rPr>
        <w:t xml:space="preserve"> and autonomy </w:t>
      </w:r>
      <w:r w:rsidRPr="0033264A">
        <w:rPr>
          <w:rStyle w:val="StyleUnderline"/>
        </w:rPr>
        <w:t>rather than towards subjugation and normalization</w:t>
      </w:r>
      <w:r w:rsidRPr="0033264A">
        <w:rPr>
          <w:sz w:val="16"/>
        </w:rPr>
        <w:t xml:space="preserve">. As Jeffrey Alexander points out, </w:t>
      </w:r>
      <w:r w:rsidRPr="0033264A">
        <w:rPr>
          <w:rStyle w:val="Emphasis"/>
        </w:rPr>
        <w:t>to act according to a norm is not the same as to be normalized</w:t>
      </w:r>
      <w:r w:rsidRPr="0033264A">
        <w:rPr>
          <w:sz w:val="16"/>
        </w:rPr>
        <w:t xml:space="preserve">.61 </w:t>
      </w:r>
      <w:r w:rsidRPr="0033264A">
        <w:rPr>
          <w:rStyle w:val="StyleUnderline"/>
        </w:rPr>
        <w:t xml:space="preserve">The public sphere norm provides a </w:t>
      </w:r>
      <w:r w:rsidRPr="0033264A">
        <w:rPr>
          <w:rStyle w:val="Emphasis"/>
        </w:rPr>
        <w:t>structure through which critical reﬂection</w:t>
      </w:r>
      <w:r w:rsidRPr="0033264A">
        <w:rPr>
          <w:rStyle w:val="StyleUnderline"/>
        </w:rPr>
        <w:t xml:space="preserve"> on </w:t>
      </w:r>
      <w:r w:rsidRPr="0033264A">
        <w:rPr>
          <w:sz w:val="16"/>
        </w:rPr>
        <w:t xml:space="preserve">constraining or </w:t>
      </w:r>
      <w:r w:rsidRPr="0033264A">
        <w:rPr>
          <w:rStyle w:val="StyleUnderline"/>
        </w:rPr>
        <w:t xml:space="preserve">dominating social relations and possibilities for freedom </w:t>
      </w:r>
      <w:r w:rsidRPr="0033264A">
        <w:rPr>
          <w:rStyle w:val="Emphasis"/>
        </w:rPr>
        <w:t>can</w:t>
      </w:r>
      <w:r w:rsidRPr="0033264A">
        <w:rPr>
          <w:rStyle w:val="StyleUnderline"/>
        </w:rPr>
        <w:t xml:space="preserve"> </w:t>
      </w:r>
      <w:r w:rsidRPr="0033264A">
        <w:rPr>
          <w:rStyle w:val="Emphasis"/>
        </w:rPr>
        <w:t>take place</w:t>
      </w:r>
      <w:r w:rsidRPr="0033264A">
        <w:rPr>
          <w:rStyle w:val="StyleUnderline"/>
        </w:rPr>
        <w:t>.</w:t>
      </w:r>
      <w:r w:rsidRPr="0033264A">
        <w:rPr>
          <w:sz w:val="16"/>
        </w:rPr>
        <w:t xml:space="preserve"> As Chambers argues, </w:t>
      </w:r>
      <w:r w:rsidRPr="0033264A">
        <w:rPr>
          <w:rStyle w:val="StyleUnderline"/>
        </w:rPr>
        <w:t>rational discourse</w:t>
      </w:r>
      <w:r w:rsidRPr="0033264A">
        <w:rPr>
          <w:sz w:val="16"/>
        </w:rPr>
        <w:t xml:space="preserve"> here </w:t>
      </w:r>
      <w:r w:rsidRPr="0033264A">
        <w:rPr>
          <w:rStyle w:val="StyleUnderline"/>
        </w:rPr>
        <w:t>is about</w:t>
      </w:r>
      <w:r w:rsidRPr="0033264A">
        <w:rPr>
          <w:sz w:val="16"/>
        </w:rPr>
        <w:t xml:space="preserve"> “the endless questioning of codes,” the </w:t>
      </w:r>
      <w:r w:rsidRPr="0033264A">
        <w:rPr>
          <w:rStyle w:val="StyleUnderline"/>
        </w:rPr>
        <w:t>reasoned questioning</w:t>
      </w:r>
      <w:r w:rsidRPr="0033264A">
        <w:rPr>
          <w:sz w:val="16"/>
        </w:rPr>
        <w:t xml:space="preserve"> of normalization.62 </w:t>
      </w:r>
      <w:r w:rsidRPr="0033264A">
        <w:rPr>
          <w:rStyle w:val="StyleUnderline"/>
        </w:rPr>
        <w:t>This is the very type of questioning critics like Lyotard</w:t>
      </w:r>
      <w:r w:rsidRPr="0033264A">
        <w:rPr>
          <w:sz w:val="16"/>
        </w:rPr>
        <w:t xml:space="preserve">, Mouffe, and Villa </w:t>
      </w:r>
      <w:r w:rsidRPr="0033264A">
        <w:rPr>
          <w:rStyle w:val="StyleUnderline"/>
        </w:rPr>
        <w:t>are engaged in despite claiming the normalizing and repressive power of communicative rationality</w:t>
      </w:r>
      <w:r w:rsidRPr="0033264A">
        <w:rPr>
          <w:sz w:val="16"/>
        </w:rPr>
        <w:t xml:space="preserve">. </w:t>
      </w:r>
      <w:r w:rsidRPr="0033264A">
        <w:rPr>
          <w:rStyle w:val="StyleUnderline"/>
        </w:rPr>
        <w:t>These critics have yet to explain</w:t>
      </w:r>
      <w:r w:rsidRPr="0033264A">
        <w:rPr>
          <w:sz w:val="16"/>
        </w:rPr>
        <w:t xml:space="preserve"> adequately </w:t>
      </w:r>
      <w:r w:rsidRPr="0033264A">
        <w:rPr>
          <w:rStyle w:val="StyleUnderline"/>
        </w:rPr>
        <w:t>how they escape this performative contradiction,</w:t>
      </w:r>
      <w:r w:rsidRPr="0033264A">
        <w:rPr>
          <w:sz w:val="16"/>
        </w:rPr>
        <w:t xml:space="preserve"> although they may not be too concerned to escape it.63 </w:t>
      </w:r>
      <w:r w:rsidRPr="0033264A">
        <w:rPr>
          <w:rStyle w:val="StyleUnderline"/>
        </w:rPr>
        <w:t>The form of power</w:t>
      </w:r>
      <w:r w:rsidRPr="0033264A">
        <w:rPr>
          <w:sz w:val="16"/>
        </w:rPr>
        <w:t xml:space="preserve"> </w:t>
      </w:r>
      <w:r w:rsidRPr="0033264A">
        <w:rPr>
          <w:rStyle w:val="StyleUnderline"/>
        </w:rPr>
        <w:t>that is to be excluded from discourse in the public sphere is that which limits</w:t>
      </w:r>
      <w:r w:rsidRPr="0033264A">
        <w:rPr>
          <w:sz w:val="16"/>
        </w:rPr>
        <w:t xml:space="preserve"> and disables </w:t>
      </w:r>
      <w:r w:rsidRPr="0033264A">
        <w:rPr>
          <w:rStyle w:val="StyleUnderline"/>
        </w:rPr>
        <w:t xml:space="preserve">democratic participation and leads to </w:t>
      </w:r>
      <w:r w:rsidRPr="0033264A">
        <w:rPr>
          <w:rStyle w:val="Emphasis"/>
        </w:rPr>
        <w:t>communicative inequalities</w:t>
      </w:r>
      <w:r w:rsidRPr="0033264A">
        <w:rPr>
          <w:sz w:val="16"/>
        </w:rPr>
        <w:t xml:space="preserve">. </w:t>
      </w:r>
      <w:r w:rsidRPr="0033264A">
        <w:rPr>
          <w:rStyle w:val="StyleUnderline"/>
        </w:rPr>
        <w:t>Coercion</w:t>
      </w:r>
      <w:r w:rsidRPr="0033264A">
        <w:rPr>
          <w:sz w:val="16"/>
        </w:rPr>
        <w:t xml:space="preserve"> </w:t>
      </w:r>
      <w:r w:rsidRPr="0033264A">
        <w:rPr>
          <w:rStyle w:val="StyleUnderline"/>
        </w:rPr>
        <w:t>and domination are (ideally) excluded from the public sphere, which includes forms of domination resulting from the maldistribution of</w:t>
      </w:r>
      <w:r w:rsidRPr="0033264A">
        <w:rPr>
          <w:sz w:val="16"/>
        </w:rPr>
        <w:t xml:space="preserve"> material and </w:t>
      </w:r>
      <w:r w:rsidRPr="0033264A">
        <w:rPr>
          <w:rStyle w:val="StyleUnderline"/>
        </w:rPr>
        <w:t xml:space="preserve">authoritative resources that lead to </w:t>
      </w:r>
      <w:r w:rsidRPr="0033264A">
        <w:rPr>
          <w:rStyle w:val="Emphasis"/>
        </w:rPr>
        <w:t>discursive inequalities</w:t>
      </w:r>
      <w:r w:rsidRPr="0033264A">
        <w:rPr>
          <w:rStyle w:val="StyleUnderline"/>
        </w:rPr>
        <w:t>.</w:t>
      </w:r>
    </w:p>
    <w:p w14:paraId="4678DF39" w14:textId="77777777" w:rsidR="008F0685" w:rsidRPr="0033264A" w:rsidRDefault="008F0685" w:rsidP="008F0685">
      <w:pPr>
        <w:pStyle w:val="Heading3"/>
      </w:pPr>
      <w:r w:rsidRPr="0033264A">
        <w:t xml:space="preserve">AT: Exclusion  </w:t>
      </w:r>
    </w:p>
    <w:p w14:paraId="26186201" w14:textId="77777777" w:rsidR="008F0685" w:rsidRPr="0033264A" w:rsidRDefault="008F0685" w:rsidP="008F0685">
      <w:pPr>
        <w:pStyle w:val="Heading4"/>
      </w:pPr>
      <w:r w:rsidRPr="0033264A">
        <w:t xml:space="preserve">Exclusion is inevitable in </w:t>
      </w:r>
      <w:r w:rsidRPr="0033264A">
        <w:rPr>
          <w:u w:val="single"/>
        </w:rPr>
        <w:t>any model</w:t>
      </w:r>
      <w:r w:rsidRPr="0033264A">
        <w:t xml:space="preserve"> but preferable in ours –bounded discussion is key to effectively challenge exclusion. Even if they have correctly identified the problem, their politics makes addressing it impossible </w:t>
      </w:r>
    </w:p>
    <w:p w14:paraId="1074811B" w14:textId="77777777" w:rsidR="008F0685" w:rsidRPr="0033264A" w:rsidRDefault="008F0685" w:rsidP="008F0685">
      <w:r w:rsidRPr="0033264A">
        <w:t xml:space="preserve">Lincoln </w:t>
      </w:r>
      <w:r w:rsidRPr="0033264A">
        <w:rPr>
          <w:rStyle w:val="Style13ptBold"/>
        </w:rPr>
        <w:t>Dahlberg</w:t>
      </w:r>
      <w:r w:rsidRPr="0033264A">
        <w:t>, Visiting Fellow at the Centre for Critical and Cultural Studies, University of Queensland; “EXCLUSIONS OF THE PUBLIC SPHERE CONCEPTION EXAMINING DELIBERATIVE AND DISCOURSE THEORY ACCOUNTS,” 1 Javnost—the public, Vol.20 (</w:t>
      </w:r>
      <w:r w:rsidRPr="0033264A">
        <w:rPr>
          <w:rStyle w:val="Style13ptBold"/>
        </w:rPr>
        <w:t>‘13</w:t>
      </w:r>
      <w:r w:rsidRPr="0033264A">
        <w:t>), No. 1, pp. 21 – 38</w:t>
      </w:r>
    </w:p>
    <w:p w14:paraId="608999E3" w14:textId="77777777" w:rsidR="008F0685" w:rsidRPr="0033264A" w:rsidRDefault="008F0685" w:rsidP="008F0685">
      <w:pPr>
        <w:rPr>
          <w:sz w:val="16"/>
        </w:rPr>
      </w:pPr>
      <w:r w:rsidRPr="0033264A">
        <w:rPr>
          <w:sz w:val="16"/>
        </w:rPr>
        <w:t>How Does the Deliberative Public Sphere Account for Its Exclusionary Effects?</w:t>
      </w:r>
    </w:p>
    <w:p w14:paraId="19E17255" w14:textId="77777777" w:rsidR="008F0685" w:rsidRPr="0033264A" w:rsidRDefault="008F0685" w:rsidP="008F0685">
      <w:pPr>
        <w:rPr>
          <w:sz w:val="16"/>
        </w:rPr>
      </w:pPr>
      <w:r w:rsidRPr="0033264A">
        <w:rPr>
          <w:u w:val="single"/>
        </w:rPr>
        <w:t>One of the most persistent</w:t>
      </w:r>
      <w:r w:rsidRPr="0033264A">
        <w:rPr>
          <w:sz w:val="16"/>
        </w:rPr>
        <w:t xml:space="preserve">ly articulated </w:t>
      </w:r>
      <w:r w:rsidRPr="0033264A">
        <w:rPr>
          <w:u w:val="single"/>
        </w:rPr>
        <w:t xml:space="preserve">critiques </w:t>
      </w:r>
      <w:r w:rsidRPr="0033264A">
        <w:rPr>
          <w:sz w:val="16"/>
        </w:rPr>
        <w:t xml:space="preserve">of the </w:t>
      </w:r>
      <w:r w:rsidRPr="0033264A">
        <w:rPr>
          <w:u w:val="single"/>
        </w:rPr>
        <w:t>deliberative public sphere conception is</w:t>
      </w:r>
      <w:r w:rsidRPr="0033264A">
        <w:rPr>
          <w:sz w:val="16"/>
        </w:rPr>
        <w:t xml:space="preserve"> that, despite its democratic aims, </w:t>
      </w:r>
      <w:r w:rsidRPr="0033264A">
        <w:rPr>
          <w:u w:val="single"/>
        </w:rPr>
        <w:t>it fails to take account of its own exclusionary effects</w:t>
      </w:r>
      <w:r w:rsidRPr="0033264A">
        <w:rPr>
          <w:sz w:val="16"/>
        </w:rPr>
        <w:t xml:space="preserve">. </w:t>
      </w:r>
      <w:r w:rsidRPr="0033264A">
        <w:rPr>
          <w:u w:val="single"/>
        </w:rPr>
        <w:t>Poststructuralist</w:t>
      </w:r>
      <w:r w:rsidRPr="0033264A">
        <w:rPr>
          <w:sz w:val="16"/>
        </w:rPr>
        <w:t xml:space="preserve">-infl uenced </w:t>
      </w:r>
      <w:r w:rsidRPr="0033264A">
        <w:rPr>
          <w:u w:val="single"/>
        </w:rPr>
        <w:t xml:space="preserve">critics </w:t>
      </w:r>
      <w:r w:rsidRPr="0033264A">
        <w:rPr>
          <w:sz w:val="16"/>
        </w:rPr>
        <w:t xml:space="preserve">of deliberative democracy </w:t>
      </w:r>
      <w:r w:rsidRPr="0033264A">
        <w:rPr>
          <w:u w:val="single"/>
        </w:rPr>
        <w:t>are particularly vocal on this point, arguing</w:t>
      </w:r>
      <w:r w:rsidRPr="0033264A">
        <w:rPr>
          <w:sz w:val="16"/>
        </w:rPr>
        <w:t xml:space="preserve"> that </w:t>
      </w:r>
      <w:r w:rsidRPr="0033264A">
        <w:rPr>
          <w:u w:val="single"/>
        </w:rPr>
        <w:t>the deliberative public sphere</w:t>
      </w:r>
      <w:r w:rsidRPr="0033264A">
        <w:rPr>
          <w:sz w:val="16"/>
        </w:rPr>
        <w:t xml:space="preserve"> norm, which is supposed to define democratically legitimate communication and to diff erentiate persuasion from coercion, actually </w:t>
      </w:r>
      <w:r w:rsidRPr="0033264A">
        <w:rPr>
          <w:u w:val="single"/>
        </w:rPr>
        <w:t>supports domination by not accounting for, and</w:t>
      </w:r>
      <w:r w:rsidRPr="0033264A">
        <w:rPr>
          <w:sz w:val="16"/>
        </w:rPr>
        <w:t xml:space="preserve"> in fact </w:t>
      </w:r>
      <w:r w:rsidRPr="0033264A">
        <w:rPr>
          <w:u w:val="single"/>
        </w:rPr>
        <w:t>obscuring</w:t>
      </w:r>
      <w:r w:rsidRPr="0033264A">
        <w:rPr>
          <w:sz w:val="16"/>
        </w:rPr>
        <w:t xml:space="preserve">, the </w:t>
      </w:r>
      <w:r w:rsidRPr="0033264A">
        <w:rPr>
          <w:u w:val="single"/>
        </w:rPr>
        <w:t>exclusions involved in this defining</w:t>
      </w:r>
      <w:r w:rsidRPr="0033264A">
        <w:rPr>
          <w:sz w:val="16"/>
        </w:rPr>
        <w:t xml:space="preserve"> (Villa 1992; Coole 1996; Mouff e 2000; Rabinovitch 2001; Norval 2007; Devenney 2009). In</w:t>
      </w:r>
      <w:r w:rsidRPr="0033264A">
        <w:rPr>
          <w:u w:val="single"/>
        </w:rPr>
        <w:t xml:space="preserve"> </w:t>
      </w:r>
      <w:r w:rsidRPr="0033264A">
        <w:rPr>
          <w:sz w:val="16"/>
        </w:rPr>
        <w:t xml:space="preserve">order to be considered legitimate deliberators, subjects must come to internalise the rules of the particular deliberative form of communication deemed universally valid or be excluded from the public sphere. As a result, participants whose naturalised modes of communication are closer to what is determined to be valid are advantaged over others. That is, in order to be equally included, some participants </w:t>
      </w:r>
      <w:r w:rsidRPr="0033264A">
        <w:rPr>
          <w:u w:val="single"/>
        </w:rPr>
        <w:t>must be more disciplined than others</w:t>
      </w:r>
      <w:r w:rsidRPr="0033264A">
        <w:rPr>
          <w:sz w:val="16"/>
        </w:rPr>
        <w:t xml:space="preserve"> into fi tt ing the deliberative norm, </w:t>
      </w:r>
      <w:r w:rsidRPr="0033264A">
        <w:rPr>
          <w:u w:val="single"/>
        </w:rPr>
        <w:t xml:space="preserve">disciplining that involves the exclusion or repression of those voices judged illegitimate </w:t>
      </w:r>
      <w:r w:rsidRPr="0033264A">
        <w:rPr>
          <w:sz w:val="16"/>
        </w:rPr>
        <w:t xml:space="preserve">(be they irrational, strategic, or private). </w:t>
      </w:r>
      <w:r w:rsidRPr="0033264A">
        <w:rPr>
          <w:u w:val="single"/>
        </w:rPr>
        <w:t>The problem</w:t>
      </w:r>
      <w:r w:rsidRPr="0033264A">
        <w:rPr>
          <w:sz w:val="16"/>
        </w:rPr>
        <w:t xml:space="preserve"> for poststructuralists here </w:t>
      </w:r>
      <w:r w:rsidRPr="0033264A">
        <w:rPr>
          <w:u w:val="single"/>
        </w:rPr>
        <w:t xml:space="preserve">is </w:t>
      </w:r>
      <w:r w:rsidRPr="0033264A">
        <w:rPr>
          <w:sz w:val="16"/>
        </w:rPr>
        <w:t xml:space="preserve">not with exclusion per se, since they see all norms as necessarily exclusionary, but rather that </w:t>
      </w:r>
      <w:r w:rsidRPr="0033264A">
        <w:rPr>
          <w:u w:val="single"/>
        </w:rPr>
        <w:t>they see such exclusion as not being accounted for in theorising the deliberative public sphere and</w:t>
      </w:r>
      <w:r w:rsidRPr="0033264A">
        <w:rPr>
          <w:sz w:val="16"/>
        </w:rPr>
        <w:t xml:space="preserve">, in fact, </w:t>
      </w:r>
      <w:r w:rsidRPr="0033264A">
        <w:rPr>
          <w:u w:val="single"/>
        </w:rPr>
        <w:t>obscured by</w:t>
      </w:r>
      <w:r w:rsidRPr="0033264A">
        <w:rPr>
          <w:sz w:val="16"/>
        </w:rPr>
        <w:t xml:space="preserve"> the </w:t>
      </w:r>
      <w:r w:rsidRPr="0033264A">
        <w:rPr>
          <w:u w:val="single"/>
        </w:rPr>
        <w:t xml:space="preserve">positing </w:t>
      </w:r>
      <w:r w:rsidRPr="0033264A">
        <w:rPr>
          <w:sz w:val="16"/>
        </w:rPr>
        <w:t xml:space="preserve">of </w:t>
      </w:r>
      <w:r w:rsidRPr="0033264A">
        <w:rPr>
          <w:u w:val="single"/>
        </w:rPr>
        <w:t xml:space="preserve">a universal norm of public sphere deliberation. </w:t>
      </w:r>
      <w:r w:rsidRPr="0033264A">
        <w:rPr>
          <w:sz w:val="16"/>
        </w:rPr>
        <w:t xml:space="preserve">In examining how deliberative democrats can, and already do, respond to this critique it is important to put forward a sophisticated deliberative position. To critique a weak stylisation may be a useful strategy for discrediting the position under interrogation and for highlighting the strengths of the critic’s own argument, but problematising a sophisticated position advances theory further. To exemplify a sophisticated deliberative argument I draw particularly upon Habermas’ work and the work of those building upon it, which not only off ers a highly developed conception of the public sphere, but has been the basis for much deliberative theory and research, including with respect to the democratic role of media and communication (e.g., Chambers and Costain 2000; Gimmler 2001; Goode 2006; Butsch 2007; Hove 2009; and many articles within Javnost—The Public). </w:t>
      </w:r>
      <w:r w:rsidRPr="0033264A">
        <w:rPr>
          <w:u w:val="single"/>
        </w:rPr>
        <w:t>A sophisticated deliberative theorist can respond to the above critique with a number of persuasive arguments. First</w:t>
      </w:r>
      <w:r w:rsidRPr="0033264A">
        <w:rPr>
          <w:sz w:val="16"/>
        </w:rPr>
        <w:t xml:space="preserve">, </w:t>
      </w:r>
      <w:r w:rsidRPr="0033264A">
        <w:rPr>
          <w:u w:val="single"/>
        </w:rPr>
        <w:t>s/he would argue</w:t>
      </w:r>
      <w:r w:rsidRPr="0033264A">
        <w:rPr>
          <w:sz w:val="16"/>
        </w:rPr>
        <w:t xml:space="preserve"> that </w:t>
      </w:r>
      <w:r w:rsidRPr="0033264A">
        <w:rPr>
          <w:u w:val="single"/>
        </w:rPr>
        <w:t>anyone who promotes</w:t>
      </w:r>
      <w:r w:rsidRPr="0033264A">
        <w:rPr>
          <w:sz w:val="16"/>
        </w:rPr>
        <w:t xml:space="preserve"> any conception of </w:t>
      </w:r>
      <w:r w:rsidRPr="0033264A">
        <w:rPr>
          <w:u w:val="single"/>
        </w:rPr>
        <w:t>democracy cannot but make normative claims</w:t>
      </w:r>
      <w:r w:rsidRPr="0033264A">
        <w:rPr>
          <w:sz w:val="16"/>
        </w:rPr>
        <w:t xml:space="preserve"> (whether implicit or explicit) </w:t>
      </w:r>
      <w:r w:rsidRPr="0033264A">
        <w:rPr>
          <w:u w:val="single"/>
        </w:rPr>
        <w:t>as to what democracy is and is not</w:t>
      </w:r>
      <w:r w:rsidRPr="0033264A">
        <w:rPr>
          <w:sz w:val="16"/>
        </w:rPr>
        <w:t xml:space="preserve">, drawing a line between what is and is not democratic communication, </w:t>
      </w:r>
      <w:r w:rsidRPr="0033264A">
        <w:rPr>
          <w:b/>
          <w:u w:val="single"/>
        </w:rPr>
        <w:t>and thus between democratically “legitimate” and “illegitimate” exclusion</w:t>
      </w:r>
      <w:r w:rsidRPr="0033264A">
        <w:rPr>
          <w:sz w:val="16"/>
        </w:rPr>
        <w:t>. In fact, co</w:t>
      </w:r>
      <w:r w:rsidRPr="0033264A">
        <w:rPr>
          <w:u w:val="single"/>
        </w:rPr>
        <w:t xml:space="preserve">nstitutive exclusion is not only understood </w:t>
      </w:r>
      <w:r w:rsidRPr="0033264A">
        <w:rPr>
          <w:sz w:val="16"/>
        </w:rPr>
        <w:t>by</w:t>
      </w:r>
      <w:r w:rsidRPr="0033264A">
        <w:rPr>
          <w:u w:val="single"/>
        </w:rPr>
        <w:t xml:space="preserve"> </w:t>
      </w:r>
      <w:r w:rsidRPr="0033264A">
        <w:rPr>
          <w:sz w:val="16"/>
        </w:rPr>
        <w:t xml:space="preserve">deliberative democrats </w:t>
      </w:r>
      <w:r w:rsidRPr="0033264A">
        <w:rPr>
          <w:u w:val="single"/>
        </w:rPr>
        <w:t>as necessary</w:t>
      </w:r>
      <w:r w:rsidRPr="0033264A">
        <w:rPr>
          <w:sz w:val="16"/>
        </w:rPr>
        <w:t xml:space="preserve">, </w:t>
      </w:r>
      <w:r w:rsidRPr="0033264A">
        <w:rPr>
          <w:u w:val="single"/>
        </w:rPr>
        <w:t xml:space="preserve">but elements to be “legitimately” excluded are </w:t>
      </w:r>
      <w:r w:rsidRPr="0033264A">
        <w:rPr>
          <w:b/>
          <w:u w:val="single"/>
        </w:rPr>
        <w:t>clearly defined</w:t>
      </w:r>
      <w:r w:rsidRPr="0033264A">
        <w:rPr>
          <w:sz w:val="16"/>
        </w:rPr>
        <w:t xml:space="preserve"> (being the negative of the deliberative criteria listed above – insincere, coercive, unequal, etc). </w:t>
      </w:r>
      <w:r w:rsidRPr="0033264A">
        <w:rPr>
          <w:b/>
          <w:u w:val="single"/>
        </w:rPr>
        <w:t>Even the requirement for “inclusive” deliberation</w:t>
      </w:r>
      <w:r w:rsidRPr="0033264A">
        <w:rPr>
          <w:sz w:val="16"/>
        </w:rPr>
        <w:t xml:space="preserve"> </w:t>
      </w:r>
      <w:r w:rsidRPr="0033264A">
        <w:rPr>
          <w:rStyle w:val="Emphasis"/>
        </w:rPr>
        <w:t>must be defined by exclusion</w:t>
      </w:r>
      <w:r w:rsidRPr="0033264A">
        <w:rPr>
          <w:sz w:val="16"/>
        </w:rPr>
        <w:t xml:space="preserve">. However, second, in disagreement with poststructuralists, deliberative </w:t>
      </w:r>
      <w:r w:rsidRPr="0033264A">
        <w:rPr>
          <w:u w:val="single"/>
        </w:rPr>
        <w:t>democrats do not see norms,</w:t>
      </w:r>
      <w:r w:rsidRPr="0033264A">
        <w:rPr>
          <w:sz w:val="16"/>
        </w:rPr>
        <w:t xml:space="preserve"> including those defi ning the boundary between what is democratically “legitimate”/“illegitimate,” </w:t>
      </w:r>
      <w:r w:rsidRPr="0033264A">
        <w:rPr>
          <w:u w:val="single"/>
        </w:rPr>
        <w:t xml:space="preserve">as </w:t>
      </w:r>
      <w:r w:rsidRPr="0033264A">
        <w:rPr>
          <w:b/>
          <w:u w:val="single"/>
        </w:rPr>
        <w:t xml:space="preserve">necessarily </w:t>
      </w:r>
      <w:r w:rsidRPr="0033264A">
        <w:rPr>
          <w:sz w:val="16"/>
        </w:rPr>
        <w:t xml:space="preserve">or equally </w:t>
      </w:r>
      <w:r w:rsidRPr="0033264A">
        <w:rPr>
          <w:b/>
          <w:u w:val="single"/>
        </w:rPr>
        <w:t>normalising</w:t>
      </w:r>
      <w:r w:rsidRPr="0033264A">
        <w:rPr>
          <w:sz w:val="16"/>
        </w:rPr>
        <w:t xml:space="preserve">, </w:t>
      </w:r>
      <w:r w:rsidRPr="0033264A">
        <w:rPr>
          <w:u w:val="single"/>
        </w:rPr>
        <w:t>at least in the disciplinary and</w:t>
      </w:r>
      <w:r w:rsidRPr="0033264A">
        <w:rPr>
          <w:sz w:val="16"/>
        </w:rPr>
        <w:t xml:space="preserve"> (illegitimately) </w:t>
      </w:r>
      <w:r w:rsidRPr="0033264A">
        <w:rPr>
          <w:u w:val="single"/>
        </w:rPr>
        <w:t xml:space="preserve">exclusionary sense </w:t>
      </w:r>
      <w:r w:rsidRPr="0033264A">
        <w:rPr>
          <w:sz w:val="16"/>
        </w:rPr>
        <w:t xml:space="preserve">described above in the poststructuralist-infl uenced critique. </w:t>
      </w:r>
      <w:r w:rsidRPr="0033264A">
        <w:rPr>
          <w:u w:val="single"/>
        </w:rPr>
        <w:t>To act according to a norm</w:t>
      </w:r>
      <w:r w:rsidRPr="0033264A">
        <w:rPr>
          <w:sz w:val="16"/>
        </w:rPr>
        <w:t xml:space="preserve"> </w:t>
      </w:r>
      <w:r w:rsidRPr="0033264A">
        <w:rPr>
          <w:b/>
          <w:u w:val="single"/>
        </w:rPr>
        <w:t>is not necessarily the same as to be normalised</w:t>
      </w:r>
      <w:r w:rsidRPr="0033264A">
        <w:rPr>
          <w:sz w:val="16"/>
        </w:rPr>
        <w:t xml:space="preserve">, which is about social conformity and de-individuation (Alexander 2001).4 Communicative norms can be more or less democratic, more or less autonomy enhancing, more or less refl exive, more or less coercive, and so on. Of course, </w:t>
      </w:r>
      <w:r w:rsidRPr="0033264A">
        <w:rPr>
          <w:u w:val="single"/>
        </w:rPr>
        <w:t>any norm will demand certain behaviour from participants, and</w:t>
      </w:r>
      <w:r w:rsidRPr="0033264A">
        <w:rPr>
          <w:sz w:val="16"/>
        </w:rPr>
        <w:t xml:space="preserve"> thus </w:t>
      </w:r>
      <w:r w:rsidRPr="0033264A">
        <w:rPr>
          <w:u w:val="single"/>
        </w:rPr>
        <w:t>constitute subjectivity in particular ways</w:t>
      </w:r>
      <w:r w:rsidRPr="0033264A">
        <w:rPr>
          <w:sz w:val="16"/>
        </w:rPr>
        <w:t xml:space="preserve">. </w:t>
      </w:r>
      <w:r w:rsidRPr="0033264A">
        <w:rPr>
          <w:b/>
          <w:u w:val="single"/>
        </w:rPr>
        <w:t>But deliberative democrats do not see such demands and constitution as</w:t>
      </w:r>
      <w:r w:rsidRPr="0033264A">
        <w:rPr>
          <w:sz w:val="16"/>
        </w:rPr>
        <w:t xml:space="preserve"> necessarily disciplinary and </w:t>
      </w:r>
      <w:r w:rsidRPr="0033264A">
        <w:rPr>
          <w:b/>
          <w:u w:val="single"/>
        </w:rPr>
        <w:t>exclusionary</w:t>
      </w:r>
      <w:r w:rsidRPr="0033264A">
        <w:rPr>
          <w:sz w:val="16"/>
        </w:rPr>
        <w:t xml:space="preserve">. </w:t>
      </w:r>
      <w:r w:rsidRPr="0033264A">
        <w:rPr>
          <w:u w:val="single"/>
        </w:rPr>
        <w:t xml:space="preserve">Deliberative democrats see the public sphere norm as providing a </w:t>
      </w:r>
      <w:r w:rsidRPr="0033264A">
        <w:rPr>
          <w:rStyle w:val="Emphasis"/>
        </w:rPr>
        <w:t>communicative structure</w:t>
      </w:r>
      <w:r w:rsidRPr="0033264A">
        <w:rPr>
          <w:sz w:val="16"/>
        </w:rPr>
        <w:t xml:space="preserve"> </w:t>
      </w:r>
      <w:r w:rsidRPr="0033264A">
        <w:rPr>
          <w:u w:val="single"/>
        </w:rPr>
        <w:t xml:space="preserve">through which </w:t>
      </w:r>
      <w:r w:rsidRPr="0033264A">
        <w:rPr>
          <w:b/>
          <w:u w:val="single"/>
        </w:rPr>
        <w:t>critical refl ection</w:t>
      </w:r>
      <w:r w:rsidRPr="0033264A">
        <w:rPr>
          <w:sz w:val="16"/>
        </w:rPr>
        <w:t xml:space="preserve"> on constraining and exclusionary social relations, and possibilities for greater inclusion and freedom, </w:t>
      </w:r>
      <w:r w:rsidRPr="0033264A">
        <w:rPr>
          <w:b/>
          <w:u w:val="single"/>
        </w:rPr>
        <w:t>can take place</w:t>
      </w:r>
      <w:r w:rsidRPr="0033264A">
        <w:rPr>
          <w:sz w:val="16"/>
        </w:rPr>
        <w:t xml:space="preserve"> (Habermas 1996). As Chambers (1996, 233-234) argues, </w:t>
      </w:r>
      <w:r w:rsidRPr="0033264A">
        <w:rPr>
          <w:u w:val="single"/>
        </w:rPr>
        <w:t>public sphere deliberation involves</w:t>
      </w:r>
      <w:r w:rsidRPr="0033264A">
        <w:rPr>
          <w:sz w:val="16"/>
        </w:rPr>
        <w:t xml:space="preserve"> “the </w:t>
      </w:r>
      <w:r w:rsidRPr="0033264A">
        <w:rPr>
          <w:b/>
          <w:u w:val="single"/>
        </w:rPr>
        <w:t>endless questioning of codes</w:t>
      </w:r>
      <w:r w:rsidRPr="0033264A">
        <w:rPr>
          <w:sz w:val="16"/>
        </w:rPr>
        <w:t xml:space="preserve">,” the reasoned questioning of normalisation. Through deliberation participants are constituted as rational-critical subjects, and as such deliberation provides an opening towards autonomy rather than a movement towards subjugation and social conformity. Third, </w:t>
      </w:r>
      <w:r w:rsidRPr="0033264A">
        <w:rPr>
          <w:u w:val="single"/>
        </w:rPr>
        <w:t>sophisticated deliberative democrats do not claim to have</w:t>
      </w:r>
      <w:r w:rsidRPr="0033264A">
        <w:rPr>
          <w:sz w:val="16"/>
        </w:rPr>
        <w:t xml:space="preserve"> finally </w:t>
      </w:r>
      <w:r w:rsidRPr="0033264A">
        <w:rPr>
          <w:u w:val="single"/>
        </w:rPr>
        <w:t>identified and reconstructed the</w:t>
      </w:r>
      <w:r w:rsidRPr="0033264A">
        <w:rPr>
          <w:sz w:val="16"/>
        </w:rPr>
        <w:t xml:space="preserve"> true and </w:t>
      </w:r>
      <w:r w:rsidRPr="0033264A">
        <w:rPr>
          <w:b/>
          <w:u w:val="single"/>
        </w:rPr>
        <w:t>infallible public sphere norm</w:t>
      </w:r>
      <w:r w:rsidRPr="0033264A">
        <w:rPr>
          <w:sz w:val="16"/>
        </w:rPr>
        <w:t xml:space="preserve">. Rather, </w:t>
      </w:r>
      <w:r w:rsidRPr="0033264A">
        <w:rPr>
          <w:u w:val="single"/>
        </w:rPr>
        <w:t>they argue that</w:t>
      </w:r>
      <w:r w:rsidRPr="0033264A">
        <w:rPr>
          <w:sz w:val="16"/>
        </w:rPr>
        <w:t xml:space="preserve"> </w:t>
      </w:r>
      <w:r w:rsidRPr="0033264A">
        <w:rPr>
          <w:u w:val="single"/>
        </w:rPr>
        <w:t>since the deliberative public sphere conception is</w:t>
      </w:r>
      <w:r w:rsidRPr="0033264A">
        <w:rPr>
          <w:sz w:val="16"/>
        </w:rPr>
        <w:t xml:space="preserve"> scientifi cally-theoretically </w:t>
      </w:r>
      <w:r w:rsidRPr="0033264A">
        <w:rPr>
          <w:u w:val="single"/>
        </w:rPr>
        <w:t xml:space="preserve">derived </w:t>
      </w:r>
      <w:r w:rsidRPr="0033264A">
        <w:rPr>
          <w:sz w:val="16"/>
        </w:rPr>
        <w:t xml:space="preserve">or reconstructed </w:t>
      </w:r>
      <w:r w:rsidRPr="0033264A">
        <w:rPr>
          <w:u w:val="single"/>
        </w:rPr>
        <w:t>from social practice</w:t>
      </w:r>
      <w:r w:rsidRPr="0033264A">
        <w:rPr>
          <w:sz w:val="16"/>
        </w:rPr>
        <w:t xml:space="preserve">, rather than metaphysically founded, </w:t>
      </w:r>
      <w:r w:rsidRPr="0033264A">
        <w:rPr>
          <w:b/>
          <w:u w:val="single"/>
        </w:rPr>
        <w:t>it is hypothetical or provisional</w:t>
      </w:r>
      <w:r w:rsidRPr="0033264A">
        <w:rPr>
          <w:sz w:val="16"/>
        </w:rPr>
        <w:t xml:space="preserve">: context bound, fallible, and revisable (Habermas 1985, 86; Benhabib 1996; Chambers 1996; Markell 1997). In particular, the norms’ derivation/reconstruction is understood to be related to a particular social-cultural context rather than to a value-free process. For example, Habermas’ particular deliberative public sphere reconstruction, which has att racted criticism for an over-emphasis on “rationality” in contrast to “aesthetic-aff ective” forms of communication, has been infl uenced by his childhood experience of Nazi propaganda (Habermas 2004). The norm’s situated and revisable status explains variations in the specifi c deliberative public sphere conceptions that theorists derive or reconstruct from diff erent practices.5 Moreover, </w:t>
      </w:r>
      <w:r w:rsidRPr="0033264A">
        <w:rPr>
          <w:u w:val="single"/>
        </w:rPr>
        <w:t>this status means</w:t>
      </w:r>
      <w:r w:rsidRPr="0033264A">
        <w:rPr>
          <w:sz w:val="16"/>
        </w:rPr>
        <w:t xml:space="preserve"> that </w:t>
      </w:r>
      <w:r w:rsidRPr="0033264A">
        <w:rPr>
          <w:u w:val="single"/>
        </w:rPr>
        <w:t>the norm is open to</w:t>
      </w:r>
      <w:r w:rsidRPr="0033264A">
        <w:rPr>
          <w:sz w:val="16"/>
        </w:rPr>
        <w:t xml:space="preserve"> </w:t>
      </w:r>
      <w:r w:rsidRPr="0033264A">
        <w:rPr>
          <w:b/>
          <w:u w:val="single"/>
        </w:rPr>
        <w:t xml:space="preserve">ongoing </w:t>
      </w:r>
      <w:r w:rsidRPr="0033264A">
        <w:rPr>
          <w:sz w:val="16"/>
        </w:rPr>
        <w:t xml:space="preserve">scientifi c-theoretic </w:t>
      </w:r>
      <w:r w:rsidRPr="0033264A">
        <w:rPr>
          <w:b/>
          <w:u w:val="single"/>
        </w:rPr>
        <w:t>challenge and revision</w:t>
      </w:r>
      <w:r w:rsidRPr="0033264A">
        <w:rPr>
          <w:sz w:val="16"/>
        </w:rPr>
        <w:t xml:space="preserve"> on the basis of practical empirical evidence, challenge and revision that this paper is part of and that deliberative democrats participate in through engagement with their critics so as to refi ne their derivation/reconstruction of the norm (Habermas’ work is exemplary here), including refi ning what is deemed democratically “legitimate” exclusion. Furthermore, </w:t>
      </w:r>
      <w:r w:rsidRPr="0033264A">
        <w:rPr>
          <w:u w:val="single"/>
        </w:rPr>
        <w:t>fallibility means</w:t>
      </w:r>
      <w:r w:rsidRPr="0033264A">
        <w:rPr>
          <w:sz w:val="16"/>
        </w:rPr>
        <w:t xml:space="preserve"> that in practice </w:t>
      </w:r>
      <w:r w:rsidRPr="0033264A">
        <w:rPr>
          <w:u w:val="single"/>
        </w:rPr>
        <w:t xml:space="preserve">there will be democratically “illegitimate” exclusions as a result of the application of a deliberative norm </w:t>
      </w:r>
      <w:r w:rsidRPr="0033264A">
        <w:rPr>
          <w:sz w:val="16"/>
        </w:rPr>
        <w:t xml:space="preserve">that is not-yet fully derived/reconstructed, exclusions that the ongoing revision of the norm are aimed at eliminating (as far as possible). Fourth, in parallel with their accounting for the exclusionary effects of the deliberative public sphere norm, </w:t>
      </w:r>
      <w:r w:rsidRPr="0033264A">
        <w:rPr>
          <w:u w:val="single"/>
        </w:rPr>
        <w:t>sophisticated deliberative democrats</w:t>
      </w:r>
      <w:r w:rsidRPr="0033264A">
        <w:rPr>
          <w:sz w:val="16"/>
        </w:rPr>
        <w:t xml:space="preserve"> also </w:t>
      </w:r>
      <w:r w:rsidRPr="0033264A">
        <w:rPr>
          <w:u w:val="single"/>
        </w:rPr>
        <w:t>acknowledge</w:t>
      </w:r>
      <w:r w:rsidRPr="0033264A">
        <w:rPr>
          <w:sz w:val="16"/>
        </w:rPr>
        <w:t xml:space="preserve"> the </w:t>
      </w:r>
      <w:r w:rsidRPr="0033264A">
        <w:rPr>
          <w:u w:val="single"/>
        </w:rPr>
        <w:t xml:space="preserve">exclusionary effects of cultural contexts on </w:t>
      </w:r>
      <w:r w:rsidRPr="0033264A">
        <w:rPr>
          <w:sz w:val="16"/>
        </w:rPr>
        <w:t xml:space="preserve">the practical </w:t>
      </w:r>
      <w:r w:rsidRPr="0033264A">
        <w:rPr>
          <w:u w:val="single"/>
        </w:rPr>
        <w:t xml:space="preserve">interpretation and application of norms. </w:t>
      </w:r>
      <w:r w:rsidRPr="0033264A">
        <w:rPr>
          <w:sz w:val="16"/>
        </w:rPr>
        <w:t xml:space="preserve">Deliberative </w:t>
      </w:r>
      <w:r w:rsidRPr="0033264A">
        <w:rPr>
          <w:u w:val="single"/>
        </w:rPr>
        <w:t>norms and</w:t>
      </w:r>
      <w:r w:rsidRPr="0033264A">
        <w:rPr>
          <w:sz w:val="16"/>
        </w:rPr>
        <w:t xml:space="preserve"> the strength of </w:t>
      </w:r>
      <w:r w:rsidRPr="0033264A">
        <w:rPr>
          <w:u w:val="single"/>
        </w:rPr>
        <w:t xml:space="preserve">arguments will </w:t>
      </w:r>
      <w:r w:rsidRPr="0033264A">
        <w:rPr>
          <w:b/>
          <w:u w:val="single"/>
        </w:rPr>
        <w:t>always</w:t>
      </w:r>
      <w:r w:rsidRPr="0033264A">
        <w:rPr>
          <w:sz w:val="16"/>
        </w:rPr>
        <w:t xml:space="preserve"> </w:t>
      </w:r>
      <w:r w:rsidRPr="0033264A">
        <w:rPr>
          <w:b/>
          <w:u w:val="single"/>
        </w:rPr>
        <w:t>be culturally interpreted</w:t>
      </w:r>
      <w:r w:rsidRPr="0033264A">
        <w:rPr>
          <w:sz w:val="16"/>
        </w:rPr>
        <w:t>, le</w:t>
      </w:r>
      <w:r w:rsidRPr="0033264A">
        <w:rPr>
          <w:u w:val="single"/>
        </w:rPr>
        <w:t>ading to some voices being advantaged over others simply due to their situated interests and ways of speaking aff ording them more “reasonable” voice</w:t>
      </w:r>
      <w:r w:rsidRPr="0033264A">
        <w:rPr>
          <w:sz w:val="16"/>
        </w:rPr>
        <w:t xml:space="preserve"> – as satisfying particular understandings of good argument (Habermas 1992b, 477; 1996a, 324; Dryzek 2000; Smith 2011). In addition to the exclusionary eff ects of diff erent cultural contexts, “</w:t>
      </w:r>
      <w:r w:rsidRPr="0033264A">
        <w:rPr>
          <w:u w:val="single"/>
        </w:rPr>
        <w:t>illegitimate” exclusions result from uneven distribution of the political-economic capital</w:t>
      </w:r>
      <w:r w:rsidRPr="0033264A">
        <w:rPr>
          <w:sz w:val="16"/>
        </w:rPr>
        <w:t xml:space="preserve"> (principally time and money) </w:t>
      </w:r>
      <w:r w:rsidRPr="0033264A">
        <w:rPr>
          <w:u w:val="single"/>
        </w:rPr>
        <w:t>necessary for effective participation in deliberative practice</w:t>
      </w:r>
      <w:r w:rsidRPr="0033264A">
        <w:rPr>
          <w:sz w:val="16"/>
        </w:rPr>
        <w:t xml:space="preserve">, as well as from various forms of direct coercion, such as bribery, threats, and violence (Habermas 1996). Such inequalities and coercion in “communicative power” largely arise as the result of the domination of communication by states, corporations, elites, and influential interest groups (Habermas 2006). Moreover, </w:t>
      </w:r>
      <w:r w:rsidRPr="0033264A">
        <w:rPr>
          <w:u w:val="single"/>
        </w:rPr>
        <w:t xml:space="preserve">the positing of a deliberative public sphere norm works to </w:t>
      </w:r>
      <w:r w:rsidRPr="0033264A">
        <w:rPr>
          <w:rStyle w:val="Emphasis"/>
        </w:rPr>
        <w:t>illuminate</w:t>
      </w:r>
      <w:r w:rsidRPr="0033264A">
        <w:rPr>
          <w:sz w:val="16"/>
        </w:rPr>
        <w:t xml:space="preserve">, </w:t>
      </w:r>
      <w:r w:rsidRPr="0033264A">
        <w:rPr>
          <w:b/>
          <w:u w:val="single"/>
        </w:rPr>
        <w:t>rather than ignore or obscure</w:t>
      </w:r>
      <w:r w:rsidRPr="0033264A">
        <w:rPr>
          <w:sz w:val="16"/>
        </w:rPr>
        <w:t xml:space="preserve">, </w:t>
      </w:r>
      <w:r w:rsidRPr="0033264A">
        <w:rPr>
          <w:b/>
          <w:u w:val="single"/>
        </w:rPr>
        <w:t>communicative inequality, coercion, and exclusion</w:t>
      </w:r>
      <w:r w:rsidRPr="0033264A">
        <w:rPr>
          <w:sz w:val="16"/>
        </w:rPr>
        <w:t xml:space="preserve">. </w:t>
      </w:r>
      <w:r w:rsidRPr="0033264A">
        <w:rPr>
          <w:u w:val="single"/>
        </w:rPr>
        <w:t>This illumination is</w:t>
      </w:r>
      <w:r w:rsidRPr="0033264A">
        <w:rPr>
          <w:sz w:val="16"/>
        </w:rPr>
        <w:t xml:space="preserve"> in fact </w:t>
      </w:r>
      <w:r w:rsidRPr="0033264A">
        <w:rPr>
          <w:b/>
          <w:u w:val="single"/>
        </w:rPr>
        <w:t xml:space="preserve">the </w:t>
      </w:r>
      <w:r w:rsidRPr="0033264A">
        <w:rPr>
          <w:sz w:val="16"/>
        </w:rPr>
        <w:t xml:space="preserve">very </w:t>
      </w:r>
      <w:r w:rsidRPr="0033264A">
        <w:rPr>
          <w:b/>
          <w:u w:val="single"/>
        </w:rPr>
        <w:t>purpose for explicating the deliberative public sphere norm</w:t>
      </w:r>
      <w:r w:rsidRPr="0033264A">
        <w:rPr>
          <w:sz w:val="16"/>
        </w:rPr>
        <w:t xml:space="preserve">: </w:t>
      </w:r>
      <w:r w:rsidRPr="0033264A">
        <w:rPr>
          <w:rStyle w:val="Emphasis"/>
        </w:rPr>
        <w:t>to facilitate critique</w:t>
      </w:r>
      <w:r w:rsidRPr="0033264A">
        <w:rPr>
          <w:sz w:val="16"/>
        </w:rPr>
        <w:t xml:space="preserve"> (by participants and observers alike) </w:t>
      </w:r>
      <w:r w:rsidRPr="0033264A">
        <w:rPr>
          <w:rStyle w:val="Emphasis"/>
        </w:rPr>
        <w:t>of existing political norms</w:t>
      </w:r>
      <w:r w:rsidRPr="0033264A">
        <w:rPr>
          <w:sz w:val="16"/>
        </w:rPr>
        <w:t xml:space="preserve"> and practices </w:t>
      </w:r>
      <w:r w:rsidRPr="0033264A">
        <w:rPr>
          <w:b/>
          <w:u w:val="single"/>
        </w:rPr>
        <w:t>so as to bring to the fore deliberative inequalities and exclusions and to think about how to reduce these and advance democracy</w:t>
      </w:r>
      <w:r w:rsidRPr="0033264A">
        <w:rPr>
          <w:sz w:val="16"/>
        </w:rPr>
        <w:t>: hence the enthusiasm for the deliberative public sphere conception by those involved in media-democracy research.</w:t>
      </w:r>
    </w:p>
    <w:p w14:paraId="78EBEAB0" w14:textId="77777777" w:rsidR="008F0685" w:rsidRPr="0033264A" w:rsidRDefault="008F0685" w:rsidP="008F0685"/>
    <w:p w14:paraId="0D974A8A" w14:textId="77777777" w:rsidR="008F0685" w:rsidRPr="0033264A" w:rsidRDefault="008F0685" w:rsidP="008F0685">
      <w:pPr>
        <w:pStyle w:val="Heading4"/>
      </w:pPr>
      <w:r w:rsidRPr="0033264A">
        <w:t>TWO IMPACTS:</w:t>
      </w:r>
    </w:p>
    <w:p w14:paraId="0013597E" w14:textId="77777777" w:rsidR="008F0685" w:rsidRPr="0033264A" w:rsidRDefault="008F0685" w:rsidP="008F0685">
      <w:pPr>
        <w:pStyle w:val="Heading4"/>
      </w:pPr>
      <w:r w:rsidRPr="0033264A">
        <w:t>FIRST---</w:t>
      </w:r>
      <w:r w:rsidRPr="0033264A">
        <w:rPr>
          <w:u w:val="single"/>
        </w:rPr>
        <w:t>bounded discussion</w:t>
      </w:r>
      <w:r w:rsidRPr="0033264A">
        <w:t>---open subjects create incentives for avoidance and monopolization of moral high ground---that denies a role for the neg, destroys research and turns accessibility.</w:t>
      </w:r>
    </w:p>
    <w:p w14:paraId="015CE396" w14:textId="77777777" w:rsidR="008F0685" w:rsidRPr="0033264A" w:rsidRDefault="008F0685" w:rsidP="008F0685">
      <w:pPr>
        <w:pStyle w:val="Heading4"/>
        <w:rPr>
          <w:sz w:val="10"/>
        </w:rPr>
      </w:pPr>
      <w:r w:rsidRPr="0033264A">
        <w:t>SECOND---</w:t>
      </w:r>
      <w:r w:rsidRPr="0033264A">
        <w:rPr>
          <w:u w:val="single"/>
        </w:rPr>
        <w:t>competitive equity</w:t>
      </w:r>
      <w:r w:rsidRPr="0033264A">
        <w:t xml:space="preserve">---adherence to the first order commitments of discussion is a prerequisite to evaluating the substance of the aff—affirming the predetermined subject of disagreement is a </w:t>
      </w:r>
      <w:r w:rsidRPr="0033264A">
        <w:rPr>
          <w:u w:val="single"/>
        </w:rPr>
        <w:t>prior question</w:t>
      </w:r>
      <w:r w:rsidRPr="0033264A">
        <w:t xml:space="preserve"> because they’ve </w:t>
      </w:r>
      <w:r w:rsidRPr="0033264A">
        <w:rPr>
          <w:u w:val="single"/>
        </w:rPr>
        <w:t>unilaterally</w:t>
      </w:r>
      <w:r w:rsidRPr="0033264A">
        <w:rPr>
          <w:i/>
        </w:rPr>
        <w:t xml:space="preserve"> </w:t>
      </w:r>
      <w:r w:rsidRPr="0033264A">
        <w:t>determined neg ground and stacked the deck as far in their favor as possible</w:t>
      </w:r>
    </w:p>
    <w:p w14:paraId="6393966E" w14:textId="77777777" w:rsidR="008F0685" w:rsidRPr="0033264A" w:rsidRDefault="008F0685" w:rsidP="008F0685">
      <w:pPr>
        <w:pStyle w:val="Heading4"/>
      </w:pPr>
      <w:r w:rsidRPr="0033264A">
        <w:t>No topic debate’ devastates student and judge participation---link turns any benefit to the aff</w:t>
      </w:r>
    </w:p>
    <w:p w14:paraId="2FFEF683" w14:textId="77777777" w:rsidR="008F0685" w:rsidRPr="0033264A" w:rsidRDefault="008F0685" w:rsidP="008F0685">
      <w:r w:rsidRPr="0033264A">
        <w:rPr>
          <w:rStyle w:val="Style13ptBold"/>
        </w:rPr>
        <w:t>Preston 2</w:t>
      </w:r>
      <w:r w:rsidRPr="0033264A">
        <w:t xml:space="preserve">  - Professor @ U N Georgia</w:t>
      </w:r>
    </w:p>
    <w:p w14:paraId="6343C1C0" w14:textId="77777777" w:rsidR="008F0685" w:rsidRPr="0033264A" w:rsidRDefault="008F0685" w:rsidP="008F0685">
      <w:pPr>
        <w:rPr>
          <w:iCs/>
        </w:rPr>
      </w:pPr>
      <w:r w:rsidRPr="0033264A">
        <w:rPr>
          <w:iCs/>
        </w:rPr>
        <w:t>(C. Thomas Preston University of Missouri - St. Louis "</w:t>
      </w:r>
      <w:r w:rsidRPr="0033264A">
        <w:rPr>
          <w:bCs/>
          <w:iCs/>
        </w:rPr>
        <w:t>No-Topic Debating in Parliamentary Debate: Student and Critic Reactions"</w:t>
      </w:r>
    </w:p>
    <w:p w14:paraId="396CCB80" w14:textId="77777777" w:rsidR="008F0685" w:rsidRPr="0033264A" w:rsidRDefault="008F0685" w:rsidP="008F0685">
      <w:r w:rsidRPr="0033264A">
        <w:t>http://www.parlidebate.org/pdf/vol9no5.pdf)</w:t>
      </w:r>
    </w:p>
    <w:p w14:paraId="1DC7C4CB" w14:textId="77777777" w:rsidR="008F0685" w:rsidRPr="0033264A" w:rsidRDefault="008F0685" w:rsidP="008F0685">
      <w:pPr>
        <w:rPr>
          <w:sz w:val="10"/>
        </w:rPr>
      </w:pPr>
      <w:r w:rsidRPr="0033264A">
        <w:rPr>
          <w:rStyle w:val="IntenseEmphasis"/>
        </w:rPr>
        <w:t>Issues concerning the nature and meaning of the resolution constitute a staring point for discussion concerning academic debate</w:t>
      </w:r>
      <w:r w:rsidRPr="0033264A">
        <w:rPr>
          <w:sz w:val="10"/>
        </w:rPr>
        <w:t xml:space="preserve">. Throughout the textbooks for debate, </w:t>
      </w:r>
      <w:r w:rsidRPr="0033264A">
        <w:rPr>
          <w:rStyle w:val="IntenseEmphasis"/>
        </w:rPr>
        <w:t>discussions usually begin with</w:t>
      </w:r>
      <w:r w:rsidRPr="0033264A">
        <w:rPr>
          <w:sz w:val="10"/>
        </w:rPr>
        <w:t xml:space="preserve"> what makes </w:t>
      </w:r>
      <w:r w:rsidRPr="0033264A">
        <w:rPr>
          <w:rStyle w:val="IntenseEmphasis"/>
        </w:rPr>
        <w:t>a good resolution</w:t>
      </w:r>
      <w:r w:rsidRPr="0033264A">
        <w:rPr>
          <w:sz w:val="10"/>
        </w:rPr>
        <w:t xml:space="preserve"> as well as how the topic may be framed in one or more of the following fashions: fact, value, policy, and/or quasipolicy.1 Parliamentary debate textbooks, parliamentary debate websites, and published journal articles contain sample resolutions for tournaments.2 Renea Gernant and Kristy Waterman (23-30) have discussed how the resolution might affect the outcome of a parliamentary debate round. Indeed, nearly all of the discipline's collegiate debate literature and practice assumes a pre-assigned proposition to support or oppose. Yet in daily life, participants in argumentation often choose not only how to discuss topics, but what topics to discuss. For example, Franz van Eemeren, Rob Grottendorst, and Francisca Snoeck Henkemans (5-6) discuss how topics for discussion emerge when we discover that our opinions differ with others during conversation. Furthermore, Mark R. Crossman (4-5) implies that the </w:t>
      </w:r>
      <w:r w:rsidRPr="0033264A">
        <w:rPr>
          <w:rStyle w:val="IntenseEmphasis"/>
        </w:rPr>
        <w:t>topics for argument we experience in our personal development may or may not be pre-planned</w:t>
      </w:r>
      <w:r w:rsidRPr="0033264A">
        <w:rPr>
          <w:sz w:val="10"/>
        </w:rPr>
        <w:t xml:space="preserve">. Participant topic choice abounds in public life as well. For example, political candidates often agree, with the moderators, on the topics before the debate. Entire issues can erupt simultaneously in any branch of government, both within either branch and within teams that coordinate action between branches. Although many instances of opinion difference and argument take place without an outside-proscribed resolution, the proscribed topic model generally constitutes the model for intercollegiate academic debate laboratory in the United States. </w:t>
      </w:r>
      <w:r w:rsidRPr="0033264A">
        <w:rPr>
          <w:rStyle w:val="IntenseEmphasis"/>
        </w:rPr>
        <w:t>National committees determine the resolutions shared by</w:t>
      </w:r>
      <w:r w:rsidRPr="0033264A">
        <w:rPr>
          <w:sz w:val="10"/>
        </w:rPr>
        <w:t xml:space="preserve"> both the American Forensic Association's National Debate Tournament (</w:t>
      </w:r>
      <w:r w:rsidRPr="0033264A">
        <w:rPr>
          <w:rStyle w:val="IntenseEmphasis"/>
        </w:rPr>
        <w:t>NDT) and</w:t>
      </w:r>
      <w:r w:rsidRPr="0033264A">
        <w:rPr>
          <w:sz w:val="10"/>
        </w:rPr>
        <w:t xml:space="preserve"> the Cross Examination Debate Association (</w:t>
      </w:r>
      <w:r w:rsidRPr="0033264A">
        <w:rPr>
          <w:rStyle w:val="IntenseEmphasis"/>
        </w:rPr>
        <w:t>CEDA).</w:t>
      </w:r>
      <w:r w:rsidRPr="0033264A">
        <w:rPr>
          <w:sz w:val="10"/>
        </w:rPr>
        <w:t xml:space="preserve"> Typically, individual tournament directors choose topics for both the NPDA and American Parliamentary Debate Association Tournament (APDA) within the bylaws of each organization. The National Forensic Association (NFA) sets a national topic for its sanctioned intercollegiate policy Lincoln-Douglas debates. Although a few students contribute feedback on topic selection procedures, and sometimes even write resolutions for parliamentary debate tournaments, the basic idea is that the student-participants in a particular round rarely write or decide entirely what resolutions to discuss. Even </w:t>
      </w:r>
      <w:r w:rsidRPr="0033264A">
        <w:rPr>
          <w:rStyle w:val="IntenseEmphasis"/>
        </w:rPr>
        <w:t>where students do choose topics, that choice comes from a pre-determined list</w:t>
      </w:r>
      <w:r w:rsidRPr="0033264A">
        <w:rPr>
          <w:sz w:val="10"/>
        </w:rPr>
        <w:t xml:space="preserve">.Discussion of No-Topic Debating The idea no-topic debate for competition is not new. Members of the CEDA and NDT community have considered the possibility of not proscribing a topic for the season, thereby leaving the choice not only of what claims to argue, but what overall topic(s) to discuss, up to the participants in a particular round. In a 1996 discussion over this possibility, the CEDA-L listserv, now known as eDebate, John Meany, denouncing the "myth of limits" in narrow resolutions, discussed no-topic possibilities for public debate formats such as parliamentary debate: In addition to policy debate, I continue to coach students for national and international policy debate, an even which encourages preparation for extemporaneous debate on any topic. I also prepare students for public events and television/radio projections that are "open forums"-any issue can be discussed and debated. Scores of Claremont students participate in competitive and non-competitive "open debate and discussion" events each year. Hundreds of audience members and guests engage them in spontaneous argumentation. Although a number of responses to this thread contested vehemently Meany's proposal, apparently the idea received consideration by the CEDA topic committee—not only for one tournament or round, but for an entire year. In responding to the proposal for a no-topic year, Alfred C. Snider said, I am interested in considering such an [no topic] option. As a member or as chair of the topic committee I can introduce ideas, but I can't make them happen. However, I have raised this issue at every topic committee meeting I have been at. When Pam [Stepp] chaired the committee at the summer meeting in Wheaton she had it near the top of her agenda. Although Meany late raised doubts that the no-topic idea really received any serious consideration and that some deemed it to be against the CEDA Constitution, that the issue of no-topic debating raised such a heated discussion at such high levels supports empirical testing of the idea. This study does not argue with the body of literature concerning the value of debating pre-assigned resolutions. Rather, this study answers Snider's challenge: "Perhaps one of our organizations might want to experiment with no topic at all, or perhaps we could do it for one year, but I am not sure I would want to have it at all." To test this, </w:t>
      </w:r>
      <w:r w:rsidRPr="0033264A">
        <w:rPr>
          <w:rStyle w:val="IntenseEmphasis"/>
        </w:rPr>
        <w:t>a tournament tested no-topic</w:t>
      </w:r>
      <w:r w:rsidRPr="0033264A">
        <w:rPr>
          <w:sz w:val="10"/>
        </w:rPr>
        <w:t xml:space="preserve"> parliamentary </w:t>
      </w:r>
      <w:r w:rsidRPr="0033264A">
        <w:rPr>
          <w:rStyle w:val="IntenseEmphasis"/>
        </w:rPr>
        <w:t>debate for just one round. This study examines student and critic reactions</w:t>
      </w:r>
      <w:r w:rsidRPr="0033264A">
        <w:rPr>
          <w:sz w:val="10"/>
        </w:rPr>
        <w:t xml:space="preserve"> to participation in a no-topic parliamentary debate round at a Midwestern tournament where participants were from both APDA and NPDA. This reflected the type of experiment that Meany and Snider, along with other leaders in US academic debate, debated in the 1996 thread. The study thereby informs the discussion over costs and benefits of providing students an alternative To advance dialog concerning whether students benefit from debate rounds without a preset resolution, the present study contains three parts: 1) methods of data collection, 2) results from the data, and 3) discussion and implications for both the development of argumentation theory and debate practice at the tournaments sponsored by NPDA and other intercollegiate debating organizations. Method </w:t>
      </w:r>
      <w:r w:rsidRPr="0033264A">
        <w:rPr>
          <w:rStyle w:val="IntenseEmphasis"/>
        </w:rPr>
        <w:t xml:space="preserve">The study involved forty-three students and nine critics </w:t>
      </w:r>
      <w:r w:rsidRPr="0033264A">
        <w:rPr>
          <w:sz w:val="10"/>
        </w:rPr>
        <w:t>who participated in a parliamentary debate tournament where no topic was assigned for the fourth round debates. True to the idea of openness</w:t>
      </w:r>
      <w:r w:rsidRPr="0033264A">
        <w:rPr>
          <w:rStyle w:val="IntenseEmphasis"/>
        </w:rPr>
        <w:t>, no rules regarding the topic were announced; no topic, or written instructions other than time limits</w:t>
      </w:r>
      <w:r w:rsidRPr="0033264A">
        <w:rPr>
          <w:sz w:val="10"/>
        </w:rPr>
        <w:t xml:space="preserve"> and judging instruction, </w:t>
      </w:r>
      <w:r w:rsidRPr="0033264A">
        <w:rPr>
          <w:rStyle w:val="IntenseEmphasis"/>
        </w:rPr>
        <w:t>were provided.</w:t>
      </w:r>
      <w:r w:rsidRPr="0033264A">
        <w:rPr>
          <w:sz w:val="10"/>
        </w:rPr>
        <w:t xml:space="preserve"> In this spirit, the participants first provided anecdotal reactions to the no-topic debate, so that the data from this study could emerge from discussion. Second, respondents provided demographic data so that patterns could be compared along three dimensions. These dimensions, the independent variables for the student portion of the study, involved three items: 1) level of debate experience; 2) whether NPDA was the only format of parliamentary debate the students had experienced; and 3) whether students had participated in NDT or CEDA policy debate. Third, the questions were to determine how students rated the debates based on criteria for good debate-educational value, clash, and a fair division of ground</w:t>
      </w:r>
      <w:r w:rsidRPr="0033264A">
        <w:rPr>
          <w:rStyle w:val="IntenseEmphasis"/>
        </w:rPr>
        <w:t>. Students were also asked</w:t>
      </w:r>
      <w:r w:rsidRPr="0033264A">
        <w:rPr>
          <w:sz w:val="10"/>
        </w:rPr>
        <w:t xml:space="preserve"> two general questions</w:t>
      </w:r>
      <w:r w:rsidRPr="0033264A">
        <w:rPr>
          <w:rStyle w:val="IntenseEmphasis"/>
        </w:rPr>
        <w:t>: whether they would try the no-topic debate again</w:t>
      </w:r>
      <w:r w:rsidRPr="0033264A">
        <w:rPr>
          <w:sz w:val="10"/>
        </w:rPr>
        <w:t xml:space="preserve">, and whether they liked the no-topic round. These questions constituted the dependent variables for the student study. Because the sample was small, descriptive statistical data were gathered from critics. Taking into account the experience of the critics, additional questions concerning items such as whether no-topic debating deepened discussion. Both students and critics were asked which side they thought the no-topic approach favored, and the students with NDT/ CEDA policy debating experience were asked if a no-topic debating season would be good for policy debate. 104 For the objective items, critics and students were asked to circle a number between 1 and 7 to indicate the strength of reaction to each item (Appendix I and Appendix II). In scoring responses, the most favorable rating received the highest score of seven and the least favorable rating a score of one. In some instances, values that were circled on the sheet were reversed such that the most favorable reaction to that category received the higher score. Frequency distributions and statistics were then tabulated for each question, and the anecdotal remarks were tabulated. For the student empirical data, t-tests were conducted to determine whether overall debate experience, NPDA experience, or policy experience affected how the students reacted to an item. As a test for significance, p was set to less than or equal to .05. Results Student responses to Specific Questions. The frequency of the student responses to questions, with descriptive statistics the results from each question, are indicated in the following five tables: TABLE 1: The extent to which students believe that "no topic debate round was a challenging educational experience for me." Response Expericd Inexp. rating &gt;15 rds. &lt;15 rds n=21 n=22 NPDA Only n=23 Other Parli n=20 NDT CEDA n=22 No NDT CEDA n=21 Total n=43 7 2 5 2 5 2 5 7 6 2 3 2 3 4 1 5 5 4 1 4 1 1 4 5 4 4 3 2 5 3 4 7 3 0 1 0 1 1 0 1 2 1 3 1 3 3 1 4 1 8 6 12 2 8 6 14 Mean 3.43 3.86 2.96 4.45 3.27 4.05 3.65 Median 4.00 4.00 1.00 4.00 2.50 4.00 4.00 Mode 3.33 1.00 1.00 7.00 1.00 1.00 1.00 Std Dv. 2.27 2.43 2.31 2.11 2.27 2.36 2.32 Krtsis. -1.53 -1.70 -1.44 -1.28 -1.49 -1.46 -1.54 Skwns. 0.12 0.09 0.55 0.22 0.41 -0.16 0.12 Cnf lvl. p&lt;=.05 1.01 1.08 1.00 0.99 1.01 1.07 0.71 105 TABLE 2: The extent to which "the no-topic debate increased clash in the round." Response Expericd Inexp. rating &gt;15rds. &lt;15rds n=21 n=22 NPDA . Only n=23 Other Parli n=20 NDT CEDA n=22 No NDT CEDA n=21 Total 7 3 4 4 3 3 4 7 6 1 5 2 4 4 2 6 5 2 1 0 3 1 2 3 4 3 3 2 4 4 2 6 3 2 1 2 1 2 1 3 2 2 3 2 3 1 4 5 1 8 5 11 2 7 6 13 Mean 3.19 4.09 3.00 4.35 3.68 3.57 3.63 Median 3.00 4.00 2.00 4.50 4.00 3.00 4.00 Mode 1.00 7.00 1.00 4.00 1.00 1.00 1.00 StdDv. 2.25 2.39 2.43 1.98 2.30 2.38 2.31 Krtsis. -1.12 -1.68 -1.12 -1.08 -1.54 -1.57 -1.53 Skwns. 0.55 -0.09 0.77 -0.32 0.09 0.32 0.20 Cnf lvl. p&lt;=.05 1.02 1.06 1.05 0.93 1.02 1.08 0.71 106 TABLE 3: The extent to which students "would like to try another notopic round." Response Expericd Inexp. rating &gt;15rds. &lt;15 rds n=21 n=22 NPDA . Only n=23 Other Parli n=20 NDT CEDA n=22 No NDT CEDA n=21 Total n=43 7 3 5 1 7 4 4 8 6 2 1 1 2 2 1 3 5 1 2 3 0 2 1 3 4 1 3 0 4 2 2 4 3 2 4 2 4 2 4 6 2 1 0 - 0 1 0 1 1 11 7 15 3 9 9 18 Mean 2.90 3.73 2.22 4.60 3.41 3.24 3.33 Median 1.00 3.50 1.00 4.00 3.00 3.00 3.00 Mode 1.00 1.00 1.00 7.00 1.00 1.00 1.00 Std Dv. 2.41 2.35 1.95 2.23 2.44 2.39 2.39 Krtsis. -1.10 -1.43 0.41 -1.30 -1.56 -1.22 -1.40 Skwns. 0.79 0.19 1.35 -0.28 0.36 0.57 0.44 Cnf lvl. p&lt;=05 1.10 1.04 0.84 1.05 1.08 1.09 0.73 107 TABLE 4: The extent to which students did not believe that "the no topic debate was very much skewed to one side." Response Expericd Inexp. rating &gt;15 rds. &lt;15 rds n=20 n=22 NPDA . Only n=22 Other Parli n=20 NDT CEDA n=22 No NDT CEDA n=20 Total n=43 7 2 4 1 5 2 4 6 6 1 3 0 4 1 3 4 5 2 2 3 1 1 3 4 4 3 2 2 3 4 1 5 3 1 2 2 1 3 0 3 2 1 5 </w:t>
      </w:r>
      <w:r w:rsidRPr="0033264A">
        <w:rPr>
          <w:rFonts w:ascii="Times New Roman" w:hAnsi="Times New Roman" w:cs="Times New Roman"/>
          <w:sz w:val="10"/>
        </w:rPr>
        <w:t>■</w:t>
      </w:r>
      <w:r w:rsidRPr="0033264A">
        <w:rPr>
          <w:sz w:val="10"/>
        </w:rPr>
        <w:t xml:space="preserve"> 3 3 3 6 1 10 4 15 3 8 6 14 Mean 2.85 3.82 2.22 4.40 2.91 3.85 3.36 Median 1.50 3.50 1.00 4.50 2.50 4.50 3.00 Mode 1.00 2.00 1.00 7.00 1.00 1.00 1.00 Std Dv. 2.21 2.26 1.95 2.28 2.00 2.47 2.26 Krtsis. -0.92 -1.56 0.41 -1.51 -0.36 -1.82 -1.36 Skwns. 0.73 0.19 1.35 0.28 0.81 0.01 0.41 Cnf lvl. p&lt;=.05 1.03 1.00 0.84 1.07 0.89 1.16 0.70 With regard to the 22 students who indicated some experience with NDT/CEDA policy debate, the following frequency resulted in responses concerning the extent to which students felt that no-topic debating would be a good experiment for the year of NDT/CEDA debating: 108 TABLE 5: The extent to which students "like no-topic debating." Response Expericd Inexp. rating &gt; 15 rds. &lt; 15 rds n=20 n=22 NPDA . Only n=22 Other Parli n=20 NDT CEDA n=22 No NDT CEDA n=20 Total n=43 7 3 3 1 5 3 3 6 6 0 1 1 1 2 0 2 5 2 2 2 2 1 3 4 4 2 7 3 6 3 6 9 3 0 0 0 0 0 0 0 2 2 1 0 3 3 0 3 1 11 7 15 3 10 8 18 Mean 2.70 3.64 2.27 4.20 3.00 3.40 3.19 Median 1.00 4.00 1.00 4.00 2.00 4.00 3.00 Mode 1.00 1.00 1.00 4.00 1.00 1.00 1.00 Std Dv. 2.32 2.19 2.00 2.17 2.35 2.23 2.28 Krtsis. -0.59 -1.30 -0.07 -1.23 -.1.17 -1.25 -1.28 Skwns. 1.00 0.07 1.19 0.08 0.70 0.23 0.46 Cnf lvl. p&lt;=.05 1.09 0.97 0.89 1.01 1.04 1.05 0.71 109 TABLE 6: Student perceptions that "the no-topic experiment would be a valuable experiment for year round policy debating." (n=22) Response Rating Frequency 7 1 Mean 2.77 6 4 Median 1.00 5 1 Mode 1.00 4 2 Std. Deviation 2.24 3 1 Kurtosis -1.23 2 1 Skewness 0.73 1 12 Conf. Level P&lt;=.05 1.00 Finally, of the 43 responses, 35, or </w:t>
      </w:r>
      <w:r w:rsidRPr="0033264A">
        <w:rPr>
          <w:rStyle w:val="IntenseEmphasis"/>
        </w:rPr>
        <w:t xml:space="preserve">81.4 per cent, felt that the notopic debate skewed the outcome of the debate </w:t>
      </w:r>
      <w:r w:rsidRPr="0033264A">
        <w:rPr>
          <w:sz w:val="10"/>
        </w:rPr>
        <w:t>toward one side or the other. Of those responses, 32 (</w:t>
      </w:r>
      <w:r w:rsidRPr="0033264A">
        <w:rPr>
          <w:rStyle w:val="IntenseEmphasis"/>
        </w:rPr>
        <w:t>91.4 per cent</w:t>
      </w:r>
      <w:r w:rsidRPr="0033264A">
        <w:rPr>
          <w:sz w:val="10"/>
        </w:rPr>
        <w:t xml:space="preserve"> of those </w:t>
      </w:r>
      <w:r w:rsidRPr="0033264A">
        <w:rPr>
          <w:rStyle w:val="IntenseEmphasis"/>
        </w:rPr>
        <w:t>indicating a bias</w:t>
      </w:r>
      <w:r w:rsidRPr="0033264A">
        <w:rPr>
          <w:sz w:val="10"/>
        </w:rPr>
        <w:t xml:space="preserve">, or 74.4 per cent of all respondents) indicated that the no-topic debate gave an advantage to the Government. Three (8.6 per cent of those indicating a bias, or 7.0 per cent of all respondents) indicated that the no-topic debate gave an advantage to the Opposition. For the overall student data, each the mean of each item was slightly below 4.0, but mostly, the kurtosis figures were negative, and the standard deviations high, indicating a bipolar response to each question. The frequency tables bear out strong negative reactions, but a number of positive reactions which tended to be less strong. On the one hand, </w:t>
      </w:r>
      <w:r w:rsidRPr="0033264A">
        <w:rPr>
          <w:rStyle w:val="IntenseEmphasis"/>
        </w:rPr>
        <w:t>a substantial number of students and critics felt very strongly that the experience was negative,</w:t>
      </w:r>
      <w:r w:rsidRPr="0033264A">
        <w:rPr>
          <w:sz w:val="10"/>
        </w:rPr>
        <w:t xml:space="preserve"> with the mode=l for each item on the survey; however, on others, a substantial number of respondents rated aspects of the experience at 4 and above. The educational value had the highest central tendencies (mean=3.65, median=4.0, and mode=1.0), whereas the question over whether the students liked the experience was the lowest (mean=3.19, median=3.0, mode=1.0). Although there was a weak positive pole to the responses, those who had NDT/CEDA experience strongly opposed the idea of a no-topic year of debating in those organizations (mean=2.77, median =1.00, mode=1.00). When the responses were compared based on degree of parliamentary debate experience, whether or not the student's background was solely in NPDA parliamentary debate, or whether or not the student has policy (NDT or CEDA) debate background, the data revealed three patterns: 1) For every question, the mean ratings by those with experience 110 were lower than those without experience, but that difference was not significant at the p&lt;=.05 level. 2) For every question, the mean ratings by those who had parliamentary debating experience only in NPDA were lower than those with NPDA experience only. In each case, these findings were significant a the p&lt;=.05 level. NPDA-only debaters differed most from those with other experience most in responding to the question of whether they would try the experiment again. For this question, the mean response was 4.6 for those with other experience, and 2.22 for those only with NPDA experience, with t = -3.69 (p = .00034). NPDA-only debaters differed least from others on the question of whether the debate promoted more clash. Here, the mean response was 3.0 for those with NPDA experience only, and 4.35 for the other group, with t = -2.01, (p = .03). For each question, those with other experience rated the experience above the expected value of 4, and those with NPDA only experience rated the experience at 3.0 or lower as a mean. Finally, 3), whether or not a student had participated in NDT or CEDA debate in each case made no statistically significant difference in how favorably a student rated any of the items. All of the means were below 4.0 for each group for each question. Student Anecdotal Remarks. Reflecting their numerical responses to the specific survey items, students wrote 31 statements opposed to the non topic idea, 10 comments indicated the idea might work with an improvement in procedures, and 13 in favor of the experience. Fifteen of the 43 respondents declined to offer any anecdotal remarks. The most common types of remarks included: TABLE 7: Frequency Table for Student Anecdotal Responses Comment Frequency Generally bad idea 10 Generally good idea 7 Confusion over rules and procedures 7 Worse than CEDA or policy debate 6 Promotes "Canned" Cases 4 Promotes Freer Expression 3 Gives Government an unfair advantage 3 Students reacting negatively tended to write more comments per student than those who ratings were more positive, however. In any event</w:t>
      </w:r>
      <w:r w:rsidRPr="0033264A">
        <w:rPr>
          <w:rStyle w:val="IntenseEmphasis"/>
        </w:rPr>
        <w:t>, an examination of these type comments indicates a 111 strong bipolar reaction to the no topic round, skewed slightly toward those opposing the idea. Some remarks strongly attacked the experiment: "perhaps the most ridiculous notion for debate ever," "two thumbs down</w:t>
      </w:r>
      <w:r w:rsidRPr="0033264A">
        <w:rPr>
          <w:sz w:val="10"/>
        </w:rPr>
        <w:t>," "who needs that nonsense?," "</w:t>
      </w:r>
      <w:r w:rsidRPr="0033264A">
        <w:rPr>
          <w:rStyle w:val="IntenseEmphasis"/>
        </w:rPr>
        <w:t xml:space="preserve">worst </w:t>
      </w:r>
      <w:r w:rsidRPr="0033264A">
        <w:rPr>
          <w:sz w:val="10"/>
        </w:rPr>
        <w:t>parli</w:t>
      </w:r>
      <w:r w:rsidRPr="0033264A">
        <w:rPr>
          <w:rStyle w:val="IntenseEmphasis"/>
        </w:rPr>
        <w:t xml:space="preserve"> experiment ever</w:t>
      </w:r>
      <w:r w:rsidRPr="0033264A">
        <w:rPr>
          <w:sz w:val="10"/>
        </w:rPr>
        <w:t>," "this is the most ridiculous round I have ever participated in", "this was a stupid waist [sic] of time," and "</w:t>
      </w:r>
      <w:r w:rsidRPr="0033264A">
        <w:rPr>
          <w:rStyle w:val="IntenseEmphasis"/>
        </w:rPr>
        <w:t>the single least educational or entertaining debate experiment in my life"</w:t>
      </w:r>
      <w:r w:rsidRPr="0033264A">
        <w:rPr>
          <w:sz w:val="10"/>
        </w:rPr>
        <w:t xml:space="preserve"> were among such reactions. Others took the opportunity to attack other debate organizations: "I feel that that this form of debate could be abused even worse than CEDA ever thought about being!!!!!," "This must be some idea of a silly APDA geek. . .if I wanted to run pre-conceived cases (b/c this one was all policy, like most), I'd be wearing "Birks" and beads in CEDA," "Might as well be CEDA," "The bridge you attempt to build between APDA and NPDA is unbelievably silly. </w:t>
      </w:r>
      <w:r w:rsidRPr="0033264A">
        <w:rPr>
          <w:rStyle w:val="IntenseEmphasis"/>
        </w:rPr>
        <w:t>It will never work</w:t>
      </w:r>
      <w:r w:rsidRPr="0033264A">
        <w:rPr>
          <w:sz w:val="10"/>
        </w:rPr>
        <w:t>," and "policy should be kept in CEDA" exemplified such remarks. Some students reporting that they had debated many parliamentary rounds, all NPDA, wrote some of the strongest negative remarks and even suggested more restrictions on resolutions. The following exemplified this reaction: "For us old-timers, we are deeply offended and I am hopeful that this will not happen in the future. Maybe</w:t>
      </w:r>
      <w:r w:rsidRPr="0033264A">
        <w:rPr>
          <w:rStyle w:val="IntenseEmphasis"/>
        </w:rPr>
        <w:t xml:space="preserve"> resorting to more specific resolutions rather than creating easy ways out of setting up good round would be a much better solution."</w:t>
      </w:r>
      <w:r w:rsidRPr="0033264A">
        <w:rPr>
          <w:sz w:val="10"/>
        </w:rPr>
        <w:t xml:space="preserve"> However, some of the negative remarks suggested that changing the procedure for future experiments of this type might be helpful. "We need more structure" exemplified such remarks. Another respondent elaborated on such remarks, stating, "There seemed to be some confusion with all parties on the rules and procedures (it's understandable since this is new). In the future it should be clearer on what the rules are." Some of the comments noted that it was vague whether the teams should decide on what to discuss together, as happened in some of the rounds, or whether Government should decide, as occurred in others. Although those favoring the idea spoke in fewer numbers, there was some favorable reaction to the no topic debate round. Some of the students enjoyed the round. "It was fun and enjoyable," said one respondent, and another added, "This allowed for this to be the most fun I've probably had yet." Others saw an ethical benefit to no-topic debating, stating "it was better to choose a topic we believed." Another added, "Non-topic debates allowed us to be creative without having to be dragged down by link debate which tends to be anti-constructive." Some who commented positively about the experiment were rather adamant in their opinions: "I love that you are stimulating my mind and letting my thoughts go where I want them to go. Y'all rock!! Thank you," and "I was very much in favor no topic debate because the topic [which emerged from prime minister constructive] was better," exemplify such thoughts. 112 Critic Responses to Specific Questions. The reaction of the critics closely mirrored student reactions both on the specific survey questions and in the anecdotal reactions. Although there were not enough responses to divide the critics into categories, it is important to note that the critics who did respond generally constitute an expert pool in the judging of parliamentary debate in this mixed NPDA/ APDA division. The frequencies of critic responses are reflected the following table. TABLE 8: Critic Responses to Specific Questions (n=9) Mn. Me- Mde S.D. Kur- Skw Cnf. dian tosis ness Lvl. Ql: Valuable experience 3.67 3.00 3.00 1.66 1.73 0.68 1.27 Q2: Attract Back 3.56 4.00 1.00 1.94 -1.44 -.107 1.49 Q3: Increases Clash 3.44 3.00 3.00 1.51 0.02 .136 1.16 Q4: Promotes Deep Discuss 3.44 4.00 4.00 1.88 -1.09 .038 1.44 Q5: Good for CEDA/NDT 3.67 4.00 1.00 2.40 -1.31 22.5 1.84 Q6: Non-Skewed 3.89 4.00 6.00 1.90 -1.39 -.219 1.46 Q8: Like No-Topic 3.89 4.00 5.00 2.03 -1.21 .077 1.56 On Question 7, four of the respondents indicated that no-topic debating favored the Government, one indicated that it favored the Opposition, and four offered no response to this particular item. Although the sample size is insufficient to compare with student responses, it would appear that critics were more open to the idea of the non-topic experience than were the students, and with the exception of item 3 (clash), the kurtosis values indicate a wide variety of answers for each question. Critics' Anecdotal Remarks. The critics' anecdotal remarks mirrored those of the students. Five of the surveys contained anecdotal responses while four were returned blank. These eighteen statements ranged from 1) unconditionally unfavorable [8], to 2) the notion that some no topic rounds have potential if specific procedures were explained more clearly [8], to 3) favorable [2]. First, a few critics noted that the exercise was "a waste of time." One even went so far as to state that "this is an incentive not to return!!" to the tournament. Having noted that the ability to discuss a wide variety of resolutions constitutes that which "separates good debaters from mediocre ones," the critic continued, "Anyone can advocate their favorite topic. It is an exercise in education, intelligence and skill that will educate students. Of all the bad ideas I've heard for 113 parliamentary debate, this is by far and away the worst. The tournament director should take some responsibility and write good resolutions." Among those of the second category who rated the notion of offering no topic more moderately, either critics did not respond to the open-ended question, or indicated needs for improvement. Three types comments summarized those who suggested improvements in future no topics experience: a) that ethical considerations be addressed [for example, one respondent who believed that no-topic debate skews the results in favor of the Government said, "You must let everyone have an aff {ie, no topic in 2 rounds} or there will be imbalance in results" another said "Must have ethical pledge of no advanced prep by gov- if this ethical stance is adapted {offering no topic debate rounds} can be rewarding."]; b) that the no-topic approach could work better if modified [for example, a respondent said, "Better if a 'domain' were defined, such as foreign policy."] or c) that certain procedures be better explained than in this instance [several noted that both sides should be allowed to agree to a topic rather than Government choosing; one particular critic stated, "better if Government reveals case area before 15 minute prep {not details}."]. In terms of the third category, a few critics applauded the effort at the round, with one respondent claiming to "enjoy it immensely," applauding the creative effort put forth by the students. Overall, the critic responses to specific questions, though bipolar, seemed milder and less negative than those of the students; however, the critic responses to the anecdotal questions revealed stronger negative reaction than did student responses. Discussion The results of the instrument may be used to support a wide range of tournament administrator approaches toward non-topic parliamentary debate rounds. The choices boil down to three options. Depending on how the above data are interpreted, administrators may 1) avoid all notopic debate rounds; 2) try no-topic debate rounds again, but with provisions for procedural instructions and a rationale for having such rounds provided in advance; or 3) offer a round based on the exact model of the round used for this study. The following discussion outlines the options based on the data of this particular study. Option I: Avoiding all no topic debate rounds. The option of avoiding no topic debates most applies to tournament directors whose programs rely on gross revenue from their hosted tournaments when the prospective entry would be predominately or all exclusively NPDA debaters , and to some the data may preclude trying 114 no topic rounds at all. First, the idea proved more unpopular than popular among the student sample. For each of the questions, the mean of the overall sample was less than the expected score of 4.0, and the mode score (the value appearing most often) for the overall student response was 1.0 for every category. Although the standard deviation (from the mean), skewness (difference from a normal distribution) and kurtosis (height of the curve) statistics indicated a wide variety of different answers, a substantial proportion of the sample reacted vehemently against the no topic idea. Second, critics did not seem particularly fond of the idea. They, too, offered a mean score of less than four on all of the questions they were asked. Although the medians and mode answers mostly indicated a softer reaction to the experiment among the critics against the idea, there were some who went so far to say that they would not attend another tournament with a no-topic round. Although the results from this study came from one event at a particular time, they indicate some possibility of a backlash should this experiment be tried again. The risk of alienation, however, appears to be much less in terms of hosting tournaments where the bulk of the attendees would be APDA participants. Also, for tournament administrators who feel that they can afford to continue an educational dialog on the benefits of offering debate rounds with no proscribed topic, two other options exist based on this study. If a tournament director considers either of these options, the director should consult both the current bylaws of APDA and NPDA. As of this writing, the APDA bylaws regarding resolutions leave the decision of how to manage topics up to individual tournament directors. Perhaps explaining why the strongest negative reactions came from NPDA debaters, the NPDA may require permission to offer no-topic rounds before NPDA will sanction the tournament. At a minimum, the plans for any no-topic round should be explained clearly—and prominently—in the invitation under Options II and III below. To be safe, considering the current bylaws of NPDA, directors should notify NPDA of plans to conduct any no-topic rounds with the request for sanctioning. Option II: Offering no-topic round(s) with the procedural adjustments and clarifications suggested by respondents. Although the negative responses tended to be stronger than the positive responses, perhaps the most support the data offer would be to try no-topic debating again, but taking some or all the following steps not taken in this particular study: 1. Offer two rounds of no-topic debating where debaters with the 115 first such round being an odd-numbered round, so that students could debate once on each side. The numerical and anecdotal results of the surveys overwhelmingly suggested that no-topic contestants change and as the parliamentary debate format evolves, having two switch-side rounds would constitute the surest way to avoid perceptions the experiment favors one half of the division over the other. Two round would counterbalance any perceived inequity. 2. In lieu of attaching a topic to the ballot, attach a set of instructions to be read by the critic to the students specifying the following: a. There is no assigned topic for the round. b. Government will author as well as define the resolution(s), but may be held accountable to bring up debatable positions and arguments just as in other rounds. c. Each side will have fifteen minutes to prepare as soon as the critic finishes with these instructions. d. The time format for speeches and protected time are the same as for other parliamentary debate rounds. e. The round itself will be conducted as with other parliamentary debate rounds. f. The Opposition may prepare a counter case on a topic of its own choosing (as in other rounds) to run in case it can proved that the Government has failed to offer a resolution and/or arguments with fair ground. g. (for odd numbered rounds) You will have a chance to debate the other side in the no topic format next round. h. "Canned" approaches will be adjudged the same as for other rounds. In general, the above instructions address the many objections, found in the anecdotal remarks of students and coaches alike, that expressed frustration at not knowing the procedure to follow. Also, these instructions clarify issues so that each round is conducted similarly. As well, these rules can be modified, such as to address concerns such as the Meany's notion that topics actually constrain Government ground more than Opposition. The strategy of formulating any rules would be to address issues of clarification and notification, while at the same time minimizing what Meany would term "codified limits" to the discussion. Specifically, instructions a, c, d, and e address concerns over the specific rules for the round, and clarify how the round may proceed. Instructions b, f, and h address issues expressed both in the anecdotal remarks and in the numerical responses concerning in-round bias. Instruction g explains, in case students remain frustrated at what 116 Opposition can do, that there will be a chance to debate the other side to address any remaining discrepancy. Addressing these concerns could increase the overall evaluations of the no-topic experience by at least letting students and critics know how to conduct the round. At the same time, those attempting this must wrestle with a paradox, since, after all, these guidelines constitute imposed limitations and restrictions. Still, a modified approach to the no topic round—tried once and perhaps replicated identically over a number of years—might provide the field some idea of the trends surrounding the dialog over no-resolution debate. 3. In the invitation, offer a rationale for offering two no-topic rounds, and incorporate some of the positive remarks made about the experiment. These benefits include empowering students, teaching and trusting students to formulate good topics for discussion, encouraging thoughts to "flow freely", and to promote creativity on both sides. Explain, in the invitation, how clash can occur either at the topic formulation/fair grounds level, or at the designative level, in this format, and how it frees up Opposition as well as Government. If the two rounds are part of an experiment, explain that critics and students will be asked to fill out a brief questionnaire after the round. Aside from this in-invitation paragraph, include the sheet that will be attached to ballots and read by the critics before each no topic round. Addressing these concerns in the invitation reinforces how the rounds will be conducted. Also, it allows students and judges not only to make a more educated decision on whether to attend the tournament, but to practice some no topic rounds should they decide to attend. Finally, should data be collected at the end of the rounds, students and critics alike would have had more time to think out their anecdotal remarks concerning the experience. 4. Conduct a focus group discussion before developing any instrument to see if an instrument can be developed useful across tournaments to help measure changing perceptions of the no topic practice over time, or between certain regions or tournament types. Overall, these modifications are designed to address some of the concerns expressed on the instrument for this study. They may not address all concerns, however, and there may be a few teams who choose not to attend, particularly if the invitation and publicity does not make clear that the no-topic round(s) were cleared with NPDA before sanctioning was received. However, the notion that most critics reacted less vehemently, coupled with specific procedural suggestions to reduce frustration, offer some support for further experimentation with the above restrictions. Also, a modified experiment as described in Option II could help measure whether the suggestions for improvement actually work, as 117 well as open up the possibility for asking questions not addressed by the present instrument. The basic idea could enable us to test reactions of those who have been instructed how the no topic rounds were offered by design. Option II could thereby reduce the perception, implied by some responses and expressed in the hallways after the round, that the no topic round was merely the product of a tournament director too lazy and/or irresponsible to come up with a "specific" resolution. Option III: Replicating the experiment as done in this study. On the surface, the current data offer little or any support for replicating the no-topic round either from a publicity standpoint or from the standpoint of perceived educational benefit. However, questions that remain unanswered by this study may suggest doing exactly that in case a tournament administrator perceives that the risk of a negative reaction justifies gaining what the data would reveal. First, logic behind no topic rounds is to get away from the what some could argue constitute the "codified limits" in Option II. For example, proponents of the no topic notion may argue that it is good to empower the students even to determine procedures. Such procedure would include 1) whether to develop one topic or several topics; 2) whether Government and Opposition would collaborate on and agree to a topic as soon as prep time begins; 3) whether to reveal to the Opposition the Government case concept before prep time begins in the case of no collaboration; and 4) whether or not to even try to come to a consensus on how procedural rules would be handled. The participants in each round could also determine how to approach the critic on these issues if free from such rules. Second, if both procedure and instrument remain identical, data could be compared more directly to the present study to determine whether time or locations, in addition to the other variables in the study, have changed thinking concerning some no topic rounds. Reduced to absurdity, </w:t>
      </w:r>
      <w:r w:rsidRPr="0033264A">
        <w:rPr>
          <w:rStyle w:val="IntenseEmphasis"/>
        </w:rPr>
        <w:t>the notion of no rules for a debate tournament would result in chao</w:t>
      </w:r>
      <w:r w:rsidRPr="0033264A">
        <w:rPr>
          <w:sz w:val="10"/>
        </w:rPr>
        <w:t xml:space="preserve">s, bringing up an infinite regress into whether or not chaos is a good thing! At least on the surface, </w:t>
      </w:r>
      <w:r w:rsidRPr="0033264A">
        <w:rPr>
          <w:rStyle w:val="IntenseEmphasis"/>
        </w:rPr>
        <w:t>the results of this particular study would seem to discourage repeating this experiment as</w:t>
      </w:r>
      <w:r w:rsidRPr="0033264A">
        <w:rPr>
          <w:sz w:val="10"/>
        </w:rPr>
        <w:t xml:space="preserve"> conducted for the present study. A number of </w:t>
      </w:r>
      <w:r w:rsidRPr="0033264A">
        <w:rPr>
          <w:rStyle w:val="IntenseEmphasis"/>
        </w:rPr>
        <w:t>participants may not want t o return to the tournament because of the confusion and</w:t>
      </w:r>
      <w:r w:rsidRPr="0033264A">
        <w:rPr>
          <w:sz w:val="10"/>
        </w:rPr>
        <w:t xml:space="preserve"> </w:t>
      </w:r>
      <w:r w:rsidRPr="0033264A">
        <w:rPr>
          <w:rStyle w:val="IntenseEmphasis"/>
        </w:rPr>
        <w:t>perceived lack of educational value</w:t>
      </w:r>
      <w:r w:rsidRPr="0033264A">
        <w:rPr>
          <w:sz w:val="10"/>
        </w:rPr>
        <w:t>. However, an exact representation and t-tests between results could help not only assess the validity and reliability of the instrument, but whether attitudes and perceptions have changed toward no-topic debating. Therefore, whereas Option III may seem to be out of the questions, benefits can still be gained from it in terms of studying the evolution of parliamentary debate format. 118 Limitations and Conclusion Overall, this study contains three parts: (1) an assessment procedure for the perceived value of a no-topic parliamentary debate round at a Midwestern tournament; (2) questionnaire data and anecdotal responses from students and critics to the experience of participating in a debating round with no pre-assigned topic; (3) results of the study, noting how the results would apply to any of three choices a tournament administrator might make concerning the study and practice of not assigning students a resolution in parliamentary debate. Admittedly, the data apply to one tournament from one place and time and may be very limited in scope. Many unanswered questions could provide fertile grounds for future study. For example, among others: How do students and critics think the experience of no-topic debating relate to debates in the "real world" such as political debates with no preannounced topics? Does the approach encourage alternative performative, interpretive, evidentiary, or narrative means of proving points? What constitutes an ethical issue in no-topic debating? Does/should Government assume a heavier burden t o p roduce a "fair" ground in notopic debating? Just how far should rules be abandoned? Can an academic debate exist with a series of mini-debates on totally different resolutions, and how are such debates adjudged? If the suggestions offered in our second option are adopted, did they help make a difference in perceptions? Especially with the emergence of the "crossfire" format in high school debating, how does high school experience come into play? Perhaps the two most important related unanswered questions remain, "how do no resolution rounds influence the win-loss ratios in parliamentary debate?" (Gernant and Waterman 23-30) and "what are the optimal strategies of Government and the Opposition when no topic is assigned for the round?"</w:t>
      </w:r>
    </w:p>
    <w:p w14:paraId="13D56AAD" w14:textId="77777777" w:rsidR="008F0685" w:rsidRPr="0033264A" w:rsidRDefault="008F0685" w:rsidP="008F0685">
      <w:pPr>
        <w:rPr>
          <w:sz w:val="10"/>
        </w:rPr>
      </w:pPr>
    </w:p>
    <w:p w14:paraId="7D6A3AE5" w14:textId="77777777" w:rsidR="008F0685" w:rsidRPr="0033264A" w:rsidRDefault="008F0685" w:rsidP="008F0685"/>
    <w:p w14:paraId="6F627167" w14:textId="77777777" w:rsidR="008F0685" w:rsidRPr="0033264A" w:rsidRDefault="008F0685" w:rsidP="008F0685">
      <w:pPr>
        <w:pStyle w:val="Heading4"/>
      </w:pPr>
      <w:r w:rsidRPr="0033264A">
        <w:t xml:space="preserve">This is a good conversation to have – we’re not trying to exclude you – we just think the neg should have a role in the discussion </w:t>
      </w:r>
    </w:p>
    <w:p w14:paraId="2EA57355" w14:textId="77777777" w:rsidR="008F0685" w:rsidRPr="0033264A" w:rsidRDefault="008F0685" w:rsidP="008F0685"/>
    <w:p w14:paraId="1C46418C" w14:textId="77777777" w:rsidR="008F0685" w:rsidRPr="0033264A" w:rsidRDefault="008F0685" w:rsidP="008F0685">
      <w:pPr>
        <w:keepNext/>
        <w:keepLines/>
        <w:spacing w:before="40"/>
        <w:outlineLvl w:val="3"/>
        <w:rPr>
          <w:rFonts w:eastAsia="SimSun" w:cs="Times New Roman"/>
          <w:b/>
          <w:iCs/>
          <w:sz w:val="26"/>
        </w:rPr>
      </w:pPr>
      <w:r w:rsidRPr="0033264A">
        <w:rPr>
          <w:rFonts w:eastAsia="SimSun" w:cs="Times New Roman"/>
          <w:b/>
          <w:iCs/>
          <w:sz w:val="26"/>
        </w:rPr>
        <w:t>Limits on argumentative discourse isn’t violent</w:t>
      </w:r>
    </w:p>
    <w:p w14:paraId="4E4D5E24" w14:textId="77777777" w:rsidR="008F0685" w:rsidRPr="0033264A" w:rsidRDefault="008F0685" w:rsidP="008F0685">
      <w:pPr>
        <w:rPr>
          <w:rFonts w:eastAsia="Calibri" w:cs="Times New Roman"/>
          <w:b/>
        </w:rPr>
      </w:pPr>
      <w:r w:rsidRPr="0033264A">
        <w:rPr>
          <w:rFonts w:eastAsia="SimSun" w:cs="Times New Roman"/>
          <w:b/>
          <w:iCs/>
          <w:sz w:val="26"/>
        </w:rPr>
        <w:t>Bauman</w:t>
      </w:r>
      <w:r w:rsidRPr="0033264A">
        <w:rPr>
          <w:rFonts w:eastAsia="Calibri" w:cs="Times New Roman"/>
          <w:b/>
        </w:rPr>
        <w:t xml:space="preserve">, Leeds sociology professor, </w:t>
      </w:r>
      <w:r w:rsidRPr="0033264A">
        <w:rPr>
          <w:rFonts w:eastAsia="SimSun" w:cs="Times New Roman"/>
          <w:b/>
          <w:iCs/>
          <w:sz w:val="26"/>
        </w:rPr>
        <w:t>1999</w:t>
      </w:r>
    </w:p>
    <w:p w14:paraId="09217375" w14:textId="77777777" w:rsidR="008F0685" w:rsidRPr="0033264A" w:rsidRDefault="008F0685" w:rsidP="008F0685">
      <w:pPr>
        <w:rPr>
          <w:rFonts w:eastAsia="Calibri" w:cs="Times New Roman"/>
        </w:rPr>
      </w:pPr>
      <w:r w:rsidRPr="0033264A">
        <w:rPr>
          <w:rFonts w:eastAsia="Calibri" w:cs="Times New Roman"/>
        </w:rPr>
        <w:t>(Zygmunt, In Search of Politics pg 74-5)</w:t>
      </w:r>
    </w:p>
    <w:p w14:paraId="635703F4" w14:textId="77777777" w:rsidR="008F0685" w:rsidRPr="0033264A" w:rsidRDefault="008F0685" w:rsidP="008F0685">
      <w:pPr>
        <w:rPr>
          <w:rFonts w:eastAsia="Calibri" w:cs="Times New Roman"/>
          <w:sz w:val="14"/>
        </w:rPr>
      </w:pPr>
      <w:r w:rsidRPr="0033264A">
        <w:rPr>
          <w:rFonts w:eastAsia="Calibri" w:cs="Times New Roman"/>
          <w:sz w:val="14"/>
        </w:rPr>
        <w:t xml:space="preserve">The most conspicuous feature of contemporary politics, Cornelius Catoriadis told Daniel Mermet in November 1996, is its insignificance, ‘Politicians are impotent…They no more have a programme. Their purpose is to stay in office.’ Change of governments – of ‘political camps’ even – is no watershed; a ripple at most on the surface of a stream flowing unstoppably, monotonously, with dull determination, in its own direction, pulled by its own momentum. A century ago the ruling political formula of liberalism was a defiant and impudent ideology of the ‘great leap forward’. Nowadays, it is nor more than a self-apology for surrender: ‘This is not the best of imaginable worlds, but the only real one. Besides, all alternatives are worse, must be worse and would be shown to be worse if tried in practice.’ Liberalism today boils down to the simple ‘no alternative’ credo. If you wish to find out what the roots of the growing political apathy are, you may as well look no further. This politics lauds conformity and promotes conformity. And conformity could as well be a do-it-yourself job; does one need politics to conform? Why bother with politicians who, whatever their hue, can promise nothing than more of the same? The art of politics, if it happens to </w:t>
      </w:r>
      <w:r w:rsidRPr="0033264A">
        <w:rPr>
          <w:rFonts w:eastAsia="Calibri" w:cs="Times New Roman"/>
          <w:u w:val="single"/>
        </w:rPr>
        <w:t>democratic politics, is about dismantling the limits to citizens’ freedom: but it is also about self-limitation: about making citizens’ free to enable them to set, individually and collectively, their own, individual and collective, limits.</w:t>
      </w:r>
      <w:r w:rsidRPr="0033264A">
        <w:rPr>
          <w:rFonts w:eastAsia="Calibri" w:cs="Times New Roman"/>
          <w:sz w:val="14"/>
          <w:u w:val="single"/>
        </w:rPr>
        <w:t xml:space="preserve"> </w:t>
      </w:r>
      <w:r w:rsidRPr="0033264A">
        <w:rPr>
          <w:rFonts w:eastAsia="Calibri" w:cs="Times New Roman"/>
          <w:u w:val="single"/>
        </w:rPr>
        <w:t>The second point has been all but lost.</w:t>
      </w:r>
      <w:r w:rsidRPr="0033264A">
        <w:rPr>
          <w:rFonts w:eastAsia="Calibri" w:cs="Times New Roman"/>
          <w:sz w:val="14"/>
          <w:u w:val="single"/>
        </w:rPr>
        <w:t xml:space="preserve"> </w:t>
      </w:r>
      <w:r w:rsidRPr="0033264A">
        <w:rPr>
          <w:rFonts w:eastAsia="Calibri" w:cs="Times New Roman"/>
          <w:u w:val="single"/>
        </w:rPr>
        <w:t>All limits are off limits.</w:t>
      </w:r>
      <w:r w:rsidRPr="0033264A">
        <w:rPr>
          <w:rFonts w:eastAsia="Calibri" w:cs="Times New Roman"/>
          <w:sz w:val="14"/>
          <w:u w:val="single"/>
        </w:rPr>
        <w:t xml:space="preserve"> </w:t>
      </w:r>
      <w:r w:rsidRPr="0033264A">
        <w:rPr>
          <w:rFonts w:eastAsia="Calibri" w:cs="Times New Roman"/>
          <w:u w:val="single"/>
        </w:rPr>
        <w:t>Any attempt at self-limitation is taken to be the first step on the road leading straight to the gulag</w:t>
      </w:r>
      <w:r w:rsidRPr="0033264A">
        <w:rPr>
          <w:rFonts w:eastAsia="Calibri" w:cs="Times New Roman"/>
          <w:sz w:val="14"/>
        </w:rPr>
        <w:t xml:space="preserve">, as if there was nothing but the choice between the market’s and the government’s dictatorship over needs – as if there was no room for the citizenship in other form than the consumerist one. It is this form (and only this form) which financial and commodity markets would tolerate. And it is this form which is promoted and cultivated by the governments of the day. </w:t>
      </w:r>
      <w:r w:rsidRPr="0033264A">
        <w:rPr>
          <w:rFonts w:eastAsia="Calibri" w:cs="Times New Roman"/>
          <w:u w:val="single"/>
        </w:rPr>
        <w:t>The sole grand narrative left in the field is</w:t>
      </w:r>
      <w:r w:rsidRPr="0033264A">
        <w:rPr>
          <w:rFonts w:eastAsia="Calibri" w:cs="Times New Roman"/>
          <w:sz w:val="14"/>
        </w:rPr>
        <w:t xml:space="preserve"> that of (to quote Castoriadis again) the </w:t>
      </w:r>
      <w:r w:rsidRPr="0033264A">
        <w:rPr>
          <w:rFonts w:eastAsia="Calibri" w:cs="Times New Roman"/>
          <w:u w:val="single"/>
        </w:rPr>
        <w:t>accumulation</w:t>
      </w:r>
      <w:r w:rsidRPr="0033264A">
        <w:rPr>
          <w:rFonts w:eastAsia="Calibri" w:cs="Times New Roman"/>
          <w:sz w:val="14"/>
        </w:rPr>
        <w:t xml:space="preserve"> of junk and more junk. To that accumulation, there must be no limits (that is </w:t>
      </w:r>
      <w:r w:rsidRPr="0033264A">
        <w:rPr>
          <w:rFonts w:eastAsia="Calibri" w:cs="Times New Roman"/>
          <w:u w:val="single"/>
        </w:rPr>
        <w:t>all limits are seen as anathema and no limits would be tolerated).</w:t>
      </w:r>
      <w:r w:rsidRPr="0033264A">
        <w:rPr>
          <w:rFonts w:eastAsia="Calibri" w:cs="Times New Roman"/>
          <w:sz w:val="14"/>
          <w:u w:val="single"/>
        </w:rPr>
        <w:t xml:space="preserve"> </w:t>
      </w:r>
      <w:r w:rsidRPr="0033264A">
        <w:rPr>
          <w:rFonts w:eastAsia="Calibri" w:cs="Times New Roman"/>
          <w:u w:val="single"/>
        </w:rPr>
        <w:t>But it is that accumulation from which the self-limitation has to start, if it is to start at all</w:t>
      </w:r>
      <w:r w:rsidRPr="0033264A">
        <w:rPr>
          <w:rFonts w:eastAsia="Calibri" w:cs="Times New Roman"/>
          <w:sz w:val="14"/>
        </w:rPr>
        <w:t xml:space="preserve">. </w:t>
      </w:r>
      <w:r w:rsidRPr="0033264A">
        <w:rPr>
          <w:rFonts w:eastAsia="Calibri" w:cs="Times New Roman"/>
          <w:u w:val="single"/>
        </w:rPr>
        <w:t>But the aversion to self-limitation, generalized conformity and the resulting insignificance of politics have their price</w:t>
      </w:r>
      <w:r w:rsidRPr="0033264A">
        <w:rPr>
          <w:rFonts w:eastAsia="Calibri" w:cs="Times New Roman"/>
          <w:sz w:val="14"/>
        </w:rPr>
        <w:t xml:space="preserve"> – a steep price, as it happens. The price is paid in the currency in which the price of wrong politics is usually paid – </w:t>
      </w:r>
      <w:r w:rsidRPr="0033264A">
        <w:rPr>
          <w:rFonts w:eastAsia="Calibri" w:cs="Times New Roman"/>
          <w:u w:val="single"/>
        </w:rPr>
        <w:t>that of human sufferings</w:t>
      </w:r>
      <w:r w:rsidRPr="0033264A">
        <w:rPr>
          <w:rFonts w:eastAsia="Calibri" w:cs="Times New Roman"/>
          <w:sz w:val="14"/>
        </w:rPr>
        <w:t xml:space="preserve">. The sufferings come in many shapes and colours, but they may be traced to the same root. And these sufferings which stem from the malfeasance of politics, but also the kind which are the paramount obstacle to its sanity. </w:t>
      </w:r>
    </w:p>
    <w:p w14:paraId="1C3F872D" w14:textId="77777777" w:rsidR="008F0685" w:rsidRPr="0033264A" w:rsidRDefault="008F0685" w:rsidP="008F0685"/>
    <w:p w14:paraId="4C319387" w14:textId="77777777" w:rsidR="008F0685" w:rsidRPr="0033264A" w:rsidRDefault="008F0685" w:rsidP="008F0685">
      <w:pPr>
        <w:keepNext/>
        <w:keepLines/>
        <w:spacing w:before="40"/>
        <w:outlineLvl w:val="3"/>
        <w:rPr>
          <w:rFonts w:eastAsia="MS Gothic" w:cs="Times New Roman"/>
          <w:b/>
          <w:iCs/>
          <w:sz w:val="26"/>
        </w:rPr>
      </w:pPr>
      <w:r w:rsidRPr="0033264A">
        <w:rPr>
          <w:rFonts w:eastAsia="MS Gothic" w:cs="Times New Roman"/>
          <w:b/>
          <w:iCs/>
          <w:sz w:val="26"/>
        </w:rPr>
        <w:t xml:space="preserve">Dissoi Logoi – producing and using arguments from multiple sides of an issue is crucial to learning democratic practices and judgment. Complete transparency and sincerity are a dangerous fantasy, so we must learn rhetorical techniques.  </w:t>
      </w:r>
    </w:p>
    <w:p w14:paraId="24F57524" w14:textId="77777777" w:rsidR="008F0685" w:rsidRPr="0033264A" w:rsidRDefault="008F0685" w:rsidP="008F0685">
      <w:pPr>
        <w:rPr>
          <w:rFonts w:eastAsia="Cambria" w:cs="Times New Roman"/>
        </w:rPr>
      </w:pPr>
      <w:r w:rsidRPr="0033264A">
        <w:rPr>
          <w:rFonts w:eastAsia="Cambria" w:cs="Times New Roman"/>
        </w:rPr>
        <w:t xml:space="preserve">Robert </w:t>
      </w:r>
      <w:r w:rsidRPr="0033264A">
        <w:rPr>
          <w:rFonts w:eastAsia="Cambria" w:cs="Times New Roman"/>
          <w:b/>
          <w:u w:val="single"/>
        </w:rPr>
        <w:t>TERRILL</w:t>
      </w:r>
      <w:r w:rsidRPr="0033264A">
        <w:rPr>
          <w:rFonts w:eastAsia="Cambria" w:cs="Times New Roman"/>
        </w:rPr>
        <w:t xml:space="preserve"> Communication &amp; Culture @ Indiana </w:t>
      </w:r>
      <w:r w:rsidRPr="0033264A">
        <w:rPr>
          <w:rFonts w:eastAsia="Cambria" w:cs="Times New Roman"/>
          <w:b/>
          <w:u w:val="single"/>
        </w:rPr>
        <w:t>’11</w:t>
      </w:r>
      <w:r w:rsidRPr="0033264A">
        <w:rPr>
          <w:rFonts w:eastAsia="Cambria" w:cs="Times New Roman"/>
        </w:rPr>
        <w:t xml:space="preserve"> “Mimesis, Duality, and Rhetorical</w:t>
      </w:r>
    </w:p>
    <w:p w14:paraId="779BAA69" w14:textId="77777777" w:rsidR="008F0685" w:rsidRPr="0033264A" w:rsidRDefault="008F0685" w:rsidP="008F0685">
      <w:pPr>
        <w:rPr>
          <w:rFonts w:eastAsia="Cambria" w:cs="Times New Roman"/>
        </w:rPr>
      </w:pPr>
      <w:r w:rsidRPr="0033264A">
        <w:rPr>
          <w:rFonts w:eastAsia="Cambria" w:cs="Times New Roman"/>
        </w:rPr>
        <w:t xml:space="preserve">Education” </w:t>
      </w:r>
      <w:r w:rsidRPr="0033264A">
        <w:rPr>
          <w:rFonts w:eastAsia="Cambria" w:cs="Times New Roman"/>
          <w:i/>
        </w:rPr>
        <w:t>Rhetoric Society Quarterly</w:t>
      </w:r>
      <w:r w:rsidRPr="0033264A">
        <w:rPr>
          <w:rFonts w:eastAsia="Cambria" w:cs="Times New Roman"/>
        </w:rPr>
        <w:t xml:space="preserve"> p. 297-300 [Ableist Language Changed – Turner]</w:t>
      </w:r>
    </w:p>
    <w:p w14:paraId="29E57129" w14:textId="77777777" w:rsidR="008F0685" w:rsidRPr="0033264A" w:rsidRDefault="008F0685" w:rsidP="008F0685">
      <w:pPr>
        <w:rPr>
          <w:rFonts w:eastAsia="Cambria" w:cs="Times New Roman"/>
          <w:u w:val="single"/>
        </w:rPr>
      </w:pPr>
      <w:r w:rsidRPr="0033264A">
        <w:rPr>
          <w:rFonts w:eastAsia="Cambria" w:cs="Times New Roman"/>
          <w:u w:val="single"/>
        </w:rPr>
        <w:t>Sincerity</w:t>
      </w:r>
      <w:r w:rsidRPr="0033264A">
        <w:rPr>
          <w:rFonts w:eastAsia="Cambria" w:cs="Times New Roman"/>
          <w:sz w:val="16"/>
        </w:rPr>
        <w:t xml:space="preserve"> </w:t>
      </w:r>
      <w:r w:rsidRPr="0033264A">
        <w:rPr>
          <w:rFonts w:eastAsia="Cambria" w:cs="Times New Roman"/>
          <w:u w:val="single"/>
        </w:rPr>
        <w:t>might</w:t>
      </w:r>
      <w:r w:rsidRPr="0033264A">
        <w:rPr>
          <w:rFonts w:eastAsia="Cambria" w:cs="Times New Roman"/>
          <w:sz w:val="16"/>
        </w:rPr>
        <w:t xml:space="preserve"> inform and </w:t>
      </w:r>
      <w:r w:rsidRPr="0033264A">
        <w:rPr>
          <w:rFonts w:eastAsia="Cambria" w:cs="Times New Roman"/>
          <w:u w:val="single"/>
        </w:rPr>
        <w:t>characterize</w:t>
      </w:r>
      <w:r w:rsidRPr="0033264A">
        <w:rPr>
          <w:rFonts w:eastAsia="Cambria" w:cs="Times New Roman"/>
          <w:sz w:val="16"/>
        </w:rPr>
        <w:t xml:space="preserve"> a heartfelt effort at persuasion, as </w:t>
      </w:r>
      <w:r w:rsidRPr="0033264A">
        <w:rPr>
          <w:rFonts w:eastAsia="Cambria" w:cs="Times New Roman"/>
          <w:u w:val="single"/>
        </w:rPr>
        <w:t>when</w:t>
      </w:r>
      <w:r w:rsidRPr="0033264A">
        <w:rPr>
          <w:rFonts w:eastAsia="Cambria" w:cs="Times New Roman"/>
          <w:sz w:val="16"/>
        </w:rPr>
        <w:t xml:space="preserve"> </w:t>
      </w:r>
      <w:r w:rsidRPr="0033264A">
        <w:rPr>
          <w:rFonts w:eastAsia="Cambria" w:cs="Times New Roman"/>
          <w:u w:val="single"/>
        </w:rPr>
        <w:t>the intended effect of discourse is fully aligned with the authentic commitments of the speaker</w:t>
      </w:r>
      <w:r w:rsidRPr="0033264A">
        <w:rPr>
          <w:rFonts w:eastAsia="Cambria" w:cs="Times New Roman"/>
          <w:sz w:val="16"/>
        </w:rPr>
        <w:t>. When a senator believes deeply that the bill she has sponsored will benefit the nation, and urges the support of her colleagues and constituents, she might be called sincere. Sincerity might also refer to, or imply, a promise of some future action, as when a plumber remains committed to her original estimate despite unforeseen complications. And an attribution of sincerity might follow upon an explicit and public show of emotion, for example when a philandering executive weeps as he publicly confesses his transgressions. In these instances, sincerity contributes to effective persuasion as a style of speech that communicates a close alignment between one’s mind and one’s tongue. As Lionel Trilling puts it, sincerity ‘‘as we now use it refers primarily to a congruence between avowal and actual feeling’’ (2). When people say what they believe, or promise what they deliver, or otherwise show that the words they are saying are inexorably entwined with something firmly rooted in the material or emotional world, it helps to assuage the fear that words have become disconnected from things, that verbiage is empty sound, and that rhetoric is merely rhetoric.2 But sincerity has a complex relationship to rhetorical education. To the extent that such pedagogy is designed to prepare citizens for effective rhetorical performance, its priorities lie beyond the mere training of an expressive ability to accurately portray one’s self to others</w:t>
      </w:r>
      <w:r w:rsidRPr="0033264A">
        <w:rPr>
          <w:rFonts w:eastAsia="Cambria" w:cs="Times New Roman"/>
          <w:u w:val="single"/>
        </w:rPr>
        <w:t>. The success of a rhetorical performance is</w:t>
      </w:r>
      <w:r w:rsidRPr="0033264A">
        <w:rPr>
          <w:rFonts w:eastAsia="Cambria" w:cs="Times New Roman"/>
          <w:sz w:val="16"/>
        </w:rPr>
        <w:t xml:space="preserve"> </w:t>
      </w:r>
      <w:r w:rsidRPr="0033264A">
        <w:rPr>
          <w:rFonts w:eastAsia="Cambria" w:cs="Times New Roman"/>
          <w:u w:val="single"/>
        </w:rPr>
        <w:t>not assessed according to the degree that it expresses a</w:t>
      </w:r>
      <w:r w:rsidRPr="0033264A">
        <w:rPr>
          <w:rFonts w:eastAsia="Cambria" w:cs="Times New Roman"/>
          <w:sz w:val="16"/>
        </w:rPr>
        <w:t xml:space="preserve"> latent or underlying </w:t>
      </w:r>
      <w:r w:rsidRPr="0033264A">
        <w:rPr>
          <w:rFonts w:eastAsia="Cambria" w:cs="Times New Roman"/>
          <w:u w:val="single"/>
        </w:rPr>
        <w:t>motivation</w:t>
      </w:r>
      <w:r w:rsidRPr="0033264A">
        <w:rPr>
          <w:rFonts w:eastAsia="Cambria" w:cs="Times New Roman"/>
          <w:sz w:val="16"/>
        </w:rPr>
        <w:t xml:space="preserve">, </w:t>
      </w:r>
      <w:r w:rsidRPr="0033264A">
        <w:rPr>
          <w:rFonts w:eastAsia="Cambria" w:cs="Times New Roman"/>
          <w:u w:val="single"/>
        </w:rPr>
        <w:t>commitment</w:t>
      </w:r>
      <w:r w:rsidRPr="0033264A">
        <w:rPr>
          <w:rFonts w:eastAsia="Cambria" w:cs="Times New Roman"/>
          <w:sz w:val="16"/>
        </w:rPr>
        <w:t xml:space="preserve">, </w:t>
      </w:r>
      <w:r w:rsidRPr="0033264A">
        <w:rPr>
          <w:rFonts w:eastAsia="Cambria" w:cs="Times New Roman"/>
          <w:u w:val="single"/>
        </w:rPr>
        <w:t>or</w:t>
      </w:r>
      <w:r w:rsidRPr="0033264A">
        <w:rPr>
          <w:rFonts w:eastAsia="Cambria" w:cs="Times New Roman"/>
          <w:sz w:val="16"/>
        </w:rPr>
        <w:t xml:space="preserve"> </w:t>
      </w:r>
      <w:r w:rsidRPr="0033264A">
        <w:rPr>
          <w:rFonts w:eastAsia="Cambria" w:cs="Times New Roman"/>
          <w:u w:val="single"/>
        </w:rPr>
        <w:t>feeling, but instead is judged to succeed or fail depending on the response</w:t>
      </w:r>
      <w:r w:rsidRPr="0033264A">
        <w:rPr>
          <w:rFonts w:eastAsia="Cambria" w:cs="Times New Roman"/>
          <w:sz w:val="16"/>
        </w:rPr>
        <w:t xml:space="preserve"> it stirs </w:t>
      </w:r>
      <w:r w:rsidRPr="0033264A">
        <w:rPr>
          <w:rFonts w:eastAsia="Cambria" w:cs="Times New Roman"/>
          <w:u w:val="single"/>
        </w:rPr>
        <w:t>in an audience</w:t>
      </w:r>
      <w:r w:rsidRPr="0033264A">
        <w:rPr>
          <w:rFonts w:eastAsia="Cambria" w:cs="Times New Roman"/>
          <w:sz w:val="16"/>
        </w:rPr>
        <w:t xml:space="preserve">. A speaker might achieve this sort of success by translating private convictions into public speech, but also might not. As a corollary, an audience might be correct to understand a compelling public utterance as an authentic representation of an earnest commitment, but also might not. </w:t>
      </w:r>
      <w:r w:rsidRPr="0033264A">
        <w:rPr>
          <w:rFonts w:eastAsia="Cambria" w:cs="Times New Roman"/>
          <w:u w:val="single"/>
        </w:rPr>
        <w:t>A rhetorical education cultivates a pervasive self-consciousness about discourse</w:t>
      </w:r>
      <w:r w:rsidRPr="0033264A">
        <w:rPr>
          <w:rFonts w:eastAsia="Cambria" w:cs="Times New Roman"/>
          <w:sz w:val="16"/>
        </w:rPr>
        <w:t xml:space="preserve">, </w:t>
      </w:r>
      <w:r w:rsidRPr="0033264A">
        <w:rPr>
          <w:rFonts w:eastAsia="Cambria" w:cs="Times New Roman"/>
          <w:u w:val="single"/>
        </w:rPr>
        <w:t>an ability to stand to one side of linguistic performance</w:t>
      </w:r>
      <w:r w:rsidRPr="0033264A">
        <w:rPr>
          <w:rFonts w:eastAsia="Cambria" w:cs="Times New Roman"/>
          <w:sz w:val="16"/>
        </w:rPr>
        <w:t>—whether one’s own or someone else’s—</w:t>
      </w:r>
      <w:r w:rsidRPr="0033264A">
        <w:rPr>
          <w:rFonts w:eastAsia="Cambria" w:cs="Times New Roman"/>
          <w:u w:val="single"/>
        </w:rPr>
        <w:t xml:space="preserve">and assess it along </w:t>
      </w:r>
      <w:r w:rsidRPr="0033264A">
        <w:rPr>
          <w:rFonts w:eastAsia="Cambria" w:cs="Times New Roman"/>
          <w:b/>
          <w:u w:val="single"/>
        </w:rPr>
        <w:t>multiple lines of effectiveness</w:t>
      </w:r>
      <w:r w:rsidRPr="0033264A">
        <w:rPr>
          <w:rFonts w:eastAsia="Cambria" w:cs="Times New Roman"/>
          <w:sz w:val="16"/>
        </w:rPr>
        <w:t xml:space="preserve"> </w:t>
      </w:r>
      <w:r w:rsidRPr="0033264A">
        <w:rPr>
          <w:rFonts w:eastAsia="Cambria" w:cs="Times New Roman"/>
          <w:u w:val="single"/>
        </w:rPr>
        <w:t xml:space="preserve">rather than at the </w:t>
      </w:r>
      <w:r w:rsidRPr="0033264A">
        <w:rPr>
          <w:rFonts w:eastAsia="Cambria" w:cs="Times New Roman"/>
          <w:b/>
          <w:u w:val="single"/>
        </w:rPr>
        <w:t>single</w:t>
      </w:r>
      <w:r w:rsidRPr="0033264A">
        <w:rPr>
          <w:rFonts w:eastAsia="Cambria" w:cs="Times New Roman"/>
          <w:u w:val="single"/>
        </w:rPr>
        <w:t xml:space="preserve"> </w:t>
      </w:r>
      <w:r w:rsidRPr="0033264A">
        <w:rPr>
          <w:rFonts w:eastAsia="Cambria" w:cs="Times New Roman"/>
          <w:b/>
          <w:u w:val="single"/>
        </w:rPr>
        <w:t>point</w:t>
      </w:r>
      <w:r w:rsidRPr="0033264A">
        <w:rPr>
          <w:rFonts w:eastAsia="Cambria" w:cs="Times New Roman"/>
          <w:u w:val="single"/>
        </w:rPr>
        <w:t xml:space="preserve"> of </w:t>
      </w:r>
      <w:r w:rsidRPr="0033264A">
        <w:rPr>
          <w:rFonts w:eastAsia="Cambria" w:cs="Times New Roman"/>
          <w:b/>
          <w:u w:val="single"/>
        </w:rPr>
        <w:t>authenticity</w:t>
      </w:r>
      <w:r w:rsidRPr="0033264A">
        <w:rPr>
          <w:rFonts w:eastAsia="Cambria" w:cs="Times New Roman"/>
          <w:sz w:val="16"/>
        </w:rPr>
        <w:t xml:space="preserve">. Of course, </w:t>
      </w:r>
      <w:r w:rsidRPr="0033264A">
        <w:rPr>
          <w:rFonts w:eastAsia="Cambria" w:cs="Times New Roman"/>
          <w:u w:val="single"/>
        </w:rPr>
        <w:t>this ability can provide the unscrupulous with the means to hoodwink the unprepared,</w:t>
      </w:r>
      <w:r w:rsidRPr="0033264A">
        <w:rPr>
          <w:rFonts w:eastAsia="Cambria" w:cs="Times New Roman"/>
          <w:sz w:val="16"/>
        </w:rPr>
        <w:t xml:space="preserve"> </w:t>
      </w:r>
      <w:r w:rsidRPr="0033264A">
        <w:rPr>
          <w:rFonts w:eastAsia="Cambria" w:cs="Times New Roman"/>
          <w:u w:val="single"/>
        </w:rPr>
        <w:t xml:space="preserve">and so a </w:t>
      </w:r>
      <w:r w:rsidRPr="0033264A">
        <w:rPr>
          <w:rFonts w:eastAsia="Cambria" w:cs="Times New Roman"/>
          <w:b/>
          <w:u w:val="single"/>
        </w:rPr>
        <w:t>fully</w:t>
      </w:r>
      <w:r w:rsidRPr="0033264A">
        <w:rPr>
          <w:rFonts w:eastAsia="Cambria" w:cs="Times New Roman"/>
          <w:u w:val="single"/>
        </w:rPr>
        <w:t xml:space="preserve"> </w:t>
      </w:r>
      <w:r w:rsidRPr="0033264A">
        <w:rPr>
          <w:rFonts w:eastAsia="Cambria" w:cs="Times New Roman"/>
          <w:b/>
          <w:u w:val="single"/>
        </w:rPr>
        <w:t>sincere</w:t>
      </w:r>
      <w:r w:rsidRPr="0033264A">
        <w:rPr>
          <w:rFonts w:eastAsia="Cambria" w:cs="Times New Roman"/>
          <w:u w:val="single"/>
        </w:rPr>
        <w:t xml:space="preserve"> </w:t>
      </w:r>
      <w:r w:rsidRPr="0033264A">
        <w:rPr>
          <w:rFonts w:eastAsia="Cambria" w:cs="Times New Roman"/>
          <w:b/>
          <w:u w:val="single"/>
        </w:rPr>
        <w:t>discursive</w:t>
      </w:r>
      <w:r w:rsidRPr="0033264A">
        <w:rPr>
          <w:rFonts w:eastAsia="Cambria" w:cs="Times New Roman"/>
          <w:u w:val="single"/>
        </w:rPr>
        <w:t xml:space="preserve"> </w:t>
      </w:r>
      <w:r w:rsidRPr="0033264A">
        <w:rPr>
          <w:rFonts w:eastAsia="Cambria" w:cs="Times New Roman"/>
          <w:b/>
          <w:u w:val="single"/>
        </w:rPr>
        <w:t>world</w:t>
      </w:r>
      <w:r w:rsidRPr="0033264A">
        <w:rPr>
          <w:rFonts w:eastAsia="Cambria" w:cs="Times New Roman"/>
          <w:u w:val="single"/>
        </w:rPr>
        <w:t xml:space="preserve"> will always be a </w:t>
      </w:r>
      <w:r w:rsidRPr="0033264A">
        <w:rPr>
          <w:rFonts w:eastAsia="Cambria" w:cs="Times New Roman"/>
          <w:b/>
          <w:u w:val="single"/>
        </w:rPr>
        <w:t>seductive fantasy</w:t>
      </w:r>
      <w:r w:rsidRPr="0033264A">
        <w:rPr>
          <w:rFonts w:eastAsia="Cambria" w:cs="Times New Roman"/>
          <w:sz w:val="16"/>
        </w:rPr>
        <w:t xml:space="preserve">. </w:t>
      </w:r>
      <w:r w:rsidRPr="0033264A">
        <w:rPr>
          <w:rFonts w:eastAsia="Cambria" w:cs="Times New Roman"/>
          <w:u w:val="single"/>
        </w:rPr>
        <w:t xml:space="preserve">But it would be a </w:t>
      </w:r>
      <w:r w:rsidRPr="0033264A">
        <w:rPr>
          <w:rFonts w:eastAsia="Cambria" w:cs="Times New Roman"/>
          <w:b/>
          <w:u w:val="single"/>
        </w:rPr>
        <w:t>fatal fantasy</w:t>
      </w:r>
      <w:r w:rsidRPr="0033264A">
        <w:rPr>
          <w:rFonts w:eastAsia="Cambria" w:cs="Times New Roman"/>
          <w:b/>
          <w:sz w:val="16"/>
        </w:rPr>
        <w:t>,</w:t>
      </w:r>
      <w:r w:rsidRPr="0033264A">
        <w:rPr>
          <w:rFonts w:eastAsia="Cambria" w:cs="Times New Roman"/>
          <w:sz w:val="16"/>
        </w:rPr>
        <w:t xml:space="preserve"> </w:t>
      </w:r>
      <w:r w:rsidRPr="0033264A">
        <w:rPr>
          <w:rFonts w:eastAsia="Cambria" w:cs="Times New Roman"/>
          <w:u w:val="single"/>
        </w:rPr>
        <w:t>because a public culture within which enthusiasm for sincerity has been elevated to a ‘‘</w:t>
      </w:r>
      <w:r w:rsidRPr="0033264A">
        <w:rPr>
          <w:rFonts w:eastAsia="Cambria" w:cs="Times New Roman"/>
          <w:b/>
          <w:u w:val="single"/>
        </w:rPr>
        <w:t>cult</w:t>
      </w:r>
      <w:r w:rsidRPr="0033264A">
        <w:rPr>
          <w:rFonts w:eastAsia="Cambria" w:cs="Times New Roman"/>
          <w:u w:val="single"/>
        </w:rPr>
        <w:t xml:space="preserve"> of </w:t>
      </w:r>
      <w:r w:rsidRPr="0033264A">
        <w:rPr>
          <w:rFonts w:eastAsia="Cambria" w:cs="Times New Roman"/>
          <w:b/>
          <w:u w:val="single"/>
        </w:rPr>
        <w:t>plain speaking’’</w:t>
      </w:r>
      <w:r w:rsidRPr="0033264A">
        <w:rPr>
          <w:rFonts w:eastAsia="Cambria" w:cs="Times New Roman"/>
          <w:sz w:val="16"/>
        </w:rPr>
        <w:t xml:space="preserve"> (Haiman 101), </w:t>
      </w:r>
      <w:r w:rsidRPr="0033264A">
        <w:rPr>
          <w:rFonts w:eastAsia="Cambria" w:cs="Times New Roman"/>
          <w:u w:val="single"/>
        </w:rPr>
        <w:t>and where ‘‘the reigning view of rhetorical speech is that it is a disruptive force in politics and a threat to democratic deliberation’’</w:t>
      </w:r>
      <w:r w:rsidRPr="0033264A">
        <w:rPr>
          <w:rFonts w:eastAsia="Cambria" w:cs="Times New Roman"/>
          <w:sz w:val="16"/>
        </w:rPr>
        <w:t xml:space="preserve"> (Garsten 3), </w:t>
      </w:r>
      <w:r w:rsidRPr="0033264A">
        <w:rPr>
          <w:rFonts w:eastAsia="Cambria" w:cs="Times New Roman"/>
          <w:u w:val="single"/>
        </w:rPr>
        <w:t xml:space="preserve">would not only leave us at the mercy of hucksters and charlatans but also severely </w:t>
      </w:r>
      <w:r w:rsidRPr="0033264A">
        <w:rPr>
          <w:rFonts w:eastAsia="Cambria" w:cs="Times New Roman"/>
          <w:sz w:val="16"/>
        </w:rPr>
        <w:t>cripple [</w:t>
      </w:r>
      <w:r w:rsidRPr="0033264A">
        <w:rPr>
          <w:rFonts w:eastAsia="Cambria" w:cs="Times New Roman"/>
          <w:u w:val="single"/>
        </w:rPr>
        <w:t>reduce] the flexibility and perspective-taking that enable us to get along</w:t>
      </w:r>
      <w:r w:rsidRPr="0033264A">
        <w:rPr>
          <w:rFonts w:eastAsia="Cambria" w:cs="Times New Roman"/>
          <w:sz w:val="16"/>
        </w:rPr>
        <w:t xml:space="preserve">. The tension between rhetorical education and contemporary norms of sincerity may stem from the fact that ‘‘sincerity’’ derives from Latin and Indo-European roots denoting not only cleanliness, purity, and honesty but also singularity or simplicity.3 </w:t>
      </w:r>
      <w:r w:rsidRPr="0033264A">
        <w:rPr>
          <w:rFonts w:eastAsia="Cambria" w:cs="Times New Roman"/>
          <w:u w:val="single"/>
        </w:rPr>
        <w:t>Sincerity is recognized as the style of speech most closely associated with authenticity because it presents the self as whole or undivided</w:t>
      </w:r>
      <w:r w:rsidRPr="0033264A">
        <w:rPr>
          <w:rFonts w:eastAsia="Cambria" w:cs="Times New Roman"/>
          <w:sz w:val="16"/>
        </w:rPr>
        <w:t xml:space="preserve">. Because ‘‘the sincere speaker is unitary,’’ Markovits points out, ‘‘there is no split self, no self-consciousness that would allow the speaker to manipulate her own words for greatest effect’’ (34)—and thus little room for the linguistic self-consciousness fostered through rhetorical education. An education that disparages rhetoric would emphasize what Richard Lanham has referred to as the ‘‘C-B-S’’ theory of prose, dictating that language ideally should be clear, brief, and concise, ‘‘maximally transparent and minimally self-conscious.’’ </w:t>
      </w:r>
      <w:r w:rsidRPr="0033264A">
        <w:rPr>
          <w:rFonts w:eastAsia="Cambria" w:cs="Times New Roman"/>
          <w:u w:val="single"/>
        </w:rPr>
        <w:t>Establishing ‘‘sincerity as a central evaluative term</w:t>
      </w:r>
      <w:r w:rsidRPr="0033264A">
        <w:rPr>
          <w:rFonts w:eastAsia="Cambria" w:cs="Times New Roman"/>
          <w:sz w:val="16"/>
        </w:rPr>
        <w:t>,’’ he continues, ‘‘</w:t>
      </w:r>
      <w:r w:rsidRPr="0033264A">
        <w:rPr>
          <w:rFonts w:eastAsia="Cambria" w:cs="Times New Roman"/>
          <w:u w:val="single"/>
        </w:rPr>
        <w:t>implies</w:t>
      </w:r>
      <w:r w:rsidRPr="0033264A">
        <w:rPr>
          <w:rFonts w:eastAsia="Cambria" w:cs="Times New Roman"/>
          <w:sz w:val="16"/>
        </w:rPr>
        <w:t xml:space="preserve"> </w:t>
      </w:r>
      <w:r w:rsidRPr="0033264A">
        <w:rPr>
          <w:rFonts w:eastAsia="Cambria" w:cs="Times New Roman"/>
          <w:u w:val="single"/>
        </w:rPr>
        <w:t>that there is a central self to be sincere to, a ‘real me’ halfway between the ears</w:t>
      </w:r>
      <w:r w:rsidRPr="0033264A">
        <w:rPr>
          <w:rFonts w:eastAsia="Cambria" w:cs="Times New Roman"/>
          <w:sz w:val="16"/>
        </w:rPr>
        <w:t xml:space="preserve">,’’ and consequently that the quality of an utterance is judged according to how closely the utterance adheres to that ‘‘real me’’ (Lanham Analyzing Prose 1–2; Style: An Anti-Textbook).4 A rhetorical education, in contrast, would produce citizens who assume a ‘‘natural agility in changing orientations,’’ who dwell ‘‘not in a single value-structure but in several,’’ and who are ‘‘thus committed to no single construction of the world’’; while such citizens may relinquish ‘‘the luxury of a central self,’’ Lanham argues, they would gain ‘‘the tolerance, and usually the sense of humor, that comes from knowing [they]—and others—not only may think differently, but may be differently’’ (Motives of Eloquence 5). One traditional component of </w:t>
      </w:r>
      <w:r w:rsidRPr="0033264A">
        <w:rPr>
          <w:rFonts w:eastAsia="Cambria" w:cs="Times New Roman"/>
          <w:u w:val="single"/>
        </w:rPr>
        <w:t>the rhetorical paideia</w:t>
      </w:r>
      <w:r w:rsidRPr="0033264A">
        <w:rPr>
          <w:rFonts w:eastAsia="Cambria" w:cs="Times New Roman"/>
          <w:sz w:val="16"/>
        </w:rPr>
        <w:t xml:space="preserve"> </w:t>
      </w:r>
      <w:r w:rsidRPr="0033264A">
        <w:rPr>
          <w:rFonts w:eastAsia="Cambria" w:cs="Times New Roman"/>
          <w:u w:val="single"/>
        </w:rPr>
        <w:t xml:space="preserve">that contributes to the problematic relationship between rhetoric and sincerity is rooted in the </w:t>
      </w:r>
      <w:r w:rsidRPr="0033264A">
        <w:rPr>
          <w:rFonts w:eastAsia="Cambria" w:cs="Times New Roman"/>
          <w:b/>
          <w:u w:val="single"/>
        </w:rPr>
        <w:t>dissoi logoi,</w:t>
      </w:r>
      <w:r w:rsidRPr="0033264A">
        <w:rPr>
          <w:rFonts w:eastAsia="Cambria" w:cs="Times New Roman"/>
          <w:sz w:val="16"/>
        </w:rPr>
        <w:t xml:space="preserve"> </w:t>
      </w:r>
      <w:r w:rsidRPr="0033264A">
        <w:rPr>
          <w:rFonts w:eastAsia="Cambria" w:cs="Times New Roman"/>
          <w:u w:val="single"/>
        </w:rPr>
        <w:t xml:space="preserve">the practice of </w:t>
      </w:r>
      <w:r w:rsidRPr="0033264A">
        <w:rPr>
          <w:rFonts w:eastAsia="Cambria" w:cs="Times New Roman"/>
          <w:b/>
          <w:u w:val="single"/>
        </w:rPr>
        <w:t>producing arguments on two sides</w:t>
      </w:r>
      <w:r w:rsidRPr="0033264A">
        <w:rPr>
          <w:rFonts w:eastAsia="Cambria" w:cs="Times New Roman"/>
          <w:u w:val="single"/>
        </w:rPr>
        <w:t xml:space="preserve"> of an issue.</w:t>
      </w:r>
      <w:r w:rsidRPr="0033264A">
        <w:rPr>
          <w:rFonts w:eastAsia="Cambria" w:cs="Times New Roman"/>
          <w:sz w:val="16"/>
        </w:rPr>
        <w:t xml:space="preserve"> Thomas Sloane argues that ‘‘</w:t>
      </w:r>
      <w:r w:rsidRPr="0033264A">
        <w:rPr>
          <w:rFonts w:eastAsia="Cambria" w:cs="Times New Roman"/>
          <w:u w:val="single"/>
        </w:rPr>
        <w:t>the</w:t>
      </w:r>
      <w:r w:rsidRPr="0033264A">
        <w:rPr>
          <w:rFonts w:eastAsia="Cambria" w:cs="Times New Roman"/>
          <w:sz w:val="16"/>
        </w:rPr>
        <w:t xml:space="preserve"> ancient </w:t>
      </w:r>
      <w:r w:rsidRPr="0033264A">
        <w:rPr>
          <w:rFonts w:eastAsia="Cambria" w:cs="Times New Roman"/>
          <w:u w:val="single"/>
        </w:rPr>
        <w:t>dialogic practice of generating arguments on both sides of the question’’ is ‘‘</w:t>
      </w:r>
      <w:r w:rsidRPr="0033264A">
        <w:rPr>
          <w:rFonts w:eastAsia="Cambria" w:cs="Times New Roman"/>
          <w:sz w:val="16"/>
        </w:rPr>
        <w:t xml:space="preserve">of </w:t>
      </w:r>
      <w:r w:rsidRPr="0033264A">
        <w:rPr>
          <w:rFonts w:eastAsia="Cambria" w:cs="Times New Roman"/>
          <w:u w:val="single"/>
        </w:rPr>
        <w:t>the essence</w:t>
      </w:r>
      <w:r w:rsidRPr="0033264A">
        <w:rPr>
          <w:rFonts w:eastAsia="Cambria" w:cs="Times New Roman"/>
          <w:sz w:val="16"/>
        </w:rPr>
        <w:t xml:space="preserve"> </w:t>
      </w:r>
      <w:r w:rsidRPr="0033264A">
        <w:rPr>
          <w:rFonts w:eastAsia="Cambria" w:cs="Times New Roman"/>
          <w:u w:val="single"/>
        </w:rPr>
        <w:t>in</w:t>
      </w:r>
      <w:r w:rsidRPr="0033264A">
        <w:rPr>
          <w:rFonts w:eastAsia="Cambria" w:cs="Times New Roman"/>
          <w:sz w:val="16"/>
        </w:rPr>
        <w:t xml:space="preserve"> traditional </w:t>
      </w:r>
      <w:r w:rsidRPr="0033264A">
        <w:rPr>
          <w:rFonts w:eastAsia="Cambria" w:cs="Times New Roman"/>
          <w:u w:val="single"/>
        </w:rPr>
        <w:t>rhetorical education</w:t>
      </w:r>
      <w:r w:rsidRPr="0033264A">
        <w:rPr>
          <w:rFonts w:eastAsia="Cambria" w:cs="Times New Roman"/>
          <w:sz w:val="16"/>
        </w:rPr>
        <w:t xml:space="preserve">,’’ and in particular that </w:t>
      </w:r>
      <w:r w:rsidRPr="0033264A">
        <w:rPr>
          <w:rFonts w:eastAsia="Cambria" w:cs="Times New Roman"/>
          <w:u w:val="single"/>
        </w:rPr>
        <w:t>it is the ‘‘</w:t>
      </w:r>
      <w:r w:rsidRPr="0033264A">
        <w:rPr>
          <w:rFonts w:eastAsia="Cambria" w:cs="Times New Roman"/>
          <w:b/>
          <w:u w:val="single"/>
        </w:rPr>
        <w:t>core’’</w:t>
      </w:r>
      <w:r w:rsidRPr="0033264A">
        <w:rPr>
          <w:rFonts w:eastAsia="Cambria" w:cs="Times New Roman"/>
          <w:u w:val="single"/>
        </w:rPr>
        <w:t xml:space="preserve"> of </w:t>
      </w:r>
      <w:r w:rsidRPr="0033264A">
        <w:rPr>
          <w:rFonts w:eastAsia="Cambria" w:cs="Times New Roman"/>
          <w:b/>
          <w:u w:val="single"/>
        </w:rPr>
        <w:t>rhetorical invention</w:t>
      </w:r>
      <w:r w:rsidRPr="0033264A">
        <w:rPr>
          <w:rFonts w:eastAsia="Cambria" w:cs="Times New Roman"/>
          <w:sz w:val="16"/>
        </w:rPr>
        <w:t xml:space="preserve"> (11, 3, 30). Generating persuasive arguments on competing sides fosters flexibility and copia, and is thus an essential pedagogical practice that encourages a fullness both of ideas and of words. But </w:t>
      </w:r>
      <w:r w:rsidRPr="0033264A">
        <w:rPr>
          <w:rFonts w:eastAsia="Cambria" w:cs="Times New Roman"/>
          <w:u w:val="single"/>
        </w:rPr>
        <w:t>composing two-sided arguments implies, of course, that at least one of the arguments does not represent the sincerely held conviction of the speaker</w:t>
      </w:r>
      <w:r w:rsidRPr="0033264A">
        <w:rPr>
          <w:rFonts w:eastAsia="Cambria" w:cs="Times New Roman"/>
          <w:sz w:val="16"/>
        </w:rPr>
        <w:t xml:space="preserve">. As Ronald Greene and Darrin Hicks put it, </w:t>
      </w:r>
      <w:r w:rsidRPr="0033264A">
        <w:rPr>
          <w:rFonts w:eastAsia="Cambria" w:cs="Times New Roman"/>
          <w:u w:val="single"/>
        </w:rPr>
        <w:t>debating</w:t>
      </w:r>
      <w:r w:rsidRPr="0033264A">
        <w:rPr>
          <w:rFonts w:eastAsia="Cambria" w:cs="Times New Roman"/>
          <w:sz w:val="16"/>
        </w:rPr>
        <w:t xml:space="preserve"> both sides of an issue </w:t>
      </w:r>
      <w:r w:rsidRPr="0033264A">
        <w:rPr>
          <w:rFonts w:eastAsia="Cambria" w:cs="Times New Roman"/>
          <w:u w:val="single"/>
        </w:rPr>
        <w:t>requires ‘‘de-coupling the sincerity principle</w:t>
      </w:r>
      <w:r w:rsidRPr="0033264A">
        <w:rPr>
          <w:rFonts w:eastAsia="Cambria" w:cs="Times New Roman"/>
          <w:sz w:val="16"/>
        </w:rPr>
        <w:t xml:space="preserve"> from the arguments presented by a debater’’ (101). The citizen engaged in producing both pro and con arguments cannot reliably present the unitary self associated with sincere speech; she is bifurcated, perhaps unable to seem committed to a single position and certainly unable to present her discourse without self-consciousness. </w:t>
      </w:r>
      <w:r w:rsidRPr="0033264A">
        <w:rPr>
          <w:rFonts w:eastAsia="Cambria" w:cs="Times New Roman"/>
          <w:u w:val="single"/>
        </w:rPr>
        <w:t>This inherent critique of the sincerity norm is one reason for the long-standing place of the dissoi logoi in rhetorical pedagogy</w:t>
      </w:r>
      <w:r w:rsidRPr="0033264A">
        <w:rPr>
          <w:rFonts w:eastAsia="Cambria" w:cs="Times New Roman"/>
          <w:sz w:val="16"/>
        </w:rPr>
        <w:t xml:space="preserve">, as </w:t>
      </w:r>
      <w:r w:rsidRPr="0033264A">
        <w:rPr>
          <w:rFonts w:eastAsia="Cambria" w:cs="Times New Roman"/>
          <w:u w:val="single"/>
        </w:rPr>
        <w:t xml:space="preserve">it ‘‘grooms one to appreciate the </w:t>
      </w:r>
      <w:r w:rsidRPr="0033264A">
        <w:rPr>
          <w:rFonts w:eastAsia="Cambria" w:cs="Times New Roman"/>
          <w:b/>
          <w:u w:val="single"/>
        </w:rPr>
        <w:t>process of debate</w:t>
      </w:r>
      <w:r w:rsidRPr="0033264A">
        <w:rPr>
          <w:rFonts w:eastAsia="Cambria" w:cs="Times New Roman"/>
          <w:u w:val="single"/>
        </w:rPr>
        <w:t xml:space="preserve"> as a </w:t>
      </w:r>
      <w:r w:rsidRPr="0033264A">
        <w:rPr>
          <w:rFonts w:eastAsia="Cambria" w:cs="Times New Roman"/>
          <w:b/>
          <w:u w:val="single"/>
        </w:rPr>
        <w:t>method</w:t>
      </w:r>
      <w:r w:rsidRPr="0033264A">
        <w:rPr>
          <w:rFonts w:eastAsia="Cambria" w:cs="Times New Roman"/>
          <w:u w:val="single"/>
        </w:rPr>
        <w:t xml:space="preserve"> of </w:t>
      </w:r>
      <w:r w:rsidRPr="0033264A">
        <w:rPr>
          <w:rFonts w:eastAsia="Cambria" w:cs="Times New Roman"/>
          <w:b/>
          <w:u w:val="single"/>
        </w:rPr>
        <w:t>democratic decision-makin</w:t>
      </w:r>
      <w:r w:rsidRPr="0033264A">
        <w:rPr>
          <w:rFonts w:eastAsia="Cambria" w:cs="Times New Roman"/>
          <w:b/>
          <w:sz w:val="16"/>
        </w:rPr>
        <w:t>g’’</w:t>
      </w:r>
      <w:r w:rsidRPr="0033264A">
        <w:rPr>
          <w:rFonts w:eastAsia="Cambria" w:cs="Times New Roman"/>
          <w:sz w:val="16"/>
        </w:rPr>
        <w:t xml:space="preserve"> (Greene and Hicks 102). ‘‘</w:t>
      </w:r>
      <w:r w:rsidRPr="0033264A">
        <w:rPr>
          <w:rFonts w:eastAsia="Cambria" w:cs="Times New Roman"/>
          <w:u w:val="single"/>
        </w:rPr>
        <w:t xml:space="preserve">Debating both sides,’’ further, ‘‘transforms the student-debater by developing a </w:t>
      </w:r>
      <w:r w:rsidRPr="0033264A">
        <w:rPr>
          <w:rFonts w:eastAsia="Cambria" w:cs="Times New Roman"/>
          <w:b/>
          <w:u w:val="single"/>
        </w:rPr>
        <w:t>post-conventional morality</w:t>
      </w:r>
      <w:r w:rsidRPr="0033264A">
        <w:rPr>
          <w:rFonts w:eastAsia="Cambria" w:cs="Times New Roman"/>
          <w:sz w:val="16"/>
        </w:rPr>
        <w:t>—</w:t>
      </w:r>
      <w:r w:rsidRPr="0033264A">
        <w:rPr>
          <w:rFonts w:eastAsia="Cambria" w:cs="Times New Roman"/>
          <w:u w:val="single"/>
        </w:rPr>
        <w:t xml:space="preserve">one capable of making moral judgments based on reason and </w:t>
      </w:r>
      <w:r w:rsidRPr="0033264A">
        <w:rPr>
          <w:rFonts w:eastAsia="Cambria" w:cs="Times New Roman"/>
          <w:b/>
          <w:u w:val="single"/>
        </w:rPr>
        <w:t>not</w:t>
      </w:r>
      <w:r w:rsidRPr="0033264A">
        <w:rPr>
          <w:rFonts w:eastAsia="Cambria" w:cs="Times New Roman"/>
          <w:u w:val="single"/>
        </w:rPr>
        <w:t xml:space="preserve"> </w:t>
      </w:r>
      <w:r w:rsidRPr="0033264A">
        <w:rPr>
          <w:rFonts w:eastAsia="Cambria" w:cs="Times New Roman"/>
          <w:b/>
          <w:u w:val="single"/>
        </w:rPr>
        <w:t>authority</w:t>
      </w:r>
      <w:r w:rsidRPr="0033264A">
        <w:rPr>
          <w:rFonts w:eastAsia="Cambria" w:cs="Times New Roman"/>
          <w:u w:val="single"/>
        </w:rPr>
        <w:t xml:space="preserve"> or personal convictions’’</w:t>
      </w:r>
      <w:r w:rsidRPr="0033264A">
        <w:rPr>
          <w:rFonts w:eastAsia="Cambria" w:cs="Times New Roman"/>
          <w:sz w:val="16"/>
        </w:rPr>
        <w:t xml:space="preserve"> (120). </w:t>
      </w:r>
      <w:r w:rsidRPr="0033264A">
        <w:rPr>
          <w:rFonts w:eastAsia="Cambria" w:cs="Times New Roman"/>
          <w:u w:val="single"/>
        </w:rPr>
        <w:t>Dissoi logoi, as a practice</w:t>
      </w:r>
      <w:r w:rsidRPr="0033264A">
        <w:rPr>
          <w:rFonts w:eastAsia="Cambria" w:cs="Times New Roman"/>
          <w:sz w:val="16"/>
        </w:rPr>
        <w:t xml:space="preserve">, </w:t>
      </w:r>
      <w:r w:rsidRPr="0033264A">
        <w:rPr>
          <w:rFonts w:eastAsia="Cambria" w:cs="Times New Roman"/>
          <w:u w:val="single"/>
        </w:rPr>
        <w:t>contributes</w:t>
      </w:r>
      <w:r w:rsidRPr="0033264A">
        <w:rPr>
          <w:rFonts w:eastAsia="Cambria" w:cs="Times New Roman"/>
          <w:sz w:val="16"/>
        </w:rPr>
        <w:t xml:space="preserve"> </w:t>
      </w:r>
      <w:r w:rsidRPr="0033264A">
        <w:rPr>
          <w:rFonts w:eastAsia="Cambria" w:cs="Times New Roman"/>
          <w:u w:val="single"/>
        </w:rPr>
        <w:t>to citizen education</w:t>
      </w:r>
      <w:r w:rsidRPr="0033264A">
        <w:rPr>
          <w:rFonts w:eastAsia="Cambria" w:cs="Times New Roman"/>
          <w:sz w:val="16"/>
        </w:rPr>
        <w:t xml:space="preserve">, then, </w:t>
      </w:r>
      <w:r w:rsidRPr="0033264A">
        <w:rPr>
          <w:rFonts w:eastAsia="Cambria" w:cs="Times New Roman"/>
          <w:u w:val="single"/>
        </w:rPr>
        <w:t>by nudging students away from their tendency to conflate persuasion with conviction and toward a self-conscious faculty of reasoned judgment.</w:t>
      </w:r>
    </w:p>
    <w:p w14:paraId="623304D7" w14:textId="77777777" w:rsidR="008F0685" w:rsidRPr="0033264A" w:rsidRDefault="008F0685" w:rsidP="008F0685">
      <w:pPr>
        <w:rPr>
          <w:sz w:val="16"/>
        </w:rPr>
      </w:pPr>
    </w:p>
    <w:p w14:paraId="5A4D88DE" w14:textId="77777777" w:rsidR="008F0685" w:rsidRPr="0033264A" w:rsidRDefault="008F0685" w:rsidP="008F0685"/>
    <w:p w14:paraId="6B88818A" w14:textId="77777777" w:rsidR="008F0685" w:rsidRPr="0033264A" w:rsidRDefault="008F0685" w:rsidP="008F0685"/>
    <w:p w14:paraId="6EDE839D" w14:textId="77777777" w:rsidR="008F0685" w:rsidRPr="0033264A" w:rsidRDefault="008F0685" w:rsidP="008F0685">
      <w:pPr>
        <w:pStyle w:val="Heading4"/>
      </w:pPr>
      <w:r w:rsidRPr="0033264A">
        <w:t xml:space="preserve">Our interpretation is open to contestation but comparatively better than a model that allows affirmation of anything whatsoever – criticisms of “exclusion” do not invalidate the utility of using a model of debate centered around </w:t>
      </w:r>
      <w:r w:rsidRPr="0033264A">
        <w:rPr>
          <w:u w:val="single"/>
        </w:rPr>
        <w:t>state praxis</w:t>
      </w:r>
      <w:r w:rsidRPr="0033264A">
        <w:t xml:space="preserve"> as a </w:t>
      </w:r>
      <w:r w:rsidRPr="0033264A">
        <w:rPr>
          <w:i/>
        </w:rPr>
        <w:t xml:space="preserve">regulative ideal </w:t>
      </w:r>
      <w:r w:rsidRPr="0033264A">
        <w:t xml:space="preserve">toward which debate moves towards – their model reduces </w:t>
      </w:r>
      <w:r w:rsidRPr="0033264A">
        <w:rPr>
          <w:u w:val="single"/>
        </w:rPr>
        <w:t>politics</w:t>
      </w:r>
      <w:r w:rsidRPr="0033264A">
        <w:t xml:space="preserve"> to </w:t>
      </w:r>
      <w:r w:rsidRPr="0033264A">
        <w:rPr>
          <w:u w:val="single"/>
        </w:rPr>
        <w:t>luck</w:t>
      </w:r>
      <w:r w:rsidRPr="0033264A">
        <w:t xml:space="preserve"> </w:t>
      </w:r>
    </w:p>
    <w:p w14:paraId="696C213B" w14:textId="77777777" w:rsidR="008F0685" w:rsidRPr="0033264A" w:rsidRDefault="008F0685" w:rsidP="008F0685">
      <w:r w:rsidRPr="0033264A">
        <w:rPr>
          <w:rStyle w:val="Style13ptBold"/>
        </w:rPr>
        <w:t>Ruti ‘15</w:t>
      </w:r>
      <w:r w:rsidRPr="0033264A">
        <w:t xml:space="preserve"> (Prof. of English and Critical Theory @ U. Toronto, </w:t>
      </w:r>
      <w:r w:rsidRPr="0033264A">
        <w:rPr>
          <w:i/>
        </w:rPr>
        <w:t>Between Levinas and Lacan: Self, Other, Ethics</w:t>
      </w:r>
      <w:r w:rsidRPr="0033264A">
        <w:t>, pp. 170-176)</w:t>
      </w:r>
    </w:p>
    <w:p w14:paraId="7443D6BB" w14:textId="77777777" w:rsidR="008F0685" w:rsidRPr="0033264A" w:rsidRDefault="008F0685" w:rsidP="008F0685">
      <w:pPr>
        <w:rPr>
          <w:sz w:val="16"/>
        </w:rPr>
      </w:pPr>
      <w:r w:rsidRPr="0033264A">
        <w:rPr>
          <w:sz w:val="16"/>
        </w:rPr>
        <w:t xml:space="preserve">After the collapse of metaphysical justifications for universality, </w:t>
      </w:r>
      <w:r w:rsidRPr="0033264A">
        <w:rPr>
          <w:rStyle w:val="StyleUnderline"/>
        </w:rPr>
        <w:t xml:space="preserve">we do not have any choice but to admit that </w:t>
      </w:r>
      <w:r w:rsidRPr="0033264A">
        <w:rPr>
          <w:rStyle w:val="Emphasis"/>
        </w:rPr>
        <w:t>the version of universality we conjure</w:t>
      </w:r>
      <w:r w:rsidRPr="0033264A">
        <w:rPr>
          <w:rStyle w:val="StyleUnderline"/>
        </w:rPr>
        <w:t xml:space="preserve"> into existence </w:t>
      </w:r>
      <w:r w:rsidRPr="0033264A">
        <w:rPr>
          <w:sz w:val="16"/>
        </w:rPr>
        <w:t xml:space="preserve">– and the a priori norms that support this universality – </w:t>
      </w:r>
      <w:r w:rsidRPr="0033264A">
        <w:rPr>
          <w:rStyle w:val="Emphasis"/>
        </w:rPr>
        <w:t>inevitably arises in a particular context</w:t>
      </w:r>
      <w:r w:rsidRPr="0033264A">
        <w:rPr>
          <w:sz w:val="16"/>
        </w:rPr>
        <w:t xml:space="preserve">: it is historically and culturally specific even as it strives to transcend this specificity. </w:t>
      </w:r>
      <w:r w:rsidRPr="0033264A">
        <w:rPr>
          <w:rStyle w:val="StyleUnderline"/>
        </w:rPr>
        <w:t>But</w:t>
      </w:r>
      <w:r w:rsidRPr="0033264A">
        <w:rPr>
          <w:sz w:val="16"/>
        </w:rPr>
        <w:t xml:space="preserve"> – and my point here mirrors the argument I made about rationality above – </w:t>
      </w:r>
      <w:r w:rsidRPr="0033264A">
        <w:rPr>
          <w:rStyle w:val="Emphasis"/>
        </w:rPr>
        <w:t>this does not mean that our universalism is intrinsically worthless</w:t>
      </w:r>
      <w:r w:rsidRPr="0033264A">
        <w:rPr>
          <w:rStyle w:val="StyleUnderline"/>
        </w:rPr>
        <w:t>; while the loss of metaphysical foundations for our normative systems complicates their claim to universality, it does not automatically invalidate them.</w:t>
      </w:r>
      <w:r w:rsidRPr="0033264A">
        <w:rPr>
          <w:sz w:val="16"/>
        </w:rPr>
        <w:t xml:space="preserve"> This is exactly what Allen is getting at in the passage I quoted at the beginning of this chapter: </w:t>
      </w:r>
      <w:r w:rsidRPr="0033264A">
        <w:rPr>
          <w:rStyle w:val="StyleUnderline"/>
        </w:rPr>
        <w:t>we make a mistake if we assume that our only options are either the delusion of being able to transcend our context into a realm of "pure" universality or a descent into "anything-goes" relativism.</w:t>
      </w:r>
      <w:r w:rsidRPr="0033264A">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3264A">
        <w:rPr>
          <w:rStyle w:val="StyleUnderline"/>
        </w:rPr>
        <w:t>"it may turn out from some future vantage point that our normative ideals are themselves</w:t>
      </w:r>
      <w:r w:rsidRPr="0033264A">
        <w:rPr>
          <w:sz w:val="16"/>
        </w:rPr>
        <w:t xml:space="preserve">, in some ways that we have yet to realize, </w:t>
      </w:r>
      <w:r w:rsidRPr="0033264A">
        <w:rPr>
          <w:rStyle w:val="StyleUnderline"/>
        </w:rPr>
        <w:t>pernicious</w:t>
      </w:r>
      <w:r w:rsidRPr="0033264A">
        <w:rPr>
          <w:sz w:val="16"/>
        </w:rPr>
        <w:t xml:space="preserve"> and oppressive" (PS 180). That is, we need to be "more historically self-conscious and modest about the status of our normative principles" (PS 180); among other things, </w:t>
      </w:r>
      <w:r w:rsidRPr="0033264A">
        <w:rPr>
          <w:rStyle w:val="StyleUnderline"/>
        </w:rPr>
        <w:t>we need to be open to the possibility that our principles can be contested.</w:t>
      </w:r>
      <w:r w:rsidRPr="0033264A">
        <w:rPr>
          <w:sz w:val="16"/>
        </w:rPr>
        <w:t xml:space="preserve"> Yet </w:t>
      </w:r>
      <w:r w:rsidRPr="0033264A">
        <w:rPr>
          <w:rStyle w:val="StyleUnderline"/>
        </w:rPr>
        <w:t>this does not imply that "we are incapable of making normative judgments in light of such principles"</w:t>
      </w:r>
      <w:r w:rsidRPr="0033264A">
        <w:rPr>
          <w:sz w:val="16"/>
        </w:rPr>
        <w:t xml:space="preserve"> (PS 180).</w:t>
      </w:r>
      <w:r w:rsidRPr="0033264A">
        <w:rPr>
          <w:rStyle w:val="StyleUnderline"/>
        </w:rPr>
        <w:t xml:space="preserve"> </w:t>
      </w:r>
      <w:r w:rsidRPr="0033264A">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3264A">
        <w:rPr>
          <w:rStyle w:val="StyleUnderline"/>
        </w:rPr>
        <w:t>our principles can be context-transcending without being context-neutral.</w:t>
      </w:r>
      <w:r w:rsidRPr="0033264A">
        <w:rPr>
          <w:sz w:val="16"/>
        </w:rPr>
        <w:t xml:space="preserve"> This, as we saw in Chapter 2, is Butler's argument in </w:t>
      </w:r>
      <w:r w:rsidRPr="0033264A">
        <w:rPr>
          <w:i/>
          <w:sz w:val="16"/>
        </w:rPr>
        <w:t>Parting Ways</w:t>
      </w:r>
      <w:r w:rsidRPr="0033264A">
        <w:rPr>
          <w:sz w:val="16"/>
        </w:rPr>
        <w:t xml:space="preserve">, even if she ends up backpedaling on the univcrsalist implications of her approach. 14 More important for our present purposes, this is how Allen arrives at the "historical a priori" I have referred to in passing. As Allen explains, </w:t>
      </w:r>
      <w:r w:rsidRPr="0033264A">
        <w:rPr>
          <w:rStyle w:val="StyleUnderline"/>
        </w:rPr>
        <w:t>"The historical specificity of our a priori categories</w:t>
      </w:r>
      <w:r w:rsidRPr="0033264A">
        <w:rPr>
          <w:sz w:val="16"/>
        </w:rPr>
        <w:t xml:space="preserve">, their rootedness in historically variable social and linguistic practices and institutions" (PS 31-2) </w:t>
      </w:r>
      <w:r w:rsidRPr="0033264A">
        <w:rPr>
          <w:rStyle w:val="StyleUnderline"/>
        </w:rPr>
        <w:t>does not cancel the power of these categories to order our existence.</w:t>
      </w:r>
      <w:r w:rsidRPr="0033264A">
        <w:rPr>
          <w:sz w:val="16"/>
        </w:rPr>
        <w:t xml:space="preserve"> However, </w:t>
      </w:r>
      <w:r w:rsidRPr="0033264A">
        <w:rPr>
          <w:rStyle w:val="Emphasis"/>
        </w:rPr>
        <w:t>if we want others to be convinced by our a priori ideals, we need to persuade them through a democratic process. If the Enlightenment resorted to aggression</w:t>
      </w:r>
      <w:r w:rsidRPr="0033264A">
        <w:rPr>
          <w:rStyle w:val="StyleUnderline"/>
        </w:rPr>
        <w:t xml:space="preserve"> to spread its views, </w:t>
      </w:r>
      <w:r w:rsidRPr="0033264A">
        <w:rPr>
          <w:rStyle w:val="Emphasis"/>
        </w:rPr>
        <w:t>the Habermasian democratic method</w:t>
      </w:r>
      <w:r w:rsidRPr="0033264A">
        <w:rPr>
          <w:sz w:val="16"/>
        </w:rPr>
        <w:t xml:space="preserve">, according to Allen, </w:t>
      </w:r>
      <w:r w:rsidRPr="0033264A">
        <w:rPr>
          <w:rStyle w:val="Emphasis"/>
        </w:rPr>
        <w:t>relies on more collectively formed public opinions.</w:t>
      </w:r>
      <w:r w:rsidRPr="0033264A">
        <w:rPr>
          <w:sz w:val="16"/>
        </w:rPr>
        <w:t xml:space="preserve"> Allen's point is akin to the one Benhabib makes through her notion of "democratic iterations": </w:t>
      </w:r>
      <w:r w:rsidRPr="0033264A">
        <w:rPr>
          <w:rStyle w:val="StyleUnderline"/>
        </w:rPr>
        <w:t xml:space="preserve">rather than the solitary Kantian subject trying to figure out in the abstract what everyone might conceivably agree on, the Habermasian approach offers a model where </w:t>
      </w:r>
      <w:r w:rsidRPr="0033264A">
        <w:rPr>
          <w:rStyle w:val="Emphasis"/>
        </w:rPr>
        <w:t>social agents collaborate</w:t>
      </w:r>
      <w:r w:rsidRPr="0033264A">
        <w:rPr>
          <w:rStyle w:val="StyleUnderline"/>
        </w:rPr>
        <w:t xml:space="preserve"> with each other </w:t>
      </w:r>
      <w:r w:rsidRPr="0033264A">
        <w:rPr>
          <w:rStyle w:val="Emphasis"/>
        </w:rPr>
        <w:t>to forge a perspective</w:t>
      </w:r>
      <w:r w:rsidRPr="0033264A">
        <w:rPr>
          <w:rStyle w:val="StyleUnderline"/>
        </w:rPr>
        <w:t xml:space="preserve"> that everyone can agree on. This junction</w:t>
      </w:r>
      <w:r w:rsidRPr="0033264A">
        <w:rPr>
          <w:sz w:val="16"/>
        </w:rPr>
        <w:t xml:space="preserve"> of compatible views, then, </w:t>
      </w:r>
      <w:r w:rsidRPr="0033264A">
        <w:rPr>
          <w:rStyle w:val="StyleUnderline"/>
        </w:rPr>
        <w:t>becomes the current "historical a priori</w:t>
      </w:r>
      <w:r w:rsidRPr="0033264A">
        <w:rPr>
          <w:sz w:val="16"/>
        </w:rPr>
        <w:t>,</w:t>
      </w:r>
      <w:r w:rsidRPr="0033264A">
        <w:rPr>
          <w:rStyle w:val="StyleUnderline"/>
        </w:rPr>
        <w:t>"</w:t>
      </w:r>
      <w:r w:rsidRPr="0033264A">
        <w:rPr>
          <w:sz w:val="16"/>
        </w:rPr>
        <w:t xml:space="preserve"> the current version of the universal. </w:t>
      </w:r>
      <w:r w:rsidRPr="0033264A">
        <w:rPr>
          <w:rStyle w:val="StyleUnderline"/>
        </w:rPr>
        <w:t>Any given "historical a priori" can obviously take hegemonic forms. I grant</w:t>
      </w:r>
      <w:r w:rsidRPr="0033264A">
        <w:rPr>
          <w:sz w:val="16"/>
        </w:rPr>
        <w:t xml:space="preserve">, as does Allen, </w:t>
      </w:r>
      <w:r w:rsidRPr="0033264A">
        <w:rPr>
          <w:rStyle w:val="StyleUnderline"/>
        </w:rPr>
        <w:t>that we need to remain vigilant</w:t>
      </w:r>
      <w:r w:rsidRPr="0033264A">
        <w:rPr>
          <w:sz w:val="16"/>
        </w:rPr>
        <w:t xml:space="preserve"> about the constitutive exclusions that a priori norms often imply. </w:t>
      </w:r>
      <w:r w:rsidRPr="0033264A">
        <w:rPr>
          <w:rStyle w:val="StyleUnderline"/>
        </w:rPr>
        <w:t xml:space="preserve">Yet </w:t>
      </w:r>
      <w:r w:rsidRPr="0033264A">
        <w:rPr>
          <w:rStyle w:val="Emphasis"/>
        </w:rPr>
        <w:t>the merits of a normative system that is brought into being through a continuous democratic process</w:t>
      </w:r>
      <w:r w:rsidRPr="0033264A">
        <w:rPr>
          <w:rStyle w:val="StyleUnderline"/>
        </w:rPr>
        <w:t xml:space="preserve"> – a process </w:t>
      </w:r>
      <w:r w:rsidRPr="0033264A">
        <w:rPr>
          <w:rStyle w:val="Emphasis"/>
        </w:rPr>
        <w:t>that can accommodate the tensions of rethinking</w:t>
      </w:r>
      <w:r w:rsidRPr="0033264A">
        <w:rPr>
          <w:rStyle w:val="StyleUnderline"/>
        </w:rPr>
        <w:t xml:space="preserve">, refinement, </w:t>
      </w:r>
      <w:r w:rsidRPr="0033264A">
        <w:rPr>
          <w:rStyle w:val="Emphasis"/>
        </w:rPr>
        <w:t>and renegotiation</w:t>
      </w:r>
      <w:r w:rsidRPr="0033264A">
        <w:rPr>
          <w:sz w:val="16"/>
        </w:rPr>
        <w:t xml:space="preserve"> – also </w:t>
      </w:r>
      <w:r w:rsidRPr="0033264A">
        <w:rPr>
          <w:rStyle w:val="Emphasis"/>
        </w:rPr>
        <w:t>seem considerable.</w:t>
      </w:r>
      <w:r w:rsidRPr="0033264A">
        <w:rPr>
          <w:sz w:val="16"/>
        </w:rPr>
        <w:t xml:space="preserve"> Borrowing from Fraser, one could say that the historical a priori is always open to reframing. </w:t>
      </w:r>
      <w:r w:rsidRPr="0033264A">
        <w:rPr>
          <w:rStyle w:val="StyleUnderline"/>
        </w:rPr>
        <w:t>Such reframing happens</w:t>
      </w:r>
      <w:r w:rsidRPr="0033264A">
        <w:rPr>
          <w:sz w:val="16"/>
        </w:rPr>
        <w:t xml:space="preserve">, for instance, </w:t>
      </w:r>
      <w:r w:rsidRPr="0033264A">
        <w:rPr>
          <w:rStyle w:val="StyleUnderline"/>
        </w:rPr>
        <w:t>when individuals</w:t>
      </w:r>
      <w:r w:rsidRPr="0033264A">
        <w:rPr>
          <w:sz w:val="16"/>
        </w:rPr>
        <w:t xml:space="preserve"> or groups </w:t>
      </w:r>
      <w:r w:rsidRPr="0033264A">
        <w:rPr>
          <w:rStyle w:val="StyleUnderline"/>
        </w:rPr>
        <w:t>who have been excluded from a given ethical frame demand admission to it, thereby</w:t>
      </w:r>
      <w:r w:rsidRPr="0033264A">
        <w:rPr>
          <w:sz w:val="16"/>
        </w:rPr>
        <w:t xml:space="preserve"> automatically </w:t>
      </w:r>
      <w:r w:rsidRPr="0033264A">
        <w:rPr>
          <w:rStyle w:val="StyleUnderline"/>
        </w:rPr>
        <w:t>altering the parameters of the frame.</w:t>
      </w:r>
      <w:r w:rsidRPr="0033264A">
        <w:rPr>
          <w:sz w:val="16"/>
        </w:rPr>
        <w:t xml:space="preserve"> Proposing that "misframing"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3264A">
        <w:rPr>
          <w:rStyle w:val="StyleUnderline"/>
        </w:rPr>
        <w:t>when the frame shifts</w:t>
      </w:r>
      <w:r w:rsidRPr="0033264A">
        <w:rPr>
          <w:sz w:val="16"/>
        </w:rPr>
        <w:t xml:space="preserve"> – say, from a national to a transnational one – </w:t>
      </w:r>
      <w:r w:rsidRPr="0033264A">
        <w:rPr>
          <w:rStyle w:val="StyleUnderline"/>
        </w:rPr>
        <w:t>so does the historical a priori: an a priori that was formulated in a given national context might not be appropriate for a transnational one.</w:t>
      </w:r>
      <w:r w:rsidRPr="0033264A">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3264A">
        <w:rPr>
          <w:rStyle w:val="StyleUnderline"/>
        </w:rPr>
        <w:t>the concept of the historical a priori requires that we admit that an a priori principle can be normatively meaningful even as it is open to alteration</w:t>
      </w:r>
      <w:r w:rsidRPr="0033264A">
        <w:rPr>
          <w:sz w:val="16"/>
        </w:rPr>
        <w:t xml:space="preserve">; the a priori – as I noted above – holds until it is deemed somehow flawed or unjust. In Fraser's words, </w:t>
      </w:r>
      <w:r w:rsidRPr="0033264A">
        <w:rPr>
          <w:rStyle w:val="Emphasis"/>
        </w:rPr>
        <w:t>"The result would be a grammar of justice that incorporates an orientation to closure necessary for political argument, but that treats every closure as provisional</w:t>
      </w:r>
      <w:r w:rsidRPr="0033264A">
        <w:rPr>
          <w:sz w:val="16"/>
        </w:rPr>
        <w:t xml:space="preserve"> – subject to question, possible suspension, and thus to reopening" (SJ72). The model Fraser advocates hence treats every ethical closure as provisional. Fraser calls </w:t>
      </w:r>
      <w:r w:rsidRPr="0033264A">
        <w:rPr>
          <w:rStyle w:val="StyleUnderline"/>
        </w:rPr>
        <w:t>this</w:t>
      </w:r>
      <w:r w:rsidRPr="0033264A">
        <w:rPr>
          <w:sz w:val="16"/>
        </w:rPr>
        <w:t xml:space="preserve"> model </w:t>
      </w:r>
      <w:r w:rsidRPr="0033264A">
        <w:rPr>
          <w:rStyle w:val="StyleUnderline"/>
        </w:rPr>
        <w:t>"reflexive justice</w:t>
      </w:r>
      <w:r w:rsidRPr="0033264A">
        <w:rPr>
          <w:sz w:val="16"/>
        </w:rPr>
        <w:t>,</w:t>
      </w:r>
      <w:r w:rsidRPr="0033264A">
        <w:rPr>
          <w:rStyle w:val="StyleUnderline"/>
        </w:rPr>
        <w:t>"</w:t>
      </w:r>
      <w:r w:rsidRPr="0033264A">
        <w:rPr>
          <w:sz w:val="16"/>
        </w:rPr>
        <w:t xml:space="preserve"> specifying that it </w:t>
      </w:r>
      <w:r w:rsidRPr="0033264A">
        <w:rPr>
          <w:rStyle w:val="StyleUnderline"/>
        </w:rPr>
        <w:t>scrambles the opposition between the Habermasian democratic model</w:t>
      </w:r>
      <w:r w:rsidRPr="0033264A">
        <w:rPr>
          <w:sz w:val="16"/>
        </w:rPr>
        <w:t xml:space="preserve"> on the one hand </w:t>
      </w:r>
      <w:r w:rsidRPr="0033264A">
        <w:rPr>
          <w:rStyle w:val="StyleUnderline"/>
        </w:rPr>
        <w:t>and the more poststructuralist</w:t>
      </w:r>
      <w:r w:rsidRPr="0033264A">
        <w:rPr>
          <w:sz w:val="16"/>
        </w:rPr>
        <w:t>, Marxist, and skeptical model (which she calls "</w:t>
      </w:r>
      <w:r w:rsidRPr="0033264A">
        <w:rPr>
          <w:rStyle w:val="StyleUnderline"/>
        </w:rPr>
        <w:t>agonistic</w:t>
      </w:r>
      <w:r w:rsidRPr="0033264A">
        <w:rPr>
          <w:sz w:val="16"/>
        </w:rPr>
        <w:t xml:space="preserve">") – the </w:t>
      </w:r>
      <w:r w:rsidRPr="0033264A">
        <w:rPr>
          <w:rStyle w:val="StyleUnderline"/>
        </w:rPr>
        <w:t>model</w:t>
      </w:r>
      <w:r w:rsidRPr="0033264A">
        <w:rPr>
          <w:sz w:val="16"/>
        </w:rPr>
        <w:t xml:space="preserve"> that dominates contemporary progressive criticism – on the other. </w:t>
      </w:r>
      <w:r w:rsidRPr="0033264A">
        <w:rPr>
          <w:rStyle w:val="StyleUnderline"/>
        </w:rPr>
        <w:t>If the first of these is sometimes accused of being excessively normalizing, the second</w:t>
      </w:r>
      <w:r w:rsidRPr="0033264A">
        <w:rPr>
          <w:sz w:val="16"/>
        </w:rPr>
        <w:t xml:space="preserve">-which is essentially the model I have been analyzing in this book (with the exception of Levinas) – </w:t>
      </w:r>
      <w:r w:rsidRPr="0033264A">
        <w:rPr>
          <w:rStyle w:val="StyleUnderline"/>
        </w:rPr>
        <w:t>is</w:t>
      </w:r>
      <w:r w:rsidRPr="0033264A">
        <w:rPr>
          <w:sz w:val="16"/>
        </w:rPr>
        <w:t xml:space="preserve">, as Fraser puts it, </w:t>
      </w:r>
      <w:r w:rsidRPr="0033264A">
        <w:rPr>
          <w:rStyle w:val="StyleUnderline"/>
        </w:rPr>
        <w:t>"often seen as irresponsibly reveling in abnormality"</w:t>
      </w:r>
      <w:r w:rsidRPr="0033264A">
        <w:rPr>
          <w:sz w:val="16"/>
        </w:rPr>
        <w:t xml:space="preserve"> (SJ73 ). Against this backdrop, the advantage of Fraser's model is the following: </w:t>
      </w:r>
      <w:r w:rsidRPr="0033264A">
        <w:rPr>
          <w:rStyle w:val="StyleUnderline"/>
        </w:rPr>
        <w:t xml:space="preserve">Like agonistic models, </w:t>
      </w:r>
      <w:r w:rsidRPr="0033264A">
        <w:rPr>
          <w:rStyle w:val="Emphasis"/>
        </w:rPr>
        <w:t>reflexive justice valorizes</w:t>
      </w:r>
      <w:r w:rsidRPr="0033264A">
        <w:rPr>
          <w:rStyle w:val="StyleUnderline"/>
        </w:rPr>
        <w:t xml:space="preserve"> the moment of </w:t>
      </w:r>
      <w:r w:rsidRPr="0033264A">
        <w:rPr>
          <w:rStyle w:val="Emphasis"/>
        </w:rPr>
        <w:t>opening</w:t>
      </w:r>
      <w:r w:rsidRPr="0033264A">
        <w:rPr>
          <w:sz w:val="16"/>
        </w:rPr>
        <w:t xml:space="preserve">, which breaches the exclusions of normal justice, </w:t>
      </w:r>
      <w:r w:rsidRPr="0033264A">
        <w:rPr>
          <w:rStyle w:val="StyleUnderline"/>
        </w:rPr>
        <w:t>embracing claimants the latter has silenced</w:t>
      </w:r>
      <w:r w:rsidRPr="0033264A">
        <w:rPr>
          <w:sz w:val="16"/>
        </w:rPr>
        <w:t xml:space="preserve"> and disclosing injustices the latter has occluded-all of which it holds essential for contesting injustice. </w:t>
      </w:r>
      <w:r w:rsidRPr="0033264A">
        <w:rPr>
          <w:rStyle w:val="Emphasis"/>
        </w:rPr>
        <w:t>Like discourse ethics, however, reflexive justice also valorizes the moment of closure, which enables political argument, collective decision-making, and public action – all of which it deems indispensable for remedying injustice.</w:t>
      </w:r>
      <w:r w:rsidRPr="0033264A">
        <w:rPr>
          <w:sz w:val="16"/>
        </w:rPr>
        <w:t xml:space="preserve"> (SJ73-4) In this manner, </w:t>
      </w:r>
      <w:r w:rsidRPr="0033264A">
        <w:rPr>
          <w:rStyle w:val="StyleUnderline"/>
        </w:rPr>
        <w:t>Fraser declares the standard opposition between</w:t>
      </w:r>
      <w:r w:rsidRPr="0033264A">
        <w:rPr>
          <w:sz w:val="16"/>
        </w:rPr>
        <w:t xml:space="preserve"> the </w:t>
      </w:r>
      <w:r w:rsidRPr="0033264A">
        <w:rPr>
          <w:rStyle w:val="StyleUnderline"/>
        </w:rPr>
        <w:t>Habermasians and</w:t>
      </w:r>
      <w:r w:rsidRPr="0033264A">
        <w:rPr>
          <w:sz w:val="16"/>
        </w:rPr>
        <w:t xml:space="preserve"> the </w:t>
      </w:r>
      <w:r w:rsidRPr="0033264A">
        <w:rPr>
          <w:rStyle w:val="StyleUnderline"/>
        </w:rPr>
        <w:t>agonists</w:t>
      </w:r>
      <w:r w:rsidRPr="0033264A">
        <w:rPr>
          <w:sz w:val="16"/>
        </w:rPr>
        <w:t xml:space="preserve"> to be a </w:t>
      </w:r>
      <w:r w:rsidRPr="0033264A">
        <w:rPr>
          <w:rStyle w:val="StyleUnderline"/>
        </w:rPr>
        <w:t>false</w:t>
      </w:r>
      <w:r w:rsidRPr="0033264A">
        <w:rPr>
          <w:sz w:val="16"/>
        </w:rPr>
        <w:t xml:space="preserve"> one, </w:t>
      </w:r>
      <w:r w:rsidRPr="0033264A">
        <w:rPr>
          <w:rStyle w:val="StyleUnderline"/>
        </w:rPr>
        <w:t xml:space="preserve">for </w:t>
      </w:r>
      <w:r w:rsidRPr="0033264A">
        <w:rPr>
          <w:rStyle w:val="Emphasis"/>
        </w:rPr>
        <w:t>it is possible to admit the best insights of both by acknowledging the value of</w:t>
      </w:r>
      <w:r w:rsidRPr="0033264A">
        <w:rPr>
          <w:rStyle w:val="StyleUnderline"/>
        </w:rPr>
        <w:t xml:space="preserve"> both opening (</w:t>
      </w:r>
      <w:r w:rsidRPr="0033264A">
        <w:rPr>
          <w:rStyle w:val="Emphasis"/>
        </w:rPr>
        <w:t>contestation</w:t>
      </w:r>
      <w:r w:rsidRPr="0033264A">
        <w:rPr>
          <w:rStyle w:val="StyleUnderline"/>
        </w:rPr>
        <w:t xml:space="preserve">) </w:t>
      </w:r>
      <w:r w:rsidRPr="0033264A">
        <w:rPr>
          <w:rStyle w:val="Emphasis"/>
        </w:rPr>
        <w:t>and closure</w:t>
      </w:r>
      <w:r w:rsidRPr="0033264A">
        <w:rPr>
          <w:rStyle w:val="StyleUnderline"/>
        </w:rPr>
        <w:t xml:space="preserve"> (binding norms that enable ethical and political decisions).</w:t>
      </w:r>
      <w:r w:rsidRPr="0033264A">
        <w:rPr>
          <w:sz w:val="16"/>
        </w:rPr>
        <w:t xml:space="preserve"> </w:t>
      </w:r>
      <w:r w:rsidRPr="0033264A">
        <w:rPr>
          <w:rStyle w:val="Emphasis"/>
        </w:rPr>
        <w:t xml:space="preserve">Such an approach rejects relativism, enabling </w:t>
      </w:r>
      <w:r w:rsidRPr="0033264A">
        <w:rPr>
          <w:rStyle w:val="StyleUnderline"/>
        </w:rPr>
        <w:t xml:space="preserve">normative judgments and </w:t>
      </w:r>
      <w:r w:rsidRPr="0033264A">
        <w:rPr>
          <w:rStyle w:val="Emphasis"/>
        </w:rPr>
        <w:t>political interventions, but without thereby locking the content of such judgments</w:t>
      </w:r>
      <w:r w:rsidRPr="0033264A">
        <w:rPr>
          <w:rStyle w:val="StyleUnderline"/>
        </w:rPr>
        <w:t xml:space="preserve"> and interventions </w:t>
      </w:r>
      <w:r w:rsidRPr="0033264A">
        <w:rPr>
          <w:rStyle w:val="Emphasis"/>
        </w:rPr>
        <w:t xml:space="preserve">into a fixed, immutable definition. </w:t>
      </w:r>
      <w:r w:rsidRPr="0033264A">
        <w:rPr>
          <w:sz w:val="16"/>
        </w:rPr>
        <w:t xml:space="preserve">All of </w:t>
      </w:r>
      <w:r w:rsidRPr="0033264A">
        <w:rPr>
          <w:rStyle w:val="StyleUnderline"/>
        </w:rPr>
        <w:t>this</w:t>
      </w:r>
      <w:r w:rsidRPr="0033264A">
        <w:rPr>
          <w:sz w:val="16"/>
        </w:rPr>
        <w:t xml:space="preserve"> of course </w:t>
      </w:r>
      <w:r w:rsidRPr="0033264A">
        <w:rPr>
          <w:rStyle w:val="StyleUnderline"/>
        </w:rPr>
        <w:t>implies that there is one norm that stands above every other</w:t>
      </w:r>
      <w:r w:rsidRPr="0033264A">
        <w:rPr>
          <w:sz w:val="16"/>
        </w:rPr>
        <w:t xml:space="preserve">: what Fraser calls </w:t>
      </w:r>
      <w:r w:rsidRPr="0033264A">
        <w:rPr>
          <w:rStyle w:val="StyleUnderline"/>
        </w:rPr>
        <w:t>"the overarching normative principle of parity of participation"</w:t>
      </w:r>
      <w:r w:rsidRPr="0033264A">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3264A">
        <w:rPr>
          <w:rStyle w:val="Emphasis"/>
        </w:rPr>
        <w:t>one needs a base-level faith in the democratic process even as one acknowledges that it is always going to fall short</w:t>
      </w:r>
      <w:r w:rsidRPr="0033264A">
        <w:rPr>
          <w:rStyle w:val="StyleUnderline"/>
        </w:rPr>
        <w:t xml:space="preserve"> of its own ideals.</w:t>
      </w:r>
      <w:r w:rsidRPr="0033264A">
        <w:rPr>
          <w:sz w:val="16"/>
        </w:rPr>
        <w:t xml:space="preserve"> Like Levinasian justice, which knows that it will never he able to live up to the demands of ethics, </w:t>
      </w:r>
      <w:r w:rsidRPr="0033264A">
        <w:rPr>
          <w:rStyle w:val="Emphasis"/>
        </w:rPr>
        <w:t>concrete democratic formations are invariably guilty</w:t>
      </w:r>
      <w:r w:rsidRPr="0033264A">
        <w:rPr>
          <w:sz w:val="16"/>
        </w:rPr>
        <w:t xml:space="preserve">, humiliated by their failures, </w:t>
      </w:r>
      <w:r w:rsidRPr="0033264A">
        <w:rPr>
          <w:rStyle w:val="Emphasis"/>
        </w:rPr>
        <w:t>but this cannot</w:t>
      </w:r>
      <w:r w:rsidRPr="0033264A">
        <w:rPr>
          <w:sz w:val="16"/>
        </w:rPr>
        <w:t xml:space="preserve">, for the Habermasians at least, </w:t>
      </w:r>
      <w:r w:rsidRPr="0033264A">
        <w:rPr>
          <w:rStyle w:val="Emphasis"/>
        </w:rPr>
        <w:t>discourage us to the point that we stop trying to improve them.</w:t>
      </w:r>
      <w:r w:rsidRPr="0033264A">
        <w:rPr>
          <w:sz w:val="16"/>
        </w:rPr>
        <w:t xml:space="preserve"> As Benhabib explains: As with any normative model, </w:t>
      </w:r>
      <w:r w:rsidRPr="0033264A">
        <w:rPr>
          <w:rStyle w:val="StyleUnderline"/>
        </w:rPr>
        <w:t>one can always point to prevailing conditions of inequality</w:t>
      </w:r>
      <w:r w:rsidRPr="0033264A">
        <w:rPr>
          <w:sz w:val="16"/>
        </w:rPr>
        <w:t xml:space="preserve">, hierarchy, exploitation and domination, </w:t>
      </w:r>
      <w:r w:rsidRPr="0033264A">
        <w:rPr>
          <w:rStyle w:val="StyleUnderline"/>
        </w:rPr>
        <w:t>and prove that "this may be true in theory but not so in practice"</w:t>
      </w:r>
      <w:r w:rsidRPr="0033264A">
        <w:rPr>
          <w:sz w:val="16"/>
        </w:rPr>
        <w:t xml:space="preserve"> (Kant). </w:t>
      </w:r>
      <w:r w:rsidRPr="0033264A">
        <w:rPr>
          <w:rStyle w:val="StyleUnderline"/>
        </w:rPr>
        <w:t>The answer</w:t>
      </w:r>
      <w:r w:rsidRPr="0033264A">
        <w:rPr>
          <w:sz w:val="16"/>
        </w:rPr>
        <w:t xml:space="preserve"> to this ancient conflict between norm and reality </w:t>
      </w:r>
      <w:r w:rsidRPr="0033264A">
        <w:rPr>
          <w:rStyle w:val="StyleUnderline"/>
        </w:rPr>
        <w:t xml:space="preserve">is simply to say that </w:t>
      </w:r>
      <w:r w:rsidRPr="0033264A">
        <w:rPr>
          <w:rStyle w:val="Emphasis"/>
        </w:rPr>
        <w:t>if all were as it ought to be in the world, there would be no need to build normative models</w:t>
      </w:r>
      <w:r w:rsidRPr="0033264A">
        <w:rPr>
          <w:sz w:val="16"/>
        </w:rPr>
        <w:t xml:space="preserve">, either. </w:t>
      </w:r>
      <w:r w:rsidRPr="0033264A">
        <w:rPr>
          <w:rStyle w:val="Emphasis"/>
        </w:rPr>
        <w:t>The fact that a normative model does not correspond to reality is no reason to dismiss it</w:t>
      </w:r>
      <w:r w:rsidRPr="0033264A">
        <w:rPr>
          <w:sz w:val="16"/>
        </w:rPr>
        <w:t xml:space="preserve">, for the need for normativity arises precisely because humans measure the reality they inhabit in the light of principles and promises that transcend this reality. </w:t>
      </w:r>
      <w:r w:rsidRPr="0033264A">
        <w:rPr>
          <w:rStyle w:val="Emphasis"/>
        </w:rPr>
        <w:t>The relevant question</w:t>
      </w:r>
      <w:r w:rsidRPr="0033264A">
        <w:rPr>
          <w:rStyle w:val="StyleUnderline"/>
        </w:rPr>
        <w:t xml:space="preserve"> therefore </w:t>
      </w:r>
      <w:r w:rsidRPr="0033264A">
        <w:rPr>
          <w:rStyle w:val="Emphasis"/>
        </w:rPr>
        <w:t>is: Does a given normative model enable us to analyze</w:t>
      </w:r>
      <w:r w:rsidRPr="0033264A">
        <w:rPr>
          <w:rStyle w:val="StyleUnderline"/>
        </w:rPr>
        <w:t xml:space="preserve"> and distill </w:t>
      </w:r>
      <w:r w:rsidRPr="0033264A">
        <w:rPr>
          <w:rStyle w:val="Emphasis"/>
        </w:rPr>
        <w:t>the rational principles of existing practices and institutions in such a fashion that we can then use these</w:t>
      </w:r>
      <w:r w:rsidRPr="0033264A">
        <w:rPr>
          <w:rStyle w:val="StyleUnderline"/>
        </w:rPr>
        <w:t xml:space="preserve"> rational </w:t>
      </w:r>
      <w:r w:rsidRPr="0033264A">
        <w:rPr>
          <w:rStyle w:val="Emphasis"/>
        </w:rPr>
        <w:t>reconstructions as critical guidelines for measuring really existing democracies?</w:t>
      </w:r>
      <w:r w:rsidRPr="0033264A">
        <w:rPr>
          <w:sz w:val="16"/>
        </w:rPr>
        <w:t xml:space="preserve"> 16 Allen sums up the matter by noting that </w:t>
      </w:r>
      <w:r w:rsidRPr="0033264A">
        <w:rPr>
          <w:rStyle w:val="Emphasis"/>
        </w:rPr>
        <w:t>though imbalances of power are important</w:t>
      </w:r>
      <w:r w:rsidRPr="0033264A">
        <w:rPr>
          <w:rStyle w:val="StyleUnderline"/>
        </w:rPr>
        <w:t xml:space="preserve"> for Habermasian critical theory to grapple with, </w:t>
      </w:r>
      <w:r w:rsidRPr="0033264A">
        <w:rPr>
          <w:rStyle w:val="Emphasis"/>
        </w:rPr>
        <w:t>the solution</w:t>
      </w:r>
      <w:r w:rsidRPr="0033264A">
        <w:rPr>
          <w:rStyle w:val="StyleUnderline"/>
        </w:rPr>
        <w:t xml:space="preserve"> to this </w:t>
      </w:r>
      <w:r w:rsidRPr="0033264A">
        <w:rPr>
          <w:rStyle w:val="Emphasis"/>
        </w:rPr>
        <w:t>"can only be more discourse or debate"</w:t>
      </w:r>
      <w:r w:rsidRPr="0033264A">
        <w:rPr>
          <w:sz w:val="16"/>
        </w:rPr>
        <w:t xml:space="preserve"> (PS 18). This continued faith in the perfectibility of the democratic process is what distinguishes the Habermasian feminists I have cited in this chapter from the thinkers – perhaps, again, with the exception of Levinas – I have discussed in earlier chapters of this book. The latter </w:t>
      </w:r>
      <w:r w:rsidRPr="0033264A">
        <w:rPr>
          <w:rStyle w:val="Emphasis"/>
        </w:rPr>
        <w:t>thinkers</w:t>
      </w:r>
      <w:r w:rsidRPr="0033264A">
        <w:rPr>
          <w:sz w:val="16"/>
        </w:rPr>
        <w:t xml:space="preserve">, as well as those aligned with these thinkers, </w:t>
      </w:r>
      <w:r w:rsidRPr="0033264A">
        <w:rPr>
          <w:rStyle w:val="StyleUnderline"/>
        </w:rPr>
        <w:t>would</w:t>
      </w:r>
      <w:r w:rsidRPr="0033264A">
        <w:rPr>
          <w:sz w:val="16"/>
        </w:rPr>
        <w:t xml:space="preserve"> in fact </w:t>
      </w:r>
      <w:r w:rsidRPr="0033264A">
        <w:rPr>
          <w:rStyle w:val="Emphasis"/>
        </w:rPr>
        <w:t>ridicule the Habermasian stance for its naive inability to recognize how power corrupts the democratic process</w:t>
      </w:r>
      <w:r w:rsidRPr="0033264A">
        <w:rPr>
          <w:rStyle w:val="StyleUnderline"/>
        </w:rPr>
        <w:t>, how</w:t>
      </w:r>
      <w:r w:rsidRPr="0033264A">
        <w:rPr>
          <w:sz w:val="16"/>
        </w:rPr>
        <w:t xml:space="preserve">, for example, </w:t>
      </w:r>
      <w:r w:rsidRPr="0033264A">
        <w:rPr>
          <w:rStyle w:val="StyleUnderline"/>
        </w:rPr>
        <w:t>neoliberalism and global capitalism have torn democracy into shreds.</w:t>
      </w:r>
      <w:r w:rsidRPr="0033264A">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3264A">
        <w:rPr>
          <w:rStyle w:val="StyleUnderline"/>
        </w:rPr>
        <w:t>If our psychic lives</w:t>
      </w:r>
      <w:r w:rsidRPr="0033264A">
        <w:rPr>
          <w:sz w:val="16"/>
        </w:rPr>
        <w:t xml:space="preserve">, including our unconscious desires, fantasies, and motivations, </w:t>
      </w:r>
      <w:r w:rsidRPr="0033264A">
        <w:rPr>
          <w:rStyle w:val="StyleUnderline"/>
        </w:rPr>
        <w:t>are shaped by hegemonic power, then participatory parity seems like a mere stopgap measure</w:t>
      </w:r>
      <w:r w:rsidRPr="0033264A">
        <w:rPr>
          <w:sz w:val="16"/>
        </w:rPr>
        <w:t xml:space="preserve"> – something that makes us feel slightly better about being nothing but the obedient marionettes of power. 5 To some degree </w:t>
      </w:r>
      <w:r w:rsidRPr="0033264A">
        <w:rPr>
          <w:rStyle w:val="StyleUnderline"/>
        </w:rPr>
        <w:t>I agree with such pessimism</w:t>
      </w:r>
      <w:r w:rsidRPr="0033264A">
        <w:rPr>
          <w:sz w:val="16"/>
        </w:rPr>
        <w:t xml:space="preserve"> about the Habermasian democratic process. </w:t>
      </w:r>
      <w:r w:rsidRPr="0033264A">
        <w:rPr>
          <w:rStyle w:val="Emphasis"/>
        </w:rPr>
        <w:t>But I am not convinced that the alternative approaches</w:t>
      </w:r>
      <w:r w:rsidRPr="0033264A">
        <w:rPr>
          <w:sz w:val="16"/>
        </w:rPr>
        <w:t xml:space="preserve"> I have analyzed in this book necessarily </w:t>
      </w:r>
      <w:r w:rsidRPr="0033264A">
        <w:rPr>
          <w:rStyle w:val="Emphasis"/>
        </w:rPr>
        <w:t>fare any better in terms of being capable of addressing the problem of power.</w:t>
      </w:r>
      <w:r w:rsidRPr="0033264A">
        <w:rPr>
          <w:sz w:val="16"/>
        </w:rPr>
        <w:t xml:space="preserve"> I have already explained my reservations about the ability of Zizek and Badiou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Benjaminian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3264A">
        <w:rPr>
          <w:rStyle w:val="Emphasis"/>
        </w:rPr>
        <w:t>Butler</w:t>
      </w:r>
      <w:r w:rsidRPr="0033264A">
        <w:rPr>
          <w:sz w:val="16"/>
        </w:rPr>
        <w:t xml:space="preserve"> here </w:t>
      </w:r>
      <w:r w:rsidRPr="0033264A">
        <w:rPr>
          <w:rStyle w:val="Emphasis"/>
        </w:rPr>
        <w:t>offers disorientation and chance – rather than action, choice, or decision</w:t>
      </w:r>
      <w:r w:rsidRPr="0033264A">
        <w:rPr>
          <w:sz w:val="16"/>
        </w:rPr>
        <w:t xml:space="preserve"> – </w:t>
      </w:r>
      <w:r w:rsidRPr="0033264A">
        <w:rPr>
          <w:rStyle w:val="Emphasis"/>
        </w:rPr>
        <w:t>as a political strategy.</w:t>
      </w:r>
      <w:r w:rsidRPr="0033264A">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disidentificatory resistance."19 I have already expressed my dissatisfaction with the idea that the psyche invariably "invests in its oppression," but in the present instance </w:t>
      </w:r>
      <w:r w:rsidRPr="0033264A">
        <w:rPr>
          <w:rStyle w:val="StyleUnderline"/>
        </w:rPr>
        <w:t>I want to call attention</w:t>
      </w:r>
      <w:r w:rsidRPr="0033264A">
        <w:rPr>
          <w:sz w:val="16"/>
        </w:rPr>
        <w:t xml:space="preserve"> to Butler's </w:t>
      </w:r>
      <w:r w:rsidRPr="0033264A">
        <w:rPr>
          <w:rStyle w:val="StyleUnderline"/>
        </w:rPr>
        <w:t>reduction of resistance – here configured as a practice of disidentification – to a kind of lucky break from the generalized background of power.</w:t>
      </w:r>
      <w:r w:rsidRPr="0033264A">
        <w:rPr>
          <w:sz w:val="16"/>
        </w:rPr>
        <w:t xml:space="preserve"> Allen has noted the same problem, arguing that </w:t>
      </w:r>
      <w:r w:rsidRPr="0033264A">
        <w:rPr>
          <w:rStyle w:val="Emphasis"/>
        </w:rPr>
        <w:t>luck is too flimsy a basis for political resistance</w:t>
      </w:r>
      <w:r w:rsidRPr="0033264A">
        <w:rPr>
          <w:sz w:val="16"/>
        </w:rPr>
        <w:t xml:space="preserve">, and pointing out, furthermore, that Butler's </w:t>
      </w:r>
      <w:r w:rsidRPr="0033264A">
        <w:rPr>
          <w:rStyle w:val="Emphasis"/>
        </w:rPr>
        <w:t>reluctance to theorize the social world as anything but hegemonic makes it difficult</w:t>
      </w:r>
      <w:r w:rsidRPr="0033264A">
        <w:rPr>
          <w:sz w:val="16"/>
        </w:rPr>
        <w:t xml:space="preserve"> for her </w:t>
      </w:r>
      <w:r w:rsidRPr="0033264A">
        <w:rPr>
          <w:rStyle w:val="Emphasis"/>
        </w:rPr>
        <w:t>to envision the possibility of social solidarity, including nonsubordinating, nonstrategic forms of mutual recognition.</w:t>
      </w:r>
      <w:r w:rsidRPr="0033264A">
        <w:rPr>
          <w:sz w:val="16"/>
        </w:rPr>
        <w:t xml:space="preserve"> As Allen asserts: </w:t>
      </w:r>
      <w:r w:rsidRPr="0033264A">
        <w:rPr>
          <w:rStyle w:val="StyleUnderline"/>
        </w:rPr>
        <w:t>Without a more fully developed</w:t>
      </w:r>
      <w:r w:rsidRPr="0033264A">
        <w:rPr>
          <w:sz w:val="16"/>
        </w:rPr>
        <w:t xml:space="preserve"> and less ambivalent </w:t>
      </w:r>
      <w:r w:rsidRPr="0033264A">
        <w:rPr>
          <w:rStyle w:val="StyleUnderline"/>
        </w:rPr>
        <w:t>notion of recognition, Butler is</w:t>
      </w:r>
      <w:r w:rsidRPr="0033264A">
        <w:rPr>
          <w:sz w:val="16"/>
        </w:rPr>
        <w:t xml:space="preserve"> left </w:t>
      </w:r>
      <w:r w:rsidRPr="0033264A">
        <w:rPr>
          <w:rStyle w:val="StyleUnderline"/>
        </w:rPr>
        <w:t>unable to explain the possibility of collective or</w:t>
      </w:r>
      <w:r w:rsidRPr="0033264A">
        <w:rPr>
          <w:sz w:val="16"/>
        </w:rPr>
        <w:t xml:space="preserve">, ultimately, </w:t>
      </w:r>
      <w:r w:rsidRPr="0033264A">
        <w:rPr>
          <w:rStyle w:val="StyleUnderline"/>
        </w:rPr>
        <w:t>individual resistance</w:t>
      </w:r>
      <w:r w:rsidRPr="0033264A">
        <w:rPr>
          <w:sz w:val="16"/>
        </w:rPr>
        <w:t xml:space="preserve"> ....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desubjectivation, is nothing more than a matter of luck. (PS 93) Exactly. </w:t>
      </w:r>
      <w:r w:rsidRPr="0033264A">
        <w:rPr>
          <w:rStyle w:val="Emphasis"/>
        </w:rPr>
        <w:t>As complicated and potentially flawed as the democratic ideal of participatory parity may be, it still seems like a better basis for political action than dumb luck.</w:t>
      </w:r>
    </w:p>
    <w:p w14:paraId="6991BF43" w14:textId="77777777" w:rsidR="008F0685" w:rsidRPr="0033264A" w:rsidRDefault="008F0685" w:rsidP="008F0685"/>
    <w:p w14:paraId="17636CF2" w14:textId="77777777" w:rsidR="008F0685" w:rsidRPr="0033264A" w:rsidRDefault="008F0685" w:rsidP="008F0685">
      <w:pPr>
        <w:pStyle w:val="Heading3"/>
      </w:pPr>
      <w:r w:rsidRPr="0033264A">
        <w:t>AT: Indeterminacy (1NC?)</w:t>
      </w:r>
    </w:p>
    <w:p w14:paraId="5C574033" w14:textId="77777777" w:rsidR="008F0685" w:rsidRPr="0033264A" w:rsidRDefault="008F0685" w:rsidP="008F0685"/>
    <w:p w14:paraId="1A46DEE3" w14:textId="77777777" w:rsidR="008F0685" w:rsidRPr="0033264A" w:rsidRDefault="008F0685" w:rsidP="008F0685">
      <w:pPr>
        <w:pStyle w:val="Heading4"/>
      </w:pPr>
      <w:r w:rsidRPr="0033264A">
        <w:t xml:space="preserve">Their affirmation of </w:t>
      </w:r>
      <w:r w:rsidRPr="0033264A">
        <w:rPr>
          <w:u w:val="single"/>
        </w:rPr>
        <w:t>linguistic indeterminacy</w:t>
      </w:r>
      <w:r w:rsidRPr="0033264A">
        <w:t xml:space="preserve"> and </w:t>
      </w:r>
      <w:r w:rsidRPr="0033264A">
        <w:rPr>
          <w:u w:val="single"/>
        </w:rPr>
        <w:t>sovereignty challenges</w:t>
      </w:r>
      <w:r w:rsidRPr="0033264A">
        <w:t xml:space="preserve"> to the state feed the conservative playbook---their supposed transgressiveness gives neo-cons justification for unrestrained executive warmaking</w:t>
      </w:r>
    </w:p>
    <w:p w14:paraId="2BE175B2" w14:textId="77777777" w:rsidR="008F0685" w:rsidRPr="0033264A" w:rsidRDefault="008F0685" w:rsidP="008F0685">
      <w:pPr>
        <w:rPr>
          <w:rStyle w:val="Style13ptBold"/>
        </w:rPr>
      </w:pPr>
      <w:r w:rsidRPr="0033264A">
        <w:rPr>
          <w:rStyle w:val="Style13ptBold"/>
        </w:rPr>
        <w:t>Passavant 10</w:t>
      </w:r>
      <w:r w:rsidRPr="0033264A">
        <w:t xml:space="preserve"> - Associate Professor of Political Science Habart and William Smith College</w:t>
      </w:r>
    </w:p>
    <w:p w14:paraId="036CEF3B" w14:textId="77777777" w:rsidR="008F0685" w:rsidRPr="0033264A" w:rsidRDefault="008F0685" w:rsidP="008F0685">
      <w:r w:rsidRPr="0033264A">
        <w:t>(Paul, “Yoo's Law, Sovereignty, and Whatever,” Constellations, 17 doi: 10.1111/j.1467-8675.2010.00614.x)</w:t>
      </w:r>
    </w:p>
    <w:p w14:paraId="05225B71" w14:textId="77777777" w:rsidR="008F0685" w:rsidRPr="0033264A" w:rsidRDefault="008F0685" w:rsidP="008F0685">
      <w:pPr>
        <w:rPr>
          <w:sz w:val="16"/>
        </w:rPr>
      </w:pPr>
      <w:r w:rsidRPr="0033264A">
        <w:rPr>
          <w:rStyle w:val="StyleUnderline"/>
        </w:rPr>
        <w:t>For some on the left, it has become conventional to celebrate, if not cultivate, pluralism, whether this means multiple forms of being or multiple interpretive possibilities with regard to texts. It has also become conventional to be critical of “sovereignty” and of “law</w:t>
      </w:r>
      <w:r w:rsidRPr="0033264A">
        <w:rPr>
          <w:sz w:val="16"/>
        </w:rPr>
        <w:t xml:space="preserve">.” </w:t>
      </w:r>
      <w:r w:rsidRPr="0033264A">
        <w:rPr>
          <w:rStyle w:val="StyleUnderline"/>
        </w:rPr>
        <w:t>Multiplicity is thought to be a threat to sovereignty, and this threat is thought to be democratizing or a force that resists oppression</w:t>
      </w:r>
      <w:r w:rsidRPr="0033264A">
        <w:rPr>
          <w:sz w:val="16"/>
        </w:rPr>
        <w:t xml:space="preserve">. The Italian philosopher Giorgio Agamben exemplifies </w:t>
      </w:r>
      <w:r w:rsidRPr="0033264A">
        <w:rPr>
          <w:rStyle w:val="StyleUnderline"/>
        </w:rPr>
        <w:t>these tendencies</w:t>
      </w:r>
      <w:r w:rsidRPr="0033264A">
        <w:rPr>
          <w:sz w:val="16"/>
        </w:rPr>
        <w:t xml:space="preserve"> within contemporary political and legal theory. In some of his earlier and less well-known work, he aspires toward a “coming community” that he calls “whatever being.” Whatever being </w:t>
      </w:r>
      <w:r w:rsidRPr="0033264A">
        <w:rPr>
          <w:rStyle w:val="StyleUnderline"/>
        </w:rPr>
        <w:t>embrace</w:t>
      </w:r>
      <w:r w:rsidRPr="0033264A">
        <w:rPr>
          <w:sz w:val="16"/>
        </w:rPr>
        <w:t xml:space="preserve">s </w:t>
      </w:r>
      <w:r w:rsidRPr="0033264A">
        <w:rPr>
          <w:rStyle w:val="StyleUnderline"/>
        </w:rPr>
        <w:t>the infinite communicative possibilities of language as pure means beyond a preoccupation with true or false propositions</w:t>
      </w:r>
      <w:r w:rsidRPr="0033264A">
        <w:rPr>
          <w:sz w:val="16"/>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 </w:t>
      </w:r>
      <w:r w:rsidRPr="0033264A">
        <w:rPr>
          <w:rStyle w:val="StyleUnderline"/>
        </w:rPr>
        <w:t>Why does the fact of playful communicative possibilities lead to either more democracy or a less brutal world? The most conservative United States Supreme Court justices have recently embraced the fact that texts are open to</w:t>
      </w:r>
      <w:r w:rsidRPr="0033264A">
        <w:rPr>
          <w:sz w:val="16"/>
        </w:rPr>
        <w:t xml:space="preserve"> </w:t>
      </w:r>
      <w:r w:rsidRPr="0033264A">
        <w:rPr>
          <w:rStyle w:val="StyleUnderline"/>
        </w:rPr>
        <w:t>multiple interpretations</w:t>
      </w:r>
      <w:r w:rsidRPr="0033264A">
        <w:rPr>
          <w:sz w:val="16"/>
        </w:rPr>
        <w:t xml:space="preserve">. </w:t>
      </w:r>
      <w:r w:rsidRPr="0033264A">
        <w:rPr>
          <w:rStyle w:val="StyleUnderline"/>
        </w:rPr>
        <w:t>For example</w:t>
      </w:r>
      <w:r w:rsidRPr="0033264A">
        <w:rPr>
          <w:sz w:val="16"/>
        </w:rPr>
        <w:t xml:space="preserve">, Samuel </w:t>
      </w:r>
      <w:r w:rsidRPr="0033264A">
        <w:rPr>
          <w:rStyle w:val="StyleUnderline"/>
        </w:rPr>
        <w:t>Alito has suggested that the meaning of public monuments is open to multiple interpretations that</w:t>
      </w:r>
      <w:r w:rsidRPr="0033264A">
        <w:rPr>
          <w:sz w:val="16"/>
        </w:rPr>
        <w:t xml:space="preserve"> may </w:t>
      </w:r>
      <w:r w:rsidRPr="0033264A">
        <w:rPr>
          <w:rStyle w:val="StyleUnderline"/>
        </w:rPr>
        <w:t>shift</w:t>
      </w:r>
      <w:r w:rsidRPr="0033264A">
        <w:rPr>
          <w:sz w:val="16"/>
        </w:rPr>
        <w:t xml:space="preserve"> over time </w:t>
      </w:r>
      <w:r w:rsidRPr="0033264A">
        <w:rPr>
          <w:rStyle w:val="StyleUnderline"/>
        </w:rPr>
        <w:t>to avoid a potential First Amendment establishment clause problem over a monument of the Ten Commandments in a public park</w:t>
      </w:r>
      <w:r w:rsidRPr="0033264A">
        <w:rPr>
          <w:sz w:val="16"/>
        </w:rPr>
        <w:t xml:space="preserve">.1 Yet, as the late Justice Blackmun has written regarding state endorsement of religion, “government cannot be premised on the belief that all persons are created equal when it asserts that God prefers some.”2 </w:t>
      </w:r>
      <w:r w:rsidRPr="0033264A">
        <w:rPr>
          <w:rStyle w:val="StyleUnderline"/>
        </w:rPr>
        <w:t>Recognizing the possibility of multiple interpretations</w:t>
      </w:r>
      <w:r w:rsidRPr="0033264A">
        <w:rPr>
          <w:sz w:val="16"/>
        </w:rPr>
        <w:t xml:space="preserve">, as this instance shows, </w:t>
      </w:r>
      <w:r w:rsidRPr="0033264A">
        <w:rPr>
          <w:rStyle w:val="StyleUnderline"/>
        </w:rPr>
        <w:t>does not lead necessarily to outcomes friendly to democracy</w:t>
      </w:r>
      <w:r w:rsidRPr="0033264A">
        <w:rPr>
          <w:sz w:val="16"/>
        </w:rPr>
        <w:t xml:space="preserve">.∂ In this essay, I investigate how playing with the </w:t>
      </w:r>
      <w:r w:rsidRPr="0033264A">
        <w:rPr>
          <w:rStyle w:val="StyleUnderline"/>
        </w:rPr>
        <w:t>multiplicity of communicative possibilities can</w:t>
      </w:r>
      <w:r w:rsidRPr="0033264A">
        <w:rPr>
          <w:sz w:val="16"/>
        </w:rPr>
        <w:t xml:space="preserve">, contrary to Agamben's expectations, </w:t>
      </w:r>
      <w:r w:rsidRPr="0033264A">
        <w:rPr>
          <w:rStyle w:val="StyleUnderline"/>
        </w:rPr>
        <w:t xml:space="preserve">actually </w:t>
      </w:r>
      <w:r w:rsidRPr="0033264A">
        <w:rPr>
          <w:rStyle w:val="Emphasis"/>
        </w:rPr>
        <w:t>facilitate</w:t>
      </w:r>
      <w:r w:rsidRPr="0033264A">
        <w:rPr>
          <w:rStyle w:val="StyleUnderline"/>
        </w:rPr>
        <w:t xml:space="preserve"> aspirations for unitary sovereign power</w:t>
      </w:r>
      <w:r w:rsidRPr="0033264A">
        <w:rPr>
          <w:sz w:val="16"/>
        </w:rPr>
        <w:t xml:space="preserve">. My argument unfolds in the context of the legal arguments put forward by Bush administration lawyer John Yoo, </w:t>
      </w:r>
      <w:r w:rsidRPr="0033264A">
        <w:rPr>
          <w:rStyle w:val="StyleUnderline"/>
        </w:rPr>
        <w:t>particularly those enabling torturous interrogations</w:t>
      </w:r>
      <w:r w:rsidRPr="0033264A">
        <w:rPr>
          <w:sz w:val="16"/>
        </w:rPr>
        <w:t xml:space="preserve">.∂ </w:t>
      </w:r>
      <w:r w:rsidRPr="0033264A">
        <w:rPr>
          <w:rStyle w:val="StyleUnderline"/>
        </w:rPr>
        <w:t>Those</w:t>
      </w:r>
      <w:r w:rsidRPr="0033264A">
        <w:rPr>
          <w:sz w:val="16"/>
        </w:rPr>
        <w:t xml:space="preserve">, like Agamben, </w:t>
      </w:r>
      <w:r w:rsidRPr="0033264A">
        <w:rPr>
          <w:rStyle w:val="StyleUnderline"/>
        </w:rPr>
        <w:t xml:space="preserve">who favor interpretive pluralism </w:t>
      </w:r>
      <w:r w:rsidRPr="0033264A">
        <w:rPr>
          <w:sz w:val="16"/>
        </w:rPr>
        <w:t xml:space="preserve">in itself </w:t>
      </w:r>
      <w:r w:rsidRPr="0033264A">
        <w:rPr>
          <w:rStyle w:val="StyleUnderline"/>
        </w:rPr>
        <w:t>rarely</w:t>
      </w:r>
      <w:r w:rsidRPr="0033264A">
        <w:rPr>
          <w:sz w:val="16"/>
        </w:rPr>
        <w:t xml:space="preserve">, if ever, </w:t>
      </w:r>
      <w:r w:rsidRPr="0033264A">
        <w:rPr>
          <w:rStyle w:val="StyleUnderline"/>
        </w:rPr>
        <w:t>have right-wing supporters of unchecked presidentialism in mind. Reading the scholarship and legal memoranda of</w:t>
      </w:r>
      <w:r w:rsidRPr="0033264A">
        <w:rPr>
          <w:sz w:val="16"/>
        </w:rPr>
        <w:t xml:space="preserve"> John </w:t>
      </w:r>
      <w:r w:rsidRPr="0033264A">
        <w:rPr>
          <w:rStyle w:val="StyleUnderline"/>
        </w:rPr>
        <w:t>Yoo</w:t>
      </w:r>
      <w:r w:rsidRPr="0033264A">
        <w:rPr>
          <w:sz w:val="16"/>
        </w:rPr>
        <w:t xml:space="preserve">, formerly </w:t>
      </w:r>
      <w:r w:rsidRPr="0033264A">
        <w:rPr>
          <w:rStyle w:val="StyleUnderline"/>
        </w:rPr>
        <w:t>in the Bush administration's Office of Legal Counsel</w:t>
      </w:r>
      <w:r w:rsidRPr="0033264A">
        <w:rPr>
          <w:sz w:val="16"/>
        </w:rPr>
        <w:t xml:space="preserve"> (OLC) and presently a University of California, Berkeley law professor, however, </w:t>
      </w:r>
      <w:r w:rsidRPr="0033264A">
        <w:rPr>
          <w:rStyle w:val="StyleUnderline"/>
        </w:rPr>
        <w:t>approaches an experience of pure mediality or of law that has become deposed or disconnected from its purposes. Yoo is well known as the author of the key legal memoranda asserting the president's discretionary power to make war, to engage in warrantless surveillance, and</w:t>
      </w:r>
      <w:r w:rsidRPr="0033264A">
        <w:rPr>
          <w:sz w:val="16"/>
        </w:rPr>
        <w:t xml:space="preserve">, most infamously, </w:t>
      </w:r>
      <w:r w:rsidRPr="0033264A">
        <w:rPr>
          <w:rStyle w:val="StyleUnderline"/>
        </w:rPr>
        <w:t>justifying torturous methods of interrogation</w:t>
      </w:r>
      <w:r w:rsidRPr="0033264A">
        <w:rPr>
          <w:sz w:val="16"/>
        </w:rPr>
        <w:t xml:space="preserve">. Some scholars refer to Lewis Carroll's Alice in Wonderland to describe the experience of reading Yoo's legal memos.3 </w:t>
      </w:r>
      <w:r w:rsidRPr="0033264A">
        <w:rPr>
          <w:rStyle w:val="StyleUnderline"/>
        </w:rPr>
        <w:t>Is John Yoo an exemplar of</w:t>
      </w:r>
      <w:r w:rsidRPr="0033264A">
        <w:rPr>
          <w:sz w:val="16"/>
        </w:rPr>
        <w:t xml:space="preserve"> the whatever being and </w:t>
      </w:r>
      <w:r w:rsidRPr="0033264A">
        <w:rPr>
          <w:rStyle w:val="StyleUnderline"/>
        </w:rPr>
        <w:t>pure mediality</w:t>
      </w:r>
      <w:r w:rsidRPr="0033264A">
        <w:rPr>
          <w:sz w:val="16"/>
        </w:rPr>
        <w:t xml:space="preserve"> that Agamben describes and </w:t>
      </w:r>
      <w:r w:rsidRPr="0033264A">
        <w:rPr>
          <w:rStyle w:val="StyleUnderline"/>
        </w:rPr>
        <w:t>to which</w:t>
      </w:r>
      <w:r w:rsidRPr="0033264A">
        <w:rPr>
          <w:sz w:val="16"/>
        </w:rPr>
        <w:t xml:space="preserve"> he contends </w:t>
      </w:r>
      <w:r w:rsidRPr="0033264A">
        <w:rPr>
          <w:rStyle w:val="StyleUnderline"/>
        </w:rPr>
        <w:t>politics should aspire?</w:t>
      </w:r>
      <w:r w:rsidRPr="0033264A">
        <w:rPr>
          <w:rStyle w:val="StyleUnderline"/>
          <w:sz w:val="12"/>
        </w:rPr>
        <w:t>∂</w:t>
      </w:r>
      <w:r w:rsidRPr="0033264A">
        <w:rPr>
          <w:sz w:val="16"/>
        </w:rPr>
        <w:t xml:space="preserve"> In this paper, I describe how </w:t>
      </w:r>
      <w:r w:rsidRPr="0033264A">
        <w:rPr>
          <w:rStyle w:val="StyleUnderline"/>
        </w:rPr>
        <w:t>Yoo gestures toward pure mediality</w:t>
      </w:r>
      <w:r w:rsidRPr="0033264A">
        <w:rPr>
          <w:sz w:val="16"/>
        </w:rPr>
        <w:t xml:space="preserve">, as he indicates the experience of language itself as pure communicability or as pure means in his legal work </w:t>
      </w:r>
      <w:r w:rsidRPr="0033264A">
        <w:rPr>
          <w:rStyle w:val="StyleUnderline"/>
        </w:rPr>
        <w:t>when he emphasizes the openness of law to being exposed to new, different, flexible, or plural interpretive possibilities</w:t>
      </w:r>
      <w:r w:rsidRPr="0033264A">
        <w:rPr>
          <w:sz w:val="16"/>
        </w:rPr>
        <w:t xml:space="preserve">. I argue, however, that Yoo is not well described as whatever being. His work repeats too consistently in the direction of absolute presidential decisionism to be open to whatever.∂ Instead, </w:t>
      </w:r>
      <w:r w:rsidRPr="0033264A">
        <w:rPr>
          <w:rStyle w:val="StyleUnderline"/>
        </w:rPr>
        <w:t>Yoo's work may capture a broader development within our society</w:t>
      </w:r>
      <w:r w:rsidRPr="0033264A">
        <w:rPr>
          <w:sz w:val="16"/>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33264A">
        <w:rPr>
          <w:rStyle w:val="StyleUnderline"/>
        </w:rPr>
        <w:t>no one seems to have noticed that</w:t>
      </w:r>
      <w:r w:rsidRPr="0033264A">
        <w:rPr>
          <w:sz w:val="16"/>
        </w:rPr>
        <w:t xml:space="preserve"> the </w:t>
      </w:r>
      <w:r w:rsidRPr="0033264A">
        <w:rPr>
          <w:rStyle w:val="StyleUnderline"/>
        </w:rPr>
        <w:t>Bush</w:t>
      </w:r>
      <w:r w:rsidRPr="0033264A">
        <w:rPr>
          <w:sz w:val="16"/>
        </w:rPr>
        <w:t xml:space="preserve"> administration </w:t>
      </w:r>
      <w:r w:rsidRPr="0033264A">
        <w:rPr>
          <w:rStyle w:val="StyleUnderline"/>
        </w:rPr>
        <w:t>claimed power to make war at the president's sole discretion.</w:t>
      </w:r>
      <w:r w:rsidRPr="0033264A">
        <w:rPr>
          <w:sz w:val="16"/>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33264A">
        <w:rPr>
          <w:rStyle w:val="StyleUnderline"/>
        </w:rPr>
        <w:t>Congress tried to make it impossible for those detained to question</w:t>
      </w:r>
      <w:r w:rsidRPr="0033264A">
        <w:rPr>
          <w:sz w:val="16"/>
        </w:rPr>
        <w:t xml:space="preserve">, legally, </w:t>
      </w:r>
      <w:r w:rsidRPr="0033264A">
        <w:rPr>
          <w:rStyle w:val="StyleUnderline"/>
        </w:rPr>
        <w:t>their detention</w:t>
      </w:r>
      <w:r w:rsidRPr="0033264A">
        <w:rPr>
          <w:sz w:val="16"/>
        </w:rPr>
        <w:t xml:space="preserve"> or to bring the torturous treatment they endured to a court's attention, while allowing the intelligence agencies to continue to engage in torturous acts by passing the Military Commissions Act of 2006 (MCA). This </w:t>
      </w:r>
      <w:r w:rsidRPr="0033264A">
        <w:rPr>
          <w:rStyle w:val="StyleUnderline"/>
        </w:rPr>
        <w:t>complicity</w:t>
      </w:r>
      <w:r w:rsidRPr="0033264A">
        <w:rPr>
          <w:sz w:val="16"/>
        </w:rPr>
        <w:t xml:space="preserve"> on the part of Congress </w:t>
      </w:r>
      <w:r w:rsidRPr="0033264A">
        <w:rPr>
          <w:rStyle w:val="StyleUnderline"/>
        </w:rPr>
        <w:t>cannot be explained on partisan grounds as many Democrats voted in favor of the MCA</w:t>
      </w:r>
      <w:r w:rsidRPr="0033264A">
        <w:rPr>
          <w:sz w:val="16"/>
        </w:rPr>
        <w:t xml:space="preserve">, and upon becoming the majority party in Congress, they have not rescinded it. Indeed, </w:t>
      </w:r>
      <w:r w:rsidRPr="0033264A">
        <w:rPr>
          <w:rStyle w:val="StyleUnderline"/>
        </w:rPr>
        <w:t>it was a Democratic-controlled Congress that brushed the Bush administration's illegal surveillance under the rug in 2008</w:t>
      </w:r>
      <w:r w:rsidRPr="0033264A">
        <w:rPr>
          <w:sz w:val="16"/>
        </w:rPr>
        <w:t xml:space="preserve">.4 Moreover, upon taking power in 2006, the Democratic leadership immediately stated that they would not pursue impeachment. </w:t>
      </w:r>
      <w:r w:rsidRPr="0033264A">
        <w:rPr>
          <w:rStyle w:val="StyleUnderline"/>
        </w:rPr>
        <w:t>Former Reagan</w:t>
      </w:r>
      <w:r w:rsidRPr="0033264A">
        <w:rPr>
          <w:sz w:val="16"/>
        </w:rPr>
        <w:t xml:space="preserve"> administration </w:t>
      </w:r>
      <w:r w:rsidRPr="0033264A">
        <w:rPr>
          <w:rStyle w:val="StyleUnderline"/>
        </w:rPr>
        <w:t>Department of Justice lawyer Bruce Fein has decried the lack of outrage at the Bush administration's illegalities by suggesting that the nation has become a collection of constitutional “illiterates</w:t>
      </w:r>
      <w:r w:rsidRPr="0033264A">
        <w:rPr>
          <w:sz w:val="16"/>
        </w:rPr>
        <w:t xml:space="preserve">.”5 Perhaps </w:t>
      </w:r>
      <w:r w:rsidRPr="0033264A">
        <w:rPr>
          <w:rStyle w:val="Emphasis"/>
        </w:rPr>
        <w:t>law is being deposed</w:t>
      </w:r>
      <w:r w:rsidRPr="0033264A">
        <w:rPr>
          <w:sz w:val="16"/>
        </w:rPr>
        <w:t xml:space="preserve"> as Agamben suggests.∂ Both Agamben's and Fein's </w:t>
      </w:r>
      <w:r w:rsidRPr="0033264A">
        <w:rPr>
          <w:rStyle w:val="StyleUnderline"/>
        </w:rPr>
        <w:t>observations may also indicate a failure of</w:t>
      </w:r>
      <w:r w:rsidRPr="0033264A">
        <w:rPr>
          <w:sz w:val="16"/>
        </w:rPr>
        <w:t xml:space="preserve"> what Michel Foucault would call </w:t>
      </w:r>
      <w:r w:rsidRPr="0033264A">
        <w:rPr>
          <w:rStyle w:val="StyleUnderline"/>
        </w:rPr>
        <w:t xml:space="preserve">disciplinary power </w:t>
      </w:r>
      <w:r w:rsidRPr="0033264A">
        <w:rPr>
          <w:sz w:val="16"/>
        </w:rPr>
        <w:t xml:space="preserve">–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w:t>
      </w:r>
      <w:r w:rsidRPr="0033264A">
        <w:rPr>
          <w:rStyle w:val="StyleUnderline"/>
        </w:rPr>
        <w:t>They also indicate practices of textual “interpretation” where interpretative acts extricate legal texts from the narratives that once oriented their purposes and animated these texts for a republican and anti-monarchical polity</w:t>
      </w:r>
      <w:r w:rsidRPr="0033264A">
        <w:rPr>
          <w:sz w:val="16"/>
        </w:rPr>
        <w:t xml:space="preserve">. Robert Cover argues, however, that law is part of a narrative practice constitutive of subjects and a way of life.7 </w:t>
      </w:r>
      <w:r w:rsidRPr="0033264A">
        <w:rPr>
          <w:rStyle w:val="StyleUnderline"/>
        </w:rPr>
        <w:t>Insofar as interpretive practices become extricated from</w:t>
      </w:r>
      <w:r w:rsidRPr="0033264A">
        <w:rPr>
          <w:sz w:val="16"/>
        </w:rPr>
        <w:t xml:space="preserve"> the possibility of </w:t>
      </w:r>
      <w:r w:rsidRPr="0033264A">
        <w:rPr>
          <w:rStyle w:val="StyleUnderline"/>
        </w:rPr>
        <w:t>narrative</w:t>
      </w:r>
      <w:r w:rsidRPr="0033264A">
        <w:rPr>
          <w:sz w:val="16"/>
        </w:rPr>
        <w:t xml:space="preserve">, then, </w:t>
      </w:r>
      <w:r w:rsidRPr="0033264A">
        <w:rPr>
          <w:rStyle w:val="StyleUnderline"/>
        </w:rPr>
        <w:t>we may indeed doubt the continuing existence of “law,”</w:t>
      </w:r>
      <w:r w:rsidRPr="0033264A">
        <w:rPr>
          <w:sz w:val="16"/>
        </w:rPr>
        <w:t xml:space="preserve"> as Agamben posits. Psychoanalytic theory also identifies a loss of a structuring meaning in contemporary society and describes this as the decline of symbolic efficiency.8∂ </w:t>
      </w:r>
      <w:r w:rsidRPr="0033264A">
        <w:rPr>
          <w:rStyle w:val="StyleUnderline"/>
        </w:rPr>
        <w:t>In sum, there appears to be a phenomenon emerging in contemporary society that a variety of different theoretical and political perspectives are struggling to grasp and evaluate</w:t>
      </w:r>
      <w:r w:rsidRPr="0033264A">
        <w:rPr>
          <w:sz w:val="16"/>
        </w:rPr>
        <w:t xml:space="preserve">. While Agamben welcomes the failures of disciplinary powers as enabling the emergence of whatever being and the “coming community,” </w:t>
      </w:r>
      <w:r w:rsidRPr="0033264A">
        <w:rPr>
          <w:rStyle w:val="StyleUnderline"/>
        </w:rPr>
        <w:t>it is a cause for concern among those seeking to keep the faith with republicanism, with liberal democracy, or with a Constitution</w:t>
      </w:r>
      <w:r w:rsidRPr="0033264A">
        <w:rPr>
          <w:sz w:val="16"/>
        </w:rPr>
        <w:t xml:space="preserve"> representing these aspirations. In this light, we can be more specific than Agamben about the kind of threat that whatever being poses to the state or to sovereignty.</w:t>
      </w:r>
    </w:p>
    <w:p w14:paraId="121AA996" w14:textId="77777777" w:rsidR="008F0685" w:rsidRPr="0033264A" w:rsidRDefault="008F0685" w:rsidP="008F0685"/>
    <w:p w14:paraId="23E8A76D" w14:textId="77777777" w:rsidR="008F0685" w:rsidRPr="0033264A" w:rsidRDefault="008F0685" w:rsidP="008F0685">
      <w:pPr>
        <w:pStyle w:val="Heading4"/>
      </w:pPr>
      <w:r w:rsidRPr="0033264A">
        <w:t>Infinite indeterminacy feeds the war machine---they playing the executive war-game by refusing to recognize basic understanding of common terms</w:t>
      </w:r>
    </w:p>
    <w:p w14:paraId="2F6BC276" w14:textId="77777777" w:rsidR="008F0685" w:rsidRPr="0033264A" w:rsidRDefault="008F0685" w:rsidP="008F0685">
      <w:r w:rsidRPr="0033264A">
        <w:rPr>
          <w:rStyle w:val="Style13ptBold"/>
        </w:rPr>
        <w:t>Masnick 14</w:t>
      </w:r>
      <w:r w:rsidRPr="0033264A">
        <w:t xml:space="preserve"> – founder of a weblog that focuses on tech-related issues</w:t>
      </w:r>
    </w:p>
    <w:p w14:paraId="540FF5BE" w14:textId="77777777" w:rsidR="008F0685" w:rsidRPr="0033264A" w:rsidRDefault="008F0685" w:rsidP="008F0685">
      <w:r w:rsidRPr="0033264A">
        <w:t>CEO and founder of Techdirt, a weblog that focuses on technology news and tech-related issues. Masnick is also the founder and CEO of the company Floor6 and a contributor at BusinessWeek</w:t>
      </w:r>
      <w:r w:rsidRPr="0033264A">
        <w:rPr>
          <w:rFonts w:ascii="Times New Roman" w:hAnsi="Times New Roman" w:cs="Times New Roman"/>
        </w:rPr>
        <w:t>‍ </w:t>
      </w:r>
      <w:r w:rsidRPr="0033264A">
        <w:t>'</w:t>
      </w:r>
      <w:r w:rsidRPr="0033264A">
        <w:rPr>
          <w:rFonts w:ascii="Times New Roman" w:hAnsi="Times New Roman" w:cs="Times New Roman"/>
        </w:rPr>
        <w:t>​</w:t>
      </w:r>
      <w:r w:rsidRPr="0033264A">
        <w:t>s Business Exchange</w:t>
      </w:r>
    </w:p>
    <w:p w14:paraId="035361CE" w14:textId="77777777" w:rsidR="008F0685" w:rsidRPr="0033264A" w:rsidRDefault="008F0685" w:rsidP="008F0685">
      <w:r w:rsidRPr="0033264A">
        <w:t>(Michael, “Obama Administration Learns: If You Redefine Every Word In The Dictionary, You Can Get Away With Just About Anything,” Tech Dirt)</w:t>
      </w:r>
    </w:p>
    <w:p w14:paraId="30DBBEE7" w14:textId="77777777" w:rsidR="008F0685" w:rsidRPr="0033264A" w:rsidRDefault="008F0685" w:rsidP="008F0685">
      <w:r w:rsidRPr="0033264A">
        <w:t xml:space="preserve">Obama Administration Learns: </w:t>
      </w:r>
      <w:r w:rsidRPr="0033264A">
        <w:rPr>
          <w:rStyle w:val="StyleUnderline"/>
        </w:rPr>
        <w:t>If You Redefine Every Word In The Dictionary, You Can Get Away With Just</w:t>
      </w:r>
      <w:r w:rsidRPr="0033264A">
        <w:t xml:space="preserve"> About </w:t>
      </w:r>
      <w:r w:rsidRPr="0033264A">
        <w:rPr>
          <w:rStyle w:val="Emphasis"/>
        </w:rPr>
        <w:t>Anything</w:t>
      </w:r>
    </w:p>
    <w:p w14:paraId="79377E0E" w14:textId="77777777" w:rsidR="008F0685" w:rsidRPr="0033264A" w:rsidRDefault="008F0685" w:rsidP="008F0685">
      <w:r w:rsidRPr="0033264A">
        <w:t>from the words-mean-something dept</w:t>
      </w:r>
    </w:p>
    <w:p w14:paraId="60EBE3A2" w14:textId="77777777" w:rsidR="008F0685" w:rsidRPr="0033264A" w:rsidRDefault="008F0685" w:rsidP="008F0685">
      <w:pPr>
        <w:rPr>
          <w:sz w:val="16"/>
        </w:rPr>
      </w:pPr>
      <w:r w:rsidRPr="0033264A">
        <w:rPr>
          <w:sz w:val="16"/>
        </w:rPr>
        <w:t xml:space="preserve">We've written before about how </w:t>
      </w:r>
      <w:r w:rsidRPr="0033264A">
        <w:rPr>
          <w:rStyle w:val="StyleUnderline"/>
        </w:rPr>
        <w:t xml:space="preserve">the NSA uses </w:t>
      </w:r>
      <w:r w:rsidRPr="0033264A">
        <w:rPr>
          <w:rStyle w:val="Emphasis"/>
        </w:rPr>
        <w:t>its own definitions</w:t>
      </w:r>
      <w:r w:rsidRPr="0033264A">
        <w:rPr>
          <w:rStyle w:val="StyleUnderline"/>
        </w:rPr>
        <w:t xml:space="preserve"> of some fairly basic English words, in order to pretend to have the authority to do things it</w:t>
      </w:r>
      <w:r w:rsidRPr="0033264A">
        <w:rPr>
          <w:sz w:val="16"/>
        </w:rPr>
        <w:t xml:space="preserve"> probably... </w:t>
      </w:r>
      <w:r w:rsidRPr="0033264A">
        <w:rPr>
          <w:rStyle w:val="StyleUnderline"/>
        </w:rPr>
        <w:t>doesn't</w:t>
      </w:r>
      <w:r w:rsidRPr="0033264A">
        <w:rPr>
          <w:sz w:val="16"/>
        </w:rPr>
        <w:t xml:space="preserve"> really </w:t>
      </w:r>
      <w:r w:rsidRPr="0033264A">
        <w:rPr>
          <w:rStyle w:val="StyleUnderline"/>
        </w:rPr>
        <w:t>have authority to do</w:t>
      </w:r>
      <w:r w:rsidRPr="0033264A">
        <w:rPr>
          <w:sz w:val="16"/>
        </w:rPr>
        <w:t xml:space="preserve">. It's become clear that </w:t>
      </w:r>
      <w:r w:rsidRPr="0033264A">
        <w:rPr>
          <w:rStyle w:val="StyleUnderline"/>
        </w:rPr>
        <w:t>this powergrab-by-redefinition is not unique to the NSA when it comes to the executive branch</w:t>
      </w:r>
      <w:r w:rsidRPr="0033264A">
        <w:rPr>
          <w:sz w:val="16"/>
        </w:rPr>
        <w:t xml:space="preserve"> of the government. Earlier this year, we also wrote about the stunning steady redefinition of words within the infamous "Authorization to Use Military Force" (AUMF) that was passed by Congress immediately after September 11, 2001. It officially let the President use "all necessary and appropriate force" against those who "planned, authorized, committed or aided the terrorist attacks that occurred on September 11, 2001." But, over time, </w:t>
      </w:r>
      <w:r w:rsidRPr="0033264A">
        <w:rPr>
          <w:rStyle w:val="StyleUnderline"/>
        </w:rPr>
        <w:t>the AUMF was being used to justify efforts against folks who had nothing to do with September 11th, leading to this neat sleight of hand in which the military started pretending that the AUMF also applied to "associated forces."</w:t>
      </w:r>
      <w:r w:rsidRPr="0033264A">
        <w:rPr>
          <w:sz w:val="16"/>
        </w:rPr>
        <w:t xml:space="preserve"> That phrase appears nowhere in the AUMF, but </w:t>
      </w:r>
      <w:r w:rsidRPr="0033264A">
        <w:rPr>
          <w:rStyle w:val="StyleUnderline"/>
        </w:rPr>
        <w:t>it's a phrase that is regularly repeated and claimed by the administration and the military</w:t>
      </w:r>
      <w:r w:rsidRPr="0033264A">
        <w:rPr>
          <w:sz w:val="16"/>
        </w:rPr>
        <w:t>. But, it goes beyond that. As Trevor Timm highlights over at The Guardian, pretty much the entire drone bombing (</w:t>
      </w:r>
      <w:r w:rsidRPr="0033264A">
        <w:rPr>
          <w:rStyle w:val="StyleUnderline"/>
        </w:rPr>
        <w:t>drones</w:t>
      </w:r>
      <w:r w:rsidRPr="0033264A">
        <w:rPr>
          <w:sz w:val="16"/>
        </w:rPr>
        <w:t xml:space="preserve">, by the way, </w:t>
      </w:r>
      <w:r w:rsidRPr="0033264A">
        <w:rPr>
          <w:rStyle w:val="StyleUnderline"/>
        </w:rPr>
        <w:t>are also apparently "authorized" by the AUMF</w:t>
      </w:r>
      <w:r w:rsidRPr="0033264A">
        <w:rPr>
          <w:sz w:val="16"/>
        </w:rPr>
        <w:t xml:space="preserve">) of Syria involves the administration conveniently redefining basic English to suit its purposes. Let's start with the authorization for the bombing itself: For instance, in his Tuesday statement that US airstrikes that have expanded into Syria, Obama studiously avoided any discussion about his </w:t>
      </w:r>
      <w:r w:rsidRPr="0033264A">
        <w:rPr>
          <w:rStyle w:val="StyleUnderline"/>
        </w:rPr>
        <w:t>domestic legal authority</w:t>
      </w:r>
      <w:r w:rsidRPr="0033264A">
        <w:rPr>
          <w:sz w:val="16"/>
        </w:rPr>
        <w:t xml:space="preserve"> to conduct these strikes. That dirty work </w:t>
      </w:r>
      <w:r w:rsidRPr="0033264A">
        <w:rPr>
          <w:rStyle w:val="StyleUnderline"/>
        </w:rPr>
        <w:t>was</w:t>
      </w:r>
      <w:r w:rsidRPr="0033264A">
        <w:rPr>
          <w:sz w:val="16"/>
        </w:rPr>
        <w:t xml:space="preserve"> apparently </w:t>
      </w:r>
      <w:r w:rsidRPr="0033264A">
        <w:rPr>
          <w:rStyle w:val="StyleUnderline"/>
        </w:rPr>
        <w:t>left up to anonymous White House officials, who told the New York Times’s Charlie Savage that both the Authorization of Use of Military Force</w:t>
      </w:r>
      <w:r w:rsidRPr="0033264A">
        <w:rPr>
          <w:sz w:val="16"/>
        </w:rPr>
        <w:t xml:space="preserve"> (AUMF) from 2001 (meant for al-Qaida) and the 2002 war resolution (meant for Saddam Hussein’s Iraq) </w:t>
      </w:r>
      <w:r w:rsidRPr="0033264A">
        <w:rPr>
          <w:rStyle w:val="StyleUnderline"/>
        </w:rPr>
        <w:t>gave the government the authority to strike Isis in Syria. In other words: the legal authority provided to the White House to strike al-Qaida and invade Iraq more than a dozen years ago now means that the US can wage war against a terrorist organization that’s decidedly not al-Qaida, in a country that is definitely not Iraq</w:t>
      </w:r>
      <w:r w:rsidRPr="0033264A">
        <w:rPr>
          <w:sz w:val="16"/>
        </w:rPr>
        <w:t xml:space="preserve">. </w:t>
      </w:r>
      <w:r w:rsidRPr="0033264A">
        <w:rPr>
          <w:rStyle w:val="Emphasis"/>
        </w:rPr>
        <w:t>It's amazing what you can accomplish when you pretend words mean something entirely different than they do</w:t>
      </w:r>
      <w:r w:rsidRPr="0033264A">
        <w:rPr>
          <w:sz w:val="16"/>
        </w:rPr>
        <w:t xml:space="preserve">. Hell, </w:t>
      </w:r>
      <w:r w:rsidRPr="0033264A">
        <w:rPr>
          <w:rStyle w:val="StyleUnderline"/>
        </w:rPr>
        <w:t xml:space="preserve">if you can just make words mean whatever the hell you want them to mean, there's </w:t>
      </w:r>
      <w:r w:rsidRPr="0033264A">
        <w:rPr>
          <w:rStyle w:val="Emphasis"/>
        </w:rPr>
        <w:t>no such thing as a limitation</w:t>
      </w:r>
      <w:r w:rsidRPr="0033264A">
        <w:rPr>
          <w:rStyle w:val="StyleUnderline"/>
        </w:rPr>
        <w:t xml:space="preserve"> on what you can do. </w:t>
      </w:r>
      <w:r w:rsidRPr="0033264A">
        <w:rPr>
          <w:rStyle w:val="Emphasis"/>
        </w:rPr>
        <w:t>It's all fair game</w:t>
      </w:r>
      <w:r w:rsidRPr="0033264A">
        <w:rPr>
          <w:sz w:val="16"/>
        </w:rPr>
        <w:t xml:space="preserve">. Who needs laws when the law is basically a mad libs for you to fill in what you want? Moving on. </w:t>
      </w:r>
      <w:r w:rsidRPr="0033264A">
        <w:rPr>
          <w:rStyle w:val="StyleUnderline"/>
        </w:rPr>
        <w:t>The definitional jujitsu covers the people who were killed by the bombing as well. Civilians?</w:t>
      </w:r>
      <w:r w:rsidRPr="0033264A">
        <w:rPr>
          <w:sz w:val="16"/>
        </w:rPr>
        <w:t xml:space="preserve"> What civilians? Buzzfeed’s Evan McMorris-Santoro reported that the Pentagon is “confident” that no civilians were killed in any of the initial airstrikes in Syria, despite a credible report to the contrary. But we have no idea what that actually means either. </w:t>
      </w:r>
      <w:r w:rsidRPr="0033264A">
        <w:rPr>
          <w:rStyle w:val="StyleUnderline"/>
        </w:rPr>
        <w:t xml:space="preserve">The White House previously embraced a </w:t>
      </w:r>
      <w:r w:rsidRPr="0033264A">
        <w:rPr>
          <w:rStyle w:val="Emphasis"/>
        </w:rPr>
        <w:t>re-definition</w:t>
      </w:r>
      <w:r w:rsidRPr="0033264A">
        <w:rPr>
          <w:rStyle w:val="StyleUnderline"/>
        </w:rPr>
        <w:t xml:space="preserve"> of “civilian” so it could easily deny its drone strikes were killing anyone than “militants”</w:t>
      </w:r>
      <w:r w:rsidRPr="0033264A">
        <w:rPr>
          <w:sz w:val="16"/>
        </w:rPr>
        <w:t xml:space="preserve"> in Yemen, Pakistan, and elsewhere, according to a New York Times report in 2012: </w:t>
      </w:r>
      <w:r w:rsidRPr="0033264A">
        <w:rPr>
          <w:rStyle w:val="StyleUnderline"/>
        </w:rPr>
        <w:t>It in effect counts all military-age males in a strike zone as combatants</w:t>
      </w:r>
      <w:r w:rsidRPr="0033264A">
        <w:rPr>
          <w:sz w:val="16"/>
        </w:rPr>
        <w:t xml:space="preserve">, according to several administration officials, unless there is explicit intelligence posthumously proving them innocent. </w:t>
      </w:r>
      <w:r w:rsidRPr="0033264A">
        <w:rPr>
          <w:rStyle w:val="StyleUnderline"/>
        </w:rPr>
        <w:t>So any casualties</w:t>
      </w:r>
      <w:r w:rsidRPr="0033264A">
        <w:rPr>
          <w:sz w:val="16"/>
        </w:rPr>
        <w:t xml:space="preserve">, if they’re men, </w:t>
      </w:r>
      <w:r w:rsidRPr="0033264A">
        <w:rPr>
          <w:rStyle w:val="StyleUnderline"/>
        </w:rPr>
        <w:t xml:space="preserve">might well be tallied as “militants” even if the actual dead people were not. Kill anyone you want, just as long as they're men of a certain age. </w:t>
      </w:r>
      <w:r w:rsidRPr="0033264A">
        <w:rPr>
          <w:rStyle w:val="Emphasis"/>
        </w:rPr>
        <w:t>Thank you Pentagon dictionary</w:t>
      </w:r>
      <w:r w:rsidRPr="0033264A">
        <w:rPr>
          <w:rStyle w:val="StyleUnderline"/>
        </w:rPr>
        <w:t>. You just wiped out civilian deaths</w:t>
      </w:r>
      <w:r w:rsidRPr="0033264A">
        <w:rPr>
          <w:sz w:val="16"/>
        </w:rPr>
        <w:t xml:space="preserve">. But </w:t>
      </w:r>
      <w:r w:rsidRPr="0033264A">
        <w:rPr>
          <w:rStyle w:val="StyleUnderline"/>
        </w:rPr>
        <w:t>why stop there? How about "imminent threats"</w:t>
      </w:r>
      <w:r w:rsidRPr="0033264A">
        <w:rPr>
          <w:sz w:val="16"/>
        </w:rPr>
        <w:t xml:space="preserve">? Because that sounds pretty scary, right? It sure is -- especially when it can mean whatever the hell the administration wants: In addition to conducting airstrikes against Isis is Syria on Tuesday, the </w:t>
      </w:r>
      <w:r w:rsidRPr="0033264A">
        <w:rPr>
          <w:rStyle w:val="StyleUnderline"/>
        </w:rPr>
        <w:t>Obama</w:t>
      </w:r>
      <w:r w:rsidRPr="0033264A">
        <w:rPr>
          <w:sz w:val="16"/>
        </w:rPr>
        <w:t xml:space="preserve"> administration also </w:t>
      </w:r>
      <w:r w:rsidRPr="0033264A">
        <w:rPr>
          <w:rStyle w:val="StyleUnderline"/>
        </w:rPr>
        <w:t>announced it had also targeted the “Khorasan Group”, a separate al-Qaida-linked terrorist organization</w:t>
      </w:r>
      <w:r w:rsidRPr="0033264A">
        <w:rPr>
          <w:sz w:val="16"/>
        </w:rPr>
        <w:t xml:space="preserve">. They justified it </w:t>
      </w:r>
      <w:r w:rsidRPr="0033264A">
        <w:rPr>
          <w:rStyle w:val="StyleUnderline"/>
        </w:rPr>
        <w:t>by</w:t>
      </w:r>
      <w:r w:rsidRPr="0033264A">
        <w:rPr>
          <w:sz w:val="16"/>
        </w:rPr>
        <w:t xml:space="preserve"> </w:t>
      </w:r>
      <w:r w:rsidRPr="0033264A">
        <w:rPr>
          <w:rStyle w:val="StyleUnderline"/>
        </w:rPr>
        <w:t>claiming that the group was plotting an “imminent” attack</w:t>
      </w:r>
      <w:r w:rsidRPr="0033264A">
        <w:rPr>
          <w:sz w:val="16"/>
        </w:rPr>
        <w:t xml:space="preserve"> on the US. Before last week, hardly anyone had heard of the Khorasan Group (in fact, even their name was classified), so it’s difficult to judge from public information just how threatening their alleged plot really was. But when you add in the administration’s definition of “imminent,” it becomes impossible. Take, for example, </w:t>
      </w:r>
      <w:r w:rsidRPr="0033264A">
        <w:rPr>
          <w:rStyle w:val="StyleUnderline"/>
        </w:rPr>
        <w:t>this definition from a Justice Department white paper</w:t>
      </w:r>
      <w:r w:rsidRPr="0033264A">
        <w:rPr>
          <w:sz w:val="16"/>
        </w:rPr>
        <w:t xml:space="preserve">, which was leaked last year, intended to justify the killing of Americans overseas: </w:t>
      </w:r>
      <w:r w:rsidRPr="0033264A">
        <w:rPr>
          <w:rStyle w:val="StyleUnderline"/>
        </w:rPr>
        <w:t>[A]n “imminent” threat of violent attack against the United States does not require the United States to have clear evidence that a specific attack on U.S. persons will take place in the immediate future</w:t>
      </w:r>
      <w:r w:rsidRPr="0033264A">
        <w:rPr>
          <w:sz w:val="16"/>
        </w:rPr>
        <w:t xml:space="preserve">. </w:t>
      </w:r>
      <w:r w:rsidRPr="0033264A">
        <w:rPr>
          <w:rStyle w:val="StyleUnderline"/>
        </w:rPr>
        <w:t>To translate: “imminent” can mean a lot of things … including “not imminent</w:t>
      </w:r>
      <w:r w:rsidRPr="0033264A">
        <w:rPr>
          <w:sz w:val="16"/>
        </w:rPr>
        <w:t xml:space="preserve">”. This is pretty neat. Anything else you've got for us? </w:t>
      </w:r>
      <w:r w:rsidRPr="0033264A">
        <w:rPr>
          <w:rStyle w:val="StyleUnderline"/>
        </w:rPr>
        <w:t>How about "combat" or "ground troops"? They're not what you think they are either</w:t>
      </w:r>
      <w:r w:rsidRPr="0033264A">
        <w:rPr>
          <w:sz w:val="16"/>
        </w:rPr>
        <w:t xml:space="preserve">, because </w:t>
      </w:r>
      <w:r w:rsidRPr="0033264A">
        <w:rPr>
          <w:rStyle w:val="Emphasis"/>
        </w:rPr>
        <w:t>a malleable language can do anything</w:t>
      </w:r>
      <w:r w:rsidRPr="0033264A">
        <w:rPr>
          <w:sz w:val="16"/>
        </w:rPr>
        <w:t xml:space="preserve">: As the New York Times’s Mark Landler detailed over the weekend, </w:t>
      </w:r>
      <w:r w:rsidRPr="0033264A">
        <w:rPr>
          <w:rStyle w:val="StyleUnderline"/>
        </w:rPr>
        <w:t xml:space="preserve">White House has “an extremely narrow definition of combat … a definition rejected by </w:t>
      </w:r>
      <w:r w:rsidRPr="0033264A">
        <w:rPr>
          <w:rStyle w:val="Emphasis"/>
        </w:rPr>
        <w:t>virtually every</w:t>
      </w:r>
      <w:r w:rsidRPr="0033264A">
        <w:rPr>
          <w:rStyle w:val="StyleUnderline"/>
        </w:rPr>
        <w:t xml:space="preserve"> military expert</w:t>
      </w:r>
      <w:r w:rsidRPr="0033264A">
        <w:rPr>
          <w:sz w:val="16"/>
        </w:rPr>
        <w:t xml:space="preserve">.” </w:t>
      </w:r>
      <w:r w:rsidRPr="0033264A">
        <w:rPr>
          <w:rStyle w:val="StyleUnderline"/>
        </w:rPr>
        <w:t xml:space="preserve">According to the Obama administration, the 1600 “military advisers” that have steadily been flowing in Iraq fall outside this definition, despite the fact that “military advisers” can be: embedded with Iraqi troops; carry weapons; fire their weapons if fired upon; and call in airstrikes. In the bizarro dictionary of war employed by this White House, </w:t>
      </w:r>
      <w:r w:rsidRPr="0033264A">
        <w:rPr>
          <w:rStyle w:val="Emphasis"/>
        </w:rPr>
        <w:t>none of that qualifies as “combat</w:t>
      </w:r>
      <w:r w:rsidRPr="0033264A">
        <w:rPr>
          <w:sz w:val="16"/>
        </w:rPr>
        <w:t xml:space="preserve">”. </w:t>
      </w:r>
      <w:r w:rsidRPr="0033264A">
        <w:rPr>
          <w:rStyle w:val="StyleUnderline"/>
        </w:rPr>
        <w:t>Yes, the English language changes over time and that's generally a good thing. But we're not talking about the way the word "decimate</w:t>
      </w:r>
      <w:r w:rsidRPr="0033264A">
        <w:rPr>
          <w:sz w:val="16"/>
        </w:rPr>
        <w:t xml:space="preserve">" once meant to lop off 10% and </w:t>
      </w:r>
      <w:r w:rsidRPr="0033264A">
        <w:rPr>
          <w:rStyle w:val="StyleUnderline"/>
        </w:rPr>
        <w:t>now means</w:t>
      </w:r>
      <w:r w:rsidRPr="0033264A">
        <w:rPr>
          <w:sz w:val="16"/>
        </w:rPr>
        <w:t xml:space="preserve"> "</w:t>
      </w:r>
      <w:r w:rsidRPr="0033264A">
        <w:rPr>
          <w:rStyle w:val="StyleUnderline"/>
        </w:rPr>
        <w:t>destroy</w:t>
      </w:r>
      <w:r w:rsidRPr="0033264A">
        <w:rPr>
          <w:sz w:val="16"/>
        </w:rPr>
        <w:t xml:space="preserve"> everything." </w:t>
      </w:r>
      <w:r w:rsidRPr="0033264A">
        <w:rPr>
          <w:rStyle w:val="Emphasis"/>
        </w:rPr>
        <w:t>This is a deliberate misrepresentation</w:t>
      </w:r>
      <w:r w:rsidRPr="0033264A">
        <w:rPr>
          <w:sz w:val="16"/>
        </w:rPr>
        <w:t xml:space="preserve"> of things. Hell, </w:t>
      </w:r>
      <w:r w:rsidRPr="0033264A">
        <w:rPr>
          <w:rStyle w:val="StyleUnderline"/>
        </w:rPr>
        <w:t>this seems to go further than Orwell even imagined with his authoritarian use of language and rewriting of history.</w:t>
      </w:r>
      <w:r w:rsidRPr="0033264A">
        <w:rPr>
          <w:sz w:val="16"/>
        </w:rPr>
        <w:t xml:space="preserve"> In this case, rather than just saying "we were always at war with Eurasia," he could have just changed the definition of "we," "were," "always," "at," "war," "with," and "Eurasia," and it would have been that much more powerful.</w:t>
      </w:r>
    </w:p>
    <w:p w14:paraId="5488A421" w14:textId="77777777" w:rsidR="008F0685" w:rsidRPr="0033264A" w:rsidRDefault="008F0685" w:rsidP="008F0685">
      <w:pPr>
        <w:rPr>
          <w:sz w:val="16"/>
        </w:rPr>
      </w:pPr>
    </w:p>
    <w:p w14:paraId="190D5D82" w14:textId="77777777" w:rsidR="008F0685" w:rsidRPr="0033264A" w:rsidRDefault="008F0685" w:rsidP="008F0685">
      <w:pPr>
        <w:rPr>
          <w:sz w:val="16"/>
        </w:rPr>
      </w:pPr>
    </w:p>
    <w:p w14:paraId="30C8FDB3" w14:textId="77777777" w:rsidR="008F0685" w:rsidRPr="0033264A" w:rsidRDefault="008F0685" w:rsidP="008F0685">
      <w:pPr>
        <w:pStyle w:val="Heading4"/>
      </w:pPr>
      <w:r w:rsidRPr="0033264A">
        <w:t xml:space="preserve">The law has meaning that can be useful for </w:t>
      </w:r>
      <w:r w:rsidRPr="0033264A">
        <w:rPr>
          <w:u w:val="single"/>
        </w:rPr>
        <w:t>limiting</w:t>
      </w:r>
      <w:r w:rsidRPr="0033264A">
        <w:t xml:space="preserve"> presidential excess.  But, treating it as discursively fluid and inevitably subject to multiple interpretations undercuts its ability to check sovereignty and justifies Bush-era violence</w:t>
      </w:r>
    </w:p>
    <w:p w14:paraId="29B97BB8" w14:textId="77777777" w:rsidR="008F0685" w:rsidRPr="0033264A" w:rsidRDefault="008F0685" w:rsidP="008F0685">
      <w:pPr>
        <w:rPr>
          <w:rStyle w:val="Style13ptBold"/>
        </w:rPr>
      </w:pPr>
      <w:r w:rsidRPr="0033264A">
        <w:rPr>
          <w:rStyle w:val="Style13ptBold"/>
        </w:rPr>
        <w:t>Passavant 10</w:t>
      </w:r>
      <w:r w:rsidRPr="0033264A">
        <w:t xml:space="preserve"> - Associate Professor of Political Science Habart and William Smith College</w:t>
      </w:r>
    </w:p>
    <w:p w14:paraId="4BCC0474" w14:textId="77777777" w:rsidR="008F0685" w:rsidRPr="0033264A" w:rsidRDefault="008F0685" w:rsidP="008F0685">
      <w:r w:rsidRPr="0033264A">
        <w:t>(Paul, “Yoo's Law, Sovereignty, and Whatever,” Constellations, 17: 549–571. doi: 10.1111/j.1467-8675.2010.00614.x)</w:t>
      </w:r>
    </w:p>
    <w:p w14:paraId="6CD3C256" w14:textId="77777777" w:rsidR="008F0685" w:rsidRPr="0033264A" w:rsidRDefault="008F0685" w:rsidP="008F0685">
      <w:pPr>
        <w:rPr>
          <w:sz w:val="16"/>
        </w:rPr>
      </w:pPr>
      <w:r w:rsidRPr="0033264A">
        <w:rPr>
          <w:sz w:val="16"/>
        </w:rPr>
        <w:t xml:space="preserve">John </w:t>
      </w:r>
      <w:r w:rsidRPr="0033264A">
        <w:rPr>
          <w:rStyle w:val="StyleUnderline"/>
        </w:rPr>
        <w:t>Yoo is widely known as the author of a number of infamous legal memoranda while he was in the Bush administration's OLC. Yoo interprets the law to allow the president to attack other states at</w:t>
      </w:r>
      <w:r w:rsidRPr="0033264A">
        <w:rPr>
          <w:sz w:val="16"/>
        </w:rPr>
        <w:t xml:space="preserve"> his </w:t>
      </w:r>
      <w:r w:rsidRPr="0033264A">
        <w:rPr>
          <w:rStyle w:val="StyleUnderline"/>
        </w:rPr>
        <w:t>discretion without congressional authorization; to allow the president to order warrantless surveillance</w:t>
      </w:r>
      <w:r w:rsidRPr="0033264A">
        <w:rPr>
          <w:sz w:val="16"/>
        </w:rPr>
        <w:t xml:space="preserve"> by the National Security Agency (NSA) of Americans; to </w:t>
      </w:r>
      <w:r w:rsidRPr="0033264A">
        <w:rPr>
          <w:rStyle w:val="StyleUnderline"/>
        </w:rPr>
        <w:t>allow torture</w:t>
      </w:r>
      <w:r w:rsidRPr="0033264A">
        <w:rPr>
          <w:sz w:val="16"/>
        </w:rPr>
        <w:t xml:space="preserve"> by the Central Intelligence Agency (CIA); to allow the military to torture; to allow the president to authorize conduct (torture) that has been criminalized by Congress's legal authority. Or does he?∂ </w:t>
      </w:r>
      <w:r w:rsidRPr="0033264A">
        <w:rPr>
          <w:rStyle w:val="StyleUnderline"/>
        </w:rPr>
        <w:t>Yoo appears to exemplify</w:t>
      </w:r>
      <w:r w:rsidRPr="0033264A">
        <w:rPr>
          <w:sz w:val="16"/>
        </w:rPr>
        <w:t xml:space="preserve"> what Agamben means by </w:t>
      </w:r>
      <w:r w:rsidRPr="0033264A">
        <w:rPr>
          <w:rStyle w:val="StyleUnderline"/>
        </w:rPr>
        <w:t>exteriority to law</w:t>
      </w:r>
      <w:r w:rsidRPr="0033264A">
        <w:rPr>
          <w:sz w:val="16"/>
        </w:rPr>
        <w:t xml:space="preserve"> in the way that </w:t>
      </w:r>
      <w:r w:rsidRPr="0033264A">
        <w:rPr>
          <w:rStyle w:val="StyleUnderline"/>
        </w:rPr>
        <w:t xml:space="preserve">he plays with law, deactivating it, and detaching it from its purposes. Yoo's relation to law appears </w:t>
      </w:r>
      <w:r w:rsidRPr="0033264A">
        <w:rPr>
          <w:sz w:val="16"/>
        </w:rPr>
        <w:t xml:space="preserve">to be as pure means – means detached from their ends as he exhibits law </w:t>
      </w:r>
      <w:r w:rsidRPr="0033264A">
        <w:rPr>
          <w:rStyle w:val="StyleUnderline"/>
        </w:rPr>
        <w:t>as code</w:t>
      </w:r>
      <w:r w:rsidRPr="0033264A">
        <w:rPr>
          <w:sz w:val="16"/>
        </w:rPr>
        <w:t xml:space="preserve"> – </w:t>
      </w:r>
      <w:r w:rsidRPr="0033264A">
        <w:rPr>
          <w:rStyle w:val="StyleUnderline"/>
        </w:rPr>
        <w:t>as pure communicability</w:t>
      </w:r>
      <w:r w:rsidRPr="0033264A">
        <w:rPr>
          <w:sz w:val="16"/>
        </w:rPr>
        <w:t xml:space="preserve"> – </w:t>
      </w:r>
      <w:r w:rsidRPr="0033264A">
        <w:rPr>
          <w:rStyle w:val="StyleUnderline"/>
        </w:rPr>
        <w:t>that can be endlessly manipulated or recombined</w:t>
      </w:r>
      <w:r w:rsidRPr="0033264A">
        <w:rPr>
          <w:sz w:val="16"/>
        </w:rPr>
        <w:t xml:space="preserve">. Agamben writes about whatever being as enjoying a relation to itself as speaking being where language does not indicate this or that true proposition, but exists simply as pure mediality. Likewise, </w:t>
      </w:r>
      <w:r w:rsidRPr="0033264A">
        <w:rPr>
          <w:rStyle w:val="StyleUnderline"/>
        </w:rPr>
        <w:t>Yoo's relation to law seems to be</w:t>
      </w:r>
      <w:r w:rsidRPr="0033264A">
        <w:rPr>
          <w:sz w:val="16"/>
        </w:rPr>
        <w:t xml:space="preserve">, at least at first blush, equally a relation that exposes law as </w:t>
      </w:r>
      <w:r w:rsidRPr="0033264A">
        <w:rPr>
          <w:rStyle w:val="StyleUnderline"/>
        </w:rPr>
        <w:t>pure mediality</w:t>
      </w:r>
      <w:r w:rsidRPr="0033264A">
        <w:rPr>
          <w:sz w:val="16"/>
        </w:rPr>
        <w:t xml:space="preserve">, not indicating this as our purpose, that as criminalized, or something else (torture?) as that which we are enjoined to prevent faithfully to the extent we are capable until the end of time, but law as pure means, means without end, as meaning, well, whatever.53 This is a form of “law” detached from a practice or discipline.∂ Yoo exhibits this “perfect exteriority” of legalistic being in a number of places, most prominently in his book, Powers of War and Peace.54 In this book, </w:t>
      </w:r>
      <w:r w:rsidRPr="0033264A">
        <w:rPr>
          <w:rStyle w:val="StyleUnderline"/>
        </w:rPr>
        <w:t>Yoo loosens common constitutional understandings</w:t>
      </w:r>
      <w:r w:rsidRPr="0033264A">
        <w:rPr>
          <w:sz w:val="16"/>
        </w:rPr>
        <w:t xml:space="preserve"> first </w:t>
      </w:r>
      <w:r w:rsidRPr="0033264A">
        <w:rPr>
          <w:rStyle w:val="StyleUnderline"/>
        </w:rPr>
        <w:t>by emphasizing that the Constitution does not establish a “legalistic” process for making war or treaties, but rather a “flexible” system allowing</w:t>
      </w:r>
      <w:r w:rsidRPr="0033264A">
        <w:rPr>
          <w:sz w:val="16"/>
        </w:rPr>
        <w:t xml:space="preserve"> “interaction,”“[p]ractice,” and “</w:t>
      </w:r>
      <w:r w:rsidRPr="0033264A">
        <w:rPr>
          <w:rStyle w:val="StyleUnderline"/>
        </w:rPr>
        <w:t>interpretation</w:t>
      </w:r>
      <w:r w:rsidRPr="0033264A">
        <w:rPr>
          <w:sz w:val="16"/>
        </w:rPr>
        <w:t xml:space="preserve">” </w:t>
      </w:r>
      <w:r w:rsidRPr="0033264A">
        <w:rPr>
          <w:rStyle w:val="StyleUnderline"/>
        </w:rPr>
        <w:t>to determine outcomes</w:t>
      </w:r>
      <w:r w:rsidRPr="0033264A">
        <w:rPr>
          <w:sz w:val="16"/>
        </w:rPr>
        <w:t xml:space="preserve">.55 This justifies Yoo's decision to focus “less on judicial precedent.”56 </w:t>
      </w:r>
      <w:r w:rsidRPr="0033264A">
        <w:rPr>
          <w:rStyle w:val="StyleUnderline"/>
        </w:rPr>
        <w:t>It also allows him to circumnavigate</w:t>
      </w:r>
      <w:r w:rsidRPr="0033264A">
        <w:rPr>
          <w:sz w:val="16"/>
        </w:rPr>
        <w:t xml:space="preserve"> the </w:t>
      </w:r>
      <w:r w:rsidRPr="0033264A">
        <w:rPr>
          <w:rStyle w:val="StyleUnderline"/>
        </w:rPr>
        <w:t xml:space="preserve">critiques of expert legal scholars in the field of foreign affairs </w:t>
      </w:r>
      <w:r w:rsidRPr="0033264A">
        <w:rPr>
          <w:sz w:val="16"/>
        </w:rPr>
        <w:t xml:space="preserve">who argue that certain post-World War II actions by the United States diverge from the constitutional system for foreign affairs established in the Constitution.∂ Yoo appears agnostic regarding particular ends that might be attached to the law (or forbidden by it) if we focus on the rhetorical forms he employs primarily, but not exclusively, in the introduction to his book. There, </w:t>
      </w:r>
      <w:r w:rsidRPr="0033264A">
        <w:rPr>
          <w:rStyle w:val="StyleUnderline"/>
        </w:rPr>
        <w:t xml:space="preserve">Yoo utilizes rhetorical forms that render the discursive practice of United States constitutional law more like </w:t>
      </w:r>
      <w:r w:rsidRPr="0033264A">
        <w:rPr>
          <w:sz w:val="16"/>
        </w:rPr>
        <w:t xml:space="preserve">a somewhat alien or strange object – </w:t>
      </w:r>
      <w:r w:rsidRPr="0033264A">
        <w:rPr>
          <w:rStyle w:val="StyleUnderline"/>
        </w:rPr>
        <w:t>an object to be manipulated at will or perhaps played with</w:t>
      </w:r>
      <w:r w:rsidRPr="0033264A">
        <w:rPr>
          <w:sz w:val="16"/>
        </w:rPr>
        <w:t xml:space="preserve">. The constitutional law of treaty termination “appears to have been settled in favor of unilateral presidential power,” though this is “controversial.”57 Against the critiques of legal scholars, the Constitution “can be read to permit existing practice.”58 </w:t>
      </w:r>
      <w:r w:rsidRPr="0033264A">
        <w:rPr>
          <w:rStyle w:val="StyleUnderline"/>
        </w:rPr>
        <w:t>Regarding the legality of the United States invasion of Iraq in 2003, Yoo states that “the United States could make a self-defense claim</w:t>
      </w:r>
      <w:r w:rsidRPr="0033264A">
        <w:rPr>
          <w:sz w:val="16"/>
        </w:rPr>
        <w:t xml:space="preserve"> that the magnitude of the threat posed by a hostile Hussein regime, one armed with weapons of mass destruction, justified the use of force,”59 and “some scholars concede that if the president is acting pursuant to an inherent constitutional authority, he may violate international law.”60∂ All of the words I have italicized are question begging, if not contradictory. If a legal question is “settled,” then why is it still “controversial”– is this because it only appears settled? Doesn't this beg the very question at issue: what is the best understanding of the Constitution on this point? While the Constitution can be read in a particular way, isn't the real question how it ought to be read? While the United States could make a self-defense claim, wouldn't it be laughably ridiculous and an outright falsehood, especially since the United States already had effective military control of Iraqi airspace and the regime, in fact, did not possess weapons of mass destruction? While some argue that presidents can violate international law in the national interest, one wants to ask Yoo, what, in fact, he is arguing since the framers of the United States Constitution were very concerned that the United States and its presidents should not violate international law or treaties, and thereby drag the nation into war.61∂ </w:t>
      </w:r>
      <w:r w:rsidRPr="0033264A">
        <w:rPr>
          <w:rStyle w:val="StyleUnderline"/>
        </w:rPr>
        <w:t>Yoo is also well-known for jarring interpretive practices that eviscerate the embeddedness of a legal term in a particular practice in order to inject new meanings into the word, thereby not only changing the meaning of a legal term, but unsettling the domain in which it had been previously situated. For example, Yoo's Powers of War and Peace looks to a dictionary to determine the meaning of “declare,” used in the Constitution to give Congress the power to declare war. The result is that Congress's power to declare war, instead of being the power to decide whether or not to commit the United States to war becomes simply the power to declare a factual situation that the executive branch has produced</w:t>
      </w:r>
      <w:r w:rsidRPr="0033264A">
        <w:rPr>
          <w:sz w:val="16"/>
        </w:rPr>
        <w:t xml:space="preserve"> through its discretionary use of armed force against other states. </w:t>
      </w:r>
      <w:r w:rsidRPr="0033264A">
        <w:rPr>
          <w:rStyle w:val="StyleUnderline"/>
        </w:rPr>
        <w:t>In so doing, Yoo erases the history of declaring war and the concerns of the framers of the United States Constitution regarding war as an engine for the aggrandizement of executive power</w:t>
      </w:r>
      <w:r w:rsidRPr="0033264A">
        <w:rPr>
          <w:sz w:val="16"/>
        </w:rPr>
        <w:t xml:space="preserve">.62 </w:t>
      </w:r>
      <w:r w:rsidRPr="0033264A">
        <w:rPr>
          <w:rStyle w:val="StyleUnderline"/>
        </w:rPr>
        <w:t>By wiping the slate clean in this way, Yoo can empower the President</w:t>
      </w:r>
      <w:r w:rsidRPr="0033264A">
        <w:rPr>
          <w:sz w:val="16"/>
        </w:rPr>
        <w:t xml:space="preserve"> on matters of war and disempower Congress, </w:t>
      </w:r>
      <w:r w:rsidRPr="0033264A">
        <w:rPr>
          <w:rStyle w:val="StyleUnderline"/>
        </w:rPr>
        <w:t>despite the fact that the Constitution gives Congress the executive power to declare war</w:t>
      </w:r>
      <w:r w:rsidRPr="0033264A">
        <w:rPr>
          <w:sz w:val="16"/>
        </w:rPr>
        <w:t xml:space="preserve"> in order to inhibit the likelihood of war – as well as the lesser powers of issuing letters of marque and reprisal.∂ In subsequent interviews and in congressional testimony, Yoo distinguishes his work from specific policy outcomes or ends following from his legal interpretations. </w:t>
      </w:r>
      <w:r w:rsidRPr="0033264A">
        <w:rPr>
          <w:rStyle w:val="StyleUnderline"/>
        </w:rPr>
        <w:t>When asked by one interviewer whether he had any “moral qualms” about his work, Yoo responds, “just because the statute says – that doesn't mean you have to do it.</w:t>
      </w:r>
      <w:r w:rsidRPr="0033264A">
        <w:rPr>
          <w:sz w:val="16"/>
        </w:rPr>
        <w:t xml:space="preserve"> You’re right, there is still the moral question – after you’ve answered the legal question – whether you should do it at all.”63 In his congressional testimony, </w:t>
      </w:r>
      <w:r w:rsidRPr="0033264A">
        <w:rPr>
          <w:rStyle w:val="StyleUnderline"/>
        </w:rPr>
        <w:t>Yoo maintains this distinction between his job to “interpret the laws” and “[d]ecisions about interrogation methods”:</w:t>
      </w:r>
      <w:r w:rsidRPr="0033264A">
        <w:rPr>
          <w:sz w:val="16"/>
        </w:rPr>
        <w:t xml:space="preserve"> “policy choices – adopting particular techniques…were not mine and I did not make them.”64 </w:t>
      </w:r>
      <w:r w:rsidRPr="0033264A">
        <w:rPr>
          <w:rStyle w:val="StyleUnderline"/>
        </w:rPr>
        <w:t>This is</w:t>
      </w:r>
      <w:r w:rsidRPr="0033264A">
        <w:rPr>
          <w:sz w:val="16"/>
        </w:rPr>
        <w:t xml:space="preserve"> legalistic being where law is </w:t>
      </w:r>
      <w:r w:rsidRPr="0033264A">
        <w:rPr>
          <w:rStyle w:val="StyleUnderline"/>
        </w:rPr>
        <w:t>pure mediality</w:t>
      </w:r>
      <w:r w:rsidRPr="0033264A">
        <w:rPr>
          <w:sz w:val="16"/>
        </w:rPr>
        <w:t xml:space="preserve">, disconnected from particular ends.∂ Does Yoo exemplify Agamben's concept of whatever being? If one focuses solely on the legal memoranda he produced as a member of the Bush administration and his subsequent defenses of them in interviews and congressional testimony, then Yoo does exemplify whatever being with his infinitely playful relation to law. If, however, one takes a longer view of his work, then it appears as a highly partisan political vision that is not at all open to “play.” Yoo endorsed monarchical presidential war powers long before George Bush became president.65 </w:t>
      </w:r>
      <w:r w:rsidRPr="0033264A">
        <w:rPr>
          <w:rStyle w:val="StyleUnderline"/>
        </w:rPr>
        <w:t>Despite proposing a process of interaction, practice, and interpretation to determine outcomes between Congress and the president in his book, when such “interaction” checks the president, he grows frustrated, condemning congressional efforts to “micromanage the executive branch” as leading to “disfunction.”</w:t>
      </w:r>
      <w:r w:rsidRPr="0033264A">
        <w:rPr>
          <w:sz w:val="16"/>
        </w:rPr>
        <w:t xml:space="preserve">66 Likewise, </w:t>
      </w:r>
      <w:r w:rsidRPr="0033264A">
        <w:rPr>
          <w:rStyle w:val="StyleUnderline"/>
        </w:rPr>
        <w:t>he facilitates presidential efforts to achieve international agreements most likely to promote the interests of global capital, but he seeks to hamper institutionally presidential efforts to achieve international agreements regarding human rights, the environment, or arms control</w:t>
      </w:r>
      <w:r w:rsidRPr="0033264A">
        <w:rPr>
          <w:sz w:val="16"/>
        </w:rPr>
        <w:t xml:space="preserve">.67 It may be more accurate, then, to say that </w:t>
      </w:r>
      <w:r w:rsidRPr="0033264A">
        <w:rPr>
          <w:rStyle w:val="StyleUnderline"/>
        </w:rPr>
        <w:t xml:space="preserve">Yoo taps into contemporary society's self conscious understanding of the </w:t>
      </w:r>
      <w:r w:rsidRPr="0033264A">
        <w:rPr>
          <w:rStyle w:val="Emphasis"/>
        </w:rPr>
        <w:t>openness of texts</w:t>
      </w:r>
      <w:r w:rsidRPr="0033264A">
        <w:rPr>
          <w:rStyle w:val="StyleUnderline"/>
        </w:rPr>
        <w:t xml:space="preserve"> to interpretive pluralism, </w:t>
      </w:r>
      <w:r w:rsidRPr="0033264A">
        <w:rPr>
          <w:rStyle w:val="Emphasis"/>
        </w:rPr>
        <w:t>exploiting this knowledge</w:t>
      </w:r>
      <w:r w:rsidRPr="0033264A">
        <w:rPr>
          <w:rStyle w:val="StyleUnderline"/>
        </w:rPr>
        <w:t xml:space="preserve"> to advance specific political ends</w:t>
      </w:r>
      <w:r w:rsidRPr="0033264A">
        <w:rPr>
          <w:sz w:val="16"/>
        </w:rPr>
        <w:t xml:space="preserve">. Yoo manifests whatever being in order to capture this tendency for the purpose of ruining popular sovereignty. Yoo plays at whatever being.∂ Whatever being's experience of pure mediality is, according to Agamben, inconsistent with law. </w:t>
      </w:r>
      <w:r w:rsidRPr="0033264A">
        <w:rPr>
          <w:rStyle w:val="StyleUnderline"/>
        </w:rPr>
        <w:t>Yoo's exposure of this development in contemporary society appears</w:t>
      </w:r>
      <w:r w:rsidRPr="0033264A">
        <w:rPr>
          <w:sz w:val="16"/>
        </w:rPr>
        <w:t xml:space="preserve">, then, </w:t>
      </w:r>
      <w:r w:rsidRPr="0033264A">
        <w:rPr>
          <w:rStyle w:val="StyleUnderline"/>
        </w:rPr>
        <w:t>as a kind of lawless legalism</w:t>
      </w:r>
      <w:r w:rsidRPr="0033264A">
        <w:rPr>
          <w:sz w:val="16"/>
        </w:rPr>
        <w:t xml:space="preserve">.68 Why bother with law at all? Indeed, rather than not bothering with law, numerous legal opinions were sought from the OLC by the Bush administration, and many, many more are hypothesized to exist yet remain undisclosed, particularly those pertaining to the NSA's warrantless surveillance. </w:t>
      </w:r>
      <w:r w:rsidRPr="0033264A">
        <w:rPr>
          <w:rStyle w:val="StyleUnderline"/>
        </w:rPr>
        <w:t>Law adds something that people like CIA interrogators or the president rely upon in order to be able to act in a manner that others will credit</w:t>
      </w:r>
      <w:r w:rsidRPr="0033264A">
        <w:rPr>
          <w:sz w:val="16"/>
        </w:rPr>
        <w:t xml:space="preserve">.∂ What is gained by invoking law? Because pure sovereignty is an impossibility, “sovereignty” relies upon laws and legal justifications to become determinate and for its acts to achieve extension. This means that sovereignty is subjected to rules, to law. As Jacques Derrida argues, sovereignty is divided from the moment “it” exists, being subjected to partitions and to participation – to “being shared.”69 </w:t>
      </w:r>
      <w:r w:rsidRPr="0033264A">
        <w:rPr>
          <w:rStyle w:val="StyleUnderline"/>
        </w:rPr>
        <w:t>Law is expressed through language, in principle a universalizable medium</w:t>
      </w:r>
      <w:r w:rsidRPr="0033264A">
        <w:rPr>
          <w:sz w:val="16"/>
        </w:rPr>
        <w:t>. Moreover, in addressing others in this way</w:t>
      </w:r>
      <w:r w:rsidRPr="0033264A">
        <w:rPr>
          <w:rStyle w:val="StyleUnderline"/>
        </w:rPr>
        <w:t>, one relies upon prior linguistic conventions, borrowing from them while sharing this linguistic commons with others. The “sovereign” uses language and words with meaning that the “sovereign” itself did not completely legislate or completely invent, but upon which the “sovereign” now relies</w:t>
      </w:r>
      <w:r w:rsidRPr="0033264A">
        <w:rPr>
          <w:sz w:val="16"/>
        </w:rPr>
        <w:t xml:space="preserve">. Through this law and language, “sovereign” acts, or acts performed in the name of the “people,” seek justification.∂ Looking to law, then, opens up to a particular “normative universe,” a nomos that “we” inhabit. As Robert Cover contends, law cannot exist “apart from the narratives that locate it and give it meaning.” Law is “a world in which we live,” thus constitutive of its subjects. While the “creation of legal meaning cannot take place in silence,” Cover writes, “neither can it take place without the committed action that distinguishes law from literature.”70 Whatever being's experience of </w:t>
      </w:r>
      <w:r w:rsidRPr="0033264A">
        <w:rPr>
          <w:rStyle w:val="StyleUnderline"/>
        </w:rPr>
        <w:t>pure mediality</w:t>
      </w:r>
      <w:r w:rsidRPr="0033264A">
        <w:rPr>
          <w:sz w:val="16"/>
        </w:rPr>
        <w:t xml:space="preserve">, of language that communicates only itself rather than substantive propositions or particular commitments, </w:t>
      </w:r>
      <w:r w:rsidRPr="0033264A">
        <w:rPr>
          <w:rStyle w:val="Emphasis"/>
        </w:rPr>
        <w:t>unravels</w:t>
      </w:r>
      <w:r w:rsidRPr="0033264A">
        <w:rPr>
          <w:rStyle w:val="StyleUnderline"/>
        </w:rPr>
        <w:t xml:space="preserve"> the narratives sustaining our law</w:t>
      </w:r>
      <w:r w:rsidRPr="0033264A">
        <w:rPr>
          <w:sz w:val="16"/>
        </w:rPr>
        <w:t xml:space="preserve">.∂ Law acquires meaning through narratives identifying or inspiring commitments. </w:t>
      </w:r>
      <w:r w:rsidRPr="0033264A">
        <w:rPr>
          <w:rStyle w:val="StyleUnderline"/>
        </w:rPr>
        <w:t xml:space="preserve">Law, which crosses state and non-state institutions, is a discourse shared by state actors and those in society. In this way, law keeps our commitments. It is where we re-call our commitments. And it is where our commitments are vulnerable to ruin because </w:t>
      </w:r>
      <w:r w:rsidRPr="0033264A">
        <w:rPr>
          <w:rStyle w:val="Emphasis"/>
        </w:rPr>
        <w:t>law is a language we share with others</w:t>
      </w:r>
      <w:r w:rsidRPr="0033264A">
        <w:rPr>
          <w:sz w:val="16"/>
        </w:rPr>
        <w:t xml:space="preserve">. </w:t>
      </w:r>
      <w:r w:rsidRPr="0033264A">
        <w:rPr>
          <w:rStyle w:val="StyleUnderline"/>
        </w:rPr>
        <w:t>If law is to keep our commitments, our commitments on behalf of popular sovereignty against monarchical tyranny</w:t>
      </w:r>
      <w:r w:rsidRPr="0033264A">
        <w:rPr>
          <w:sz w:val="16"/>
        </w:rPr>
        <w:t xml:space="preserve">, for instance, </w:t>
      </w:r>
      <w:r w:rsidRPr="0033264A">
        <w:rPr>
          <w:rStyle w:val="StyleUnderline"/>
        </w:rPr>
        <w:t xml:space="preserve">then we </w:t>
      </w:r>
      <w:r w:rsidRPr="0033264A">
        <w:rPr>
          <w:rStyle w:val="Emphasis"/>
        </w:rPr>
        <w:t>cannot</w:t>
      </w:r>
      <w:r w:rsidRPr="0033264A">
        <w:rPr>
          <w:rStyle w:val="StyleUnderline"/>
        </w:rPr>
        <w:t xml:space="preserve"> be at ease with whatever</w:t>
      </w:r>
      <w:r w:rsidRPr="0033264A">
        <w:rPr>
          <w:sz w:val="16"/>
        </w:rPr>
        <w:t xml:space="preserve">. </w:t>
      </w:r>
      <w:r w:rsidRPr="0033264A">
        <w:rPr>
          <w:rStyle w:val="StyleUnderline"/>
        </w:rPr>
        <w:t>Therefore</w:t>
      </w:r>
      <w:r w:rsidRPr="0033264A">
        <w:rPr>
          <w:sz w:val="16"/>
        </w:rPr>
        <w:t xml:space="preserve">, Yoo's playful exhibition of </w:t>
      </w:r>
      <w:r w:rsidRPr="0033264A">
        <w:rPr>
          <w:rStyle w:val="StyleUnderline"/>
        </w:rPr>
        <w:t>pure mediality can be understood as an effort to weaken the hold of the narratives against monarchical tyranny in order to open the Constitution to interpretive play</w:t>
      </w:r>
      <w:r w:rsidRPr="0033264A">
        <w:rPr>
          <w:sz w:val="16"/>
        </w:rPr>
        <w:t xml:space="preserve"> – </w:t>
      </w:r>
      <w:r w:rsidRPr="0033264A">
        <w:rPr>
          <w:rStyle w:val="StyleUnderline"/>
        </w:rPr>
        <w:t xml:space="preserve">play that has as its ends unchecked presidentialism and </w:t>
      </w:r>
      <w:r w:rsidRPr="0033264A">
        <w:rPr>
          <w:sz w:val="16"/>
        </w:rPr>
        <w:t xml:space="preserve">the </w:t>
      </w:r>
      <w:r w:rsidRPr="0033264A">
        <w:rPr>
          <w:rStyle w:val="StyleUnderline"/>
        </w:rPr>
        <w:t>dismemberment of popular sovereignty</w:t>
      </w:r>
      <w:r w:rsidRPr="0033264A">
        <w:rPr>
          <w:sz w:val="16"/>
        </w:rPr>
        <w:t>.</w:t>
      </w:r>
    </w:p>
    <w:p w14:paraId="12D3422C" w14:textId="77777777" w:rsidR="008F0685" w:rsidRPr="0033264A" w:rsidRDefault="008F0685" w:rsidP="008F0685">
      <w:pPr>
        <w:rPr>
          <w:sz w:val="16"/>
        </w:rPr>
      </w:pPr>
    </w:p>
    <w:p w14:paraId="4D9E5F3C" w14:textId="77777777" w:rsidR="008F0685" w:rsidRPr="0033264A" w:rsidRDefault="008F0685" w:rsidP="008F0685">
      <w:pPr>
        <w:pStyle w:val="Heading4"/>
      </w:pPr>
      <w:r w:rsidRPr="0033264A">
        <w:t xml:space="preserve">The say the aff is an illusory method of disappearance which forces truth to disappear---that affirmation of </w:t>
      </w:r>
      <w:r w:rsidRPr="0033264A">
        <w:rPr>
          <w:u w:val="single"/>
        </w:rPr>
        <w:t>linguistic indeterminacy</w:t>
      </w:r>
      <w:r w:rsidRPr="0033264A">
        <w:t xml:space="preserve"> and </w:t>
      </w:r>
      <w:r w:rsidRPr="0033264A">
        <w:rPr>
          <w:u w:val="single"/>
        </w:rPr>
        <w:t>sovereignty challenges</w:t>
      </w:r>
      <w:r w:rsidRPr="0033264A">
        <w:t xml:space="preserve"> to the state feed the conservative playbook---their supposed transgressiveness gives neo-cons justification for unrestrained executive warmaking</w:t>
      </w:r>
    </w:p>
    <w:p w14:paraId="4FB8650D" w14:textId="77777777" w:rsidR="008F0685" w:rsidRPr="0033264A" w:rsidRDefault="008F0685" w:rsidP="008F0685">
      <w:pPr>
        <w:rPr>
          <w:rStyle w:val="Style13ptBold"/>
        </w:rPr>
      </w:pPr>
      <w:r w:rsidRPr="0033264A">
        <w:rPr>
          <w:rStyle w:val="Style13ptBold"/>
        </w:rPr>
        <w:t>Passavant 10</w:t>
      </w:r>
      <w:r w:rsidRPr="0033264A">
        <w:t xml:space="preserve"> - Associate Professor of Political Science Habart and William Smith College</w:t>
      </w:r>
    </w:p>
    <w:p w14:paraId="70097EE8" w14:textId="77777777" w:rsidR="008F0685" w:rsidRPr="0033264A" w:rsidRDefault="008F0685" w:rsidP="008F0685">
      <w:r w:rsidRPr="0033264A">
        <w:t>(Paul, “Yoo's Law, Sovereignty, and Whatever,” Constellations, 17 doi: 10.1111/j.1467-8675.2010.00614.x)</w:t>
      </w:r>
    </w:p>
    <w:p w14:paraId="37568CA8" w14:textId="77777777" w:rsidR="008F0685" w:rsidRPr="0033264A" w:rsidRDefault="008F0685" w:rsidP="008F0685">
      <w:pPr>
        <w:rPr>
          <w:sz w:val="16"/>
        </w:rPr>
      </w:pPr>
      <w:r w:rsidRPr="0033264A">
        <w:rPr>
          <w:rStyle w:val="IntenseEmphasis"/>
        </w:rPr>
        <w:t>For some on the left, it has become conventional to celebrate, if not cultivate, pluralism, whether this means multiple forms of being or multiple interpretive possibilities with regard to texts. It has also become conventional to be critical of “sovereignty” and of “law</w:t>
      </w:r>
      <w:r w:rsidRPr="0033264A">
        <w:rPr>
          <w:sz w:val="16"/>
        </w:rPr>
        <w:t xml:space="preserve">.” </w:t>
      </w:r>
      <w:r w:rsidRPr="0033264A">
        <w:rPr>
          <w:rStyle w:val="IntenseEmphasis"/>
        </w:rPr>
        <w:t>Multiplicity is thought to be a threat to sovereignty, and this threat is thought to be democratizing or a force that resists oppression</w:t>
      </w:r>
      <w:r w:rsidRPr="0033264A">
        <w:rPr>
          <w:sz w:val="16"/>
        </w:rPr>
        <w:t xml:space="preserve">. The Italian philosopher Giorgio Agamben exemplifies </w:t>
      </w:r>
      <w:r w:rsidRPr="0033264A">
        <w:rPr>
          <w:rStyle w:val="IntenseEmphasis"/>
        </w:rPr>
        <w:t>these tendencies</w:t>
      </w:r>
      <w:r w:rsidRPr="0033264A">
        <w:rPr>
          <w:sz w:val="16"/>
        </w:rPr>
        <w:t xml:space="preserve"> within contemporary political and legal theory. In some of his earlier and less well-known work, he aspires toward a “coming community” that he calls “whatever being.” Whatever being </w:t>
      </w:r>
      <w:r w:rsidRPr="0033264A">
        <w:rPr>
          <w:rStyle w:val="IntenseEmphasis"/>
        </w:rPr>
        <w:t>embrace</w:t>
      </w:r>
      <w:r w:rsidRPr="0033264A">
        <w:rPr>
          <w:sz w:val="16"/>
        </w:rPr>
        <w:t xml:space="preserve">s </w:t>
      </w:r>
      <w:r w:rsidRPr="0033264A">
        <w:rPr>
          <w:rStyle w:val="IntenseEmphasis"/>
        </w:rPr>
        <w:t>the infinite communicative possibilities of language as pure means beyond a preoccupation with true or false propositions</w:t>
      </w:r>
      <w:r w:rsidRPr="0033264A">
        <w:rPr>
          <w:sz w:val="16"/>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 </w:t>
      </w:r>
      <w:r w:rsidRPr="0033264A">
        <w:rPr>
          <w:rStyle w:val="IntenseEmphasis"/>
        </w:rPr>
        <w:t>Why does the fact of playful communicative possibilities lead to either more democracy or a less brutal world? The most conservative United States Supreme Court justices have recently embraced the fact that texts are open to</w:t>
      </w:r>
      <w:r w:rsidRPr="0033264A">
        <w:rPr>
          <w:sz w:val="16"/>
        </w:rPr>
        <w:t xml:space="preserve"> </w:t>
      </w:r>
      <w:r w:rsidRPr="0033264A">
        <w:rPr>
          <w:rStyle w:val="IntenseEmphasis"/>
        </w:rPr>
        <w:t>multiple interpretations</w:t>
      </w:r>
      <w:r w:rsidRPr="0033264A">
        <w:rPr>
          <w:sz w:val="16"/>
        </w:rPr>
        <w:t xml:space="preserve">. </w:t>
      </w:r>
      <w:r w:rsidRPr="0033264A">
        <w:rPr>
          <w:rStyle w:val="IntenseEmphasis"/>
        </w:rPr>
        <w:t>For example</w:t>
      </w:r>
      <w:r w:rsidRPr="0033264A">
        <w:rPr>
          <w:sz w:val="16"/>
        </w:rPr>
        <w:t xml:space="preserve">, Samuel </w:t>
      </w:r>
      <w:r w:rsidRPr="0033264A">
        <w:rPr>
          <w:rStyle w:val="IntenseEmphasis"/>
        </w:rPr>
        <w:t>Alito has suggested that the meaning of public monuments is open to multiple interpretations that</w:t>
      </w:r>
      <w:r w:rsidRPr="0033264A">
        <w:rPr>
          <w:sz w:val="16"/>
        </w:rPr>
        <w:t xml:space="preserve"> may </w:t>
      </w:r>
      <w:r w:rsidRPr="0033264A">
        <w:rPr>
          <w:rStyle w:val="IntenseEmphasis"/>
        </w:rPr>
        <w:t>shift</w:t>
      </w:r>
      <w:r w:rsidRPr="0033264A">
        <w:rPr>
          <w:sz w:val="16"/>
        </w:rPr>
        <w:t xml:space="preserve"> over time </w:t>
      </w:r>
      <w:r w:rsidRPr="0033264A">
        <w:rPr>
          <w:rStyle w:val="IntenseEmphasis"/>
        </w:rPr>
        <w:t>to avoid a potential First Amendment establishment clause problem over a monument of the Ten Commandments in a public park</w:t>
      </w:r>
      <w:r w:rsidRPr="0033264A">
        <w:rPr>
          <w:sz w:val="16"/>
        </w:rPr>
        <w:t xml:space="preserve">.1 Yet, as the late Justice Blackmun has written regarding state endorsement of religion, “government cannot be premised on the belief that all persons are created equal when it asserts that God prefers some.”2 </w:t>
      </w:r>
      <w:r w:rsidRPr="0033264A">
        <w:rPr>
          <w:rStyle w:val="IntenseEmphasis"/>
        </w:rPr>
        <w:t>Recognizing the possibility of multiple interpretations</w:t>
      </w:r>
      <w:r w:rsidRPr="0033264A">
        <w:rPr>
          <w:sz w:val="16"/>
        </w:rPr>
        <w:t xml:space="preserve">, as this instance shows, </w:t>
      </w:r>
      <w:r w:rsidRPr="0033264A">
        <w:rPr>
          <w:rStyle w:val="IntenseEmphasis"/>
        </w:rPr>
        <w:t>does not lead necessarily to outcomes friendly to democracy</w:t>
      </w:r>
      <w:r w:rsidRPr="0033264A">
        <w:rPr>
          <w:sz w:val="16"/>
        </w:rPr>
        <w:t xml:space="preserve">.∂ In this essay, I investigate how playing with the </w:t>
      </w:r>
      <w:r w:rsidRPr="0033264A">
        <w:rPr>
          <w:rStyle w:val="IntenseEmphasis"/>
        </w:rPr>
        <w:t>multiplicity of communicative possibilities can</w:t>
      </w:r>
      <w:r w:rsidRPr="0033264A">
        <w:rPr>
          <w:sz w:val="16"/>
        </w:rPr>
        <w:t xml:space="preserve">, contrary to Agamben's expectations, </w:t>
      </w:r>
      <w:r w:rsidRPr="0033264A">
        <w:rPr>
          <w:rStyle w:val="IntenseEmphasis"/>
        </w:rPr>
        <w:t xml:space="preserve">actually </w:t>
      </w:r>
      <w:r w:rsidRPr="0033264A">
        <w:rPr>
          <w:rStyle w:val="Emphasis"/>
        </w:rPr>
        <w:t>facilitate</w:t>
      </w:r>
      <w:r w:rsidRPr="0033264A">
        <w:rPr>
          <w:rStyle w:val="IntenseEmphasis"/>
        </w:rPr>
        <w:t xml:space="preserve"> aspirations for unitary sovereign power</w:t>
      </w:r>
      <w:r w:rsidRPr="0033264A">
        <w:rPr>
          <w:sz w:val="16"/>
        </w:rPr>
        <w:t xml:space="preserve">. My argument unfolds in the context of the legal arguments put forward by Bush administration lawyer John Yoo, </w:t>
      </w:r>
      <w:r w:rsidRPr="0033264A">
        <w:rPr>
          <w:rStyle w:val="IntenseEmphasis"/>
        </w:rPr>
        <w:t>particularly those enabling torturous interrogations</w:t>
      </w:r>
      <w:r w:rsidRPr="0033264A">
        <w:rPr>
          <w:sz w:val="16"/>
        </w:rPr>
        <w:t xml:space="preserve">.∂ </w:t>
      </w:r>
      <w:r w:rsidRPr="0033264A">
        <w:rPr>
          <w:rStyle w:val="IntenseEmphasis"/>
        </w:rPr>
        <w:t>Those</w:t>
      </w:r>
      <w:r w:rsidRPr="0033264A">
        <w:rPr>
          <w:sz w:val="16"/>
        </w:rPr>
        <w:t xml:space="preserve">, like Agamben, </w:t>
      </w:r>
      <w:r w:rsidRPr="0033264A">
        <w:rPr>
          <w:rStyle w:val="IntenseEmphasis"/>
        </w:rPr>
        <w:t xml:space="preserve">who favor interpretive pluralism </w:t>
      </w:r>
      <w:r w:rsidRPr="0033264A">
        <w:rPr>
          <w:sz w:val="16"/>
        </w:rPr>
        <w:t xml:space="preserve">in itself </w:t>
      </w:r>
      <w:r w:rsidRPr="0033264A">
        <w:rPr>
          <w:rStyle w:val="IntenseEmphasis"/>
        </w:rPr>
        <w:t>rarely</w:t>
      </w:r>
      <w:r w:rsidRPr="0033264A">
        <w:rPr>
          <w:sz w:val="16"/>
        </w:rPr>
        <w:t xml:space="preserve">, if ever, </w:t>
      </w:r>
      <w:r w:rsidRPr="0033264A">
        <w:rPr>
          <w:rStyle w:val="IntenseEmphasis"/>
        </w:rPr>
        <w:t>have right-wing supporters of unchecked presidentialism in mind. Reading the scholarship and legal memoranda of</w:t>
      </w:r>
      <w:r w:rsidRPr="0033264A">
        <w:rPr>
          <w:sz w:val="16"/>
        </w:rPr>
        <w:t xml:space="preserve"> John </w:t>
      </w:r>
      <w:r w:rsidRPr="0033264A">
        <w:rPr>
          <w:rStyle w:val="IntenseEmphasis"/>
        </w:rPr>
        <w:t>Yoo</w:t>
      </w:r>
      <w:r w:rsidRPr="0033264A">
        <w:rPr>
          <w:sz w:val="16"/>
        </w:rPr>
        <w:t xml:space="preserve">, formerly </w:t>
      </w:r>
      <w:r w:rsidRPr="0033264A">
        <w:rPr>
          <w:rStyle w:val="IntenseEmphasis"/>
        </w:rPr>
        <w:t>in the Bush administration's Office of Legal Counsel</w:t>
      </w:r>
      <w:r w:rsidRPr="0033264A">
        <w:rPr>
          <w:sz w:val="16"/>
        </w:rPr>
        <w:t xml:space="preserve"> (OLC) and presently a University of California, Berkeley law professor, however, </w:t>
      </w:r>
      <w:r w:rsidRPr="0033264A">
        <w:rPr>
          <w:rStyle w:val="IntenseEmphasis"/>
        </w:rPr>
        <w:t>approaches an experience of pure mediality or of law that has become deposed or disconnected from its purposes. Yoo is well known as the author of the key legal memoranda asserting the president's discretionary power to make war, to engage in warrantless surveillance, and</w:t>
      </w:r>
      <w:r w:rsidRPr="0033264A">
        <w:rPr>
          <w:sz w:val="16"/>
        </w:rPr>
        <w:t xml:space="preserve">, most infamously, </w:t>
      </w:r>
      <w:r w:rsidRPr="0033264A">
        <w:rPr>
          <w:rStyle w:val="IntenseEmphasis"/>
        </w:rPr>
        <w:t>justifying torturous methods of interrogation</w:t>
      </w:r>
      <w:r w:rsidRPr="0033264A">
        <w:rPr>
          <w:sz w:val="16"/>
        </w:rPr>
        <w:t xml:space="preserve">. Some scholars refer to Lewis Carroll's Alice in Wonderland to describe the experience of reading Yoo's legal memos.3 </w:t>
      </w:r>
      <w:r w:rsidRPr="0033264A">
        <w:rPr>
          <w:rStyle w:val="IntenseEmphasis"/>
        </w:rPr>
        <w:t>Is John Yoo an exemplar of</w:t>
      </w:r>
      <w:r w:rsidRPr="0033264A">
        <w:rPr>
          <w:sz w:val="16"/>
        </w:rPr>
        <w:t xml:space="preserve"> the whatever being and </w:t>
      </w:r>
      <w:r w:rsidRPr="0033264A">
        <w:rPr>
          <w:rStyle w:val="IntenseEmphasis"/>
        </w:rPr>
        <w:t>pure mediality</w:t>
      </w:r>
      <w:r w:rsidRPr="0033264A">
        <w:rPr>
          <w:sz w:val="16"/>
        </w:rPr>
        <w:t xml:space="preserve"> that Agamben describes and </w:t>
      </w:r>
      <w:r w:rsidRPr="0033264A">
        <w:rPr>
          <w:rStyle w:val="IntenseEmphasis"/>
        </w:rPr>
        <w:t>to which</w:t>
      </w:r>
      <w:r w:rsidRPr="0033264A">
        <w:rPr>
          <w:sz w:val="16"/>
        </w:rPr>
        <w:t xml:space="preserve"> he contends </w:t>
      </w:r>
      <w:r w:rsidRPr="0033264A">
        <w:rPr>
          <w:rStyle w:val="IntenseEmphasis"/>
        </w:rPr>
        <w:t>politics should aspire?</w:t>
      </w:r>
      <w:r w:rsidRPr="0033264A">
        <w:rPr>
          <w:rStyle w:val="IntenseEmphasis"/>
          <w:sz w:val="12"/>
        </w:rPr>
        <w:t>∂</w:t>
      </w:r>
      <w:r w:rsidRPr="0033264A">
        <w:rPr>
          <w:sz w:val="16"/>
        </w:rPr>
        <w:t xml:space="preserve"> In this paper, I describe how </w:t>
      </w:r>
      <w:r w:rsidRPr="0033264A">
        <w:rPr>
          <w:rStyle w:val="IntenseEmphasis"/>
        </w:rPr>
        <w:t>Yoo gestures toward pure mediality</w:t>
      </w:r>
      <w:r w:rsidRPr="0033264A">
        <w:rPr>
          <w:sz w:val="16"/>
        </w:rPr>
        <w:t xml:space="preserve">, as he indicates the experience of language itself as pure communicability or as pure means in his legal work </w:t>
      </w:r>
      <w:r w:rsidRPr="0033264A">
        <w:rPr>
          <w:rStyle w:val="IntenseEmphasis"/>
        </w:rPr>
        <w:t>when he emphasizes the openness of law to being exposed to new, different, flexible, or plural interpretive possibilities</w:t>
      </w:r>
      <w:r w:rsidRPr="0033264A">
        <w:rPr>
          <w:sz w:val="16"/>
        </w:rPr>
        <w:t xml:space="preserve">. I argue, however, that Yoo is not well described as whatever being. His work repeats too consistently in the direction of absolute presidential decisionism to be open to whatever.∂ Instead, </w:t>
      </w:r>
      <w:r w:rsidRPr="0033264A">
        <w:rPr>
          <w:rStyle w:val="IntenseEmphasis"/>
        </w:rPr>
        <w:t>Yoo's work may capture a broader development within our society</w:t>
      </w:r>
      <w:r w:rsidRPr="0033264A">
        <w:rPr>
          <w:sz w:val="16"/>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33264A">
        <w:rPr>
          <w:rStyle w:val="IntenseEmphasis"/>
        </w:rPr>
        <w:t>no one seems to have noticed that</w:t>
      </w:r>
      <w:r w:rsidRPr="0033264A">
        <w:rPr>
          <w:sz w:val="16"/>
        </w:rPr>
        <w:t xml:space="preserve"> the </w:t>
      </w:r>
      <w:r w:rsidRPr="0033264A">
        <w:rPr>
          <w:rStyle w:val="IntenseEmphasis"/>
        </w:rPr>
        <w:t>Bush</w:t>
      </w:r>
      <w:r w:rsidRPr="0033264A">
        <w:rPr>
          <w:sz w:val="16"/>
        </w:rPr>
        <w:t xml:space="preserve"> administration </w:t>
      </w:r>
      <w:r w:rsidRPr="0033264A">
        <w:rPr>
          <w:rStyle w:val="IntenseEmphasis"/>
        </w:rPr>
        <w:t>claimed power to make war at the president's sole discretion.</w:t>
      </w:r>
      <w:r w:rsidRPr="0033264A">
        <w:rPr>
          <w:sz w:val="16"/>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33264A">
        <w:rPr>
          <w:rStyle w:val="IntenseEmphasis"/>
        </w:rPr>
        <w:t>Congress tried to make it impossible for those detained to question</w:t>
      </w:r>
      <w:r w:rsidRPr="0033264A">
        <w:rPr>
          <w:sz w:val="16"/>
        </w:rPr>
        <w:t xml:space="preserve">, legally, </w:t>
      </w:r>
      <w:r w:rsidRPr="0033264A">
        <w:rPr>
          <w:rStyle w:val="IntenseEmphasis"/>
        </w:rPr>
        <w:t>their detention</w:t>
      </w:r>
      <w:r w:rsidRPr="0033264A">
        <w:rPr>
          <w:sz w:val="16"/>
        </w:rPr>
        <w:t xml:space="preserve"> or to bring the torturous treatment they endured to a court's attention, while allowing the intelligence agencies to continue to engage in torturous acts by passing the Military Commissions Act of 2006 (MCA). This </w:t>
      </w:r>
      <w:r w:rsidRPr="0033264A">
        <w:rPr>
          <w:rStyle w:val="IntenseEmphasis"/>
        </w:rPr>
        <w:t>complicity</w:t>
      </w:r>
      <w:r w:rsidRPr="0033264A">
        <w:rPr>
          <w:sz w:val="16"/>
        </w:rPr>
        <w:t xml:space="preserve"> on the part of Congress </w:t>
      </w:r>
      <w:r w:rsidRPr="0033264A">
        <w:rPr>
          <w:rStyle w:val="IntenseEmphasis"/>
        </w:rPr>
        <w:t>cannot be explained on partisan grounds as many Democrats voted in favor of the MCA</w:t>
      </w:r>
      <w:r w:rsidRPr="0033264A">
        <w:rPr>
          <w:sz w:val="16"/>
        </w:rPr>
        <w:t xml:space="preserve">, and upon becoming the majority party in Congress, they have not rescinded it. Indeed, </w:t>
      </w:r>
      <w:r w:rsidRPr="0033264A">
        <w:rPr>
          <w:rStyle w:val="IntenseEmphasis"/>
        </w:rPr>
        <w:t>it was a Democratic-controlled Congress that brushed the Bush administration's illegal surveillance under the rug in 2008</w:t>
      </w:r>
      <w:r w:rsidRPr="0033264A">
        <w:rPr>
          <w:sz w:val="16"/>
        </w:rPr>
        <w:t xml:space="preserve">.4 Moreover, upon taking power in 2006, the Democratic leadership immediately stated that they would not pursue impeachment. </w:t>
      </w:r>
      <w:r w:rsidRPr="0033264A">
        <w:rPr>
          <w:rStyle w:val="IntenseEmphasis"/>
        </w:rPr>
        <w:t>Former Reagan</w:t>
      </w:r>
      <w:r w:rsidRPr="0033264A">
        <w:rPr>
          <w:sz w:val="16"/>
        </w:rPr>
        <w:t xml:space="preserve"> administration </w:t>
      </w:r>
      <w:r w:rsidRPr="0033264A">
        <w:rPr>
          <w:rStyle w:val="IntenseEmphasis"/>
        </w:rPr>
        <w:t>Department of Justice lawyer Bruce Fein has decried the lack of outrage at the Bush administration's illegalities by suggesting that the nation has become a collection of constitutional “illiterates</w:t>
      </w:r>
      <w:r w:rsidRPr="0033264A">
        <w:rPr>
          <w:sz w:val="16"/>
        </w:rPr>
        <w:t xml:space="preserve">.”5 Perhaps </w:t>
      </w:r>
      <w:r w:rsidRPr="0033264A">
        <w:rPr>
          <w:rStyle w:val="Emphasis"/>
        </w:rPr>
        <w:t>law is being deposed</w:t>
      </w:r>
      <w:r w:rsidRPr="0033264A">
        <w:rPr>
          <w:sz w:val="16"/>
        </w:rPr>
        <w:t xml:space="preserve"> as Agamben suggests.∂ Both Agamben's and Fein's </w:t>
      </w:r>
      <w:r w:rsidRPr="0033264A">
        <w:rPr>
          <w:rStyle w:val="IntenseEmphasis"/>
        </w:rPr>
        <w:t>observations may also indicate a failure of</w:t>
      </w:r>
      <w:r w:rsidRPr="0033264A">
        <w:rPr>
          <w:sz w:val="16"/>
        </w:rPr>
        <w:t xml:space="preserve"> what Michel Foucault would call </w:t>
      </w:r>
      <w:r w:rsidRPr="0033264A">
        <w:rPr>
          <w:rStyle w:val="IntenseEmphasis"/>
        </w:rPr>
        <w:t xml:space="preserve">disciplinary power </w:t>
      </w:r>
      <w:r w:rsidRPr="0033264A">
        <w:rPr>
          <w:sz w:val="16"/>
        </w:rPr>
        <w:t xml:space="preserve">–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w:t>
      </w:r>
      <w:r w:rsidRPr="0033264A">
        <w:rPr>
          <w:rStyle w:val="IntenseEmphasis"/>
        </w:rPr>
        <w:t>They also indicate practices of textual “interpretation” where interpretative acts extricate legal texts from the narratives that once oriented their purposes and animated these texts for a republican and anti-monarchical polity</w:t>
      </w:r>
      <w:r w:rsidRPr="0033264A">
        <w:rPr>
          <w:sz w:val="16"/>
        </w:rPr>
        <w:t xml:space="preserve">. Robert Cover argues, however, that law is part of a narrative practice constitutive of subjects and a way of life.7 </w:t>
      </w:r>
      <w:r w:rsidRPr="0033264A">
        <w:rPr>
          <w:rStyle w:val="IntenseEmphasis"/>
        </w:rPr>
        <w:t>Insofar as interpretive practices become extricated from</w:t>
      </w:r>
      <w:r w:rsidRPr="0033264A">
        <w:rPr>
          <w:sz w:val="16"/>
        </w:rPr>
        <w:t xml:space="preserve"> the possibility of </w:t>
      </w:r>
      <w:r w:rsidRPr="0033264A">
        <w:rPr>
          <w:rStyle w:val="IntenseEmphasis"/>
        </w:rPr>
        <w:t>narrative</w:t>
      </w:r>
      <w:r w:rsidRPr="0033264A">
        <w:rPr>
          <w:sz w:val="16"/>
        </w:rPr>
        <w:t xml:space="preserve">, then, </w:t>
      </w:r>
      <w:r w:rsidRPr="0033264A">
        <w:rPr>
          <w:rStyle w:val="IntenseEmphasis"/>
        </w:rPr>
        <w:t>we may indeed doubt the continuing existence of “law,”</w:t>
      </w:r>
      <w:r w:rsidRPr="0033264A">
        <w:rPr>
          <w:sz w:val="16"/>
        </w:rPr>
        <w:t xml:space="preserve"> as Agamben posits. Psychoanalytic theory also identifies a loss of a structuring meaning in contemporary society and describes this as the decline of symbolic efficiency.8∂ </w:t>
      </w:r>
      <w:r w:rsidRPr="0033264A">
        <w:rPr>
          <w:rStyle w:val="IntenseEmphasis"/>
        </w:rPr>
        <w:t>In sum, there appears to be a phenomenon emerging in contemporary society that a variety of different theoretical and political perspectives are struggling to grasp and evaluate</w:t>
      </w:r>
      <w:r w:rsidRPr="0033264A">
        <w:rPr>
          <w:sz w:val="16"/>
        </w:rPr>
        <w:t xml:space="preserve">. While Agamben welcomes the failures of disciplinary powers as enabling the emergence of whatever being and the “coming community,” </w:t>
      </w:r>
      <w:r w:rsidRPr="0033264A">
        <w:rPr>
          <w:rStyle w:val="IntenseEmphasis"/>
        </w:rPr>
        <w:t>it is a cause for concern among those seeking to keep the faith with republicanism, with liberal democracy, or with a Constitution</w:t>
      </w:r>
      <w:r w:rsidRPr="0033264A">
        <w:rPr>
          <w:sz w:val="16"/>
        </w:rPr>
        <w:t xml:space="preserve"> representing these aspirations. In this light, we can be more specific than Agamben about the kind of threat that whatever being poses to the state or to sovereignty.</w:t>
      </w:r>
    </w:p>
    <w:p w14:paraId="0E5EE4F9" w14:textId="77777777" w:rsidR="008F0685" w:rsidRPr="0033264A" w:rsidRDefault="008F0685" w:rsidP="008F0685"/>
    <w:p w14:paraId="6982D30F" w14:textId="77777777" w:rsidR="008F0685" w:rsidRPr="0033264A" w:rsidRDefault="008F0685" w:rsidP="008F0685">
      <w:pPr>
        <w:pStyle w:val="Heading4"/>
      </w:pPr>
      <w:r w:rsidRPr="0033264A">
        <w:t xml:space="preserve">The law has meaning that can be useful for </w:t>
      </w:r>
      <w:r w:rsidRPr="0033264A">
        <w:rPr>
          <w:u w:val="single"/>
        </w:rPr>
        <w:t>limiting</w:t>
      </w:r>
      <w:r w:rsidRPr="0033264A">
        <w:t xml:space="preserve"> presidential excess.  But, treating it as discursively fluid and inevitably subject to multiple interpretations undercuts its ability to check sovereignty and justifies Bush-era violence</w:t>
      </w:r>
    </w:p>
    <w:p w14:paraId="5AE7E5E7" w14:textId="77777777" w:rsidR="008F0685" w:rsidRPr="0033264A" w:rsidRDefault="008F0685" w:rsidP="008F0685">
      <w:pPr>
        <w:rPr>
          <w:rStyle w:val="Style13ptBold"/>
        </w:rPr>
      </w:pPr>
      <w:r w:rsidRPr="0033264A">
        <w:rPr>
          <w:rStyle w:val="Style13ptBold"/>
        </w:rPr>
        <w:t>Passavant 10</w:t>
      </w:r>
      <w:r w:rsidRPr="0033264A">
        <w:t xml:space="preserve"> - Associate Professor of Political Science Habart and William Smith College</w:t>
      </w:r>
    </w:p>
    <w:p w14:paraId="0D6BA7A3" w14:textId="77777777" w:rsidR="008F0685" w:rsidRPr="0033264A" w:rsidRDefault="008F0685" w:rsidP="008F0685">
      <w:r w:rsidRPr="0033264A">
        <w:t>(Paul, “Yoo's Law, Sovereignty, and Whatever,” Constellations, 17: 549–571. doi: 10.1111/j.1467-8675.2010.00614.x)</w:t>
      </w:r>
    </w:p>
    <w:p w14:paraId="760ACE16" w14:textId="77777777" w:rsidR="008F0685" w:rsidRPr="0033264A" w:rsidRDefault="008F0685" w:rsidP="008F0685">
      <w:pPr>
        <w:rPr>
          <w:sz w:val="16"/>
        </w:rPr>
      </w:pPr>
      <w:r w:rsidRPr="0033264A">
        <w:rPr>
          <w:sz w:val="16"/>
        </w:rPr>
        <w:t xml:space="preserve">John </w:t>
      </w:r>
      <w:r w:rsidRPr="0033264A">
        <w:rPr>
          <w:rStyle w:val="IntenseEmphasis"/>
        </w:rPr>
        <w:t>Yoo is widely known as the author of a number of infamous legal memoranda while he was in the Bush administration's OLC. Yoo interprets the law to allow the president to attack other states at</w:t>
      </w:r>
      <w:r w:rsidRPr="0033264A">
        <w:rPr>
          <w:sz w:val="16"/>
        </w:rPr>
        <w:t xml:space="preserve"> his </w:t>
      </w:r>
      <w:r w:rsidRPr="0033264A">
        <w:rPr>
          <w:rStyle w:val="IntenseEmphasis"/>
        </w:rPr>
        <w:t>discretion without congressional authorization; to allow the president to order warrantless surveillance</w:t>
      </w:r>
      <w:r w:rsidRPr="0033264A">
        <w:rPr>
          <w:sz w:val="16"/>
        </w:rPr>
        <w:t xml:space="preserve"> by the National Security Agency (NSA) of Americans; to </w:t>
      </w:r>
      <w:r w:rsidRPr="0033264A">
        <w:rPr>
          <w:rStyle w:val="IntenseEmphasis"/>
        </w:rPr>
        <w:t>allow torture</w:t>
      </w:r>
      <w:r w:rsidRPr="0033264A">
        <w:rPr>
          <w:sz w:val="16"/>
        </w:rPr>
        <w:t xml:space="preserve"> by the Central Intelligence Agency (CIA); to allow the military to torture; to allow the president to authorize conduct (torture) that has been criminalized by Congress's legal authority. Or does he?∂ </w:t>
      </w:r>
      <w:r w:rsidRPr="0033264A">
        <w:rPr>
          <w:rStyle w:val="IntenseEmphasis"/>
        </w:rPr>
        <w:t>Yoo appears to exemplify</w:t>
      </w:r>
      <w:r w:rsidRPr="0033264A">
        <w:rPr>
          <w:sz w:val="16"/>
        </w:rPr>
        <w:t xml:space="preserve"> what Agamben means by </w:t>
      </w:r>
      <w:r w:rsidRPr="0033264A">
        <w:rPr>
          <w:rStyle w:val="IntenseEmphasis"/>
        </w:rPr>
        <w:t>exteriority to law</w:t>
      </w:r>
      <w:r w:rsidRPr="0033264A">
        <w:rPr>
          <w:sz w:val="16"/>
        </w:rPr>
        <w:t xml:space="preserve"> in the way that </w:t>
      </w:r>
      <w:r w:rsidRPr="0033264A">
        <w:rPr>
          <w:rStyle w:val="IntenseEmphasis"/>
        </w:rPr>
        <w:t xml:space="preserve">he plays with law, deactivating it, and detaching it from its purposes. Yoo's relation to law appears </w:t>
      </w:r>
      <w:r w:rsidRPr="0033264A">
        <w:rPr>
          <w:sz w:val="16"/>
        </w:rPr>
        <w:t xml:space="preserve">to be as pure means – means detached from their ends as he exhibits law </w:t>
      </w:r>
      <w:r w:rsidRPr="0033264A">
        <w:rPr>
          <w:rStyle w:val="IntenseEmphasis"/>
        </w:rPr>
        <w:t>as code</w:t>
      </w:r>
      <w:r w:rsidRPr="0033264A">
        <w:rPr>
          <w:sz w:val="16"/>
        </w:rPr>
        <w:t xml:space="preserve"> – </w:t>
      </w:r>
      <w:r w:rsidRPr="0033264A">
        <w:rPr>
          <w:rStyle w:val="IntenseEmphasis"/>
        </w:rPr>
        <w:t>as pure communicability</w:t>
      </w:r>
      <w:r w:rsidRPr="0033264A">
        <w:rPr>
          <w:sz w:val="16"/>
        </w:rPr>
        <w:t xml:space="preserve"> – </w:t>
      </w:r>
      <w:r w:rsidRPr="0033264A">
        <w:rPr>
          <w:rStyle w:val="IntenseEmphasis"/>
        </w:rPr>
        <w:t>that can be endlessly manipulated or recombined</w:t>
      </w:r>
      <w:r w:rsidRPr="0033264A">
        <w:rPr>
          <w:sz w:val="16"/>
        </w:rPr>
        <w:t xml:space="preserve">. Agamben writes about whatever being as enjoying a relation to itself as speaking being where language does not indicate this or that true proposition, but exists simply as pure mediality. Likewise, </w:t>
      </w:r>
      <w:r w:rsidRPr="0033264A">
        <w:rPr>
          <w:rStyle w:val="IntenseEmphasis"/>
        </w:rPr>
        <w:t>Yoo's relation to law seems to be</w:t>
      </w:r>
      <w:r w:rsidRPr="0033264A">
        <w:rPr>
          <w:sz w:val="16"/>
        </w:rPr>
        <w:t xml:space="preserve">, at least at first blush, equally a relation that exposes law as </w:t>
      </w:r>
      <w:r w:rsidRPr="0033264A">
        <w:rPr>
          <w:rStyle w:val="IntenseEmphasis"/>
        </w:rPr>
        <w:t>pure mediality</w:t>
      </w:r>
      <w:r w:rsidRPr="0033264A">
        <w:rPr>
          <w:sz w:val="16"/>
        </w:rPr>
        <w:t xml:space="preserve">, not indicating this as our purpose, that as criminalized, or something else (torture?) as that which we are enjoined to prevent faithfully to the extent we are capable until the end of time, but law as pure means, means without end, as meaning, well, whatever.53 This is a form of “law” detached from a practice or discipline.∂ Yoo exhibits this “perfect exteriority” of legalistic being in a number of places, most prominently in his book, Powers of War and Peace.54 In this book, </w:t>
      </w:r>
      <w:r w:rsidRPr="0033264A">
        <w:rPr>
          <w:rStyle w:val="IntenseEmphasis"/>
        </w:rPr>
        <w:t>Yoo loosens common constitutional understandings</w:t>
      </w:r>
      <w:r w:rsidRPr="0033264A">
        <w:rPr>
          <w:sz w:val="16"/>
        </w:rPr>
        <w:t xml:space="preserve"> first </w:t>
      </w:r>
      <w:r w:rsidRPr="0033264A">
        <w:rPr>
          <w:rStyle w:val="IntenseEmphasis"/>
        </w:rPr>
        <w:t>by emphasizing that the Constitution does not establish a “legalistic” process for making war or treaties, but rather a “flexible” system allowing</w:t>
      </w:r>
      <w:r w:rsidRPr="0033264A">
        <w:rPr>
          <w:sz w:val="16"/>
        </w:rPr>
        <w:t xml:space="preserve"> “interaction,”“[p]ractice,” and “</w:t>
      </w:r>
      <w:r w:rsidRPr="0033264A">
        <w:rPr>
          <w:rStyle w:val="IntenseEmphasis"/>
        </w:rPr>
        <w:t>interpretation</w:t>
      </w:r>
      <w:r w:rsidRPr="0033264A">
        <w:rPr>
          <w:sz w:val="16"/>
        </w:rPr>
        <w:t xml:space="preserve">” </w:t>
      </w:r>
      <w:r w:rsidRPr="0033264A">
        <w:rPr>
          <w:rStyle w:val="IntenseEmphasis"/>
        </w:rPr>
        <w:t>to determine outcomes</w:t>
      </w:r>
      <w:r w:rsidRPr="0033264A">
        <w:rPr>
          <w:sz w:val="16"/>
        </w:rPr>
        <w:t xml:space="preserve">.55 This justifies Yoo's decision to focus “less on judicial precedent.”56 </w:t>
      </w:r>
      <w:r w:rsidRPr="0033264A">
        <w:rPr>
          <w:rStyle w:val="IntenseEmphasis"/>
        </w:rPr>
        <w:t>It also allows him to circumnavigate</w:t>
      </w:r>
      <w:r w:rsidRPr="0033264A">
        <w:rPr>
          <w:sz w:val="16"/>
        </w:rPr>
        <w:t xml:space="preserve"> the </w:t>
      </w:r>
      <w:r w:rsidRPr="0033264A">
        <w:rPr>
          <w:rStyle w:val="IntenseEmphasis"/>
        </w:rPr>
        <w:t xml:space="preserve">critiques of expert legal scholars in the field of foreign affairs </w:t>
      </w:r>
      <w:r w:rsidRPr="0033264A">
        <w:rPr>
          <w:sz w:val="16"/>
        </w:rPr>
        <w:t xml:space="preserve">who argue that certain post-World War II actions by the United States diverge from the constitutional system for foreign affairs established in the Constitution.∂ Yoo appears agnostic regarding particular ends that might be attached to the law (or forbidden by it) if we focus on the rhetorical forms he employs primarily, but not exclusively, in the introduction to his book. There, </w:t>
      </w:r>
      <w:r w:rsidRPr="0033264A">
        <w:rPr>
          <w:rStyle w:val="IntenseEmphasis"/>
        </w:rPr>
        <w:t xml:space="preserve">Yoo utilizes rhetorical forms that render the discursive practice of United States constitutional law more like </w:t>
      </w:r>
      <w:r w:rsidRPr="0033264A">
        <w:rPr>
          <w:sz w:val="16"/>
        </w:rPr>
        <w:t xml:space="preserve">a somewhat alien or strange object – </w:t>
      </w:r>
      <w:r w:rsidRPr="0033264A">
        <w:rPr>
          <w:rStyle w:val="IntenseEmphasis"/>
        </w:rPr>
        <w:t>an object to be manipulated at will or perhaps played with</w:t>
      </w:r>
      <w:r w:rsidRPr="0033264A">
        <w:rPr>
          <w:sz w:val="16"/>
        </w:rPr>
        <w:t xml:space="preserve">. The constitutional law of treaty termination “appears to have been settled in favor of unilateral presidential power,” though this is “controversial.”57 Against the critiques of legal scholars, the Constitution “can be read to permit existing practice.”58 </w:t>
      </w:r>
      <w:r w:rsidRPr="0033264A">
        <w:rPr>
          <w:rStyle w:val="IntenseEmphasis"/>
        </w:rPr>
        <w:t>Regarding the legality of the United States invasion of Iraq in 2003, Yoo states that “the United States could make a self-defense claim</w:t>
      </w:r>
      <w:r w:rsidRPr="0033264A">
        <w:rPr>
          <w:sz w:val="16"/>
        </w:rPr>
        <w:t xml:space="preserve"> that the magnitude of the threat posed by a hostile Hussein regime, one armed with weapons of mass destruction, justified the use of force,”59 and “some scholars concede that if the president is acting pursuant to an inherent constitutional authority, he may violate international law.”60∂ All of the words I have italicized are question begging, if not contradictory. If a legal question is “settled,” then why is it still “controversial”– is this because it only appears settled? Doesn't this beg the very question at issue: what is the best understanding of the Constitution on this point? While the Constitution can be read in a particular way, isn't the real question how it ought to be read? While the United States could make a self-defense claim, wouldn't it be laughably ridiculous and an outright falsehood, especially since the United States already had effective military control of Iraqi airspace and the regime, in fact, did not possess weapons of mass destruction? While some argue that presidents can violate international law in the national interest, one wants to ask Yoo, what, in fact, he is arguing since the framers of the United States Constitution were very concerned that the United States and its presidents should not violate international law or treaties, and thereby drag the nation into war.61∂ </w:t>
      </w:r>
      <w:r w:rsidRPr="0033264A">
        <w:rPr>
          <w:rStyle w:val="IntenseEmphasis"/>
        </w:rPr>
        <w:t>Yoo is also well-known for jarring interpretive practices that eviscerate the embeddedness of a legal term in a particular practice in order to inject new meanings into the word, thereby not only changing the meaning of a legal term, but unsettling the domain in which it had been previously situated. For example, Yoo's Powers of War and Peace looks to a dictionary to determine the meaning of “declare,” used in the Constitution to give Congress the power to declare war. The result is that Congress's power to declare war, instead of being the power to decide whether or not to commit the United States to war becomes simply the power to declare a factual situation that the executive branch has produced</w:t>
      </w:r>
      <w:r w:rsidRPr="0033264A">
        <w:rPr>
          <w:sz w:val="16"/>
        </w:rPr>
        <w:t xml:space="preserve"> through its discretionary use of armed force against other states. </w:t>
      </w:r>
      <w:r w:rsidRPr="0033264A">
        <w:rPr>
          <w:rStyle w:val="IntenseEmphasis"/>
        </w:rPr>
        <w:t>In so doing, Yoo erases the history of declaring war and the concerns of the framers of the United States Constitution regarding war as an engine for the aggrandizement of executive power</w:t>
      </w:r>
      <w:r w:rsidRPr="0033264A">
        <w:rPr>
          <w:sz w:val="16"/>
        </w:rPr>
        <w:t xml:space="preserve">.62 </w:t>
      </w:r>
      <w:r w:rsidRPr="0033264A">
        <w:rPr>
          <w:rStyle w:val="IntenseEmphasis"/>
        </w:rPr>
        <w:t>By wiping the slate clean in this way, Yoo can empower the President</w:t>
      </w:r>
      <w:r w:rsidRPr="0033264A">
        <w:rPr>
          <w:sz w:val="16"/>
        </w:rPr>
        <w:t xml:space="preserve"> on matters of war and disempower Congress, </w:t>
      </w:r>
      <w:r w:rsidRPr="0033264A">
        <w:rPr>
          <w:rStyle w:val="IntenseEmphasis"/>
        </w:rPr>
        <w:t>despite the fact that the Constitution gives Congress the executive power to declare war</w:t>
      </w:r>
      <w:r w:rsidRPr="0033264A">
        <w:rPr>
          <w:sz w:val="16"/>
        </w:rPr>
        <w:t xml:space="preserve"> in order to inhibit the likelihood of war – as well as the lesser powers of issuing letters of marque and reprisal.∂ In subsequent interviews and in congressional testimony, Yoo distinguishes his work from specific policy outcomes or ends following from his legal interpretations. </w:t>
      </w:r>
      <w:r w:rsidRPr="0033264A">
        <w:rPr>
          <w:rStyle w:val="IntenseEmphasis"/>
        </w:rPr>
        <w:t>When asked by one interviewer whether he had any “moral qualms” about his work, Yoo responds, “just because the statute says – that doesn't mean you have to do it.</w:t>
      </w:r>
      <w:r w:rsidRPr="0033264A">
        <w:rPr>
          <w:sz w:val="16"/>
        </w:rPr>
        <w:t xml:space="preserve"> You’re right, there is still the moral question – after you’ve answered the legal question – whether you should do it at all.”63 In his congressional testimony, </w:t>
      </w:r>
      <w:r w:rsidRPr="0033264A">
        <w:rPr>
          <w:rStyle w:val="IntenseEmphasis"/>
        </w:rPr>
        <w:t>Yoo maintains this distinction between his job to “interpret the laws” and “[d]ecisions about interrogation methods”:</w:t>
      </w:r>
      <w:r w:rsidRPr="0033264A">
        <w:rPr>
          <w:sz w:val="16"/>
        </w:rPr>
        <w:t xml:space="preserve"> “policy choices – adopting particular techniques…were not mine and I did not make them.”64 </w:t>
      </w:r>
      <w:r w:rsidRPr="0033264A">
        <w:rPr>
          <w:rStyle w:val="IntenseEmphasis"/>
        </w:rPr>
        <w:t>This is</w:t>
      </w:r>
      <w:r w:rsidRPr="0033264A">
        <w:rPr>
          <w:sz w:val="16"/>
        </w:rPr>
        <w:t xml:space="preserve"> legalistic being where law is </w:t>
      </w:r>
      <w:r w:rsidRPr="0033264A">
        <w:rPr>
          <w:rStyle w:val="IntenseEmphasis"/>
        </w:rPr>
        <w:t>pure mediality</w:t>
      </w:r>
      <w:r w:rsidRPr="0033264A">
        <w:rPr>
          <w:sz w:val="16"/>
        </w:rPr>
        <w:t xml:space="preserve">, disconnected from particular ends.∂ Does Yoo exemplify Agamben's concept of whatever being? If one focuses solely on the legal memoranda he produced as a member of the Bush administration and his subsequent defenses of them in interviews and congressional testimony, then Yoo does exemplify whatever being with his infinitely playful relation to law. If, however, one takes a longer view of his work, then it appears as a highly partisan political vision that is not at all open to “play.” Yoo endorsed monarchical presidential war powers long before George Bush became president.65 </w:t>
      </w:r>
      <w:r w:rsidRPr="0033264A">
        <w:rPr>
          <w:rStyle w:val="IntenseEmphasis"/>
        </w:rPr>
        <w:t>Despite proposing a process of interaction, practice, and interpretation to determine outcomes between Congress and the president in his book, when such “interaction” checks the president, he grows frustrated, condemning congressional efforts to “micromanage the executive branch” as leading to “disfunction.”</w:t>
      </w:r>
      <w:r w:rsidRPr="0033264A">
        <w:rPr>
          <w:sz w:val="16"/>
        </w:rPr>
        <w:t xml:space="preserve">66 Likewise, </w:t>
      </w:r>
      <w:r w:rsidRPr="0033264A">
        <w:rPr>
          <w:rStyle w:val="IntenseEmphasis"/>
        </w:rPr>
        <w:t>he facilitates presidential efforts to achieve international agreements most likely to promote the interests of global capital, but he seeks to hamper institutionally presidential efforts to achieve international agreements regarding human rights, the environment, or arms control</w:t>
      </w:r>
      <w:r w:rsidRPr="0033264A">
        <w:rPr>
          <w:sz w:val="16"/>
        </w:rPr>
        <w:t xml:space="preserve">.67 It may be more accurate, then, to say that </w:t>
      </w:r>
      <w:r w:rsidRPr="0033264A">
        <w:rPr>
          <w:rStyle w:val="IntenseEmphasis"/>
        </w:rPr>
        <w:t xml:space="preserve">Yoo taps into contemporary society's self conscious understanding of the </w:t>
      </w:r>
      <w:r w:rsidRPr="0033264A">
        <w:rPr>
          <w:rStyle w:val="Emphasis"/>
        </w:rPr>
        <w:t>openness of texts</w:t>
      </w:r>
      <w:r w:rsidRPr="0033264A">
        <w:rPr>
          <w:rStyle w:val="IntenseEmphasis"/>
        </w:rPr>
        <w:t xml:space="preserve"> to interpretive pluralism, </w:t>
      </w:r>
      <w:r w:rsidRPr="0033264A">
        <w:rPr>
          <w:rStyle w:val="Emphasis"/>
        </w:rPr>
        <w:t>exploiting this knowledge</w:t>
      </w:r>
      <w:r w:rsidRPr="0033264A">
        <w:rPr>
          <w:rStyle w:val="IntenseEmphasis"/>
        </w:rPr>
        <w:t xml:space="preserve"> to advance specific political ends</w:t>
      </w:r>
      <w:r w:rsidRPr="0033264A">
        <w:rPr>
          <w:sz w:val="16"/>
        </w:rPr>
        <w:t xml:space="preserve">. Yoo manifests whatever being in order to capture this tendency for the purpose of ruining popular sovereignty. Yoo plays at whatever being.∂ Whatever being's experience of pure mediality is, according to Agamben, inconsistent with law. </w:t>
      </w:r>
      <w:r w:rsidRPr="0033264A">
        <w:rPr>
          <w:rStyle w:val="IntenseEmphasis"/>
        </w:rPr>
        <w:t>Yoo's exposure of this development in contemporary society appears</w:t>
      </w:r>
      <w:r w:rsidRPr="0033264A">
        <w:rPr>
          <w:sz w:val="16"/>
        </w:rPr>
        <w:t xml:space="preserve">, then, </w:t>
      </w:r>
      <w:r w:rsidRPr="0033264A">
        <w:rPr>
          <w:rStyle w:val="IntenseEmphasis"/>
        </w:rPr>
        <w:t>as a kind of lawless legalism</w:t>
      </w:r>
      <w:r w:rsidRPr="0033264A">
        <w:rPr>
          <w:sz w:val="16"/>
        </w:rPr>
        <w:t xml:space="preserve">.68 Why bother with law at all? Indeed, rather than not bothering with law, numerous legal opinions were sought from the OLC by the Bush administration, and many, many more are hypothesized to exist yet remain undisclosed, particularly those pertaining to the NSA's warrantless surveillance. </w:t>
      </w:r>
      <w:r w:rsidRPr="0033264A">
        <w:rPr>
          <w:rStyle w:val="IntenseEmphasis"/>
        </w:rPr>
        <w:t>Law adds something that people like CIA interrogators or the president rely upon in order to be able to act in a manner that others will credit</w:t>
      </w:r>
      <w:r w:rsidRPr="0033264A">
        <w:rPr>
          <w:sz w:val="16"/>
        </w:rPr>
        <w:t xml:space="preserve">.∂ What is gained by invoking law? Because pure sovereignty is an impossibility, “sovereignty” relies upon laws and legal justifications to become determinate and for its acts to achieve extension. This means that sovereignty is subjected to rules, to law. As Jacques Derrida argues, sovereignty is divided from the moment “it” exists, being subjected to partitions and to participation – to “being shared.”69 </w:t>
      </w:r>
      <w:r w:rsidRPr="0033264A">
        <w:rPr>
          <w:rStyle w:val="IntenseEmphasis"/>
        </w:rPr>
        <w:t>Law is expressed through language, in principle a universalizable medium</w:t>
      </w:r>
      <w:r w:rsidRPr="0033264A">
        <w:rPr>
          <w:sz w:val="16"/>
        </w:rPr>
        <w:t>. Moreover, in addressing others in this way</w:t>
      </w:r>
      <w:r w:rsidRPr="0033264A">
        <w:rPr>
          <w:rStyle w:val="IntenseEmphasis"/>
        </w:rPr>
        <w:t>, one relies upon prior linguistic conventions, borrowing from them while sharing this linguistic commons with others. The “sovereign” uses language and words with meaning that the “sovereign” itself did not completely legislate or completely invent, but upon which the “sovereign” now relies</w:t>
      </w:r>
      <w:r w:rsidRPr="0033264A">
        <w:rPr>
          <w:sz w:val="16"/>
        </w:rPr>
        <w:t xml:space="preserve">. Through this law and language, “sovereign” acts, or acts performed in the name of the “people,” seek justification.∂ Looking to law, then, opens up to a particular “normative universe,” a nomos that “we” inhabit. As Robert Cover contends, law cannot exist “apart from the narratives that locate it and give it meaning.” Law is “a world in which we live,” thus constitutive of its subjects. While the “creation of legal meaning cannot take place in silence,” Cover writes, “neither can it take place without the committed action that distinguishes law from literature.”70 Whatever being's experience of </w:t>
      </w:r>
      <w:r w:rsidRPr="0033264A">
        <w:rPr>
          <w:rStyle w:val="IntenseEmphasis"/>
        </w:rPr>
        <w:t>pure mediality</w:t>
      </w:r>
      <w:r w:rsidRPr="0033264A">
        <w:rPr>
          <w:sz w:val="16"/>
        </w:rPr>
        <w:t xml:space="preserve">, of language that communicates only itself rather than substantive propositions or particular commitments, </w:t>
      </w:r>
      <w:r w:rsidRPr="0033264A">
        <w:rPr>
          <w:rStyle w:val="Emphasis"/>
        </w:rPr>
        <w:t>unravels</w:t>
      </w:r>
      <w:r w:rsidRPr="0033264A">
        <w:rPr>
          <w:rStyle w:val="IntenseEmphasis"/>
        </w:rPr>
        <w:t xml:space="preserve"> the narratives sustaining our law</w:t>
      </w:r>
      <w:r w:rsidRPr="0033264A">
        <w:rPr>
          <w:sz w:val="16"/>
        </w:rPr>
        <w:t xml:space="preserve">.∂ Law acquires meaning through narratives identifying or inspiring commitments. </w:t>
      </w:r>
      <w:r w:rsidRPr="0033264A">
        <w:rPr>
          <w:rStyle w:val="IntenseEmphasis"/>
        </w:rPr>
        <w:t xml:space="preserve">Law, which crosses state and non-state institutions, is a discourse shared by state actors and those in society. In this way, law keeps our commitments. It is where we re-call our commitments. And it is where our commitments are vulnerable to ruin because </w:t>
      </w:r>
      <w:r w:rsidRPr="0033264A">
        <w:rPr>
          <w:rStyle w:val="Emphasis"/>
        </w:rPr>
        <w:t>law is a language we share with others</w:t>
      </w:r>
      <w:r w:rsidRPr="0033264A">
        <w:rPr>
          <w:sz w:val="16"/>
        </w:rPr>
        <w:t xml:space="preserve">. </w:t>
      </w:r>
      <w:r w:rsidRPr="0033264A">
        <w:rPr>
          <w:rStyle w:val="IntenseEmphasis"/>
        </w:rPr>
        <w:t>If law is to keep our commitments, our commitments on behalf of popular sovereignty against monarchical tyranny</w:t>
      </w:r>
      <w:r w:rsidRPr="0033264A">
        <w:rPr>
          <w:sz w:val="16"/>
        </w:rPr>
        <w:t xml:space="preserve">, for instance, </w:t>
      </w:r>
      <w:r w:rsidRPr="0033264A">
        <w:rPr>
          <w:rStyle w:val="IntenseEmphasis"/>
        </w:rPr>
        <w:t xml:space="preserve">then we </w:t>
      </w:r>
      <w:r w:rsidRPr="0033264A">
        <w:rPr>
          <w:rStyle w:val="Emphasis"/>
        </w:rPr>
        <w:t>cannot</w:t>
      </w:r>
      <w:r w:rsidRPr="0033264A">
        <w:rPr>
          <w:rStyle w:val="IntenseEmphasis"/>
        </w:rPr>
        <w:t xml:space="preserve"> be at ease with whatever</w:t>
      </w:r>
      <w:r w:rsidRPr="0033264A">
        <w:rPr>
          <w:sz w:val="16"/>
        </w:rPr>
        <w:t xml:space="preserve">. </w:t>
      </w:r>
      <w:r w:rsidRPr="0033264A">
        <w:rPr>
          <w:rStyle w:val="IntenseEmphasis"/>
        </w:rPr>
        <w:t>Therefore</w:t>
      </w:r>
      <w:r w:rsidRPr="0033264A">
        <w:rPr>
          <w:sz w:val="16"/>
        </w:rPr>
        <w:t xml:space="preserve">, Yoo's playful exhibition of </w:t>
      </w:r>
      <w:r w:rsidRPr="0033264A">
        <w:rPr>
          <w:rStyle w:val="IntenseEmphasis"/>
        </w:rPr>
        <w:t>pure mediality can be understood as an effort to weaken the hold of the narratives against monarchical tyranny in order to open the Constitution to interpretive play</w:t>
      </w:r>
      <w:r w:rsidRPr="0033264A">
        <w:rPr>
          <w:sz w:val="16"/>
        </w:rPr>
        <w:t xml:space="preserve"> – </w:t>
      </w:r>
      <w:r w:rsidRPr="0033264A">
        <w:rPr>
          <w:rStyle w:val="IntenseEmphasis"/>
        </w:rPr>
        <w:t xml:space="preserve">play that has as its ends unchecked presidentialism and </w:t>
      </w:r>
      <w:r w:rsidRPr="0033264A">
        <w:rPr>
          <w:sz w:val="16"/>
        </w:rPr>
        <w:t xml:space="preserve">the </w:t>
      </w:r>
      <w:r w:rsidRPr="0033264A">
        <w:rPr>
          <w:rStyle w:val="IntenseEmphasis"/>
        </w:rPr>
        <w:t>dismemberment of popular sovereignty</w:t>
      </w:r>
      <w:r w:rsidRPr="0033264A">
        <w:rPr>
          <w:sz w:val="16"/>
        </w:rPr>
        <w:t>.</w:t>
      </w:r>
    </w:p>
    <w:p w14:paraId="179112D6" w14:textId="77777777" w:rsidR="008F0685" w:rsidRPr="0033264A" w:rsidRDefault="008F0685" w:rsidP="008F0685">
      <w:pPr>
        <w:pStyle w:val="Heading4"/>
      </w:pPr>
      <w:r w:rsidRPr="0033264A">
        <w:t>Infinite indeterminacy feeds the war machine---Michigan KM is playing the executive war-game by refusing to recognize basic understanding of common terms</w:t>
      </w:r>
    </w:p>
    <w:p w14:paraId="338C6480" w14:textId="77777777" w:rsidR="008F0685" w:rsidRPr="0033264A" w:rsidRDefault="008F0685" w:rsidP="008F0685">
      <w:r w:rsidRPr="0033264A">
        <w:rPr>
          <w:rStyle w:val="Style13ptBold"/>
        </w:rPr>
        <w:t>Masnick 14</w:t>
      </w:r>
      <w:r w:rsidRPr="0033264A">
        <w:t xml:space="preserve"> – founder of a weblog that focuses on tech-related issues</w:t>
      </w:r>
    </w:p>
    <w:p w14:paraId="2BF8444A" w14:textId="77777777" w:rsidR="008F0685" w:rsidRPr="0033264A" w:rsidRDefault="008F0685" w:rsidP="008F0685">
      <w:r w:rsidRPr="0033264A">
        <w:t>CEO and founder of Techdirt, a weblog that focuses on technology news and tech-related issues. Masnick is also the founder and CEO of the company Floor6 and a contributor at BusinessWeek</w:t>
      </w:r>
      <w:r w:rsidRPr="0033264A">
        <w:rPr>
          <w:rFonts w:ascii="Times New Roman" w:hAnsi="Times New Roman" w:cs="Times New Roman"/>
        </w:rPr>
        <w:t>‍ </w:t>
      </w:r>
      <w:r w:rsidRPr="0033264A">
        <w:t>'</w:t>
      </w:r>
      <w:r w:rsidRPr="0033264A">
        <w:rPr>
          <w:rFonts w:ascii="Times New Roman" w:hAnsi="Times New Roman" w:cs="Times New Roman"/>
        </w:rPr>
        <w:t>​</w:t>
      </w:r>
      <w:r w:rsidRPr="0033264A">
        <w:t>s Business Exchange</w:t>
      </w:r>
    </w:p>
    <w:p w14:paraId="6E6090CA" w14:textId="77777777" w:rsidR="008F0685" w:rsidRPr="0033264A" w:rsidRDefault="008F0685" w:rsidP="008F0685">
      <w:r w:rsidRPr="0033264A">
        <w:t>(Michael, “Obama Administration Learns: If You Redefine Every Word In The Dictionary, You Can Get Away With Just About Anything,” Tech Dirt)</w:t>
      </w:r>
    </w:p>
    <w:p w14:paraId="099F8148" w14:textId="77777777" w:rsidR="008F0685" w:rsidRPr="0033264A" w:rsidRDefault="008F0685" w:rsidP="008F0685">
      <w:r w:rsidRPr="0033264A">
        <w:t xml:space="preserve">Obama Administration Learns: </w:t>
      </w:r>
      <w:r w:rsidRPr="0033264A">
        <w:rPr>
          <w:rStyle w:val="IntenseEmphasis"/>
        </w:rPr>
        <w:t>If You Redefine Every Word In The Dictionary, You Can Get Away With Just</w:t>
      </w:r>
      <w:r w:rsidRPr="0033264A">
        <w:t xml:space="preserve"> About </w:t>
      </w:r>
      <w:r w:rsidRPr="0033264A">
        <w:rPr>
          <w:rStyle w:val="Emphasis"/>
        </w:rPr>
        <w:t>Anything</w:t>
      </w:r>
    </w:p>
    <w:p w14:paraId="472F7036" w14:textId="77777777" w:rsidR="008F0685" w:rsidRPr="0033264A" w:rsidRDefault="008F0685" w:rsidP="008F0685">
      <w:r w:rsidRPr="0033264A">
        <w:t>from the words-mean-something dept</w:t>
      </w:r>
    </w:p>
    <w:p w14:paraId="01F0A548" w14:textId="77777777" w:rsidR="008F0685" w:rsidRPr="0033264A" w:rsidRDefault="008F0685" w:rsidP="008F0685">
      <w:pPr>
        <w:rPr>
          <w:sz w:val="16"/>
        </w:rPr>
      </w:pPr>
      <w:r w:rsidRPr="0033264A">
        <w:rPr>
          <w:sz w:val="16"/>
        </w:rPr>
        <w:t xml:space="preserve">We've written before about how </w:t>
      </w:r>
      <w:r w:rsidRPr="0033264A">
        <w:rPr>
          <w:rStyle w:val="IntenseEmphasis"/>
        </w:rPr>
        <w:t xml:space="preserve">the NSA uses </w:t>
      </w:r>
      <w:r w:rsidRPr="0033264A">
        <w:rPr>
          <w:rStyle w:val="Emphasis"/>
        </w:rPr>
        <w:t>its own definitions</w:t>
      </w:r>
      <w:r w:rsidRPr="0033264A">
        <w:rPr>
          <w:rStyle w:val="IntenseEmphasis"/>
        </w:rPr>
        <w:t xml:space="preserve"> of some fairly basic English words, in order to pretend to have the authority to do things it</w:t>
      </w:r>
      <w:r w:rsidRPr="0033264A">
        <w:rPr>
          <w:sz w:val="16"/>
        </w:rPr>
        <w:t xml:space="preserve"> probably... </w:t>
      </w:r>
      <w:r w:rsidRPr="0033264A">
        <w:rPr>
          <w:rStyle w:val="IntenseEmphasis"/>
        </w:rPr>
        <w:t>doesn't</w:t>
      </w:r>
      <w:r w:rsidRPr="0033264A">
        <w:rPr>
          <w:sz w:val="16"/>
        </w:rPr>
        <w:t xml:space="preserve"> really </w:t>
      </w:r>
      <w:r w:rsidRPr="0033264A">
        <w:rPr>
          <w:rStyle w:val="IntenseEmphasis"/>
        </w:rPr>
        <w:t>have authority to do</w:t>
      </w:r>
      <w:r w:rsidRPr="0033264A">
        <w:rPr>
          <w:sz w:val="16"/>
        </w:rPr>
        <w:t xml:space="preserve">. It's become clear that </w:t>
      </w:r>
      <w:r w:rsidRPr="0033264A">
        <w:rPr>
          <w:rStyle w:val="IntenseEmphasis"/>
        </w:rPr>
        <w:t>this powergrab-by-redefinition is not unique to the NSA when it comes to the executive branch</w:t>
      </w:r>
      <w:r w:rsidRPr="0033264A">
        <w:rPr>
          <w:sz w:val="16"/>
        </w:rPr>
        <w:t xml:space="preserve"> of the government. Earlier this year, we also wrote about the stunning steady redefinition of words within the infamous "Authorization to Use Military Force" (AUMF) that was passed by Congress immediately after September 11, 2001. It officially let the President use "all necessary and appropriate force" against those who "planned, authorized, committed or aided the terrorist attacks that occurred on September 11, 2001." But, over time, </w:t>
      </w:r>
      <w:r w:rsidRPr="0033264A">
        <w:rPr>
          <w:rStyle w:val="IntenseEmphasis"/>
        </w:rPr>
        <w:t>the AUMF was being used to justify efforts against folks who had nothing to do with September 11th, leading to this neat sleight of hand in which the military started pretending that the AUMF also applied to "associated forces."</w:t>
      </w:r>
      <w:r w:rsidRPr="0033264A">
        <w:rPr>
          <w:sz w:val="16"/>
        </w:rPr>
        <w:t xml:space="preserve"> That phrase appears nowhere in the AUMF, but </w:t>
      </w:r>
      <w:r w:rsidRPr="0033264A">
        <w:rPr>
          <w:rStyle w:val="IntenseEmphasis"/>
        </w:rPr>
        <w:t>it's a phrase that is regularly repeated and claimed by the administration and the military</w:t>
      </w:r>
      <w:r w:rsidRPr="0033264A">
        <w:rPr>
          <w:sz w:val="16"/>
        </w:rPr>
        <w:t>. But, it goes beyond that. As Trevor Timm highlights over at The Guardian, pretty much the entire drone bombing (</w:t>
      </w:r>
      <w:r w:rsidRPr="0033264A">
        <w:rPr>
          <w:rStyle w:val="IntenseEmphasis"/>
        </w:rPr>
        <w:t>drones</w:t>
      </w:r>
      <w:r w:rsidRPr="0033264A">
        <w:rPr>
          <w:sz w:val="16"/>
        </w:rPr>
        <w:t xml:space="preserve">, by the way, </w:t>
      </w:r>
      <w:r w:rsidRPr="0033264A">
        <w:rPr>
          <w:rStyle w:val="IntenseEmphasis"/>
        </w:rPr>
        <w:t>are also apparently "authorized" by the AUMF</w:t>
      </w:r>
      <w:r w:rsidRPr="0033264A">
        <w:rPr>
          <w:sz w:val="16"/>
        </w:rPr>
        <w:t xml:space="preserve">) of Syria involves the administration conveniently redefining basic English to suit its purposes. Let's start with the authorization for the bombing itself: For instance, in his Tuesday statement that US airstrikes that have expanded into Syria, Obama studiously avoided any discussion about his </w:t>
      </w:r>
      <w:r w:rsidRPr="0033264A">
        <w:rPr>
          <w:rStyle w:val="IntenseEmphasis"/>
        </w:rPr>
        <w:t>domestic legal authority</w:t>
      </w:r>
      <w:r w:rsidRPr="0033264A">
        <w:rPr>
          <w:sz w:val="16"/>
        </w:rPr>
        <w:t xml:space="preserve"> to conduct these strikes. That dirty work </w:t>
      </w:r>
      <w:r w:rsidRPr="0033264A">
        <w:rPr>
          <w:rStyle w:val="IntenseEmphasis"/>
        </w:rPr>
        <w:t>was</w:t>
      </w:r>
      <w:r w:rsidRPr="0033264A">
        <w:rPr>
          <w:sz w:val="16"/>
        </w:rPr>
        <w:t xml:space="preserve"> apparently </w:t>
      </w:r>
      <w:r w:rsidRPr="0033264A">
        <w:rPr>
          <w:rStyle w:val="IntenseEmphasis"/>
        </w:rPr>
        <w:t>left up to anonymous White House officials, who told the New York Times’s Charlie Savage that both the Authorization of Use of Military Force</w:t>
      </w:r>
      <w:r w:rsidRPr="0033264A">
        <w:rPr>
          <w:sz w:val="16"/>
        </w:rPr>
        <w:t xml:space="preserve"> (AUMF) from 2001 (meant for al-Qaida) and the 2002 war resolution (meant for Saddam Hussein’s Iraq) </w:t>
      </w:r>
      <w:r w:rsidRPr="0033264A">
        <w:rPr>
          <w:rStyle w:val="IntenseEmphasis"/>
        </w:rPr>
        <w:t>gave the government the authority to strike Isis in Syria. In other words: the legal authority provided to the White House to strike al-Qaida and invade Iraq more than a dozen years ago now means that the US can wage war against a terrorist organization that’s decidedly not al-Qaida, in a country that is definitely not Iraq</w:t>
      </w:r>
      <w:r w:rsidRPr="0033264A">
        <w:rPr>
          <w:sz w:val="16"/>
        </w:rPr>
        <w:t xml:space="preserve">. </w:t>
      </w:r>
      <w:r w:rsidRPr="0033264A">
        <w:rPr>
          <w:rStyle w:val="Emphasis"/>
        </w:rPr>
        <w:t>It's amazing what you can accomplish when you pretend words mean something entirely different than they do</w:t>
      </w:r>
      <w:r w:rsidRPr="0033264A">
        <w:rPr>
          <w:sz w:val="16"/>
        </w:rPr>
        <w:t xml:space="preserve">. Hell, </w:t>
      </w:r>
      <w:r w:rsidRPr="0033264A">
        <w:rPr>
          <w:rStyle w:val="IntenseEmphasis"/>
        </w:rPr>
        <w:t xml:space="preserve">if you can just make words mean whatever the hell you want them to mean, there's </w:t>
      </w:r>
      <w:r w:rsidRPr="0033264A">
        <w:rPr>
          <w:rStyle w:val="Emphasis"/>
        </w:rPr>
        <w:t>no such thing as a limitation</w:t>
      </w:r>
      <w:r w:rsidRPr="0033264A">
        <w:rPr>
          <w:rStyle w:val="IntenseEmphasis"/>
        </w:rPr>
        <w:t xml:space="preserve"> on what you can do. </w:t>
      </w:r>
      <w:r w:rsidRPr="0033264A">
        <w:rPr>
          <w:rStyle w:val="Emphasis"/>
        </w:rPr>
        <w:t>It's all fair game</w:t>
      </w:r>
      <w:r w:rsidRPr="0033264A">
        <w:rPr>
          <w:sz w:val="16"/>
        </w:rPr>
        <w:t xml:space="preserve">. Who needs laws when the law is basically a mad libs for you to fill in what you want? Moving on. </w:t>
      </w:r>
      <w:r w:rsidRPr="0033264A">
        <w:rPr>
          <w:rStyle w:val="IntenseEmphasis"/>
        </w:rPr>
        <w:t>The definitional jujitsu covers the people who were killed by the bombing as well. Civilians?</w:t>
      </w:r>
      <w:r w:rsidRPr="0033264A">
        <w:rPr>
          <w:sz w:val="16"/>
        </w:rPr>
        <w:t xml:space="preserve"> What civilians? Buzzfeed’s Evan McMorris-Santoro reported that the Pentagon is “confident” that no civilians were killed in any of the initial airstrikes in Syria, despite a credible report to the contrary. But we have no idea what that actually means either. </w:t>
      </w:r>
      <w:r w:rsidRPr="0033264A">
        <w:rPr>
          <w:rStyle w:val="IntenseEmphasis"/>
        </w:rPr>
        <w:t xml:space="preserve">The White House previously embraced a </w:t>
      </w:r>
      <w:r w:rsidRPr="0033264A">
        <w:rPr>
          <w:rStyle w:val="Emphasis"/>
        </w:rPr>
        <w:t>re-definition</w:t>
      </w:r>
      <w:r w:rsidRPr="0033264A">
        <w:rPr>
          <w:rStyle w:val="IntenseEmphasis"/>
        </w:rPr>
        <w:t xml:space="preserve"> of “civilian” so it could easily deny its drone strikes were killing anyone than “militants”</w:t>
      </w:r>
      <w:r w:rsidRPr="0033264A">
        <w:rPr>
          <w:sz w:val="16"/>
        </w:rPr>
        <w:t xml:space="preserve"> in Yemen, Pakistan, and elsewhere, according to a New York Times report in 2012: </w:t>
      </w:r>
      <w:r w:rsidRPr="0033264A">
        <w:rPr>
          <w:rStyle w:val="IntenseEmphasis"/>
        </w:rPr>
        <w:t>It in effect counts all military-age males in a strike zone as combatants</w:t>
      </w:r>
      <w:r w:rsidRPr="0033264A">
        <w:rPr>
          <w:sz w:val="16"/>
        </w:rPr>
        <w:t xml:space="preserve">, according to several administration officials, unless there is explicit intelligence posthumously proving them innocent. </w:t>
      </w:r>
      <w:r w:rsidRPr="0033264A">
        <w:rPr>
          <w:rStyle w:val="IntenseEmphasis"/>
        </w:rPr>
        <w:t>So any casualties</w:t>
      </w:r>
      <w:r w:rsidRPr="0033264A">
        <w:rPr>
          <w:sz w:val="16"/>
        </w:rPr>
        <w:t xml:space="preserve">, if they’re men, </w:t>
      </w:r>
      <w:r w:rsidRPr="0033264A">
        <w:rPr>
          <w:rStyle w:val="IntenseEmphasis"/>
        </w:rPr>
        <w:t xml:space="preserve">might well be tallied as “militants” even if the actual dead people were not. Kill anyone you want, just as long as they're men of a certain age. </w:t>
      </w:r>
      <w:r w:rsidRPr="0033264A">
        <w:rPr>
          <w:rStyle w:val="Emphasis"/>
        </w:rPr>
        <w:t>Thank you Pentagon dictionary</w:t>
      </w:r>
      <w:r w:rsidRPr="0033264A">
        <w:rPr>
          <w:rStyle w:val="IntenseEmphasis"/>
        </w:rPr>
        <w:t>. You just wiped out civilian deaths</w:t>
      </w:r>
      <w:r w:rsidRPr="0033264A">
        <w:rPr>
          <w:sz w:val="16"/>
        </w:rPr>
        <w:t xml:space="preserve">. But </w:t>
      </w:r>
      <w:r w:rsidRPr="0033264A">
        <w:rPr>
          <w:rStyle w:val="IntenseEmphasis"/>
        </w:rPr>
        <w:t>why stop there? How about "imminent threats"</w:t>
      </w:r>
      <w:r w:rsidRPr="0033264A">
        <w:rPr>
          <w:sz w:val="16"/>
        </w:rPr>
        <w:t xml:space="preserve">? Because that sounds pretty scary, right? It sure is -- especially when it can mean whatever the hell the administration wants: In addition to conducting airstrikes against Isis is Syria on Tuesday, the </w:t>
      </w:r>
      <w:r w:rsidRPr="0033264A">
        <w:rPr>
          <w:rStyle w:val="IntenseEmphasis"/>
        </w:rPr>
        <w:t>Obama</w:t>
      </w:r>
      <w:r w:rsidRPr="0033264A">
        <w:rPr>
          <w:sz w:val="16"/>
        </w:rPr>
        <w:t xml:space="preserve"> administration also </w:t>
      </w:r>
      <w:r w:rsidRPr="0033264A">
        <w:rPr>
          <w:rStyle w:val="IntenseEmphasis"/>
        </w:rPr>
        <w:t>announced it had also targeted the “Khorasan Group”, a separate al-Qaida-linked terrorist organization</w:t>
      </w:r>
      <w:r w:rsidRPr="0033264A">
        <w:rPr>
          <w:sz w:val="16"/>
        </w:rPr>
        <w:t xml:space="preserve">. They justified it </w:t>
      </w:r>
      <w:r w:rsidRPr="0033264A">
        <w:rPr>
          <w:rStyle w:val="IntenseEmphasis"/>
        </w:rPr>
        <w:t>by</w:t>
      </w:r>
      <w:r w:rsidRPr="0033264A">
        <w:rPr>
          <w:sz w:val="16"/>
        </w:rPr>
        <w:t xml:space="preserve"> </w:t>
      </w:r>
      <w:r w:rsidRPr="0033264A">
        <w:rPr>
          <w:rStyle w:val="IntenseEmphasis"/>
        </w:rPr>
        <w:t>claiming that the group was plotting an “imminent” attack</w:t>
      </w:r>
      <w:r w:rsidRPr="0033264A">
        <w:rPr>
          <w:sz w:val="16"/>
        </w:rPr>
        <w:t xml:space="preserve"> on the US. Before last week, hardly anyone had heard of the Khorasan Group (in fact, even their name was classified), so it’s difficult to judge from public information just how threatening their alleged plot really was. But when you add in the administration’s definition of “imminent,” it becomes impossible. Take, for example, </w:t>
      </w:r>
      <w:r w:rsidRPr="0033264A">
        <w:rPr>
          <w:rStyle w:val="IntenseEmphasis"/>
        </w:rPr>
        <w:t>this definition from a Justice Department white paper</w:t>
      </w:r>
      <w:r w:rsidRPr="0033264A">
        <w:rPr>
          <w:sz w:val="16"/>
        </w:rPr>
        <w:t xml:space="preserve">, which was leaked last year, intended to justify the killing of Americans overseas: </w:t>
      </w:r>
      <w:r w:rsidRPr="0033264A">
        <w:rPr>
          <w:rStyle w:val="IntenseEmphasis"/>
        </w:rPr>
        <w:t>[A]n “imminent” threat of violent attack against the United States does not require the United States to have clear evidence that a specific attack on U.S. persons will take place in the immediate future</w:t>
      </w:r>
      <w:r w:rsidRPr="0033264A">
        <w:rPr>
          <w:sz w:val="16"/>
        </w:rPr>
        <w:t xml:space="preserve">. </w:t>
      </w:r>
      <w:r w:rsidRPr="0033264A">
        <w:rPr>
          <w:rStyle w:val="IntenseEmphasis"/>
        </w:rPr>
        <w:t>To translate: “imminent” can mean a lot of things … including “not imminent</w:t>
      </w:r>
      <w:r w:rsidRPr="0033264A">
        <w:rPr>
          <w:sz w:val="16"/>
        </w:rPr>
        <w:t xml:space="preserve">”. This is pretty neat. Anything else you've got for us? </w:t>
      </w:r>
      <w:r w:rsidRPr="0033264A">
        <w:rPr>
          <w:rStyle w:val="IntenseEmphasis"/>
        </w:rPr>
        <w:t>How about "combat" or "ground troops"? They're not what you think they are either</w:t>
      </w:r>
      <w:r w:rsidRPr="0033264A">
        <w:rPr>
          <w:sz w:val="16"/>
        </w:rPr>
        <w:t xml:space="preserve">, because </w:t>
      </w:r>
      <w:r w:rsidRPr="0033264A">
        <w:rPr>
          <w:rStyle w:val="Emphasis"/>
        </w:rPr>
        <w:t>a malleable language can do anything</w:t>
      </w:r>
      <w:r w:rsidRPr="0033264A">
        <w:rPr>
          <w:sz w:val="16"/>
        </w:rPr>
        <w:t xml:space="preserve">: As the New York Times’s Mark Landler detailed over the weekend, </w:t>
      </w:r>
      <w:r w:rsidRPr="0033264A">
        <w:rPr>
          <w:rStyle w:val="IntenseEmphasis"/>
        </w:rPr>
        <w:t xml:space="preserve">White House has “an extremely narrow definition of combat … a definition rejected by </w:t>
      </w:r>
      <w:r w:rsidRPr="0033264A">
        <w:rPr>
          <w:rStyle w:val="Emphasis"/>
        </w:rPr>
        <w:t>virtually every</w:t>
      </w:r>
      <w:r w:rsidRPr="0033264A">
        <w:rPr>
          <w:rStyle w:val="IntenseEmphasis"/>
        </w:rPr>
        <w:t xml:space="preserve"> military expert</w:t>
      </w:r>
      <w:r w:rsidRPr="0033264A">
        <w:rPr>
          <w:sz w:val="16"/>
        </w:rPr>
        <w:t xml:space="preserve">.” </w:t>
      </w:r>
      <w:r w:rsidRPr="0033264A">
        <w:rPr>
          <w:rStyle w:val="IntenseEmphasis"/>
        </w:rPr>
        <w:t xml:space="preserve">According to the Obama administration, the 1600 “military advisers” that have steadily been flowing in Iraq fall outside this definition, despite the fact that “military advisers” can be: embedded with Iraqi troops; carry weapons; fire their weapons if fired upon; and call in airstrikes. In the bizarro dictionary of war employed by this White House, </w:t>
      </w:r>
      <w:r w:rsidRPr="0033264A">
        <w:rPr>
          <w:rStyle w:val="Emphasis"/>
        </w:rPr>
        <w:t>none of that qualifies as “combat</w:t>
      </w:r>
      <w:r w:rsidRPr="0033264A">
        <w:rPr>
          <w:sz w:val="16"/>
        </w:rPr>
        <w:t xml:space="preserve">”. </w:t>
      </w:r>
      <w:r w:rsidRPr="0033264A">
        <w:rPr>
          <w:rStyle w:val="IntenseEmphasis"/>
        </w:rPr>
        <w:t>Yes, the English language changes over time and that's generally a good thing. But we're not talking about the way the word "decimate</w:t>
      </w:r>
      <w:r w:rsidRPr="0033264A">
        <w:rPr>
          <w:sz w:val="16"/>
        </w:rPr>
        <w:t xml:space="preserve">" once meant to lop off 10% and </w:t>
      </w:r>
      <w:r w:rsidRPr="0033264A">
        <w:rPr>
          <w:rStyle w:val="IntenseEmphasis"/>
        </w:rPr>
        <w:t>now means</w:t>
      </w:r>
      <w:r w:rsidRPr="0033264A">
        <w:rPr>
          <w:sz w:val="16"/>
        </w:rPr>
        <w:t xml:space="preserve"> "</w:t>
      </w:r>
      <w:r w:rsidRPr="0033264A">
        <w:rPr>
          <w:rStyle w:val="IntenseEmphasis"/>
        </w:rPr>
        <w:t>destroy</w:t>
      </w:r>
      <w:r w:rsidRPr="0033264A">
        <w:rPr>
          <w:sz w:val="16"/>
        </w:rPr>
        <w:t xml:space="preserve"> everything." </w:t>
      </w:r>
      <w:r w:rsidRPr="0033264A">
        <w:rPr>
          <w:rStyle w:val="Emphasis"/>
        </w:rPr>
        <w:t>This is a deliberate misrepresentation</w:t>
      </w:r>
      <w:r w:rsidRPr="0033264A">
        <w:rPr>
          <w:sz w:val="16"/>
        </w:rPr>
        <w:t xml:space="preserve"> of things. Hell, </w:t>
      </w:r>
      <w:r w:rsidRPr="0033264A">
        <w:rPr>
          <w:rStyle w:val="IntenseEmphasis"/>
        </w:rPr>
        <w:t>this seems to go further than Orwell even imagined with his authoritarian use of language and rewriting of history.</w:t>
      </w:r>
      <w:r w:rsidRPr="0033264A">
        <w:rPr>
          <w:sz w:val="16"/>
        </w:rPr>
        <w:t xml:space="preserve"> In this case, rather than just saying "we were always at war with Eurasia," he could have just changed the definition of "we," "were," "always," "at," "war," "with," and "Eurasia," and it would have been that much more powerful.</w:t>
      </w:r>
    </w:p>
    <w:p w14:paraId="08017095" w14:textId="77777777" w:rsidR="008F0685" w:rsidRPr="0033264A" w:rsidRDefault="008F0685" w:rsidP="008F0685">
      <w:pPr>
        <w:pStyle w:val="Heading4"/>
      </w:pPr>
      <w:r w:rsidRPr="0033264A">
        <w:t xml:space="preserve">Their strategy of disappearance can never address </w:t>
      </w:r>
      <w:r w:rsidRPr="0033264A">
        <w:rPr>
          <w:u w:val="single"/>
        </w:rPr>
        <w:t>material injustices</w:t>
      </w:r>
      <w:r w:rsidRPr="0033264A">
        <w:t xml:space="preserve"> such as WW2 internment camps – BUT, voting negative restores sovereign checks on them which are categorically more effective</w:t>
      </w:r>
    </w:p>
    <w:p w14:paraId="3A48CB2A" w14:textId="77777777" w:rsidR="008F0685" w:rsidRPr="0033264A" w:rsidRDefault="008F0685" w:rsidP="008F0685">
      <w:r w:rsidRPr="0033264A">
        <w:rPr>
          <w:rStyle w:val="Style13ptBold"/>
        </w:rPr>
        <w:t>Passavant 12</w:t>
      </w:r>
      <w:r w:rsidRPr="0033264A">
        <w:t xml:space="preserve"> - Associate Professor of Political Science Habart and William Smith College</w:t>
      </w:r>
    </w:p>
    <w:p w14:paraId="15A6DC39" w14:textId="77777777" w:rsidR="008F0685" w:rsidRPr="0033264A" w:rsidRDefault="008F0685" w:rsidP="008F0685">
      <w:r w:rsidRPr="0033264A">
        <w:t>(Paul, “Democracy’s ruins, democracy’s archive” in Reading Modern Law: Critical Methodologies and Sovereign Formations eds. Buchanan et al p. 60)</w:t>
      </w:r>
    </w:p>
    <w:p w14:paraId="3D5B3652" w14:textId="77777777" w:rsidR="008F0685" w:rsidRPr="0033264A" w:rsidRDefault="008F0685" w:rsidP="008F0685">
      <w:pPr>
        <w:rPr>
          <w:sz w:val="16"/>
        </w:rPr>
      </w:pPr>
      <w:r w:rsidRPr="0033264A">
        <w:rPr>
          <w:sz w:val="16"/>
        </w:rPr>
        <w:t xml:space="preserve">Here is where we can dramatically contrast Derrida's and Fitzpatrick's attention to law with Agamben's aversion to the concept of responsibility because of its relation to the juridical (Agamben 2002: 20ff.; Mills 2008: 102-4). If one is motivated by justice, if one wants to give force to the requirements of justice or make the powerful more just, then one must calculate, with a spirit of justice, what decision to make.9 One cannot simply maintain the point of suspense. Not if one wants to prevent the awful possibility of camps. Therefore, the experience of passivity, this </w:t>
      </w:r>
      <w:r w:rsidRPr="0033264A">
        <w:rPr>
          <w:rStyle w:val="IntenseEmphasis"/>
        </w:rPr>
        <w:t>openness to innumerable possibilities</w:t>
      </w:r>
      <w:r w:rsidRPr="0033264A">
        <w:rPr>
          <w:sz w:val="16"/>
        </w:rPr>
        <w:t xml:space="preserve"> described by Agamben, </w:t>
      </w:r>
      <w:r w:rsidRPr="0033264A">
        <w:rPr>
          <w:rStyle w:val="IntenseEmphasis"/>
        </w:rPr>
        <w:t>is like the infinite responsiveness required by considerations of justice in the suspended moment prior to a legal decision</w:t>
      </w:r>
      <w:r w:rsidRPr="0033264A">
        <w:rPr>
          <w:sz w:val="16"/>
        </w:rPr>
        <w:t xml:space="preserve">. To leave matters at this suspended point is consistent with Agamben 's antijuridicism, since responsiveness is only one dimension of the law; pure receptivity would be vacuous and ultimately nothing. </w:t>
      </w:r>
      <w:r w:rsidRPr="0033264A">
        <w:rPr>
          <w:rStyle w:val="IntenseEmphasis"/>
        </w:rPr>
        <w:t xml:space="preserve">The demands of justice, however, mean that we </w:t>
      </w:r>
      <w:r w:rsidRPr="0033264A">
        <w:rPr>
          <w:rStyle w:val="Emphasis"/>
        </w:rPr>
        <w:t>must</w:t>
      </w:r>
      <w:r w:rsidRPr="0033264A">
        <w:rPr>
          <w:rStyle w:val="IntenseEmphasis"/>
        </w:rPr>
        <w:t xml:space="preserve"> make a determination</w:t>
      </w:r>
      <w:r w:rsidRPr="0033264A">
        <w:rPr>
          <w:sz w:val="16"/>
        </w:rPr>
        <w:t xml:space="preserve"> - one that admittedly will come too late. Consequently, </w:t>
      </w:r>
      <w:r w:rsidRPr="0033264A">
        <w:rPr>
          <w:rStyle w:val="IntenseEmphasis"/>
        </w:rPr>
        <w:t xml:space="preserve">to leave matters at a moment of </w:t>
      </w:r>
      <w:r w:rsidRPr="0033264A">
        <w:rPr>
          <w:sz w:val="16"/>
        </w:rPr>
        <w:t xml:space="preserve">passivity or </w:t>
      </w:r>
      <w:r w:rsidRPr="0033264A">
        <w:rPr>
          <w:rStyle w:val="IntenseEmphasis"/>
        </w:rPr>
        <w:t>receptivity</w:t>
      </w:r>
      <w:r w:rsidRPr="0033264A">
        <w:rPr>
          <w:sz w:val="16"/>
        </w:rPr>
        <w:t xml:space="preserve">, as Agamben does with his embrace of pure potentiality, </w:t>
      </w:r>
      <w:r w:rsidRPr="0033264A">
        <w:rPr>
          <w:rStyle w:val="IntenseEmphasis"/>
        </w:rPr>
        <w:t>is to do neither law nor the work of justice. The categories of ontology</w:t>
      </w:r>
      <w:r w:rsidRPr="0033264A">
        <w:rPr>
          <w:sz w:val="16"/>
        </w:rPr>
        <w:t xml:space="preserve"> in themselves </w:t>
      </w:r>
      <w:r w:rsidRPr="0033264A">
        <w:rPr>
          <w:rStyle w:val="IntenseEmphasis"/>
        </w:rPr>
        <w:t>do not enable us to address the most pressing injustices in contemporary law and politics today, such as the revival of camps</w:t>
      </w:r>
      <w:r w:rsidRPr="0033264A">
        <w:rPr>
          <w:sz w:val="16"/>
        </w:rPr>
        <w:t xml:space="preserve">. To translate our terms of political theory into the terminology of ontology, as the new ontologists do, leads to significant confusions. </w:t>
      </w:r>
      <w:r w:rsidRPr="0033264A">
        <w:rPr>
          <w:rStyle w:val="IntenseEmphasis"/>
        </w:rPr>
        <w:t xml:space="preserve">To </w:t>
      </w:r>
      <w:r w:rsidRPr="0033264A">
        <w:rPr>
          <w:rStyle w:val="Emphasis"/>
        </w:rPr>
        <w:t>embrace</w:t>
      </w:r>
      <w:r w:rsidRPr="0033264A">
        <w:rPr>
          <w:sz w:val="16"/>
        </w:rPr>
        <w:t xml:space="preserve"> pure, </w:t>
      </w:r>
      <w:r w:rsidRPr="0033264A">
        <w:rPr>
          <w:rStyle w:val="Emphasis"/>
        </w:rPr>
        <w:t>infinite</w:t>
      </w:r>
      <w:r w:rsidRPr="0033264A">
        <w:rPr>
          <w:sz w:val="16"/>
        </w:rPr>
        <w:t xml:space="preserve">, or unthinkable </w:t>
      </w:r>
      <w:r w:rsidRPr="0033264A">
        <w:rPr>
          <w:rStyle w:val="Emphasis"/>
        </w:rPr>
        <w:t>possibilities</w:t>
      </w:r>
      <w:r w:rsidRPr="0033264A">
        <w:rPr>
          <w:rStyle w:val="IntenseEmphasis"/>
        </w:rPr>
        <w:t xml:space="preserve"> for their own sake gives us </w:t>
      </w:r>
      <w:r w:rsidRPr="0033264A">
        <w:rPr>
          <w:rStyle w:val="Emphasis"/>
        </w:rPr>
        <w:t>no normative grounds on which to resist camps</w:t>
      </w:r>
      <w:r w:rsidRPr="0033264A">
        <w:rPr>
          <w:rStyle w:val="IntenseEmphasis"/>
        </w:rPr>
        <w:t>. To contend that the opposite of sovereignty is contingency or potentiality does not suggest another force or capacity of greater normative value than sovereignty</w:t>
      </w:r>
      <w:r w:rsidRPr="0033264A">
        <w:rPr>
          <w:sz w:val="16"/>
        </w:rPr>
        <w:t xml:space="preserve">. Furthermore, if pure sovereignty is 'determinant', for example, then it cannot be described ontologically as 'absolute necessity'. Absolute democracy, exterior to sovereignty, is also an impossibility. 10 </w:t>
      </w:r>
      <w:r w:rsidRPr="0033264A">
        <w:rPr>
          <w:rStyle w:val="IntenseEmphasis"/>
        </w:rPr>
        <w:t>In contrast</w:t>
      </w:r>
      <w:r w:rsidRPr="0033264A">
        <w:rPr>
          <w:sz w:val="16"/>
        </w:rPr>
        <w:t xml:space="preserve"> to Agamben, though, </w:t>
      </w:r>
      <w:r w:rsidRPr="0033264A">
        <w:rPr>
          <w:rStyle w:val="IntenseEmphasis"/>
        </w:rPr>
        <w:t>let us give credit to the achievements of the people in the centuries of struggle against the tyranny of absolute monarchy</w:t>
      </w:r>
      <w:r w:rsidRPr="0033264A">
        <w:rPr>
          <w:sz w:val="16"/>
        </w:rPr>
        <w:t xml:space="preserve">, and consider the quest for popular sovereignty. </w:t>
      </w:r>
      <w:r w:rsidRPr="0033264A">
        <w:rPr>
          <w:rStyle w:val="IntenseEmphasis"/>
        </w:rPr>
        <w:t>Democracy is already an articulated concept</w:t>
      </w:r>
      <w:r w:rsidRPr="0033264A">
        <w:rPr>
          <w:sz w:val="16"/>
        </w:rPr>
        <w:t xml:space="preserve"> - an articulation of demos or people, and kratos (or kratein), </w:t>
      </w:r>
      <w:r w:rsidRPr="0033264A">
        <w:rPr>
          <w:rStyle w:val="IntenseEmphasis"/>
        </w:rPr>
        <w:t>which refers to having power, the force of law, rule, or to have or to be right</w:t>
      </w:r>
      <w:r w:rsidRPr="0033264A">
        <w:rPr>
          <w:sz w:val="16"/>
        </w:rPr>
        <w:t xml:space="preserve"> (Derrida 2005: 22). That is, 'democracy' itself refers to popular sovereignty, a situation where people are sovereign, or where people govern themselves. </w:t>
      </w:r>
      <w:r w:rsidRPr="0033264A">
        <w:rPr>
          <w:rStyle w:val="IntenseEmphasis"/>
        </w:rPr>
        <w:t>In a democracy, people give themselves laws, and share power equally.</w:t>
      </w:r>
      <w:r w:rsidRPr="0033264A">
        <w:rPr>
          <w:sz w:val="16"/>
        </w:rPr>
        <w:t xml:space="preserve"> By referring to popular sovereignty, I emphasize the normative element of democracy: it is right that the people should rule, the people have a right to rule. This is the rule or law of democracy. A new beginning is always both less and more than democratic. A new beginning must borrow its terms. Likewise for a democratic beginning: the people of popular sovereignty do not invent the language of their self governance out of nothing. Indeed, </w:t>
      </w:r>
      <w:r w:rsidRPr="0033264A">
        <w:rPr>
          <w:rStyle w:val="IntenseEmphasis"/>
        </w:rPr>
        <w:t xml:space="preserve">the possibility of democracy is </w:t>
      </w:r>
      <w:r w:rsidRPr="0033264A">
        <w:rPr>
          <w:rStyle w:val="Emphasis"/>
        </w:rPr>
        <w:t>given by language</w:t>
      </w:r>
      <w:r w:rsidRPr="0033264A">
        <w:rPr>
          <w:rStyle w:val="IntenseEmphasis"/>
        </w:rPr>
        <w:t xml:space="preserve">, and the many discourses of democracy, with </w:t>
      </w:r>
      <w:r w:rsidRPr="0033264A">
        <w:rPr>
          <w:rStyle w:val="Emphasis"/>
        </w:rPr>
        <w:t>meanings attributed</w:t>
      </w:r>
      <w:r w:rsidRPr="0033264A">
        <w:rPr>
          <w:rStyle w:val="IntenseEmphasis"/>
        </w:rPr>
        <w:t xml:space="preserve"> to these words, </w:t>
      </w:r>
      <w:r w:rsidRPr="0033264A">
        <w:rPr>
          <w:rStyle w:val="Emphasis"/>
        </w:rPr>
        <w:t>rules of grammar</w:t>
      </w:r>
      <w:r w:rsidRPr="0033264A">
        <w:rPr>
          <w:rStyle w:val="IntenseEmphasis"/>
        </w:rPr>
        <w:t>, and discourses that the people did not give to themselves. The beginning of democracy cannot be absolutely democratic. When we begin</w:t>
      </w:r>
      <w:r w:rsidRPr="0033264A">
        <w:rPr>
          <w:sz w:val="16"/>
        </w:rPr>
        <w:t xml:space="preserve"> - even a project of democracy - </w:t>
      </w:r>
      <w:r w:rsidRPr="0033264A">
        <w:rPr>
          <w:rStyle w:val="IntenseEmphasis"/>
        </w:rPr>
        <w:t>we begin from a</w:t>
      </w:r>
      <w:r w:rsidRPr="0033264A">
        <w:rPr>
          <w:sz w:val="16"/>
        </w:rPr>
        <w:t xml:space="preserve"> place or a </w:t>
      </w:r>
      <w:r w:rsidRPr="0033264A">
        <w:rPr>
          <w:rStyle w:val="IntenseEmphasis"/>
        </w:rPr>
        <w:t>position</w:t>
      </w:r>
      <w:r w:rsidRPr="0033264A">
        <w:rPr>
          <w:sz w:val="16"/>
        </w:rPr>
        <w:t xml:space="preserve"> already given to, or </w:t>
      </w:r>
      <w:r w:rsidRPr="0033264A">
        <w:rPr>
          <w:rStyle w:val="Emphasis"/>
        </w:rPr>
        <w:t>imposed</w:t>
      </w:r>
      <w:r w:rsidRPr="0033264A">
        <w:rPr>
          <w:sz w:val="16"/>
        </w:rPr>
        <w:t xml:space="preserve"> upon, us (Derrida 2000, 2002b) . Our beginnings are always less than democratic as they have been legislated in advance of us. Additionally, </w:t>
      </w:r>
      <w:r w:rsidRPr="0033264A">
        <w:rPr>
          <w:rStyle w:val="IntenseEmphasis"/>
        </w:rPr>
        <w:t>because we must borrow our terms, the 'people' of popular sovereignty are always more than themselves. The 'people' of popular sovereignty share their power with others who preceded them</w:t>
      </w:r>
      <w:r w:rsidRPr="0033264A">
        <w:rPr>
          <w:sz w:val="16"/>
        </w:rPr>
        <w:t xml:space="preserve">. Furthermore, democratic acts are oriented to the future, to keeping democracy that is, they are oriented towards future incarnations of democratic subjects. Moreover, because democracy opens itself to others, the 'anyone' of democratic participation may include those who lack a commitment to democracy. Therefore, the 'people' of democracy are always more than themselves. There is never just democracy here. There is always democracy plus something else. </w:t>
      </w:r>
      <w:r w:rsidRPr="0033264A">
        <w:rPr>
          <w:rStyle w:val="IntenseEmphasis"/>
        </w:rPr>
        <w:t>The 'people' of popular sovereignty are also always less than themselves. Never fully present, and defying origins, democracy reaches out to others in order to be. These others are past and future. Because we must begin somewhere, on some haunted grounds, using terms the meaning of which has, to some extent, been previously determined by others, democratic beginnings are always less than democratic</w:t>
      </w:r>
      <w:r w:rsidRPr="0033264A">
        <w:rPr>
          <w:sz w:val="16"/>
        </w:rPr>
        <w:t xml:space="preserve">. Concrete democratic acts are necessary to fulfil promises or claims for democracy. But, like considerations regarding justice, there is always a limit to our knowledge, or a finite limit to our accounting of a problem, or our memory. In these ways, </w:t>
      </w:r>
      <w:r w:rsidRPr="0033264A">
        <w:rPr>
          <w:rStyle w:val="IntenseEmphasis"/>
        </w:rPr>
        <w:t>democracy is always lacking</w:t>
      </w:r>
      <w:r w:rsidRPr="0033264A">
        <w:rPr>
          <w:sz w:val="16"/>
        </w:rPr>
        <w:t xml:space="preserve">. There is never just democracy here. Because popular sovereignty is lacking at any moment, </w:t>
      </w:r>
      <w:r w:rsidRPr="0033264A">
        <w:rPr>
          <w:rStyle w:val="Emphasis"/>
        </w:rPr>
        <w:t>it requires a supplement</w:t>
      </w:r>
      <w:r w:rsidRPr="0033264A">
        <w:rPr>
          <w:sz w:val="16"/>
        </w:rPr>
        <w:t xml:space="preserve">. </w:t>
      </w:r>
      <w:r w:rsidRPr="0033264A">
        <w:rPr>
          <w:rStyle w:val="Emphasis"/>
        </w:rPr>
        <w:t>This is law</w:t>
      </w:r>
      <w:r w:rsidRPr="0033264A">
        <w:rPr>
          <w:sz w:val="16"/>
        </w:rPr>
        <w:t xml:space="preserve">. </w:t>
      </w:r>
      <w:r w:rsidRPr="0033264A">
        <w:rPr>
          <w:rStyle w:val="IntenseEmphasis"/>
        </w:rPr>
        <w:t>When we take a position - such as a position for democracy - we rely on law to recall the commitments necessarily implicated within this position</w:t>
      </w:r>
      <w:r w:rsidRPr="0033264A">
        <w:rPr>
          <w:sz w:val="16"/>
        </w:rPr>
        <w:t xml:space="preserve">. To bring our (democratic) selves back to ourselves. Law occupies the area of a-position, in between the determinate commitments necessary to making life more democratic or more just, and the infinitely responsive dimension of democracy, of justice; in between our democratic position and that to which we must respond if we are to maintain our democratic position. </w:t>
      </w:r>
      <w:r w:rsidRPr="0033264A">
        <w:rPr>
          <w:rStyle w:val="IntenseEmphasis"/>
        </w:rPr>
        <w:t>Like 'law', democracy's condition is always unresolved, calling for incessant decisions and judgements</w:t>
      </w:r>
      <w:r w:rsidRPr="0033264A">
        <w:rPr>
          <w:sz w:val="16"/>
        </w:rPr>
        <w:t xml:space="preserve">. Democracy also persists through a relation of negativity - in condemning and addressing manners of tyranny. </w:t>
      </w:r>
      <w:r w:rsidRPr="0033264A">
        <w:rPr>
          <w:rStyle w:val="IntenseEmphasis"/>
        </w:rPr>
        <w:t>Democracy takes a position</w:t>
      </w:r>
      <w:r w:rsidRPr="0033264A">
        <w:rPr>
          <w:sz w:val="16"/>
        </w:rPr>
        <w:t xml:space="preserve"> - comes from a position- as law 'comes from and returns to a position'. </w:t>
      </w:r>
      <w:r w:rsidRPr="0033264A">
        <w:rPr>
          <w:rStyle w:val="IntenseEmphasis"/>
        </w:rPr>
        <w:t>Law is where we keep our commitments to democracy, reinstituting and re-sending these commitments in the moments of decision, when</w:t>
      </w:r>
      <w:r w:rsidRPr="0033264A">
        <w:rPr>
          <w:sz w:val="16"/>
        </w:rPr>
        <w:t xml:space="preserve">, as always, </w:t>
      </w:r>
      <w:r w:rsidRPr="0033264A">
        <w:rPr>
          <w:rStyle w:val="IntenseEmphasis"/>
        </w:rPr>
        <w:t>our commitment to democracy seems to be dissipating and we must respond</w:t>
      </w:r>
      <w:r w:rsidRPr="0033264A">
        <w:rPr>
          <w:sz w:val="16"/>
        </w:rPr>
        <w:t xml:space="preserve"> to a different challenge. </w:t>
      </w:r>
      <w:r w:rsidRPr="0033264A">
        <w:rPr>
          <w:rStyle w:val="IntenseEmphasis"/>
        </w:rPr>
        <w:t>Democracy must be open, but in this opening it risks becoming something other than democracy</w:t>
      </w:r>
      <w:r w:rsidRPr="0033264A">
        <w:rPr>
          <w:sz w:val="16"/>
        </w:rPr>
        <w:t xml:space="preserve">. Alternatively, democracy risks being trapped by past determinations in the face of new and different challenges - an enclosure that would render democracy less than democratic in its lack of responsiveness. </w:t>
      </w:r>
      <w:r w:rsidRPr="0033264A">
        <w:rPr>
          <w:rStyle w:val="IntenseEmphasis"/>
        </w:rPr>
        <w:t>Law resolves</w:t>
      </w:r>
      <w:r w:rsidRPr="0033264A">
        <w:rPr>
          <w:sz w:val="16"/>
        </w:rPr>
        <w:t xml:space="preserve">, for the time being, </w:t>
      </w:r>
      <w:r w:rsidRPr="0033264A">
        <w:rPr>
          <w:rStyle w:val="IntenseEmphasis"/>
        </w:rPr>
        <w:t>these paradoxical dimensions of popular sovereignty</w:t>
      </w:r>
      <w:r w:rsidRPr="0033264A">
        <w:rPr>
          <w:sz w:val="16"/>
        </w:rPr>
        <w:t xml:space="preserve">. 11 </w:t>
      </w:r>
      <w:r w:rsidRPr="0033264A">
        <w:rPr>
          <w:rStyle w:val="IntenseEmphasis"/>
        </w:rPr>
        <w:t>In sum, displacing inquiry from politics to the categories of ontology will not resolve pressing injustices</w:t>
      </w:r>
      <w:r w:rsidRPr="0033264A">
        <w:rPr>
          <w:sz w:val="16"/>
        </w:rPr>
        <w:t xml:space="preserve">. Moreover, both absolute sovereignty and absolute democracy are impossibilities. While sovereignty must take on certain democratic attributes to achieve extension- like sharing power through institutional assemblies and assemblages - </w:t>
      </w:r>
      <w:r w:rsidRPr="0033264A">
        <w:rPr>
          <w:rStyle w:val="IntenseEmphasis"/>
        </w:rPr>
        <w:t>democracy always begins in a place with terms in some way legislated for it by an other in advance</w:t>
      </w:r>
      <w:r w:rsidRPr="0033264A">
        <w:rPr>
          <w:sz w:val="16"/>
        </w:rPr>
        <w:t xml:space="preserve">. Both sovereignty and democracy must contain paradoxical, if not contradictory, attributes in order to be. And both rely on law for temporary and unstable resolution of these ambivalent tendencies. That which enables either the absolute sovereignty of a tyrant or a recording of a democratic success, however, makes these forms of power vulnerable to ruin. </w:t>
      </w:r>
      <w:r w:rsidRPr="0033264A">
        <w:rPr>
          <w:rStyle w:val="Emphasis"/>
        </w:rPr>
        <w:t>Tyranny requires the assistance of scriveners</w:t>
      </w:r>
      <w:r w:rsidRPr="0033264A">
        <w:rPr>
          <w:sz w:val="16"/>
        </w:rPr>
        <w:t xml:space="preserve">. Likewise, democratic struggles produce victories that can never be absolute as its plural institutional assemblages create opportunities for ruinous resistance to democracy's commitments. </w:t>
      </w:r>
      <w:r w:rsidRPr="0033264A">
        <w:rPr>
          <w:rStyle w:val="IntenseEmphasis"/>
        </w:rPr>
        <w:t>Democratic victories are always partial</w:t>
      </w:r>
      <w:r w:rsidRPr="0033264A">
        <w:rPr>
          <w:sz w:val="16"/>
        </w:rPr>
        <w:t xml:space="preserve"> - succeeding in one place or another, </w:t>
      </w:r>
      <w:r w:rsidRPr="0033264A">
        <w:rPr>
          <w:rStyle w:val="IntenseEmphasis"/>
        </w:rPr>
        <w:t>while remaining vulnerable to the John Yoos of the world who remain embedded deep within the bureaucracies of the modern state or who remain in its assemblies</w:t>
      </w:r>
      <w:r w:rsidRPr="0033264A">
        <w:rPr>
          <w:sz w:val="16"/>
        </w:rPr>
        <w:t xml:space="preserve">. They will come with remainders and they will be lacking in some way. Camps, or democracy's ruins In his book The Powers of War and Peace, which finds that the president is not bound by international law, John </w:t>
      </w:r>
      <w:r w:rsidRPr="0033264A">
        <w:rPr>
          <w:rStyle w:val="IntenseEmphasis"/>
        </w:rPr>
        <w:t>Yoo</w:t>
      </w:r>
      <w:r w:rsidRPr="0033264A">
        <w:rPr>
          <w:sz w:val="16"/>
        </w:rPr>
        <w:t xml:space="preserve">, a member of the Office of Legal Counsel (OLC) between 2001 and 2003 in George W. Bush's administration, and </w:t>
      </w:r>
      <w:r w:rsidRPr="0033264A">
        <w:rPr>
          <w:rStyle w:val="IntenseEmphasis"/>
        </w:rPr>
        <w:t>the author of the infamous 'torture memo'</w:t>
      </w:r>
      <w:r w:rsidRPr="0033264A">
        <w:rPr>
          <w:sz w:val="16"/>
        </w:rPr>
        <w:t xml:space="preserve"> of August 2002 ,</w:t>
      </w:r>
      <w:r w:rsidRPr="0033264A">
        <w:rPr>
          <w:rStyle w:val="IntenseEmphasis"/>
        </w:rPr>
        <w:t xml:space="preserve">justifies the internment of Japanese Americans in </w:t>
      </w:r>
      <w:r w:rsidRPr="0033264A">
        <w:rPr>
          <w:rStyle w:val="Emphasis"/>
        </w:rPr>
        <w:t>concentration camps</w:t>
      </w:r>
      <w:r w:rsidRPr="0033264A">
        <w:rPr>
          <w:sz w:val="16"/>
        </w:rPr>
        <w:t xml:space="preserve"> during the Second World War by the US government (Yoo 2005). He does this in the context of illustrating a distinction he makes between 'total war', in which Congress augments executive war powers with a public declaration of the [actual existence of hostilities, and other wars that are conducted without such a public declaration by Congress. </w:t>
      </w:r>
      <w:r w:rsidRPr="0033264A">
        <w:rPr>
          <w:rStyle w:val="IntenseEmphasis"/>
        </w:rPr>
        <w:t xml:space="preserve">He finds internment camps to be constitutional </w:t>
      </w:r>
      <w:r w:rsidRPr="0033264A">
        <w:rPr>
          <w:sz w:val="16"/>
        </w:rPr>
        <w:t xml:space="preserve">when they are created under the 'pressing public necessity' of a 'total' war. Nevertheless, Yoo is typically ambiguous about whether the wholesale round-up of Americans or others would still be constitutional without such a congressional declaration. He says, 'one doubts' whether 'courts' would have allowed 'wholesale internment' of 'Panamanian Americans', 'Yugoslavs', or 'Iraqis Americans [sic]', in reference to recent conflicts conducted without the benefit of a congressional declaration of war, although he does not clearly rule out the possibility that courts might have upheld such actions. Moreover, his speculations are on the subject of court action; he does not clearly state whether he believes such an action to be properly constitutional even if he is clear that internment should be considered permissible when there is a congressional declaration of war (ibid.: 151, 333). To support this position he cites favourably in a singular endnote the repudiated, though never overruled, Supreme Court decision Korematsu v. United States (1944), which sustained Fred Korematsu's conviction for refusing to abide by the military's internment order applicable to 'all persons of Japanese ancestry', and remaining in a prohibited area: his hometown (Yoo 2005; Irons 1983) . During the 1940s the United States fought a war against the Nazis' camps. Today, however, the United States maintains a camp at a military base in Guantanamo Bay, Cuba, and another at the Baghram airbase in Afghanistan. 12 </w:t>
      </w:r>
      <w:r w:rsidRPr="0033264A">
        <w:rPr>
          <w:rStyle w:val="IntenseEmphasis"/>
        </w:rPr>
        <w:t xml:space="preserve">In these camps, hundreds of people have been subjected to </w:t>
      </w:r>
      <w:r w:rsidRPr="0033264A">
        <w:rPr>
          <w:rStyle w:val="Emphasis"/>
        </w:rPr>
        <w:t>executive detention</w:t>
      </w:r>
      <w:r w:rsidRPr="0033264A">
        <w:rPr>
          <w:rStyle w:val="IntenseEmphasis"/>
        </w:rPr>
        <w:t xml:space="preserve">, and many have been </w:t>
      </w:r>
      <w:r w:rsidRPr="0033264A">
        <w:rPr>
          <w:rStyle w:val="Emphasis"/>
        </w:rPr>
        <w:t>tortured</w:t>
      </w:r>
      <w:r w:rsidRPr="0033264A">
        <w:rPr>
          <w:sz w:val="16"/>
        </w:rPr>
        <w:t xml:space="preserve"> (ICRC 2007). Every law is a sending, and this deeply worried a dissenter from the majority's opinion in Korematsu, Justice Jackson, who was concerned that the validation of racial discrimination would lie around like a 'loaded weapon', to be picked up by a future tyrant claiming 'urgent need'. Law, Jackson realized, has a 'generative power of its own', and every repetition of the principle of 'racial discrimination in criminal procedure' and the 'transplanting' of 'American citizens' would embed the principle more deeply in Americans' 'law and thinking', enabling its expansion to 'new purposes' (Korernatsu v. United States, with Justice Jackson dissenting at 246). These, as Jackson recognized, would be ruinous repetitions. Legal struggles, or democracy's archive </w:t>
      </w:r>
      <w:r w:rsidRPr="0033264A">
        <w:rPr>
          <w:rStyle w:val="Emphasis"/>
        </w:rPr>
        <w:t>How are we to resist</w:t>
      </w:r>
      <w:r w:rsidRPr="0033264A">
        <w:rPr>
          <w:rStyle w:val="IntenseEmphasis"/>
        </w:rPr>
        <w:t xml:space="preserve"> the ruinous aspects of </w:t>
      </w:r>
      <w:r w:rsidRPr="0033264A">
        <w:rPr>
          <w:rStyle w:val="Emphasis"/>
        </w:rPr>
        <w:t>tyranny</w:t>
      </w:r>
      <w:r w:rsidRPr="0033264A">
        <w:rPr>
          <w:rStyle w:val="IntenseEmphasis"/>
        </w:rPr>
        <w:t xml:space="preserve"> and keep faith with democracy? Messianic postmodernism would have us </w:t>
      </w:r>
      <w:r w:rsidRPr="0033264A">
        <w:rPr>
          <w:rStyle w:val="Emphasis"/>
        </w:rPr>
        <w:t>abandon law</w:t>
      </w:r>
      <w:r w:rsidRPr="0033264A">
        <w:rPr>
          <w:rStyle w:val="IntenseEmphasis"/>
        </w:rPr>
        <w:t xml:space="preserve"> to oppose </w:t>
      </w:r>
      <w:r w:rsidRPr="0033264A">
        <w:rPr>
          <w:rStyle w:val="Emphasis"/>
        </w:rPr>
        <w:t>absolute and total sovereignty</w:t>
      </w:r>
      <w:r w:rsidRPr="0033264A">
        <w:rPr>
          <w:sz w:val="16"/>
        </w:rPr>
        <w:t xml:space="preserve"> in the name of absolute democracy, for Hardt and Negri, </w:t>
      </w:r>
      <w:r w:rsidRPr="0033264A">
        <w:rPr>
          <w:rStyle w:val="IntenseEmphasis"/>
        </w:rPr>
        <w:t>or to experience pure potentiality</w:t>
      </w:r>
      <w:r w:rsidRPr="0033264A">
        <w:rPr>
          <w:sz w:val="16"/>
        </w:rPr>
        <w:t xml:space="preserve">, for Agamben . I have shown, however, that neither absolute sovereignty nor absolute democracy can exist as such. The perfect absence of democracy and its pure presence are both foreclosed by the force of necessary iteration, iteration that enables both democracy and tyrannical sovereignty to be, spectrally. Moreover, </w:t>
      </w:r>
      <w:r w:rsidRPr="0033264A">
        <w:rPr>
          <w:rStyle w:val="IntenseEmphasis"/>
        </w:rPr>
        <w:t xml:space="preserve">pure potentiality gives us </w:t>
      </w:r>
      <w:r w:rsidRPr="0033264A">
        <w:rPr>
          <w:rStyle w:val="Emphasis"/>
        </w:rPr>
        <w:t>no position</w:t>
      </w:r>
      <w:r w:rsidRPr="0033264A">
        <w:rPr>
          <w:rStyle w:val="IntenseEmphasis"/>
        </w:rPr>
        <w:t xml:space="preserve"> from which to oppose the particularities of tyranny, such as </w:t>
      </w:r>
      <w:r w:rsidRPr="0033264A">
        <w:rPr>
          <w:rStyle w:val="Emphasis"/>
        </w:rPr>
        <w:t>camps</w:t>
      </w:r>
      <w:r w:rsidRPr="0033264A">
        <w:rPr>
          <w:sz w:val="16"/>
        </w:rPr>
        <w:t xml:space="preserve">. Drawing from Fitzpatrick, I have also indicated that </w:t>
      </w:r>
      <w:r w:rsidRPr="0033264A">
        <w:rPr>
          <w:rStyle w:val="IntenseEmphasis"/>
        </w:rPr>
        <w:t>law facilitates the resolution of</w:t>
      </w:r>
      <w:r w:rsidRPr="0033264A">
        <w:rPr>
          <w:sz w:val="16"/>
        </w:rPr>
        <w:t xml:space="preserve"> (popular) </w:t>
      </w:r>
      <w:r w:rsidRPr="0033264A">
        <w:rPr>
          <w:rStyle w:val="IntenseEmphasis"/>
        </w:rPr>
        <w:t>sovereignty's</w:t>
      </w:r>
      <w:r w:rsidRPr="0033264A">
        <w:rPr>
          <w:sz w:val="16"/>
        </w:rPr>
        <w:t xml:space="preserve"> - of democracy's - </w:t>
      </w:r>
      <w:r w:rsidRPr="0033264A">
        <w:rPr>
          <w:rStyle w:val="IntenseEmphasis"/>
        </w:rPr>
        <w:t>paradoxical dimensions</w:t>
      </w:r>
      <w:r w:rsidRPr="0033264A">
        <w:rPr>
          <w:sz w:val="16"/>
        </w:rPr>
        <w:t xml:space="preserve"> for the time being: the determinate political position of democracy with democracy's openness and responsiveness, for example. </w:t>
      </w:r>
      <w:r w:rsidRPr="0033264A">
        <w:rPr>
          <w:rStyle w:val="IntenseEmphasis"/>
        </w:rPr>
        <w:t>Law subjects political power to sharing</w:t>
      </w:r>
      <w:r w:rsidRPr="0033264A">
        <w:rPr>
          <w:sz w:val="16"/>
        </w:rPr>
        <w:t xml:space="preserve">. It is where democracy is claimed, permitted, and promised. </w:t>
      </w:r>
      <w:r w:rsidRPr="0033264A">
        <w:rPr>
          <w:rStyle w:val="IntenseEmphasis"/>
        </w:rPr>
        <w:t>Even as law is always already 'ruined</w:t>
      </w:r>
      <w:r w:rsidRPr="0033264A">
        <w:rPr>
          <w:sz w:val="16"/>
        </w:rPr>
        <w:t xml:space="preserve">, in ruins, ruinous', </w:t>
      </w:r>
      <w:r w:rsidRPr="0033264A">
        <w:rPr>
          <w:rStyle w:val="IntenseEmphasis"/>
        </w:rPr>
        <w:t xml:space="preserve">law also provides for democracy being posited and </w:t>
      </w:r>
      <w:r w:rsidRPr="0033264A">
        <w:rPr>
          <w:rStyle w:val="Emphasis"/>
        </w:rPr>
        <w:t>preserved</w:t>
      </w:r>
      <w:r w:rsidRPr="0033264A">
        <w:rPr>
          <w:rStyle w:val="IntenseEmphasis"/>
        </w:rPr>
        <w:t xml:space="preserve"> </w:t>
      </w:r>
      <w:r w:rsidRPr="0033264A">
        <w:rPr>
          <w:sz w:val="16"/>
        </w:rPr>
        <w:t xml:space="preserve">(Derrida 2002a: 273). Law is where sovereignty is divided or shared, and it is how we (re )send democracy (Derrida 2005: 34). </w:t>
      </w:r>
      <w:r w:rsidRPr="0033264A">
        <w:rPr>
          <w:rStyle w:val="IntenseEmphasis"/>
        </w:rPr>
        <w:t xml:space="preserve">It is where we enact our fidelity to democracy where we cut into history and </w:t>
      </w:r>
      <w:r w:rsidRPr="0033264A">
        <w:rPr>
          <w:rStyle w:val="Emphasis"/>
        </w:rPr>
        <w:t>take a position</w:t>
      </w:r>
      <w:r w:rsidRPr="0033264A">
        <w:rPr>
          <w:rStyle w:val="IntenseEmphasis"/>
        </w:rPr>
        <w:t xml:space="preserve"> on democracy</w:t>
      </w:r>
      <w:r w:rsidRPr="0033264A">
        <w:rPr>
          <w:sz w:val="16"/>
        </w:rPr>
        <w:t xml:space="preserve"> (Derrida 2002a: 289). </w:t>
      </w:r>
      <w:r w:rsidRPr="0033264A">
        <w:rPr>
          <w:rStyle w:val="IntenseEmphasis"/>
        </w:rPr>
        <w:t>Law is where we take a position on democracy. Law must come from a position, and there must be a position, or a place, to which law can then return. Law is how we enact our commitment or responsibility to democracy and to justice,</w:t>
      </w:r>
      <w:r w:rsidRPr="0033264A">
        <w:rPr>
          <w:sz w:val="16"/>
        </w:rPr>
        <w:t xml:space="preserve"> the commitments and responsibilities we have made here to those impossibly necessary tasks. In this, </w:t>
      </w:r>
      <w:r w:rsidRPr="0033264A">
        <w:rPr>
          <w:rStyle w:val="IntenseEmphasis"/>
        </w:rPr>
        <w:t>law assists our memory and acts as a resistance to forgetting even as law's repetitions are generated by the fact that we have always already forgotten some of these commitments</w:t>
      </w:r>
      <w:r w:rsidRPr="0033264A">
        <w:rPr>
          <w:sz w:val="16"/>
        </w:rPr>
        <w:t xml:space="preserve">. </w:t>
      </w:r>
      <w:r w:rsidRPr="0033264A">
        <w:rPr>
          <w:rStyle w:val="Emphasis"/>
        </w:rPr>
        <w:t>We cannot keep</w:t>
      </w:r>
      <w:r w:rsidRPr="0033264A">
        <w:rPr>
          <w:sz w:val="16"/>
        </w:rPr>
        <w:t xml:space="preserve"> such </w:t>
      </w:r>
      <w:r w:rsidRPr="0033264A">
        <w:rPr>
          <w:rStyle w:val="Emphasis"/>
        </w:rPr>
        <w:t>infinite responsibilities in mind at once</w:t>
      </w:r>
      <w:r w:rsidRPr="0033264A">
        <w:rPr>
          <w:sz w:val="16"/>
        </w:rPr>
        <w:t xml:space="preserve">. In this resistance to a forgetting that constantly tracks us, </w:t>
      </w:r>
      <w:r w:rsidRPr="0033264A">
        <w:rPr>
          <w:rStyle w:val="IntenseEmphasis"/>
        </w:rPr>
        <w:t>law is like an archive</w:t>
      </w:r>
      <w:r w:rsidRPr="0033264A">
        <w:rPr>
          <w:sz w:val="16"/>
        </w:rPr>
        <w:t xml:space="preserve"> (Derrida 1995: 76, fn. 14). An archive is where archives, and archiving, take place (Derrida 1995: 2). </w:t>
      </w:r>
      <w:r w:rsidRPr="0033264A">
        <w:rPr>
          <w:rStyle w:val="IntenseEmphasis"/>
        </w:rPr>
        <w:t>There where a social order is exercised</w:t>
      </w:r>
      <w:r w:rsidRPr="0033264A">
        <w:rPr>
          <w:sz w:val="16"/>
        </w:rPr>
        <w:t xml:space="preserve">. Archive, deriving from the Greek arkhe, articulates a principle of beginning, a law according to which a practice was begun, a place of depositing, and the question of who exercises legitimate hermeneutic authority- who has the 'right to make or represent the law' (ibid.: 1-3). The notion of an archive implies a particular region of thought or place, as well as a law - no archiving without law (ibid.: 40). An archive both conserves and generates. </w:t>
      </w:r>
      <w:r w:rsidRPr="0033264A">
        <w:rPr>
          <w:rStyle w:val="IntenseEmphasis"/>
        </w:rPr>
        <w:t>It gathers in preparation for a future. It is a promise to others</w:t>
      </w:r>
      <w:r w:rsidRPr="0033264A">
        <w:rPr>
          <w:sz w:val="16"/>
        </w:rPr>
        <w:t xml:space="preserve">, to our legatees (ibid.: 36). On the one hand, when one interprets an object of an archive, one's interpretation becomes inscribed into the archive. The archive is a spectral corpus that never closes since the archivist produces more archive: the archive opens out to the future (ibid.: 67- 8). Yet, on the other hand, </w:t>
      </w:r>
      <w:r w:rsidRPr="0033264A">
        <w:rPr>
          <w:rStyle w:val="IntenseEmphasis"/>
        </w:rPr>
        <w:t xml:space="preserve">an archive must </w:t>
      </w:r>
      <w:r w:rsidRPr="0033264A">
        <w:rPr>
          <w:sz w:val="16"/>
        </w:rPr>
        <w:t xml:space="preserve">also </w:t>
      </w:r>
      <w:r w:rsidRPr="0033264A">
        <w:rPr>
          <w:rStyle w:val="IntenseEmphasis"/>
        </w:rPr>
        <w:t>exclude</w:t>
      </w:r>
      <w:r w:rsidRPr="0033264A">
        <w:rPr>
          <w:sz w:val="16"/>
        </w:rPr>
        <w:t xml:space="preserve">: 'No archive without outside' (ibid.: 11 , emphasis removed). The </w:t>
      </w:r>
      <w:r w:rsidRPr="0033264A">
        <w:rPr>
          <w:rStyle w:val="IntenseEmphasis"/>
        </w:rPr>
        <w:t>laws</w:t>
      </w:r>
      <w:r w:rsidRPr="0033264A">
        <w:rPr>
          <w:sz w:val="16"/>
        </w:rPr>
        <w:t xml:space="preserve"> of an archive - principles of value and classification will regulate not only that which has been included and how it is to be included, but also that which </w:t>
      </w:r>
      <w:r w:rsidRPr="0033264A">
        <w:rPr>
          <w:rStyle w:val="IntenseEmphasis"/>
        </w:rPr>
        <w:t>should be excluded to conserve</w:t>
      </w:r>
      <w:r w:rsidRPr="0033264A">
        <w:rPr>
          <w:sz w:val="16"/>
        </w:rPr>
        <w:t xml:space="preserve"> this </w:t>
      </w:r>
      <w:r w:rsidRPr="0033264A">
        <w:rPr>
          <w:rStyle w:val="IntenseEmphasis"/>
        </w:rPr>
        <w:t>trust, so we know how to go on in the future</w:t>
      </w:r>
      <w:r w:rsidRPr="0033264A">
        <w:rPr>
          <w:sz w:val="16"/>
        </w:rPr>
        <w:t xml:space="preserve"> (ibid.: 40). Nevertheless, as Derrida points out, even that which we exclude shapes our laws as its phantom continues to haunt us (Ibid .: 61). By thinking of law as where we take a position, for democracy, for example, and by thinking of law as an archival practice, we cross a conceptual argument with an ontological one. The conceptual argument that we share our powers, our law-making, with others indicates the impossibility of either the pure absence of democracy or democracy's pure presence. Therefore, even if law and politics do not have in essence a tendency towards democracy (which is implicated in the conceptual argument) , there remains an ineradicable democratic element. 13 Law as archive meets this conceptual argument with on tic and ontological principles. An archive takes place. It is deposited somewhere. There is no archive without substance: there is no archive without a trace (Derrida 1995: 26-7). Could the claim of popular sovereignty, could a democratic beginning or performative speech act, could the exercise of self-government, could politics take place where the people, there, decide to give themselves laws, and could this democratic sending or legacy disappear without a trace? Could the struggles against tyranny disappear, totally, without a trace? Would it be responsive or responsible to democracy or to justice to try to make these things disappear in order to constitute an absolutely new ontology? Such a beginning, like any beginning, would have to take place somewhere and therefore it would have to account for what had given place to such a beginning. This is the paradox of a democratic beginning: it is never equal to itself, it is never just democracy. It begins in ruins. This is where and how we begin, even if we want to begin democratically. But this is not all bad. Not if there is a resistance to forgetting these struggles against tyranny as we begin again. We are constituted by democracy's archive, by democracy's remainders. By its echoes. We are not totally foreign to democracy. Not now, and perhaps not ever. Our contemporary politics takes place within the echoes of languages (some even dead? Or would that be an impossibility?), making possible our constitution as political subjects and even as subjects capable of democracy in ways beyond or perhaps behind our ability to comprehend (Heller-Roazen 2005). </w:t>
      </w:r>
      <w:r w:rsidRPr="0033264A">
        <w:rPr>
          <w:rStyle w:val="IntenseEmphasis"/>
        </w:rPr>
        <w:t>Constitutional law in the United States bears the impression of confronting fascism nowhere more disturbingly than</w:t>
      </w:r>
      <w:r w:rsidRPr="0033264A">
        <w:rPr>
          <w:sz w:val="16"/>
        </w:rPr>
        <w:t xml:space="preserve"> in the internment of Japanese Americans, and the Supreme Court's infamous decision </w:t>
      </w:r>
      <w:r w:rsidRPr="0033264A">
        <w:rPr>
          <w:rStyle w:val="IntenseEmphasis"/>
        </w:rPr>
        <w:t>Korematsu</w:t>
      </w:r>
      <w:r w:rsidRPr="0033264A">
        <w:rPr>
          <w:sz w:val="16"/>
        </w:rPr>
        <w:t xml:space="preserve"> v. United States upholding the conviction of Korematsu for violating the Order, </w:t>
      </w:r>
      <w:r w:rsidRPr="0033264A">
        <w:rPr>
          <w:rStyle w:val="IntenseEmphasis"/>
        </w:rPr>
        <w:t>which Yoo cites favourably</w:t>
      </w:r>
      <w:r w:rsidRPr="0033264A">
        <w:rPr>
          <w:sz w:val="16"/>
        </w:rPr>
        <w:t xml:space="preserve">. How has this case been archived previously? The dissenters in Korernalsu recognized at the time that the decision had fallen into the 'ugly abyss of racism' , that the ' legalization of racism' plays no justifiable part in a 'democratic way of life' (with Justice Murphy dissenting at 233, 242). One of the dissenters expressed concern regarding the decision's dangerous repetitive potential, as I have already mentioned. Peter Irons is the author of the definitive study of the law and politics around the internment of Japanese Americans. Discussing his sources, Irons notes that the decision faced immediate and scathing criticism in major law review articles published as early as 1945. Writing in 1983, Irons finds that in the 'years since the publication of these articles ... not a single legal scholar or writer has attempted a substantive defense of the Supreme Court opinions' (1983: 371). Aside from the fact that this legal decision found that courts must apply 'strict scrutiny' (a legal term of art meaning that the classification in question must be subjected to the most searching inquiry and that there is the greatest presumption against the constitutionality of the governmental policy at issue) to racial classifications, legal scholars do not view this legal opinion as 'good law'. The decision was made at a time when racial segregation was still allowed in the United States, but the Supreme Court found racial segregation to be unconstitutional in Brown v. Board of Education (1954). Law students and others who study constitutional law are taught how the racial classification in Korernatsu cannot stand up to the most basic forms of equal protection analysis (because the classification is underinclusive by failing to include German or Italian Americans, and because it is also over-inclusive by including both loyal and disloyal Japanese Americans; all of this lets us see that the governmental policy is motivated less by security concerns and more by racism) .14 The conviction of Korematsu has been overturned because the government was found to have committed misconduct through the suppression of evidence and the inclusion of misinformation. And the United States has both apologized and paid reparations to those interned or their families (Sullivan and Gunther 2004: 668- 9, fn. 3). As matters of law and policy, everything about Korematsu, except the notion that there is the strongest presumption against racial classifications, has been repudiated and apologized for. </w:t>
      </w:r>
      <w:r w:rsidRPr="0033264A">
        <w:rPr>
          <w:rStyle w:val="IntenseEmphasis"/>
        </w:rPr>
        <w:t>The democratic narrative of Korematsu</w:t>
      </w:r>
      <w:r w:rsidRPr="0033264A">
        <w:rPr>
          <w:sz w:val="16"/>
        </w:rPr>
        <w:t xml:space="preserve">, based on this archive, </w:t>
      </w:r>
      <w:r w:rsidRPr="0033264A">
        <w:rPr>
          <w:rStyle w:val="IntenseEmphasis"/>
        </w:rPr>
        <w:t>is shame and a sense of responsibility for overcoming the outcome of the case, while maintaining the strongest presumption against invidious racial classifications. The ruling was represented as a failure in the struggle against tyranny</w:t>
      </w:r>
      <w:r w:rsidRPr="0033264A">
        <w:rPr>
          <w:sz w:val="16"/>
        </w:rPr>
        <w:t xml:space="preserve"> when it was issued, and in the manner it has been archived since. </w:t>
      </w:r>
      <w:r w:rsidRPr="0033264A">
        <w:rPr>
          <w:rStyle w:val="IntenseEmphasis"/>
        </w:rPr>
        <w:t xml:space="preserve">Yoo's legal opinions attempt to </w:t>
      </w:r>
      <w:r w:rsidRPr="0033264A">
        <w:rPr>
          <w:rStyle w:val="Emphasis"/>
        </w:rPr>
        <w:t>eviscerate the narrative</w:t>
      </w:r>
      <w:r w:rsidRPr="0033264A">
        <w:rPr>
          <w:rStyle w:val="IntenseEmphasis"/>
        </w:rPr>
        <w:t xml:space="preserve"> archiving the outcome of Korernatsu as wrong, and the principle of racial discrimination as wrong for a democratic society</w:t>
      </w:r>
      <w:r w:rsidRPr="0033264A">
        <w:rPr>
          <w:sz w:val="16"/>
        </w:rPr>
        <w:t xml:space="preserve">. These, as Justice Jackson recognized, are ruinous iterations. The ideas that a president's word is law or that racial guilt is an acceptable premise for government must be excluded to keep democratic commitments or to send the possibility of a legacy hospitable for democracy. </w:t>
      </w:r>
      <w:r w:rsidRPr="0033264A">
        <w:rPr>
          <w:rStyle w:val="Emphasis"/>
        </w:rPr>
        <w:t>Any archive must have an outside</w:t>
      </w:r>
      <w:r w:rsidRPr="0033264A">
        <w:rPr>
          <w:sz w:val="16"/>
        </w:rPr>
        <w:t xml:space="preserve">. But an archive also constitutes resources to be drawn upon- at present, and for the future. Taking a position No wonder, then, that messianic postmodernists - those who wait for being alien to law - wind up invoking law either to denounce present injustices or to seek a better, more just, or indeed a more democratic and Jess tyrannical future. If these are our purposes - </w:t>
      </w:r>
      <w:r w:rsidRPr="0033264A">
        <w:rPr>
          <w:rStyle w:val="IntenseEmphasis"/>
        </w:rPr>
        <w:t>if we are taking a position against tyranny</w:t>
      </w:r>
      <w:r w:rsidRPr="0033264A">
        <w:rPr>
          <w:sz w:val="16"/>
        </w:rPr>
        <w:t xml:space="preserve">- </w:t>
      </w:r>
      <w:r w:rsidRPr="0033264A">
        <w:rPr>
          <w:rStyle w:val="IntenseEmphasis"/>
        </w:rPr>
        <w:t xml:space="preserve">then being passively open to </w:t>
      </w:r>
      <w:r w:rsidRPr="0033264A">
        <w:rPr>
          <w:rStyle w:val="Emphasis"/>
        </w:rPr>
        <w:t>infinite possibilities</w:t>
      </w:r>
      <w:r w:rsidRPr="0033264A">
        <w:rPr>
          <w:rStyle w:val="IntenseEmphasis"/>
        </w:rPr>
        <w:t xml:space="preserve"> or potentialities will </w:t>
      </w:r>
      <w:r w:rsidRPr="0033264A">
        <w:rPr>
          <w:rStyle w:val="Emphasis"/>
        </w:rPr>
        <w:t>not</w:t>
      </w:r>
      <w:r w:rsidRPr="0033264A">
        <w:rPr>
          <w:rStyle w:val="IntenseEmphasis"/>
        </w:rPr>
        <w:t xml:space="preserve"> actively further those commitments. This is why, when we have specific purposes or commitments to which we are faithful, such as taking a position for democracy, or when we critique</w:t>
      </w:r>
      <w:r w:rsidRPr="0033264A">
        <w:rPr>
          <w:sz w:val="16"/>
        </w:rPr>
        <w:t xml:space="preserve"> a process of repetition sedimenting </w:t>
      </w:r>
      <w:r w:rsidRPr="0033264A">
        <w:rPr>
          <w:rStyle w:val="IntenseEmphasis"/>
        </w:rPr>
        <w:t>the tyranny of camps</w:t>
      </w:r>
      <w:r w:rsidRPr="0033264A">
        <w:rPr>
          <w:sz w:val="16"/>
        </w:rPr>
        <w:t xml:space="preserve"> in order to open the space for their rejection , </w:t>
      </w:r>
      <w:r w:rsidRPr="0033264A">
        <w:rPr>
          <w:rStyle w:val="IntenseEmphasis"/>
        </w:rPr>
        <w:t xml:space="preserve">we </w:t>
      </w:r>
      <w:r w:rsidRPr="0033264A">
        <w:rPr>
          <w:rStyle w:val="Emphasis"/>
        </w:rPr>
        <w:t>invoke the law</w:t>
      </w:r>
      <w:r w:rsidRPr="0033264A">
        <w:rPr>
          <w:rStyle w:val="IntenseEmphasis"/>
        </w:rPr>
        <w:t xml:space="preserve"> and draw from democracy's archive</w:t>
      </w:r>
      <w:r w:rsidRPr="0033264A">
        <w:rPr>
          <w:sz w:val="16"/>
        </w:rPr>
        <w:t xml:space="preserve">. Likewise, when Agamben seeks to preserve a community of the faithful who will think the 'relation of every instant to the Messiah', who will 'strain forward' towards salvation, he puts aside the antinomialism of Homo Sacer to embrace 'messianic law', or the law of faith (2005b: 76-8, 95). There would be an infinite number of actions (not) to do if the faithful are to make messianic potential become active or operative, if they are to live exclusively in the joyful announcement ( euaggelion). To be sure, these infinite actions and inactions implicated in pistis (faith) would exceed any finite list of dos and don 'ts exemplified by the Mosaic law of the Ten Commandments, and messianic law, or nornos pisteos, refers to this excessive aspect. </w:t>
      </w:r>
      <w:r w:rsidRPr="0033264A">
        <w:rPr>
          <w:rStyle w:val="IntenseEmphasis"/>
        </w:rPr>
        <w:t>How can the faithful know</w:t>
      </w:r>
      <w:r w:rsidRPr="0033264A">
        <w:rPr>
          <w:sz w:val="16"/>
        </w:rPr>
        <w:t xml:space="preserve"> or remember </w:t>
      </w:r>
      <w:r w:rsidRPr="0033264A">
        <w:rPr>
          <w:rStyle w:val="IntenseEmphasis"/>
        </w:rPr>
        <w:t>what is required of them at each moment</w:t>
      </w:r>
      <w:r w:rsidRPr="0033264A">
        <w:rPr>
          <w:sz w:val="16"/>
        </w:rPr>
        <w:t xml:space="preserve"> to dwell within messianic law </w:t>
      </w:r>
      <w:r w:rsidRPr="0033264A">
        <w:rPr>
          <w:rStyle w:val="IntenseEmphasis"/>
        </w:rPr>
        <w:t>if law is not textualized?</w:t>
      </w:r>
      <w:r w:rsidRPr="0033264A">
        <w:rPr>
          <w:sz w:val="16"/>
        </w:rPr>
        <w:t xml:space="preserve"> Agamben explains, ' [I]t is not a letter written in ink on tables of stone; rather, it is written with the breath of God on hearts of flesh'. It is 'not a writing but a form of life ... ''You are our letter"' (2005b: 122, quoting 2 Cor. 3:2, emphasis in original). This privileging of the spirit over the letter of the law attempts to make calculable, measured law identical to incalculable, immeasurable life by emphasizing the excessive aspect of law, and maintaining law's openness or responsiveness to the future. </w:t>
      </w:r>
      <w:r w:rsidRPr="0033264A">
        <w:rPr>
          <w:rStyle w:val="IntenseEmphasis"/>
        </w:rPr>
        <w:t>Through infinite openness, law and life are one, with no ruins or remainders</w:t>
      </w:r>
      <w:r w:rsidRPr="0033264A">
        <w:rPr>
          <w:sz w:val="16"/>
        </w:rPr>
        <w:t xml:space="preserve">. </w:t>
      </w:r>
      <w:r w:rsidRPr="0033264A">
        <w:rPr>
          <w:rStyle w:val="IntenseEmphasis"/>
        </w:rPr>
        <w:t xml:space="preserve">If, </w:t>
      </w:r>
      <w:r w:rsidRPr="0033264A">
        <w:rPr>
          <w:sz w:val="16"/>
        </w:rPr>
        <w:t>however</w:t>
      </w:r>
      <w:r w:rsidRPr="0033264A">
        <w:rPr>
          <w:rStyle w:val="IntenseEmphasis"/>
        </w:rPr>
        <w:t xml:space="preserve">, 'law' </w:t>
      </w:r>
      <w:r w:rsidRPr="0033264A">
        <w:rPr>
          <w:sz w:val="16"/>
        </w:rPr>
        <w:t xml:space="preserve">is not to be merely vacuous, </w:t>
      </w:r>
      <w:r w:rsidRPr="0033264A">
        <w:rPr>
          <w:rStyle w:val="IntenseEmphasis"/>
        </w:rPr>
        <w:t xml:space="preserve">infinitely open to anything and everything, hence </w:t>
      </w:r>
      <w:r w:rsidRPr="0033264A">
        <w:rPr>
          <w:rStyle w:val="Emphasis"/>
        </w:rPr>
        <w:t>no law at all</w:t>
      </w:r>
      <w:r w:rsidRPr="0033264A">
        <w:rPr>
          <w:sz w:val="16"/>
        </w:rPr>
        <w:t xml:space="preserve">, then we must not forget what it means to be faithful to the rnessiah. Appropriately, then, Agamben does not fully forgo textualizing law, citing St Paul 's recapitulation of the entirety of God's law with the formula 'Love your neighbor as yourself.' It helps to learn, to know, to remember what is required of the faithful, to recall the messianic. To this end, Agamben refers to law as a '"pedagogue" leading to the messiah' (2005b: 76, 120, citing Gal. 3:24, emphasis added). Law is an archive even for those faithful to the messianic. Similarly, in State of Exception Agamben critiques recent practices in the United States, such as the camps at Guant&lt;inamo Bay and the USA PATRIOT Act of 2001. He argues, 'At the very moment when it would like to give lessons in democracy to different traditions and cultures, the political culture of the West does not realize that it has entirely lost its canon' (2005a: 18). Here, Agamben denounces the United States, among others, for having lost its law. He condemns people in the United States for forgetting their law and losing their archive, their aide-memoire. Indeed, Agamben rightly denounces them - us - for it. His </w:t>
      </w:r>
      <w:r w:rsidRPr="0033264A">
        <w:rPr>
          <w:rStyle w:val="IntenseEmphasis"/>
        </w:rPr>
        <w:t>denunciation</w:t>
      </w:r>
      <w:r w:rsidRPr="0033264A">
        <w:rPr>
          <w:sz w:val="16"/>
        </w:rPr>
        <w:t xml:space="preserve"> - accusing them, us - </w:t>
      </w:r>
      <w:r w:rsidRPr="0033264A">
        <w:rPr>
          <w:rStyle w:val="IntenseEmphasis"/>
        </w:rPr>
        <w:t>for forgetting</w:t>
      </w:r>
      <w:r w:rsidRPr="0033264A">
        <w:rPr>
          <w:sz w:val="16"/>
        </w:rPr>
        <w:t xml:space="preserve"> our </w:t>
      </w:r>
      <w:r w:rsidRPr="0033264A">
        <w:rPr>
          <w:rStyle w:val="IntenseEmphasis"/>
        </w:rPr>
        <w:t xml:space="preserve">law pays homage, </w:t>
      </w:r>
      <w:r w:rsidRPr="0033264A">
        <w:rPr>
          <w:rStyle w:val="Emphasis"/>
        </w:rPr>
        <w:t>as Jean Baudrillard would have noted, to the law</w:t>
      </w:r>
      <w:r w:rsidRPr="0033264A">
        <w:rPr>
          <w:sz w:val="16"/>
        </w:rPr>
        <w:t xml:space="preserve"> (1988: 173). His denunciation relies on recalling a law, an archive, and its presently forgotten, suppressed, or repressed democratic commitments. </w:t>
      </w:r>
      <w:r w:rsidRPr="0033264A">
        <w:rPr>
          <w:rStyle w:val="IntenseEmphasis"/>
        </w:rPr>
        <w:t>Thus, to the extent that</w:t>
      </w:r>
      <w:r w:rsidRPr="0033264A">
        <w:rPr>
          <w:sz w:val="16"/>
        </w:rPr>
        <w:t xml:space="preserve"> messianic </w:t>
      </w:r>
      <w:r w:rsidRPr="0033264A">
        <w:rPr>
          <w:rStyle w:val="IntenseEmphasis"/>
        </w:rPr>
        <w:t>postmodernists are actually concerned with specific principles of justice, democracy, or</w:t>
      </w:r>
      <w:r w:rsidRPr="0033264A">
        <w:rPr>
          <w:sz w:val="16"/>
        </w:rPr>
        <w:t xml:space="preserve"> even the messianic, as </w:t>
      </w:r>
      <w:r w:rsidRPr="0033264A">
        <w:rPr>
          <w:rStyle w:val="IntenseEmphasis"/>
        </w:rPr>
        <w:t xml:space="preserve">opposed to whatever, they </w:t>
      </w:r>
      <w:r w:rsidRPr="0033264A">
        <w:rPr>
          <w:rStyle w:val="Emphasis"/>
        </w:rPr>
        <w:t>contradict</w:t>
      </w:r>
      <w:r w:rsidRPr="0033264A">
        <w:rPr>
          <w:rStyle w:val="IntenseEmphasis"/>
        </w:rPr>
        <w:t xml:space="preserve"> their postmodern </w:t>
      </w:r>
      <w:r w:rsidRPr="0033264A">
        <w:rPr>
          <w:rStyle w:val="Emphasis"/>
        </w:rPr>
        <w:t>antinomialism</w:t>
      </w:r>
      <w:r w:rsidRPr="0033264A">
        <w:rPr>
          <w:rStyle w:val="IntenseEmphasis"/>
        </w:rPr>
        <w:t xml:space="preserve"> and invoke law. When we take a position against the abusive exercise of tyrannical sovereign power</w:t>
      </w:r>
      <w:r w:rsidRPr="0033264A">
        <w:rPr>
          <w:sz w:val="16"/>
        </w:rPr>
        <w:t xml:space="preserve">, as Agamben does, </w:t>
      </w:r>
      <w:r w:rsidRPr="0033264A">
        <w:rPr>
          <w:rStyle w:val="IntenseEmphasis"/>
        </w:rPr>
        <w:t>we invoke law</w:t>
      </w:r>
      <w:r w:rsidRPr="0033264A">
        <w:rPr>
          <w:sz w:val="16"/>
        </w:rPr>
        <w:t xml:space="preserve">. </w:t>
      </w:r>
      <w:r w:rsidRPr="0033264A">
        <w:rPr>
          <w:rStyle w:val="IntenseEmphasis"/>
        </w:rPr>
        <w:t>Coming from a position, law combines determinate political commitment with a responsiveness to future circumstances</w:t>
      </w:r>
      <w:r w:rsidRPr="0033264A">
        <w:rPr>
          <w:sz w:val="16"/>
        </w:rPr>
        <w:t xml:space="preserve">. This paradoxical, if not impossible, combination of determinacy with responsiveness required by popular sovereignty is 'resolved', as we can understand in light of Fitzpatrick's work, by law. The paradoxical co-implication of determination and responsiveness, necessary for popular sovereignty to be, is why democracy relies on law. </w:t>
      </w:r>
      <w:r w:rsidRPr="0033264A">
        <w:rPr>
          <w:rStyle w:val="IntenseEmphasis"/>
        </w:rPr>
        <w:t>The sense of</w:t>
      </w:r>
      <w:r w:rsidRPr="0033264A">
        <w:rPr>
          <w:sz w:val="16"/>
        </w:rPr>
        <w:t xml:space="preserve"> pure whatever </w:t>
      </w:r>
      <w:r w:rsidRPr="0033264A">
        <w:rPr>
          <w:rStyle w:val="IntenseEmphasis"/>
        </w:rPr>
        <w:t>potentiality</w:t>
      </w:r>
      <w:r w:rsidRPr="0033264A">
        <w:rPr>
          <w:sz w:val="16"/>
        </w:rPr>
        <w:t xml:space="preserve"> Agamben promotes </w:t>
      </w:r>
      <w:r w:rsidRPr="0033264A">
        <w:rPr>
          <w:rStyle w:val="IntenseEmphasis"/>
        </w:rPr>
        <w:t>corresponds with</w:t>
      </w:r>
      <w:r w:rsidRPr="0033264A">
        <w:rPr>
          <w:sz w:val="16"/>
        </w:rPr>
        <w:t xml:space="preserve"> the dimension of law as </w:t>
      </w:r>
      <w:r w:rsidRPr="0033264A">
        <w:rPr>
          <w:rStyle w:val="IntenseEmphasis"/>
        </w:rPr>
        <w:t>infinite openness tending to vacuity</w:t>
      </w:r>
      <w:r w:rsidRPr="0033264A">
        <w:rPr>
          <w:sz w:val="16"/>
        </w:rPr>
        <w:t xml:space="preserve">. </w:t>
      </w:r>
      <w:r w:rsidRPr="0033264A">
        <w:rPr>
          <w:rStyle w:val="IntenseEmphasis"/>
        </w:rPr>
        <w:t>If law is figured solely as vacuous, then it is open to anything, even to Yoo</w:t>
      </w:r>
      <w:r w:rsidRPr="0033264A">
        <w:rPr>
          <w:sz w:val="16"/>
        </w:rPr>
        <w:t xml:space="preserve">. Law, however, comes from and returns to a position, and understanding law as democracy's archive is an attunement to the determinate place and commitments from which we begin, again. Any archival practice supplementing our memory of positive commitments to democracy, of re-calling our (democratic) selves to our selves, of re-calling society's commitment to democracy or principles of justice to society, must necessarily have an outside. </w:t>
      </w:r>
      <w:r w:rsidRPr="0033264A">
        <w:rPr>
          <w:rStyle w:val="IntenseEmphasis"/>
        </w:rPr>
        <w:t>So, an archive of democratic commitments-</w:t>
      </w:r>
      <w:r w:rsidRPr="0033264A">
        <w:rPr>
          <w:sz w:val="16"/>
        </w:rPr>
        <w:t xml:space="preserve"> a law dedicated to democracy- </w:t>
      </w:r>
      <w:r w:rsidRPr="0033264A">
        <w:rPr>
          <w:rStyle w:val="IntenseEmphasis"/>
        </w:rPr>
        <w:t>must</w:t>
      </w:r>
      <w:r w:rsidRPr="0033264A">
        <w:rPr>
          <w:sz w:val="16"/>
        </w:rPr>
        <w:t xml:space="preserve"> also </w:t>
      </w:r>
      <w:r w:rsidRPr="0033264A">
        <w:rPr>
          <w:rStyle w:val="IntenseEmphasis"/>
        </w:rPr>
        <w:t xml:space="preserve">be constituted through </w:t>
      </w:r>
      <w:r w:rsidRPr="0033264A">
        <w:rPr>
          <w:rStyle w:val="Emphasis"/>
        </w:rPr>
        <w:t>exclusions</w:t>
      </w:r>
      <w:r w:rsidRPr="0033264A">
        <w:rPr>
          <w:sz w:val="16"/>
        </w:rPr>
        <w:t xml:space="preserve"> </w:t>
      </w:r>
      <w:r w:rsidRPr="0033264A">
        <w:rPr>
          <w:rStyle w:val="IntenseEmphasis"/>
        </w:rPr>
        <w:t>if we seek faithfully to keep or to promise the prospect of democracy</w:t>
      </w:r>
      <w:r w:rsidRPr="0033264A">
        <w:rPr>
          <w:sz w:val="16"/>
        </w:rPr>
        <w:t xml:space="preserve">. This legal archive is animated through a negative relation to tyrannies. As we enumerate tyrannical mentalities and deeds, we will be engaged, in part, with the project of constituting an archive for democracy, a law to keep democracy for the future. When we labour, in our fidelity to resisting tyranny, among democracy's ruins, we are engaging in a practice of re-calling and re-sending democracy, faithful to its coming, labouring for its return. Perhaps. Therefore, when we engage in critique of camps, and the way that some legal thought reintroduces this potentiality, we re-send our archived commitments against this tyranny as a faithful pledge to the future. In other words, </w:t>
      </w:r>
      <w:r w:rsidRPr="0033264A">
        <w:rPr>
          <w:rStyle w:val="IntenseEmphasis"/>
        </w:rPr>
        <w:t>the constituent force of law may indeed generat</w:t>
      </w:r>
      <w:r w:rsidRPr="0033264A">
        <w:rPr>
          <w:sz w:val="16"/>
        </w:rPr>
        <w:t xml:space="preserve">e the 'very social bond of modernity, the </w:t>
      </w:r>
      <w:r w:rsidRPr="0033264A">
        <w:rPr>
          <w:rStyle w:val="IntenseEmphasis"/>
        </w:rPr>
        <w:t>means of our relation and being-with each other'</w:t>
      </w:r>
      <w:r w:rsidRPr="0033264A">
        <w:rPr>
          <w:sz w:val="16"/>
        </w:rPr>
        <w:t xml:space="preserve"> (Golder and Fitzpatrick 2009: 85). But what manner of sociality, of 'being-with each other', shall we endure, share, or aspire to? What manner of being are we starting from, orienting towards, or have we vowed to keep for the time being? </w:t>
      </w:r>
      <w:r w:rsidRPr="0033264A">
        <w:rPr>
          <w:rStyle w:val="IntenseEmphasis"/>
        </w:rPr>
        <w:t xml:space="preserve">If our position is a democratic resistance to camps, </w:t>
      </w:r>
      <w:r w:rsidRPr="0033264A">
        <w:rPr>
          <w:rStyle w:val="Emphasis"/>
        </w:rPr>
        <w:t>then we will not be content to remain open to all potentialities, including camps</w:t>
      </w:r>
      <w:r w:rsidRPr="0033264A">
        <w:rPr>
          <w:rStyle w:val="IntenseEmphasis"/>
        </w:rPr>
        <w:t>- not when we have commitments to which we must remain faithful</w:t>
      </w:r>
      <w:r w:rsidRPr="0033264A">
        <w:rPr>
          <w:sz w:val="16"/>
        </w:rPr>
        <w:t xml:space="preserve">. Law as democracy's archive is our resistance to forgetting these commitments. An archive is a 'pledge' of the future (Derrida 1995: 18) . Likewise, law as democracy's archive is a pledge of and for the future, a future we have no certain grounds for knowing will keep this pledge, much as we have no certain grounds to count on just democracy ourselves, not as we begin again among democracy's ruins. There is, however, no democracy 'without an act offaith' (Derrida 2005: 48). </w:t>
      </w:r>
      <w:r w:rsidRPr="0033264A">
        <w:rPr>
          <w:rStyle w:val="IntenseEmphasis"/>
        </w:rPr>
        <w:t>Much as we must begin our labours among democracy's ruins</w:t>
      </w:r>
      <w:r w:rsidRPr="0033264A">
        <w:rPr>
          <w:sz w:val="16"/>
        </w:rPr>
        <w:t xml:space="preserve">, John </w:t>
      </w:r>
      <w:r w:rsidRPr="0033264A">
        <w:rPr>
          <w:rStyle w:val="IntenseEmphasis"/>
        </w:rPr>
        <w:t>Yoo has been hard at work already. Yoo's numerous legal memos written on behalf of the Bush administration</w:t>
      </w:r>
      <w:r w:rsidRPr="0033264A">
        <w:rPr>
          <w:sz w:val="16"/>
        </w:rPr>
        <w:t xml:space="preserve">, many of which remain secret as of this writing, </w:t>
      </w:r>
      <w:r w:rsidRPr="0033264A">
        <w:rPr>
          <w:rStyle w:val="IntenseEmphasis"/>
        </w:rPr>
        <w:t>constitute a warp</w:t>
      </w:r>
      <w:r w:rsidRPr="0033264A">
        <w:rPr>
          <w:sz w:val="16"/>
        </w:rPr>
        <w:t xml:space="preserve">. As geological layers evidence a protrusion, or another force repressed by layers of sediment, so too do these memos. Even their very numerousness serves to remind us of the doubts they are intended to cover over, the democratic doubt they are meant to contain. </w:t>
      </w:r>
      <w:r w:rsidRPr="0033264A">
        <w:rPr>
          <w:rStyle w:val="IntenseEmphasis"/>
        </w:rPr>
        <w:t>Yoo is</w:t>
      </w:r>
      <w:r w:rsidRPr="0033264A">
        <w:rPr>
          <w:sz w:val="16"/>
        </w:rPr>
        <w:t xml:space="preserve"> also </w:t>
      </w:r>
      <w:r w:rsidRPr="0033264A">
        <w:rPr>
          <w:rStyle w:val="IntenseEmphasis"/>
        </w:rPr>
        <w:t>currently at work writing books, publishing law review articles, uploading SSRN</w:t>
      </w:r>
      <w:r w:rsidRPr="0033264A">
        <w:rPr>
          <w:sz w:val="16"/>
        </w:rPr>
        <w:t xml:space="preserve"> (Social Science Research Network</w:t>
      </w:r>
      <w:r w:rsidRPr="0033264A">
        <w:rPr>
          <w:rStyle w:val="IntenseEmphasis"/>
        </w:rPr>
        <w:t>) papers, crafting op-eds, presenting congressional testimony, giving interviews, teaching law school courses, and responding to government reports questioning his faithfulness to the law</w:t>
      </w:r>
      <w:r w:rsidRPr="0033264A">
        <w:rPr>
          <w:sz w:val="16"/>
        </w:rPr>
        <w:t xml:space="preserve">. He is an archivist as well, seeking to invent the legal archive that will have justified his earlier work. This is why we must persist in our faithful labours among democracy's ruins. Otherwise, </w:t>
      </w:r>
      <w:r w:rsidRPr="0033264A">
        <w:rPr>
          <w:rStyle w:val="IntenseEmphasis"/>
        </w:rPr>
        <w:t>democracy's archive will be put to a 'new use' and will be 'play[ed] with</w:t>
      </w:r>
      <w:r w:rsidRPr="0033264A">
        <w:rPr>
          <w:sz w:val="16"/>
        </w:rPr>
        <w:t xml:space="preserve"> just as children play with disused objects'. It will become like the dead letter Agamben's 'new attorney' reads bemusedly, but without attachment, 'leafing through "our old books"' (2005a: 63-4) . Conclusion In this chapter I have argued that recent </w:t>
      </w:r>
      <w:r w:rsidRPr="0033264A">
        <w:rPr>
          <w:rStyle w:val="IntenseEmphasis"/>
        </w:rPr>
        <w:t>postmodern aversions to law and sovereignty</w:t>
      </w:r>
      <w:r w:rsidRPr="0033264A">
        <w:rPr>
          <w:sz w:val="16"/>
        </w:rPr>
        <w:t xml:space="preserve">, such as the work of Agamben, which favours the coming of a new ontology - a messianic preoccupation with the absolute arrival of new being exterior to law or sovereignty- </w:t>
      </w:r>
      <w:r w:rsidRPr="0033264A">
        <w:rPr>
          <w:rStyle w:val="IntenseEmphasis"/>
        </w:rPr>
        <w:t xml:space="preserve">is not helpful in addressing present </w:t>
      </w:r>
      <w:r w:rsidRPr="0033264A">
        <w:rPr>
          <w:rStyle w:val="Emphasis"/>
        </w:rPr>
        <w:t>tyrannies and injustices</w:t>
      </w:r>
      <w:r w:rsidRPr="0033264A">
        <w:rPr>
          <w:sz w:val="16"/>
        </w:rPr>
        <w:t xml:space="preserve">. Fitzpatrick's work on sovereignty, emphasizing its tension between finite determination and extensive, encompassing responsiveness, indicates a more productive post-structuralism. Rather than a picture of absolute determination, Fitzpatrick shows how </w:t>
      </w:r>
      <w:r w:rsidRPr="0033264A">
        <w:rPr>
          <w:rStyle w:val="Emphasis"/>
        </w:rPr>
        <w:t>sovereignty must also be determinate</w:t>
      </w:r>
      <w:r w:rsidRPr="0033264A">
        <w:rPr>
          <w:sz w:val="16"/>
        </w:rPr>
        <w:t xml:space="preserve">. The impossibility of pure sovereignty elucidates the vulnerabilities popular sovereignty faces - the way that democracy is vulnerable to ruin. </w:t>
      </w:r>
      <w:r w:rsidRPr="0033264A">
        <w:rPr>
          <w:rStyle w:val="IntenseEmphasis"/>
        </w:rPr>
        <w:t>Any beginning, such as a democratic beginning, must commence on terms not of its own making</w:t>
      </w:r>
      <w:r w:rsidRPr="0033264A">
        <w:rPr>
          <w:sz w:val="16"/>
        </w:rPr>
        <w:t xml:space="preserve">. Therefore, there is never just democracy here. Fitzpatrick's understanding of sovereignty, and the way that a fraught combination of determinacy and responsive ness takes place through law, allows us to comprehend, then, the dual impossibilities of absolute sovereignty and absolute democracy. Contemporary law and politics take place within the torsion of these impossibilities. </w:t>
      </w:r>
      <w:r w:rsidRPr="0033264A">
        <w:rPr>
          <w:rStyle w:val="IntenseEmphasis"/>
        </w:rPr>
        <w:t>Law</w:t>
      </w:r>
      <w:r w:rsidRPr="0033264A">
        <w:rPr>
          <w:sz w:val="16"/>
        </w:rPr>
        <w:t xml:space="preserve">, which is where popular sovereignty undergoes continual constitution , </w:t>
      </w:r>
      <w:r w:rsidRPr="0033264A">
        <w:rPr>
          <w:rStyle w:val="Emphasis"/>
        </w:rPr>
        <w:t>must come from a position</w:t>
      </w:r>
      <w:r w:rsidRPr="0033264A">
        <w:rPr>
          <w:rStyle w:val="IntenseEmphasis"/>
        </w:rPr>
        <w:t>, and it must also return to a position or a place</w:t>
      </w:r>
      <w:r w:rsidRPr="0033264A">
        <w:rPr>
          <w:sz w:val="16"/>
        </w:rPr>
        <w:t xml:space="preserve">. It is where we take a position on democracy, and it is where we archive democracy's ruins in resistance to the n ecessary finitude of our being forgetful human beings. If an archive is a pledge to the future, then considering law as democracy's archive means that it is with-in law that we recall principles of democracy and justice to ourselves, and send, again, this legacy to the future. In other words, </w:t>
      </w:r>
      <w:r w:rsidRPr="0033264A">
        <w:rPr>
          <w:rStyle w:val="IntenseEmphasis"/>
        </w:rPr>
        <w:t>we do not begin our struggles against the camps with a vacuous receptivity to pure potentiality that cannot take a position. We begin</w:t>
      </w:r>
      <w:r w:rsidRPr="0033264A">
        <w:rPr>
          <w:sz w:val="16"/>
        </w:rPr>
        <w:t xml:space="preserve">, again, </w:t>
      </w:r>
      <w:r w:rsidRPr="0033264A">
        <w:rPr>
          <w:rStyle w:val="IntenseEmphasis"/>
        </w:rPr>
        <w:t>in democracy's archive, with democratic remains. It is there that we find the legal principles that gave place to us, those of equal protection, due process, and that political leaders must take care that those laws are faithfully executed that are anathema to the camps. We can find these determinate commitments in democracy's archive, recall them, and extend these determinations faithfully</w:t>
      </w:r>
      <w:r w:rsidRPr="0033264A">
        <w:rPr>
          <w:sz w:val="16"/>
        </w:rPr>
        <w:t xml:space="preserve"> as a response to the tyrannies of today, for the future. It is with-in democracy's archive where democracy undergoes a process of 'continual constitution'. </w:t>
      </w:r>
      <w:r w:rsidRPr="0033264A">
        <w:rPr>
          <w:rStyle w:val="IntenseEmphasis"/>
        </w:rPr>
        <w:t xml:space="preserve">What is the fate of law and democracy after Yoo? Rather than a </w:t>
      </w:r>
      <w:r w:rsidRPr="0033264A">
        <w:rPr>
          <w:sz w:val="16"/>
        </w:rPr>
        <w:t xml:space="preserve">messianic </w:t>
      </w:r>
      <w:r w:rsidRPr="0033264A">
        <w:rPr>
          <w:rStyle w:val="IntenseEmphasis"/>
        </w:rPr>
        <w:t>aversion to law or politics</w:t>
      </w:r>
      <w:r w:rsidRPr="0033264A">
        <w:rPr>
          <w:sz w:val="16"/>
        </w:rPr>
        <w:t xml:space="preserve">, Fitzpatrick's work points us in the direction of recommencing our labours among democracy's ruins. </w:t>
      </w:r>
      <w:r w:rsidRPr="0033264A">
        <w:rPr>
          <w:rStyle w:val="IntenseEmphasis"/>
        </w:rPr>
        <w:t>It points us to the persistence of law, the possibility of democracy, and the faithful labours necessary to resist tyranny.</w:t>
      </w:r>
      <w:r w:rsidRPr="0033264A">
        <w:rPr>
          <w:sz w:val="16"/>
        </w:rPr>
        <w:t xml:space="preserve"> We cannot expect a messianic blow to replace, totally, a non-existent absolute sovereignty, without ruin or remainder. Because of the impossibility of absolute democracy and absolute sovereignty, </w:t>
      </w:r>
      <w:r w:rsidRPr="0033264A">
        <w:rPr>
          <w:rStyle w:val="IntenseEmphasis"/>
        </w:rPr>
        <w:t xml:space="preserve">we must start where we are, </w:t>
      </w:r>
      <w:r w:rsidRPr="0033264A">
        <w:rPr>
          <w:rStyle w:val="Emphasis"/>
        </w:rPr>
        <w:t>in the torsion of politics</w:t>
      </w:r>
      <w:r w:rsidRPr="0033264A">
        <w:rPr>
          <w:rStyle w:val="IntenseEmphasis"/>
        </w:rPr>
        <w:t>, labouring among democracy's ruins, reconstructing its archive, if we want better than Yoo gives us. Democracy is never just here</w:t>
      </w:r>
      <w:r w:rsidRPr="0033264A">
        <w:rPr>
          <w:sz w:val="16"/>
        </w:rPr>
        <w:t xml:space="preserve">. It is n ever just here. </w:t>
      </w:r>
      <w:r w:rsidRPr="0033264A">
        <w:rPr>
          <w:rStyle w:val="Emphasis"/>
        </w:rPr>
        <w:t>This is the urgency of law</w:t>
      </w:r>
      <w:r w:rsidRPr="0033264A">
        <w:rPr>
          <w:rStyle w:val="IntenseEmphasis"/>
        </w:rPr>
        <w:t xml:space="preserve"> and of politics</w:t>
      </w:r>
      <w:r w:rsidRPr="0033264A">
        <w:rPr>
          <w:sz w:val="16"/>
        </w:rPr>
        <w:t>.</w:t>
      </w:r>
    </w:p>
    <w:p w14:paraId="6F3FC9CB" w14:textId="77777777" w:rsidR="008F0685" w:rsidRPr="0033264A" w:rsidRDefault="008F0685" w:rsidP="008F0685">
      <w:pPr>
        <w:rPr>
          <w:sz w:val="16"/>
        </w:rPr>
      </w:pPr>
    </w:p>
    <w:p w14:paraId="7D2D610F" w14:textId="77777777" w:rsidR="008F0685" w:rsidRPr="0033264A" w:rsidRDefault="008F0685" w:rsidP="008F0685">
      <w:pPr>
        <w:pStyle w:val="Heading4"/>
      </w:pPr>
      <w:r w:rsidRPr="0033264A">
        <w:t>Semantic indeterminacy collapses legal ethics---provides zero grounds for distinguishing between legal and extra-legal action</w:t>
      </w:r>
    </w:p>
    <w:p w14:paraId="50F18771" w14:textId="77777777" w:rsidR="008F0685" w:rsidRPr="0033264A" w:rsidRDefault="008F0685" w:rsidP="008F0685">
      <w:r w:rsidRPr="0033264A">
        <w:rPr>
          <w:rStyle w:val="Style13ptBold"/>
        </w:rPr>
        <w:t>Markovic 11</w:t>
      </w:r>
      <w:r w:rsidRPr="0033264A">
        <w:t xml:space="preserve"> – Abraham L. Freedman Teaching Fellow, Temple University Beasley School of Law. J.D., Georgetown University Law Center (2006); M.A., New York University (2003)</w:t>
      </w:r>
    </w:p>
    <w:p w14:paraId="5CE5D1CA" w14:textId="77777777" w:rsidR="008F0685" w:rsidRPr="0033264A" w:rsidRDefault="008F0685" w:rsidP="008F0685">
      <w:r w:rsidRPr="0033264A">
        <w:t>(Milan, “ADVISING CLIENTS AFTER CRITICAL LEGAL STUDIES AND THE TORTURE,” 114 W. Va. L. Rev. 109, Lexis)</w:t>
      </w:r>
    </w:p>
    <w:p w14:paraId="77AE271E" w14:textId="77777777" w:rsidR="008F0685" w:rsidRPr="0033264A" w:rsidRDefault="008F0685" w:rsidP="008F0685">
      <w:r w:rsidRPr="0033264A">
        <w:t>B. Indeterminacy and the Challenge to Legal Ethics</w:t>
      </w:r>
    </w:p>
    <w:p w14:paraId="6F1FA9F3" w14:textId="77777777" w:rsidR="008F0685" w:rsidRPr="0033264A" w:rsidRDefault="008F0685" w:rsidP="008F0685">
      <w:pPr>
        <w:rPr>
          <w:sz w:val="16"/>
        </w:rPr>
      </w:pPr>
      <w:r w:rsidRPr="0033264A">
        <w:rPr>
          <w:rStyle w:val="IntenseEmphasis"/>
        </w:rPr>
        <w:t xml:space="preserve">The indeterminacy thesis has a </w:t>
      </w:r>
      <w:r w:rsidRPr="0033264A">
        <w:rPr>
          <w:rStyle w:val="Emphasis"/>
        </w:rPr>
        <w:t>destabilizing effect</w:t>
      </w:r>
      <w:r w:rsidRPr="0033264A">
        <w:rPr>
          <w:rStyle w:val="IntenseEmphasis"/>
        </w:rPr>
        <w:t xml:space="preserve"> on legal ethics</w:t>
      </w:r>
      <w:r w:rsidRPr="0033264A">
        <w:rPr>
          <w:sz w:val="16"/>
        </w:rPr>
        <w:t xml:space="preserve">. After all, </w:t>
      </w:r>
      <w:r w:rsidRPr="0033264A">
        <w:rPr>
          <w:rStyle w:val="IntenseEmphasis"/>
        </w:rPr>
        <w:t>"[i]f one cannot say objectively that the client is not legally entitled to do Y, and Y is a socially harmful thing to do, then the lawyer may assist her client doing Y to cause a significant amount of harm, and there is no legal standpoint from which we can criticize the lawyer</w:t>
      </w:r>
      <w:r w:rsidRPr="0033264A">
        <w:rPr>
          <w:sz w:val="16"/>
        </w:rPr>
        <w:t xml:space="preserve"> . . . ."   266 </w:t>
      </w:r>
      <w:r w:rsidRPr="0033264A">
        <w:rPr>
          <w:rStyle w:val="IntenseEmphasis"/>
        </w:rPr>
        <w:t>To put this in terms of the Torture Memo controversy, how can it be legitimate to criticize Yoo when "different lawyers</w:t>
      </w:r>
      <w:r w:rsidRPr="0033264A">
        <w:rPr>
          <w:sz w:val="16"/>
        </w:rPr>
        <w:t xml:space="preserve"> answering previously undecided legal questions </w:t>
      </w:r>
      <w:r w:rsidRPr="0033264A">
        <w:rPr>
          <w:rStyle w:val="IntenseEmphasis"/>
        </w:rPr>
        <w:t>often will produce different answers</w:t>
      </w:r>
      <w:r w:rsidRPr="0033264A">
        <w:rPr>
          <w:sz w:val="16"/>
        </w:rPr>
        <w:t xml:space="preserve">"?   267 Readers may recall the torrid debate within the legal academy as to whether Crits should teach in law schools, with the former Dean of Duke Law School memorably arguing that the Crits' </w:t>
      </w:r>
      <w:r w:rsidRPr="0033264A">
        <w:rPr>
          <w:rStyle w:val="IntenseEmphasis"/>
        </w:rPr>
        <w:t xml:space="preserve">emphasis on </w:t>
      </w:r>
      <w:r w:rsidRPr="0033264A">
        <w:rPr>
          <w:rStyle w:val="Emphasis"/>
        </w:rPr>
        <w:t>indeterminacy</w:t>
      </w:r>
      <w:r w:rsidRPr="0033264A">
        <w:rPr>
          <w:rStyle w:val="IntenseEmphasis"/>
        </w:rPr>
        <w:t xml:space="preserve"> and the </w:t>
      </w:r>
      <w:r w:rsidRPr="0033264A">
        <w:rPr>
          <w:rStyle w:val="Emphasis"/>
        </w:rPr>
        <w:t>lack of set principles</w:t>
      </w:r>
      <w:r w:rsidRPr="0033264A">
        <w:rPr>
          <w:rStyle w:val="IntenseEmphasis"/>
        </w:rPr>
        <w:t xml:space="preserve"> could lead students to become </w:t>
      </w:r>
      <w:r w:rsidRPr="0033264A">
        <w:rPr>
          <w:rStyle w:val="Emphasis"/>
        </w:rPr>
        <w:t>so cynical</w:t>
      </w:r>
      <w:r w:rsidRPr="0033264A">
        <w:rPr>
          <w:rStyle w:val="IntenseEmphasis"/>
        </w:rPr>
        <w:t xml:space="preserve"> about the law and its content that they would naturally resort to </w:t>
      </w:r>
      <w:r w:rsidRPr="0033264A">
        <w:rPr>
          <w:rStyle w:val="Emphasis"/>
        </w:rPr>
        <w:t>corruption</w:t>
      </w:r>
      <w:r w:rsidRPr="0033264A">
        <w:rPr>
          <w:sz w:val="16"/>
        </w:rPr>
        <w:t xml:space="preserve">.   268Professor Hatfield has recently revived this criticism in the context of the Torture Memo controversy. He writes: [151]  </w:t>
      </w:r>
      <w:r w:rsidRPr="0033264A">
        <w:rPr>
          <w:rStyle w:val="IntenseEmphasis"/>
        </w:rPr>
        <w:t>While law professors and other scholars might appreciate</w:t>
      </w:r>
      <w:r w:rsidRPr="0033264A">
        <w:rPr>
          <w:sz w:val="16"/>
        </w:rPr>
        <w:t xml:space="preserve"> the </w:t>
      </w:r>
      <w:r w:rsidRPr="0033264A">
        <w:rPr>
          <w:rStyle w:val="IntenseEmphasis"/>
        </w:rPr>
        <w:t>subtleties of</w:t>
      </w:r>
      <w:r w:rsidRPr="0033264A">
        <w:rPr>
          <w:sz w:val="16"/>
        </w:rPr>
        <w:t xml:space="preserve"> the various approaches and consequences of legal </w:t>
      </w:r>
      <w:r w:rsidRPr="0033264A">
        <w:rPr>
          <w:rStyle w:val="IntenseEmphasis"/>
        </w:rPr>
        <w:t>indeterminism, what appears un-studied is how the classroom discussion of indeterminacy affects those who are being educated in the vocation of lawyering</w:t>
      </w:r>
      <w:r w:rsidRPr="0033264A">
        <w:rPr>
          <w:sz w:val="16"/>
        </w:rPr>
        <w:t xml:space="preserve"> . . . . </w:t>
      </w:r>
      <w:r w:rsidRPr="0033264A">
        <w:rPr>
          <w:rStyle w:val="IntenseEmphasis"/>
        </w:rPr>
        <w:t>If a law student absorbs from one professor the idea that the law is a tool of the economically privileged; from another the idea that the law is a series of arbitrary choices</w:t>
      </w:r>
      <w:r w:rsidRPr="0033264A">
        <w:rPr>
          <w:sz w:val="16"/>
        </w:rPr>
        <w:t xml:space="preserve"> between reasonable alternatives; </w:t>
      </w:r>
      <w:r w:rsidRPr="0033264A">
        <w:rPr>
          <w:rStyle w:val="IntenseEmphasis"/>
        </w:rPr>
        <w:t>from another that the law must be interpreted with reference to economics</w:t>
      </w:r>
      <w:r w:rsidRPr="0033264A">
        <w:rPr>
          <w:sz w:val="16"/>
        </w:rPr>
        <w:t xml:space="preserve"> or business custom; </w:t>
      </w:r>
      <w:r w:rsidRPr="0033264A">
        <w:rPr>
          <w:rStyle w:val="IntenseEmphasis"/>
        </w:rPr>
        <w:t xml:space="preserve">and from another that the law is inherently </w:t>
      </w:r>
      <w:r w:rsidRPr="0033264A">
        <w:rPr>
          <w:rStyle w:val="Emphasis"/>
        </w:rPr>
        <w:t>this</w:t>
      </w:r>
      <w:r w:rsidRPr="0033264A">
        <w:rPr>
          <w:rStyle w:val="IntenseEmphasis"/>
        </w:rPr>
        <w:t xml:space="preserve"> or </w:t>
      </w:r>
      <w:r w:rsidRPr="0033264A">
        <w:rPr>
          <w:rStyle w:val="Emphasis"/>
        </w:rPr>
        <w:t>that</w:t>
      </w:r>
      <w:r w:rsidRPr="0033264A">
        <w:rPr>
          <w:rStyle w:val="IntenseEmphasis"/>
        </w:rPr>
        <w:t xml:space="preserve"> or the other, it is quite understandable for the student to conclude that there is </w:t>
      </w:r>
      <w:r w:rsidRPr="0033264A">
        <w:rPr>
          <w:rStyle w:val="Emphasis"/>
        </w:rPr>
        <w:t>no difference between what is legal and what is arguably legal</w:t>
      </w:r>
      <w:r w:rsidRPr="0033264A">
        <w:rPr>
          <w:sz w:val="16"/>
        </w:rPr>
        <w:t>, and it is the lawyer's job to make sure.   269</w:t>
      </w:r>
    </w:p>
    <w:p w14:paraId="2CC7B974" w14:textId="77777777" w:rsidR="008F0685" w:rsidRPr="0033264A" w:rsidRDefault="008F0685" w:rsidP="008F0685">
      <w:pPr>
        <w:rPr>
          <w:sz w:val="16"/>
        </w:rPr>
      </w:pPr>
    </w:p>
    <w:p w14:paraId="05225975" w14:textId="77777777" w:rsidR="008F0685" w:rsidRPr="0033264A" w:rsidRDefault="008F0685" w:rsidP="008F0685">
      <w:pPr>
        <w:pStyle w:val="Heading4"/>
      </w:pPr>
      <w:r w:rsidRPr="0033264A">
        <w:t xml:space="preserve">Drawbacks of semantic fluidity </w:t>
      </w:r>
      <w:r w:rsidRPr="0033264A">
        <w:rPr>
          <w:u w:val="single"/>
        </w:rPr>
        <w:t>far outweigh</w:t>
      </w:r>
      <w:r w:rsidRPr="0033264A">
        <w:t xml:space="preserve"> any benefit---specifically true in the context of discussions of war</w:t>
      </w:r>
    </w:p>
    <w:p w14:paraId="11CE8778" w14:textId="77777777" w:rsidR="008F0685" w:rsidRPr="0033264A" w:rsidRDefault="008F0685" w:rsidP="008F0685">
      <w:r w:rsidRPr="0033264A">
        <w:rPr>
          <w:rStyle w:val="Style13ptBold"/>
        </w:rPr>
        <w:t>Romagnuolo 14</w:t>
      </w:r>
      <w:r w:rsidRPr="0033264A">
        <w:t xml:space="preserve"> – Professor, PhD in Theory and Practice of Translation and Interpretation linguistic, literary and cultural studies at the University of Sassari</w:t>
      </w:r>
    </w:p>
    <w:p w14:paraId="3B2FAF48" w14:textId="77777777" w:rsidR="008F0685" w:rsidRPr="0033264A" w:rsidRDefault="008F0685" w:rsidP="008F0685">
      <w:r w:rsidRPr="0033264A">
        <w:t>(Anna, “(Re)interpreting Human Rights: The Case of the “Torture Memos” and their Translation into Italian,” Humanities, 3, doi:10.3390/h3030313</w:t>
      </w:r>
    </w:p>
    <w:p w14:paraId="2F6428D6" w14:textId="77777777" w:rsidR="008F0685" w:rsidRPr="0033264A" w:rsidRDefault="008F0685" w:rsidP="008F0685">
      <w:pPr>
        <w:rPr>
          <w:sz w:val="16"/>
        </w:rPr>
      </w:pPr>
      <w:r w:rsidRPr="0033264A">
        <w:rPr>
          <w:sz w:val="16"/>
        </w:rPr>
        <w:t xml:space="preserve">Human rights as an international political concern and an interdisciplinary field, mostly grounded in∂ international law, are strictly dependent on claims of universality, that is, the universal consensus that∂ some rights are “fundamental”, “equal”, “inalienable” and “universally held” by individuals because∂ they are human beings. Despite such a claim, human rights norms are not necessarily understood nor∂ enforced in the same way everywhere: culturally bound and historically relative interpretations are∂ possible and violations very frequent because of the conceptual vagueness and the linguistic∂ indeterminacy upon which the very claim for their existence is constructed.∂ If </w:t>
      </w:r>
      <w:r w:rsidRPr="0033264A">
        <w:rPr>
          <w:rStyle w:val="IntenseEmphasis"/>
        </w:rPr>
        <w:t>vagueness is a characteristic feature of legal discourse</w:t>
      </w:r>
      <w:r w:rsidRPr="0033264A">
        <w:rPr>
          <w:sz w:val="16"/>
        </w:rPr>
        <w:t xml:space="preserve"> [1–5], deriving from normative text needs∂ of balancing precision and all-inclusiveness [6], it is even more so for human rights documents, which∂ show the difficult compromise between value prescription and respect for cultural diversity. </w:t>
      </w:r>
      <w:r w:rsidRPr="0033264A">
        <w:rPr>
          <w:rStyle w:val="IntenseEmphasis"/>
        </w:rPr>
        <w:t>As</w:t>
      </w:r>
      <w:r w:rsidRPr="0033264A">
        <w:rPr>
          <w:sz w:val="16"/>
        </w:rPr>
        <w:t xml:space="preserve">∂ </w:t>
      </w:r>
      <w:r w:rsidRPr="0033264A">
        <w:rPr>
          <w:rStyle w:val="IntenseEmphasis"/>
        </w:rPr>
        <w:t>observed in recent studies</w:t>
      </w:r>
      <w:r w:rsidRPr="0033264A">
        <w:rPr>
          <w:sz w:val="16"/>
        </w:rPr>
        <w:t xml:space="preserve"> [7–10], </w:t>
      </w:r>
      <w:r w:rsidRPr="0033264A">
        <w:rPr>
          <w:rStyle w:val="IntenseEmphasis"/>
        </w:rPr>
        <w:t xml:space="preserve">the vagueness, ambiguity and under-specification of </w:t>
      </w:r>
      <w:r w:rsidRPr="0033264A">
        <w:rPr>
          <w:rStyle w:val="Emphasis"/>
        </w:rPr>
        <w:t>human rights</w:t>
      </w:r>
      <w:r w:rsidRPr="0033264A">
        <w:rPr>
          <w:rStyle w:val="IntenseEmphasis"/>
          <w:sz w:val="12"/>
        </w:rPr>
        <w:t xml:space="preserve">∂ </w:t>
      </w:r>
      <w:r w:rsidRPr="0033264A">
        <w:rPr>
          <w:rStyle w:val="IntenseEmphasis"/>
        </w:rPr>
        <w:t>language are on the one hand an inevitable consequence of the abstractness of human rights concepts,</w:t>
      </w:r>
      <w:r w:rsidRPr="0033264A">
        <w:rPr>
          <w:rStyle w:val="IntenseEmphasis"/>
          <w:sz w:val="12"/>
        </w:rPr>
        <w:t xml:space="preserve">∂ </w:t>
      </w:r>
      <w:r w:rsidRPr="0033264A">
        <w:rPr>
          <w:rStyle w:val="IntenseEmphasis"/>
        </w:rPr>
        <w:t>usually grounded in moral and philosophical perspectives</w:t>
      </w:r>
      <w:r w:rsidRPr="0033264A">
        <w:rPr>
          <w:sz w:val="16"/>
        </w:rPr>
        <w:t xml:space="preserve"> (which are relative per se), </w:t>
      </w:r>
      <w:r w:rsidRPr="0033264A">
        <w:rPr>
          <w:rStyle w:val="IntenseEmphasis"/>
        </w:rPr>
        <w:t>but also</w:t>
      </w:r>
      <w:r w:rsidRPr="0033264A">
        <w:rPr>
          <w:rStyle w:val="IntenseEmphasis"/>
          <w:sz w:val="12"/>
        </w:rPr>
        <w:t xml:space="preserve">∂ </w:t>
      </w:r>
      <w:r w:rsidRPr="0033264A">
        <w:rPr>
          <w:rStyle w:val="IntenseEmphasis"/>
        </w:rPr>
        <w:t>permeable to economic and social issues</w:t>
      </w:r>
      <w:r w:rsidRPr="0033264A">
        <w:rPr>
          <w:sz w:val="16"/>
        </w:rPr>
        <w:t xml:space="preserve"> (which are context-specific), </w:t>
      </w:r>
      <w:r w:rsidRPr="0033264A">
        <w:rPr>
          <w:rStyle w:val="IntenseEmphasis"/>
        </w:rPr>
        <w:t xml:space="preserve">and on the other hand </w:t>
      </w:r>
      <w:r w:rsidRPr="0033264A">
        <w:rPr>
          <w:rStyle w:val="Emphasis"/>
        </w:rPr>
        <w:t>a strategic∂ tool</w:t>
      </w:r>
      <w:r w:rsidRPr="0033264A">
        <w:rPr>
          <w:rStyle w:val="IntenseEmphasis"/>
        </w:rPr>
        <w:t xml:space="preserve"> used to prevent states’ objections, dissent and judgment of non-applicability</w:t>
      </w:r>
      <w:r w:rsidRPr="0033264A">
        <w:rPr>
          <w:sz w:val="16"/>
        </w:rPr>
        <w:t xml:space="preserve">.∂ </w:t>
      </w:r>
      <w:r w:rsidRPr="0033264A">
        <w:rPr>
          <w:rStyle w:val="IntenseEmphasis"/>
        </w:rPr>
        <w:t xml:space="preserve">Unfortunately, the benefits of this communicative and semantic indeterminacy are </w:t>
      </w:r>
      <w:r w:rsidRPr="0033264A">
        <w:rPr>
          <w:rStyle w:val="Emphasis"/>
        </w:rPr>
        <w:t>far exceeded</w:t>
      </w:r>
      <w:r w:rsidRPr="0033264A">
        <w:rPr>
          <w:rStyle w:val="IntenseEmphasis"/>
        </w:rPr>
        <w:t xml:space="preserve"> by</w:t>
      </w:r>
      <w:r w:rsidRPr="0033264A">
        <w:rPr>
          <w:rStyle w:val="IntenseEmphasis"/>
          <w:sz w:val="12"/>
        </w:rPr>
        <w:t xml:space="preserve">∂ </w:t>
      </w:r>
      <w:r w:rsidRPr="0033264A">
        <w:rPr>
          <w:rStyle w:val="IntenseEmphasis"/>
        </w:rPr>
        <w:t xml:space="preserve">drawbacks when it is </w:t>
      </w:r>
      <w:r w:rsidRPr="0033264A">
        <w:rPr>
          <w:rStyle w:val="Emphasis"/>
        </w:rPr>
        <w:t>exploited by ad-hoc interpretations</w:t>
      </w:r>
      <w:r w:rsidRPr="0033264A">
        <w:rPr>
          <w:rStyle w:val="IntenseEmphasis"/>
        </w:rPr>
        <w:t>, as in the US “Torture Memos” readings of</w:t>
      </w:r>
      <w:r w:rsidRPr="0033264A">
        <w:rPr>
          <w:rStyle w:val="IntenseEmphasis"/>
          <w:sz w:val="12"/>
        </w:rPr>
        <w:t xml:space="preserve">∂ </w:t>
      </w:r>
      <w:r w:rsidRPr="0033264A">
        <w:rPr>
          <w:rStyle w:val="IntenseEmphasis"/>
        </w:rPr>
        <w:t>the Convention against Torture</w:t>
      </w:r>
      <w:r w:rsidRPr="0033264A">
        <w:rPr>
          <w:sz w:val="16"/>
        </w:rPr>
        <w:t xml:space="preserve"> and Other Cruel, Inhuman or Degrading Treatment or Punishment∂ (CAT) </w:t>
      </w:r>
      <w:r w:rsidRPr="0033264A">
        <w:rPr>
          <w:rStyle w:val="IntenseEmphasis"/>
        </w:rPr>
        <w:t>and the Geneva Convention relative to the Treatment of the Prisoners of War</w:t>
      </w:r>
      <w:r w:rsidRPr="0033264A">
        <w:rPr>
          <w:sz w:val="16"/>
        </w:rPr>
        <w:t xml:space="preserve"> (GPW).</w:t>
      </w:r>
    </w:p>
    <w:p w14:paraId="307F5EC1" w14:textId="77777777" w:rsidR="008F0685" w:rsidRPr="0033264A" w:rsidRDefault="008F0685" w:rsidP="008F0685">
      <w:pPr>
        <w:rPr>
          <w:sz w:val="16"/>
        </w:rPr>
      </w:pPr>
    </w:p>
    <w:p w14:paraId="2162D0C1" w14:textId="77777777" w:rsidR="008F0685" w:rsidRPr="0033264A" w:rsidRDefault="008F0685" w:rsidP="008F0685">
      <w:pPr>
        <w:pStyle w:val="Heading3"/>
      </w:pPr>
      <w:r w:rsidRPr="0033264A">
        <w:t>AT Law Bad</w:t>
      </w:r>
    </w:p>
    <w:p w14:paraId="66EF5041" w14:textId="77777777" w:rsidR="008F0685" w:rsidRPr="0033264A" w:rsidRDefault="008F0685" w:rsidP="008F0685">
      <w:pPr>
        <w:pStyle w:val="Heading4"/>
      </w:pPr>
      <w:r w:rsidRPr="0033264A">
        <w:t xml:space="preserve">That we are outraged about the violation of laws demonstrates our commitment to the principles they uphold – we should use slow legal transformations to bring the globe in line with these principles </w:t>
      </w:r>
    </w:p>
    <w:p w14:paraId="05E6CD25" w14:textId="77777777" w:rsidR="008F0685" w:rsidRPr="0033264A" w:rsidRDefault="008F0685" w:rsidP="008F0685">
      <w:r w:rsidRPr="0033264A">
        <w:rPr>
          <w:rStyle w:val="Style13ptBold"/>
        </w:rPr>
        <w:t>Ruti ‘15</w:t>
      </w:r>
      <w:r w:rsidRPr="0033264A">
        <w:t xml:space="preserve"> (Prof. of English and Critical Theory @ U. Toronto, </w:t>
      </w:r>
      <w:r w:rsidRPr="0033264A">
        <w:rPr>
          <w:i/>
        </w:rPr>
        <w:t>Between Levinas and Lacan: Self, Other, Ethics</w:t>
      </w:r>
      <w:r w:rsidRPr="0033264A">
        <w:t>, pp. 179-180)</w:t>
      </w:r>
    </w:p>
    <w:p w14:paraId="0258BDC4" w14:textId="77777777" w:rsidR="008F0685" w:rsidRPr="0033264A" w:rsidRDefault="008F0685" w:rsidP="008F0685">
      <w:pPr>
        <w:rPr>
          <w:sz w:val="16"/>
        </w:rPr>
      </w:pPr>
      <w:r w:rsidRPr="0033264A">
        <w:rPr>
          <w:sz w:val="16"/>
        </w:rPr>
        <w:t xml:space="preserve">What the vehement pitch of Marxist critics of </w:t>
      </w:r>
      <w:r w:rsidRPr="0033264A">
        <w:rPr>
          <w:rStyle w:val="StyleUnderline"/>
        </w:rPr>
        <w:t>human rights</w:t>
      </w:r>
      <w:r w:rsidRPr="0033264A">
        <w:rPr>
          <w:sz w:val="16"/>
        </w:rPr>
        <w:t xml:space="preserve"> conceals is that the ideal of such rights </w:t>
      </w:r>
      <w:r w:rsidRPr="0033264A">
        <w:rPr>
          <w:rStyle w:val="StyleUnderline"/>
        </w:rPr>
        <w:t>has not emerged only as a prop for Western politico-economic domination. It has emerged, in part</w:t>
      </w:r>
      <w:r w:rsidRPr="0033264A">
        <w:rPr>
          <w:sz w:val="16"/>
        </w:rPr>
        <w:t xml:space="preserve"> at least, </w:t>
      </w:r>
      <w:r w:rsidRPr="0033264A">
        <w:rPr>
          <w:rStyle w:val="StyleUnderline"/>
        </w:rPr>
        <w:t>from our prior experiences with various collective atrocities.</w:t>
      </w:r>
      <w:r w:rsidRPr="0033264A">
        <w:rPr>
          <w:sz w:val="16"/>
        </w:rPr>
        <w:t xml:space="preserve"> I think it would be insincere to pretend that these atrocities are so drastically different from each other that they cannot support any a priori, universally applicable ethical principles. Benhabib and Fraser do not deny that cosmopolitanism can be abused through what Renhabib describes as "the ambivalences, contradictions, and treacherous double meanings of the current world situation, which often transform cosmopolitan intents into hegemonic nightmares" (DA 123). </w:t>
      </w:r>
      <w:r w:rsidRPr="0033264A">
        <w:rPr>
          <w:rStyle w:val="StyleUnderline"/>
        </w:rPr>
        <w:t>Neither do they deny that international laws have been unevenly applied, most egregiously in the context of the US-led war on terror.</w:t>
      </w:r>
      <w:r w:rsidRPr="0033264A">
        <w:rPr>
          <w:sz w:val="16"/>
        </w:rPr>
        <w:t xml:space="preserve"> 21 </w:t>
      </w:r>
      <w:r w:rsidRPr="0033264A">
        <w:rPr>
          <w:rStyle w:val="StyleUnderline"/>
        </w:rPr>
        <w:t xml:space="preserve">But </w:t>
      </w:r>
      <w:r w:rsidRPr="0033264A">
        <w:rPr>
          <w:rStyle w:val="Emphasis"/>
        </w:rPr>
        <w:t>they resist the conclusion that international laws are merely an oppressive arm of Western imperialism.</w:t>
      </w:r>
      <w:r w:rsidRPr="0033264A">
        <w:rPr>
          <w:sz w:val="16"/>
        </w:rPr>
        <w:t xml:space="preserve"> If anything, it is possible to argue that </w:t>
      </w:r>
      <w:r w:rsidRPr="0033264A">
        <w:rPr>
          <w:rStyle w:val="StyleUnderline"/>
        </w:rPr>
        <w:t xml:space="preserve">if we are horrified by the manner in which the United States has violated international laws, it is because we have these laws in the first place; </w:t>
      </w:r>
      <w:r w:rsidRPr="0033264A">
        <w:rPr>
          <w:rStyle w:val="Emphasis"/>
        </w:rPr>
        <w:t>if we recognize these violations</w:t>
      </w:r>
      <w:r w:rsidRPr="0033264A">
        <w:rPr>
          <w:rStyle w:val="StyleUnderline"/>
        </w:rPr>
        <w:t xml:space="preserve"> as violations, </w:t>
      </w:r>
      <w:r w:rsidRPr="0033264A">
        <w:rPr>
          <w:rStyle w:val="Emphasis"/>
        </w:rPr>
        <w:t>it is because we still – on some level – believe in the values that international laws attempt</w:t>
      </w:r>
      <w:r w:rsidRPr="0033264A">
        <w:rPr>
          <w:rStyle w:val="StyleUnderline"/>
        </w:rPr>
        <w:t xml:space="preserve">, however precariously, </w:t>
      </w:r>
      <w:r w:rsidRPr="0033264A">
        <w:rPr>
          <w:rStyle w:val="Emphasis"/>
        </w:rPr>
        <w:t>to uphold.</w:t>
      </w:r>
      <w:r w:rsidRPr="0033264A">
        <w:rPr>
          <w:sz w:val="16"/>
        </w:rPr>
        <w:t xml:space="preserve"> In this sense, </w:t>
      </w:r>
      <w:r w:rsidRPr="0033264A">
        <w:rPr>
          <w:rStyle w:val="StyleUnderline"/>
        </w:rPr>
        <w:t>attacking human rights legislation</w:t>
      </w:r>
      <w:r w:rsidRPr="0033264A">
        <w:rPr>
          <w:sz w:val="16"/>
        </w:rPr>
        <w:t xml:space="preserve"> – legislation that has often been painstakingly constituted in increasingly transnational forums – </w:t>
      </w:r>
      <w:r w:rsidRPr="0033264A">
        <w:rPr>
          <w:rStyle w:val="StyleUnderline"/>
        </w:rPr>
        <w:t>will not make the world a less violent place; the effort to protect these rights more equitably might.</w:t>
      </w:r>
      <w:r w:rsidRPr="0033264A">
        <w:rPr>
          <w:sz w:val="16"/>
        </w:rPr>
        <w:t xml:space="preserve"> This is why Benhabib argues for "a cosmopolitanism without illusions" (DA 14): a cosmopolitanism that remains alert to the various ways in which it could be exploited. As she concludes: </w:t>
      </w:r>
      <w:r w:rsidRPr="0033264A">
        <w:rPr>
          <w:rStyle w:val="Emphasis"/>
        </w:rPr>
        <w:t>We need ... to use the public law documents of our world and</w:t>
      </w:r>
      <w:r w:rsidRPr="0033264A">
        <w:rPr>
          <w:sz w:val="16"/>
        </w:rPr>
        <w:t xml:space="preserve"> the </w:t>
      </w:r>
      <w:r w:rsidRPr="0033264A">
        <w:rPr>
          <w:rStyle w:val="Emphasis"/>
        </w:rPr>
        <w:t>legal advances</w:t>
      </w:r>
      <w:r w:rsidRPr="0033264A">
        <w:rPr>
          <w:sz w:val="16"/>
        </w:rPr>
        <w:t xml:space="preserve"> in human rights covenants </w:t>
      </w:r>
      <w:r w:rsidRPr="0033264A">
        <w:rPr>
          <w:rStyle w:val="Emphasis"/>
        </w:rPr>
        <w:t>soberly, without too much utopian fanfare, to enable the growth of counter-hegemonic transnational movements</w:t>
      </w:r>
      <w:r w:rsidRPr="0033264A">
        <w:rPr>
          <w:sz w:val="16"/>
        </w:rPr>
        <w:t xml:space="preserve">, claiming rights across borders in a series of interlocking democratic iterations, and reinventions and reappropriations of valuable norms that have often been misunderstood and abused as they have been advanced. (DA 14-15) </w:t>
      </w:r>
      <w:r w:rsidRPr="0033264A">
        <w:rPr>
          <w:rStyle w:val="StyleUnderline"/>
        </w:rPr>
        <w:t>Obviously, the West has never been able to live up to the ideals of the Enlightenment. Yet, as ideals</w:t>
      </w:r>
      <w:r w:rsidRPr="0033264A">
        <w:rPr>
          <w:sz w:val="16"/>
        </w:rPr>
        <w:t>-as normative goals-</w:t>
      </w:r>
      <w:r w:rsidRPr="0033264A">
        <w:rPr>
          <w:rStyle w:val="StyleUnderline"/>
        </w:rPr>
        <w:t>freedom, equality, reciprocity, and democratic process are hard to argue with. One of the mistakes that the Enlightenment made was to deny the sociohistorical specificity of these ideals.</w:t>
      </w:r>
      <w:r w:rsidRPr="0033264A">
        <w:rPr>
          <w:sz w:val="16"/>
        </w:rPr>
        <w:t xml:space="preserve"> On the one hand, </w:t>
      </w:r>
      <w:r w:rsidRPr="0033264A">
        <w:rPr>
          <w:rStyle w:val="StyleUnderline"/>
        </w:rPr>
        <w:t>its relative success arose precisely from its ability to universalize its particularity beyond its narrow cultural parameters;</w:t>
      </w:r>
      <w:r w:rsidRPr="0033264A">
        <w:rPr>
          <w:sz w:val="16"/>
        </w:rPr>
        <w:t xml:space="preserve"> that is, it succeeded in doing with its ideals what Butler attempts to do with the Jewish heritage, namely to translate a specific tradition into something that transcends the confines of this tradition. On the other hand, </w:t>
      </w:r>
      <w:r w:rsidRPr="0033264A">
        <w:rPr>
          <w:rStyle w:val="StyleUnderline"/>
        </w:rPr>
        <w:t>it undermined these very ideals by trying to violently impose them on the rest of the world</w:t>
      </w:r>
      <w:r w:rsidRPr="0033264A">
        <w:rPr>
          <w:sz w:val="16"/>
        </w:rPr>
        <w:t xml:space="preserve"> (surely there is a deep irony in attempting to force, say, the ideal of "democratic process" on others). </w:t>
      </w:r>
      <w:r w:rsidRPr="0033264A">
        <w:rPr>
          <w:rStyle w:val="StyleUnderline"/>
        </w:rPr>
        <w:t xml:space="preserve">But such </w:t>
      </w:r>
      <w:r w:rsidRPr="0033264A">
        <w:rPr>
          <w:rStyle w:val="Emphasis"/>
        </w:rPr>
        <w:t>misuse does not mean that the ideals in question are intrinsically corrupt</w:t>
      </w:r>
      <w:r w:rsidRPr="0033264A">
        <w:rPr>
          <w:rStyle w:val="StyleUnderline"/>
        </w:rPr>
        <w:t>, which is precisely why even the most passionate critics of the Enlightenment tend to fall back on its definition of justice</w:t>
      </w:r>
      <w:r w:rsidRPr="0033264A">
        <w:rPr>
          <w:sz w:val="16"/>
        </w:rPr>
        <w:t>, as Butler does in the context of the Israel-Palestine conflict.</w:t>
      </w:r>
    </w:p>
    <w:p w14:paraId="2174B9F5" w14:textId="77777777" w:rsidR="008F0685" w:rsidRPr="0033264A" w:rsidRDefault="008F0685" w:rsidP="008F0685"/>
    <w:p w14:paraId="160EB6DD" w14:textId="77777777" w:rsidR="008F0685" w:rsidRPr="0033264A" w:rsidRDefault="008F0685" w:rsidP="008F0685"/>
    <w:p w14:paraId="4D89F202" w14:textId="77777777" w:rsidR="008F0685" w:rsidRPr="0033264A" w:rsidRDefault="008F0685" w:rsidP="008F0685">
      <w:pPr>
        <w:pStyle w:val="TagText"/>
        <w:rPr>
          <w:rFonts w:ascii="Georgia" w:hAnsi="Georgia"/>
        </w:rPr>
      </w:pPr>
      <w:r w:rsidRPr="0033264A">
        <w:rPr>
          <w:rFonts w:ascii="Georgia" w:hAnsi="Georgia"/>
        </w:rPr>
        <w:t xml:space="preserve">The law is malleable—debating it is the </w:t>
      </w:r>
      <w:r w:rsidRPr="0033264A">
        <w:rPr>
          <w:rFonts w:ascii="Georgia" w:hAnsi="Georgia"/>
          <w:u w:val="single"/>
        </w:rPr>
        <w:t>only way</w:t>
      </w:r>
      <w:r w:rsidRPr="0033264A">
        <w:rPr>
          <w:rFonts w:ascii="Georgia" w:hAnsi="Georgia"/>
        </w:rPr>
        <w:t xml:space="preserve"> to affect change</w:t>
      </w:r>
    </w:p>
    <w:p w14:paraId="401619A2" w14:textId="77777777" w:rsidR="008F0685" w:rsidRPr="0033264A" w:rsidRDefault="008F0685" w:rsidP="008F0685">
      <w:r w:rsidRPr="0033264A">
        <w:t xml:space="preserve">Todd </w:t>
      </w:r>
      <w:r w:rsidRPr="0033264A">
        <w:rPr>
          <w:rStyle w:val="Style13ptBold"/>
        </w:rPr>
        <w:t>Hedrick</w:t>
      </w:r>
      <w:r w:rsidRPr="0033264A">
        <w:t>, Assistant Professor of Philosophy at Michigan State University, Sept 20</w:t>
      </w:r>
      <w:r w:rsidRPr="0033264A">
        <w:rPr>
          <w:rStyle w:val="Style13ptBold"/>
        </w:rPr>
        <w:t>12</w:t>
      </w:r>
      <w:r w:rsidRPr="0033264A">
        <w:t>, Democratic Constitutionalism as Mediation: The Decline and Recovery of an Idea in Critical Social Theory, Constellations  Volume 19, Issue 3, pages 382–400</w:t>
      </w:r>
    </w:p>
    <w:p w14:paraId="2AE22CB3" w14:textId="77777777" w:rsidR="008F0685" w:rsidRPr="0033264A" w:rsidRDefault="008F0685" w:rsidP="008F0685">
      <w:r w:rsidRPr="0033264A">
        <w:rPr>
          <w:rStyle w:val="StyleUnderline"/>
        </w:rPr>
        <w:t>Habermas’ alleged abandonment of</w:t>
      </w:r>
      <w:r w:rsidRPr="0033264A">
        <w:rPr>
          <w:sz w:val="16"/>
        </w:rPr>
        <w:t xml:space="preserve"> immanent </w:t>
      </w:r>
      <w:r w:rsidRPr="0033264A">
        <w:rPr>
          <w:rStyle w:val="StyleUnderline"/>
        </w:rPr>
        <w:t>critique</w:t>
      </w:r>
      <w:r w:rsidRPr="0033264A">
        <w:rPr>
          <w:sz w:val="16"/>
        </w:rPr>
        <w:t xml:space="preserve">, however, </w:t>
      </w:r>
      <w:r w:rsidRPr="0033264A">
        <w:rPr>
          <w:rStyle w:val="StyleUnderline"/>
        </w:rPr>
        <w:t>is belied by the role that the democratic legal system comes to play in his theory</w:t>
      </w:r>
      <w:r w:rsidRPr="0033264A">
        <w:rPr>
          <w:sz w:val="16"/>
        </w:rPr>
        <w:t xml:space="preserve">. While in some sense just one system among others, </w:t>
      </w:r>
      <w:r w:rsidRPr="0033264A">
        <w:rPr>
          <w:rStyle w:val="StyleUnderline"/>
        </w:rPr>
        <w:t>it has a special capacity to shape the environments of other systems by regulating their interaction</w:t>
      </w:r>
      <w:r w:rsidRPr="0033264A">
        <w:rPr>
          <w:sz w:val="16"/>
        </w:rPr>
        <w:t xml:space="preserve">. </w:t>
      </w:r>
      <w:r w:rsidRPr="0033264A">
        <w:rPr>
          <w:rStyle w:val="StyleUnderline"/>
        </w:rPr>
        <w:t>Of course, the legal system is not the only one capable of affecting</w:t>
      </w:r>
      <w:r w:rsidRPr="0033264A">
        <w:rPr>
          <w:sz w:val="16"/>
        </w:rPr>
        <w:t xml:space="preserve"> the </w:t>
      </w:r>
      <w:r w:rsidRPr="0033264A">
        <w:rPr>
          <w:rStyle w:val="StyleUnderline"/>
        </w:rPr>
        <w:t>environments</w:t>
      </w:r>
      <w:r w:rsidRPr="0033264A">
        <w:rPr>
          <w:sz w:val="16"/>
        </w:rPr>
        <w:t xml:space="preserve"> of other systems, </w:t>
      </w:r>
      <w:r w:rsidRPr="0033264A">
        <w:rPr>
          <w:rStyle w:val="StyleUnderline"/>
        </w:rPr>
        <w:t xml:space="preserve">but law is </w:t>
      </w:r>
      <w:r w:rsidRPr="0033264A">
        <w:rPr>
          <w:rStyle w:val="Emphasis"/>
        </w:rPr>
        <w:t>uniquely open</w:t>
      </w:r>
      <w:r w:rsidRPr="0033264A">
        <w:rPr>
          <w:rStyle w:val="StyleUnderline"/>
        </w:rPr>
        <w:t xml:space="preserve"> to inputs from ordinary language and</w:t>
      </w:r>
      <w:r w:rsidRPr="0033264A">
        <w:rPr>
          <w:sz w:val="16"/>
        </w:rPr>
        <w:t xml:space="preserve"> thus potentially </w:t>
      </w:r>
      <w:r w:rsidRPr="0033264A">
        <w:rPr>
          <w:rStyle w:val="StyleUnderline"/>
        </w:rPr>
        <w:t>more pliant and responsive to democratic will formation</w:t>
      </w:r>
      <w:r w:rsidRPr="0033264A">
        <w:rPr>
          <w:sz w:val="16"/>
        </w:rPr>
        <w:t xml:space="preserve">: “Normatively substantive messages can circulate throughout society only in the language of law … . </w:t>
      </w:r>
      <w:r w:rsidRPr="0033264A">
        <w:rPr>
          <w:rStyle w:val="StyleUnderline"/>
        </w:rPr>
        <w:t>Law</w:t>
      </w:r>
      <w:r w:rsidRPr="0033264A">
        <w:rPr>
          <w:sz w:val="16"/>
        </w:rPr>
        <w:t xml:space="preserve"> thus </w:t>
      </w:r>
      <w:r w:rsidRPr="0033264A">
        <w:rPr>
          <w:rStyle w:val="StyleUnderline"/>
        </w:rPr>
        <w:t>functions as the ‘transformer’ that guarantees that the socially integrating network of communication stretched across society as a whole holds together.</w:t>
      </w:r>
      <w:r w:rsidRPr="0033264A">
        <w:rPr>
          <w:sz w:val="16"/>
        </w:rPr>
        <w:t xml:space="preserve">”55 This allows for the possibility of consensual social regulation of domains ranging from the economy to the family, where actors are presumed to be motivated by their private interests instead of respect for the law, while allowing persons directed toward such interests to be cognizant that their privately oriented behavior is compatible with respect for generally valid laws. </w:t>
      </w:r>
      <w:r w:rsidRPr="0033264A">
        <w:rPr>
          <w:rStyle w:val="StyleUnderline"/>
        </w:rPr>
        <w:t>While we should be cautious about automatically viewing the constitution as the fulcrum</w:t>
      </w:r>
      <w:r w:rsidRPr="0033264A">
        <w:rPr>
          <w:sz w:val="16"/>
        </w:rPr>
        <w:t xml:space="preserve"> of the legal order, </w:t>
      </w:r>
      <w:r w:rsidRPr="0033264A">
        <w:rPr>
          <w:rStyle w:val="StyleUnderline"/>
        </w:rPr>
        <w:t>its status as basic law is significant</w:t>
      </w:r>
      <w:r w:rsidRPr="0033264A">
        <w:rPr>
          <w:sz w:val="16"/>
        </w:rPr>
        <w:t xml:space="preserve"> in this respect. For, recalling Hegel's broader conception of constitutionalism, political constitutions not only define the structure of government and “the relationship between citizens and the state” (as in Hegel's narrower “political” constitution); they also “implicitly prefigure a comprehensive legal order,” that is, “the totality comprised of an administrative state, capitalist economy, and civil society.”56 </w:t>
      </w:r>
      <w:r w:rsidRPr="0033264A">
        <w:rPr>
          <w:rStyle w:val="StyleUnderline"/>
        </w:rPr>
        <w:t>So, while</w:t>
      </w:r>
      <w:r w:rsidRPr="0033264A">
        <w:rPr>
          <w:sz w:val="16"/>
        </w:rPr>
        <w:t xml:space="preserve"> these </w:t>
      </w:r>
      <w:r w:rsidRPr="0033264A">
        <w:rPr>
          <w:rStyle w:val="StyleUnderline"/>
        </w:rPr>
        <w:t>social spheres can be conceived of as autonomous</w:t>
      </w:r>
      <w:r w:rsidRPr="0033264A">
        <w:rPr>
          <w:sz w:val="16"/>
        </w:rPr>
        <w:t xml:space="preserve"> functional subsystems, </w:t>
      </w:r>
      <w:r w:rsidRPr="0033264A">
        <w:rPr>
          <w:rStyle w:val="StyleUnderline"/>
        </w:rPr>
        <w:t xml:space="preserve">their </w:t>
      </w:r>
      <w:r w:rsidRPr="0033264A">
        <w:rPr>
          <w:rStyle w:val="Emphasis"/>
        </w:rPr>
        <w:t>boundaries are legally defined</w:t>
      </w:r>
      <w:r w:rsidRPr="0033264A">
        <w:rPr>
          <w:rStyle w:val="StyleUnderline"/>
        </w:rPr>
        <w:t xml:space="preserve"> in a way that affects the manner and degree of their interaction</w:t>
      </w:r>
      <w:r w:rsidRPr="0033264A">
        <w:rPr>
          <w:sz w:val="16"/>
        </w:rPr>
        <w:t xml:space="preserve">: “The political constitution is geared to shaping each of these systems by means of the medium of law and to harmonizing them so that they can fulfill their functions as measured by a presumed ‘common good’.”57 </w:t>
      </w:r>
      <w:r w:rsidRPr="0033264A">
        <w:rPr>
          <w:rStyle w:val="StyleUnderline"/>
        </w:rPr>
        <w:t>Thus, constitutional discourses should be seen less as interpretations of a positive legal text, and more as attempts to articulate legal norms that could shift the balance between</w:t>
      </w:r>
      <w:r w:rsidRPr="0033264A">
        <w:rPr>
          <w:sz w:val="16"/>
        </w:rPr>
        <w:t xml:space="preserve"> these </w:t>
      </w:r>
      <w:r w:rsidRPr="0033264A">
        <w:rPr>
          <w:rStyle w:val="StyleUnderline"/>
        </w:rPr>
        <w:t>spheres in a manner more reflective of generalizable interests</w:t>
      </w:r>
      <w:r w:rsidRPr="0033264A">
        <w:rPr>
          <w:sz w:val="16"/>
        </w:rPr>
        <w:t xml:space="preserve">, </w:t>
      </w:r>
      <w:r w:rsidRPr="0033264A">
        <w:rPr>
          <w:rStyle w:val="StyleUnderline"/>
        </w:rPr>
        <w:t>occurring amidst class stratification and cultural pluralism</w:t>
      </w:r>
      <w:r w:rsidRPr="0033264A">
        <w:rPr>
          <w:sz w:val="16"/>
        </w:rPr>
        <w:t xml:space="preserve">. </w:t>
      </w:r>
      <w:r w:rsidRPr="0033264A">
        <w:rPr>
          <w:sz w:val="8"/>
          <w:szCs w:val="8"/>
        </w:rPr>
        <w:t xml:space="preserve">A constitution's status as positive law is also of importance for fundamentally Hegelian reasons relating to his narrower sense of political constitutionalism: its norms must be public and concrete, such that differently positioned citizens have at least an initial sense of what the shared hermeneutic starting points for constitutional discourse might be. But these concrete formulations must also be understood to embody principles in the interest of all citizens, so that constitutional discourse can be the site of effective democratic will formation concerning the basic norms that mediate between particular individuals and the general interests of free and equal citizens. This recalls Hegel's point that constitutions fulfill their mediational function by being sufficiently positive so as to be publicly recognizable, yet are not exhausted by this positivity – the content of the constitution is instead filled in over time through ongoing legislation. In order to avoid Hegel's foreshortened conception of public participation in this process and his consequent authoritarian tendencies, Habermas and, later, Benhabib highlight the importance of being able to conceive of basic constitutional norms as themselves being the products of public contestation and discourse. In order to articulate this idea, they draw on legal theorists like Robert Cover and Frank Michelman who characterize this process of legal rearticulation as “jurisgenesis”58: a community's production of legal meaning by way of continuous rearticulation, through reflection and contestation, of its constitutional project. Habermas explicitly conceives of the democratic legal order in this way when, in the context of considering the question of how a constitution that confers legitimacy on ordinary legislation could itself be thought to be democratically legitimate, he writes: I propose that we understand the regress itself as the understandable expression of the future-oriented character, or openness, of the democratic constitution: in my view, a constitution that is democratic – not just in its content but also according to its source of legitimation – is a tradition-building project with a clearly marked beginning in time. All the later generations have the task of actualizing the still-untapped normative substance of the system of rights.59 A constitutional order and its interpretive history represent a community's attempt to render the terms under which they can give themselves the law that shapes their society's basic structure and secure the law's integrity through assigning basic liberties. Although philosophical reflection can give us some grasp of the presuppositions of a practice of legitimate lawmaking, this framework of presuppositions (“the system of rights”) is “unsaturated.”60 In Hegelian fashion, it must, to be meaningful, be concretized through discourse, and not in an one-off way during a founding moment that fixes the terms of political association once and for all, but continuously, as new persons enter the community and as new circumstances, problems, and perspectives emerge. The stakes involved in sustaining a broad and inclusive constitutional discourse turn out to be significant. Habermas has recently invoked the concept of dignity in this regard, linking it to the process through which society politically constitutes itself as a reciprocal order of free and equal citizens. As a status rather than an inherent property, “dignity that accrues to all persons equally preserves the connotation of a self-respect that depends on social recognition.”61 Rather than being understood as a quality possessed by some persons by virtue of their proximity to something like the divine, the modern universalistic conception of dignity is a social status dependent upon ongoing practices of mutual recognition. Such practices, Habermas posits, are most fully instantiated in the role of citizens as legislators of the order to which they are subject. [Dignity] can be established only within the framework of a constitutional state, something that never emerges of its own accord. Rather, this framework must be created by the citizens themselves using the means of positive law and must be protected and developed under historically changing conditions. As a modern legal concept, human dignity is associated with the status that citizens assume in the self-created political order.62 Although the implications of invoking dignity (as opposed to, say, autonomy) as the normative core of democratic constitutionalism are unclear,63 plainly Habermas remains committed to strongly intersubjective conceptions of democratic constitutionalism, to an intersubjectivity that continues to be legally and politically mediated (a dimension largely absent from Honneth's successor theory of intersubectivity). </w:t>
      </w:r>
      <w:r w:rsidRPr="0033264A">
        <w:rPr>
          <w:rStyle w:val="StyleUnderline"/>
        </w:rPr>
        <w:t xml:space="preserve">What all of this suggests is a constitutional politics in which citizens are </w:t>
      </w:r>
      <w:r w:rsidRPr="0033264A">
        <w:rPr>
          <w:rStyle w:val="Emphasis"/>
        </w:rPr>
        <w:t>empowered</w:t>
      </w:r>
      <w:r w:rsidRPr="0033264A">
        <w:rPr>
          <w:rStyle w:val="StyleUnderline"/>
        </w:rPr>
        <w:t xml:space="preserve"> to take part and meaningfully impact the terms of their cultural, economic, and political relations to each other</w:t>
      </w:r>
      <w:r w:rsidRPr="0033264A">
        <w:rPr>
          <w:sz w:val="16"/>
        </w:rPr>
        <w:t xml:space="preserve">. Such politics would need to be considerably less legalistic and precedent bound, less focused on the democracy-constraining aspects of constitutionalism emphasized in most liberal rule of law models. </w:t>
      </w:r>
      <w:r w:rsidRPr="0033264A">
        <w:rPr>
          <w:rStyle w:val="StyleUnderline"/>
        </w:rPr>
        <w:t>The sense of incompleteness and revisability that marks this critical theory approach</w:t>
      </w:r>
      <w:r w:rsidRPr="0033264A">
        <w:rPr>
          <w:sz w:val="16"/>
        </w:rPr>
        <w:t xml:space="preserve"> to constitutionalism represents a point where critical theories of democracy may claim to be more radical and revisionary than most liberal and deliberative counterparts. It </w:t>
      </w:r>
      <w:r w:rsidRPr="0033264A">
        <w:rPr>
          <w:rStyle w:val="StyleUnderline"/>
        </w:rPr>
        <w:t>implies a sharp critique of more familiar models of bourgeois constitutionalism: whether they conceive of constitutional order as having a foundation in moral rights or natural law</w:t>
      </w:r>
      <w:r w:rsidRPr="0033264A">
        <w:rPr>
          <w:sz w:val="16"/>
        </w:rPr>
        <w:t xml:space="preserve">, or in an originary founding moment, </w:t>
      </w:r>
      <w:r w:rsidRPr="0033264A">
        <w:rPr>
          <w:rStyle w:val="StyleUnderline"/>
        </w:rPr>
        <w:t>such models</w:t>
      </w:r>
      <w:r w:rsidRPr="0033264A">
        <w:rPr>
          <w:sz w:val="16"/>
        </w:rPr>
        <w:t xml:space="preserve"> a) tend to be backward-looking in their justifications, seeing the legal order as founded on some exogenously determined vision of moral order; b) tend to </w:t>
      </w:r>
      <w:r w:rsidRPr="0033264A">
        <w:rPr>
          <w:rStyle w:val="StyleUnderline"/>
        </w:rPr>
        <w:t>represent the law as an already-determined container</w:t>
      </w:r>
      <w:r w:rsidRPr="0033264A">
        <w:rPr>
          <w:sz w:val="16"/>
        </w:rPr>
        <w:t xml:space="preserve"> within which legitimate ordinary politics takes place; </w:t>
      </w:r>
      <w:r w:rsidRPr="0033264A">
        <w:rPr>
          <w:rStyle w:val="StyleUnderline"/>
        </w:rPr>
        <w:t>and</w:t>
      </w:r>
      <w:r w:rsidRPr="0033264A">
        <w:rPr>
          <w:sz w:val="16"/>
        </w:rPr>
        <w:t xml:space="preserve"> c) fin</w:t>
      </w:r>
      <w:r w:rsidRPr="0033264A">
        <w:rPr>
          <w:rStyle w:val="StyleUnderline"/>
        </w:rPr>
        <w:t>d the content of law to be ascertainable through</w:t>
      </w:r>
      <w:r w:rsidRPr="0033264A">
        <w:rPr>
          <w:sz w:val="16"/>
        </w:rPr>
        <w:t xml:space="preserve"> the specialized reasoning of </w:t>
      </w:r>
      <w:r w:rsidRPr="0033264A">
        <w:rPr>
          <w:rStyle w:val="StyleUnderline"/>
        </w:rPr>
        <w:t>legal professionals</w:t>
      </w:r>
      <w:r w:rsidRPr="0033264A">
        <w:rPr>
          <w:sz w:val="16"/>
        </w:rPr>
        <w:t xml:space="preserve">. On the critical theory conception of constitutionalism, this presumption of completeness and technicity amounts to the reification of a constitutional project, where a dynamic social relation is misperceived as something fixed and objective.64 We can see why this would be immensely problematic for someone like Habermas, for whom constitutional norms are supposed to concern the generalizable interests of free and equal citizens. If it is overall the case for him that generalizable interests are at least partially constituted through discourse and are therefore not given in any pre-political, pre-discursive sense,65 this is especially so in a society like ours with an unreconciled class structure sustained by pseudo-compromises. Therefore, discursive rearticulation of basic norms is necessary for the very emergence of generalizable interests. </w:t>
      </w:r>
      <w:r w:rsidRPr="0033264A">
        <w:rPr>
          <w:sz w:val="8"/>
          <w:szCs w:val="8"/>
        </w:rPr>
        <w:t xml:space="preserve">Despite offering an admirably systematic synthesis of radical democracy and the constitutional rule of law, Habermas’ theory is hobbled by the hesitant way he embraces these ideas. Given his strong commitment to proceduralism, the view that actual discourses among those affected must take place during the production of legitimate law if constitutionalism is to perform its mediational function, as well as his opposition to foundational or backward-looking models of political justification, we might expect Habermas to advocate the continuous circulation in civil society of constitutional discourses that consistently have appreciable impact on the way constitutional projects develop through ongoing legislation such that citizens can see the links between their political constitution (narrowly construed), the effects that democratic discourse has on the shape that it takes, and the role of the political constitution in regulating and transforming the broader institutional backbone of society in accordance with the common good. And indeed, at least in the abstract, this is what the “two track” conception of democracy in Between Facts and Norms, with its model of discourses circulating between the informal public sphere and more formal legislative institutions, seeks to capture.66 As such, Habermas’ version of constitutionalism seems a natural ally of theories of “popular constitutionalism”67 emerging from the American legal academy or of those who, like Jeremy Waldron,68 are skeptical of the merits of legalistic constitutionalism and press for democratic participation in the ongoing rearticulation of constitutional norms. Indeed, I would submit that the preceding pages demonstrate that the Left Hegelian social theoretic backdrop of Habermas’ theory supplies a deeper normative justification for more democratic conceptions of constitutionalism than have heretofore been supplied by their proponents (who are, to be fair, primarily legal theorists seeking to uncover the basic commitments of American constitutionalism, a project more interpretive than normative.69) Given that such theories have very revisionary views on the appropriate method and scope of judicial review and the role of the constitution in public life, it is surprising that Habermas evinces at most a mild critique of the constitutional practices and institutions of actually existing democracies, never really confronting the possibility that institutions of constitutional review administered by legal elites could be paternalistic or extinguish the public impetus for discourse he so prizes.70 In fact, institutional questions concerning where constitutional discourse ought to take place and how the power to make authoritative determinations of constitutional meaning should be shared among civil society, legislative, and judiciary are mostly abstracted away in Habermas’ post-Between Facts and Norms writings, while that work is mostly content with the professional of administration of constitutional issues as it exists in the United States and Germany. This is evident in Habermas’ embrace of figures from liberal constitutional theory. He does not present an independent theory of judicial decision-making, but warmly receives Dworkin's well-known model of “law as integrity.” To a certain extent, this allegiance makes sense, given Dworkin's sensitivity to the hermeneutic dimension of interpretation and the fact that his concept of integrity mirrors discourse theory in holding that legal decisions must be justifiable to those affected in terms of publicly recognizable principles. Habermas does, however, follow Michelman in criticizing the “monological” form of reasoning that Dworkin's exemplary Judge Hercules employs,71 replacing it with the interpretive activities of a specialized legal public sphere, presumably more responsive to the public than Hercules. But this substitution does nothing to alleviate other aspects of Dworkin's theory that make a match between him and Habermas quite awkward: Dworkin's standard of integrity compels judges to regard the law as a complete, coherent whole that rests on a foundation of moral rights.72 Because Dworkin regards deontic rights in a strongly realistic manner and as an unwritten part of the law, there is a finished, retrospective, “already there” quality to his picture of it. Thinking of moral rights as existing independently of their social articulation is what moves Dworkin to conceive of them as, at least in principle, accessible to the right reason of individual moral subjects.73 Legal correctness can be achieved when lawyers and judges combine their specialized knowledge of precedent with their potentially objective insights into deontic rights. Fashioning the law in accordance with the demands of integrity thereby becomes the province of legal elites, rendering public discourse and the construction of generalizable interests in principle unnecessary. This helps explain Dworkin's highly un-participatory conception of democracy and his comfort with placing vast decision-making powers in the hands of the judiciary.7 There is more than a little here that should make Habermas uncomfortable. Firstly, on his account, legitimate law is the product of actual discourses, which include the full spate of discourse types (pragmatic, ethical-political, and moral). If the task of judicial decision-making is to reconstruct the types of discourse that went into the production of law, Dworkin's vision of filling in the gaps between legal rules exclusively with considerations of individual moral rights (other considerations are collected under the heading of “policy”75) makes little sense.76 While Habermas distances himself from Dworkin's moral realism, calling it “hard to defend,”77 he appears not to appreciate the extent to which Dworkin links his account of legal correctness to this very possibility of individual insight into the objective moral order. If Habermas wishes to maintain his long held position that constitutional projects involve the ongoing construction of generalizable interests through the democratic process – which in my view is really the heart of his program – he needs an account of legal correctness that puts some distance between this vision and Dworkin's picture of legal elites discovering the content of law through technical interpretation and rational intuition into a fixed moral order. Also puzzling is the degree of influence exercised by civil society in the development of constitutional projects that Habermas appears willing to countenance. While we might expect professional adjudicative institutions to play a sort of yeoman's role vis-à-vis the public, Habermas actually puts forth something akin to Bruce Ackerman's picture of infrequent constitutional revolutions, where the basic meaning of a constitutional project is transformed during swelling periods of national ferment, only to resettle for decades at a time, during which it is administered by legal professionals.78 According to this position, American civil society has not generated new understandings of constitutional order that overcome group divisions since the New Deal, or possibly the Civil Rights era. Now, this may actually be the case, and perhaps Habermas’ apparent acquiescence to this view of once-every-few-generations national conversations is a nod to realism, i.e., a realistic conception of how much broad based, ongoing constitutional discourse it is reasonable to expect the public to conduct. But while a theory with a Left Hegelian pedigree should avoid “the impotence of the ought” and utopian speculation, and therefore ought not develop critical conceptions of legal practice utterly divorced from present ones, such concessions to realism are unnecessary. After all, critical theory conceptions of constitutionalism will aim to be appreciably different from the more authoritarian ones currently in circulation, which more often than not fail to stimulate and sustain public discourse on the basic constitution of society. Instead, their point would be to suggest how a more dynamic, expansive, and mediational conception of constitutionalism could unlock greater democratic freedom and rationally integrated social identities. Given these problems in Habermas’ theory, the innovations that Benhabib makes to his conception of constitutionalism are most welcome. While operating within a discourse theoretic framework, her recent work more unabashedly recalls Hegel's broader conception of the constitution as the basic norms through which a community understands and relates to itself (of which a founding legal document is but a part): a constitution is a way of life through which individuals seek to connect themselves to each other, and in which the very identity and membership of a community is constantly at stake.79 Benhabib's concept of “democratic iterations,” which draws on meaning-as-use theories, emphasizes how meaning is inevitably transformed through repetition: In the process of repeating a term or a concept, we never simply produce a replica of the original usage and its intended meaning: rather, very repetition is a form of variation. Every iteration transforms meaning, adds to it, enriches it in ever-so-subtle ways. In fact, there is really no ‘originary’ source of meaning, or an ‘original’ to which all subsequent forms must conform … . Every iteration involves making sense of an authoritative original in a new and different context … . Iteration is the reappropriation of the ‘origin’; it is at the same time its dissolution as the original and its preservation through its continuous deployment.80 Recalling the reciprocal relationship that Hegel hints at between the narrow “political” constitution and the broader constitution of society's backbone of interrelated institutions, Benhabib here seems to envision a circular process whereby groups take up the conceptions of social relations instantiated in the legal order and transform them in their more everyday attempts to live with others in accordance with these norms. Like Cover and Michelman, she stresses that the transformation of legal meaning takes place primarily in informal settings, where different groups try (and sometimes fail) to live together and to understand themselves in their relation to others according to the terms they inherit from the constitutional tradition they find themselves subject to.81 Her main example of such democratic iteration is the challenge Muslim girls in France raised against the head scarf prohibition in public schools (“L’Affaire du Foulard”), which, while undoubtedly antagonistic, she contends has the potential to felicitously transform the meaning of secularity and inclusion in the French state and to create new forms of togetherness and understanding. But although Benhabib illustrates the concept of democratic iterations through an exemplary episode, this iterative process is a constant and pervasive one, which is punctuated by events and has the tendency to have a destabilizing effect on authority.82 </w:t>
      </w:r>
      <w:r w:rsidRPr="0033264A">
        <w:rPr>
          <w:sz w:val="16"/>
        </w:rPr>
        <w:t xml:space="preserve">It is telling, however, that Benhabib's examples of democratic iterations are exclusively centered on what Habermas would call ethical-political discourses.83 While otherwise not guilty of the charge,84 Benhabib, in her constitutional theory, runs afoul of Nancy </w:t>
      </w:r>
      <w:r w:rsidRPr="0033264A">
        <w:rPr>
          <w:rStyle w:val="StyleUnderline"/>
        </w:rPr>
        <w:t>Fraser's critical diagnosis of the trend in current political philosophy to subordinate</w:t>
      </w:r>
      <w:r w:rsidRPr="0033264A">
        <w:rPr>
          <w:sz w:val="16"/>
        </w:rPr>
        <w:t xml:space="preserve"> class and distributional </w:t>
      </w:r>
      <w:r w:rsidRPr="0033264A">
        <w:rPr>
          <w:rStyle w:val="StyleUnderline"/>
        </w:rPr>
        <w:t>conflicts to struggles for cultural inclusion</w:t>
      </w:r>
      <w:r w:rsidRPr="0033264A">
        <w:rPr>
          <w:sz w:val="16"/>
        </w:rPr>
        <w:t xml:space="preserve"> and recognition.85 Perhaps this is due to the fact that “hot” constitutional issues are so often ones with cultural dimensions in the foreground, rarely touching visibly on distributional conflicts between groups. </w:t>
      </w:r>
      <w:r w:rsidRPr="0033264A">
        <w:rPr>
          <w:rStyle w:val="StyleUnderline"/>
        </w:rPr>
        <w:t>This</w:t>
      </w:r>
      <w:r w:rsidRPr="0033264A">
        <w:rPr>
          <w:sz w:val="16"/>
        </w:rPr>
        <w:t xml:space="preserve"> nonetheless </w:t>
      </w:r>
      <w:r w:rsidRPr="0033264A">
        <w:rPr>
          <w:rStyle w:val="StyleUnderline"/>
        </w:rPr>
        <w:t>is problematic since</w:t>
      </w:r>
      <w:r w:rsidRPr="0033264A">
        <w:rPr>
          <w:sz w:val="16"/>
        </w:rPr>
        <w:t xml:space="preserve"> much </w:t>
      </w:r>
      <w:r w:rsidRPr="0033264A">
        <w:rPr>
          <w:rStyle w:val="StyleUnderline"/>
        </w:rPr>
        <w:t>court business clearly affects – often subtly and invisibly – the outcomes of these conflicts, frequently with bad results</w:t>
      </w:r>
      <w:r w:rsidRPr="0033264A">
        <w:rPr>
          <w:sz w:val="16"/>
        </w:rPr>
        <w:t xml:space="preserve">.86 For another reason why centering constitutional discourse on inclusion and cultural issues is problematic, it is useful to remind ourselves of Habermas’ critique of civic republicanism, according to which the main deficit in republican models of democracy is its “ethical overburdening” of the political process.87 To some extent, republicanism's emphasis on ethical discourse is understandable: given the level of cooperativeness and public spirit that republicans view as the font of legitimate law, political discourses need to engage the motivations and identities of citizens. Arguably, issues of ethical self-understanding do this better than more abstract or arid forms of politics. But it is not clear that this is intrinsically so, and it can have distorting effects on politics. In the American media, for example, this amplification of the cultural facets of issues is very common; conflicts over everything from guns to taxes are often reduced to conflicts over who is a good, real American and who is not. It is hard to say that this proves edifying; substantive issues of rights and social justice are elided, politics becomes more fraudulent and conflictual. None of this is to deny a legitimate place for ethical-political discourse. However, we do see something of a two-steps-forward-one-step-back movement in Benhabib's advancement of Habermas’ discourse theory of law: although her concept of democratic iterations takes center stage, she develops the notion solely along an ethical-political track. Going forward, critical theorists developing conceptions of constitutional discourse should work to see it as a way of integrating questions of distributional justice with questions of moral rights and collective identities without subordinating or conflating them. </w:t>
      </w:r>
      <w:r w:rsidRPr="0033264A">
        <w:t xml:space="preserve">4. Conclusion </w:t>
      </w:r>
      <w:r w:rsidRPr="0033264A">
        <w:rPr>
          <w:rStyle w:val="StyleUnderline"/>
        </w:rPr>
        <w:t>Some</w:t>
      </w:r>
      <w:r w:rsidRPr="0033264A">
        <w:rPr>
          <w:sz w:val="16"/>
        </w:rPr>
        <w:t xml:space="preserve"> readers may </w:t>
      </w:r>
      <w:r w:rsidRPr="0033264A">
        <w:rPr>
          <w:rStyle w:val="StyleUnderline"/>
        </w:rPr>
        <w:t>find the general notion of reinvigorating a politics of constitutionalism quixotic</w:t>
      </w:r>
      <w:r w:rsidRPr="0033264A">
        <w:rPr>
          <w:sz w:val="16"/>
        </w:rPr>
        <w:t xml:space="preserve">. Certainly, it has not been not my intention to overstate the importance or positive contributions of constitutions in actually existing democracies, where they can serve to entrench political systems experiencing paralysis in the face of long term fiscal and environmental problems, and where public appeals to them more often than not invoke visions of society that are more nostalgic, ethno-nationalistic, authoritarian, and reactionary than what Habermas and Benhabib presumably have in mind. Instead, I take the basic Hegelian point I started this paper with to be this: </w:t>
      </w:r>
      <w:r w:rsidRPr="0033264A">
        <w:rPr>
          <w:rStyle w:val="StyleUnderline"/>
        </w:rPr>
        <w:t>modern persons ought to be able to comprehend their social order as</w:t>
      </w:r>
      <w:r w:rsidRPr="0033264A">
        <w:rPr>
          <w:sz w:val="16"/>
        </w:rPr>
        <w:t xml:space="preserve"> the work of reason; </w:t>
      </w:r>
      <w:r w:rsidRPr="0033264A">
        <w:rPr>
          <w:rStyle w:val="StyleUnderline"/>
        </w:rPr>
        <w:t>the spine of institutions through which their relations to differently abled and positioned others are mediated ought to be responsive to their interests as fully-rounded persons; and comprehending this system of mediation ought to be able to reconcile them to the partiality of their roles within the universal state</w:t>
      </w:r>
      <w:r w:rsidRPr="0033264A">
        <w:rPr>
          <w:sz w:val="16"/>
        </w:rPr>
        <w:t xml:space="preserve">. Though modern life is differentiated, it can be understood, when seen through the lens of the constitutional order, as a result of citizens’ jointly exercised rationality as long as certain conditions are met. These conditions are, however, more stringent than Hegel realized. In light of this point, that so many issues deeply impacting citizens’ social and economic relations to one another are rendered marginal – and even invisible – in terms of the airing they receive in the public sphere, that they are treated as mostly settled or non-questions in the legal system consitutues a strikingly deficient aspect of modern politics. Examples include the intrusion of market logic and technology into everyday life, the commodification of public goods, the legal standing of consumers and residents, the role of shareholders and public interests in corporate governance, and the status of collective bargaining arrangements. Surely a contributing factor here is the absence of a shared sense of possibility that the basic terms of our social union could be responsive to the force that discursive reason can exert. Such a sense is what I am contending jurisgenerative theories ought to aim at recapturing while critiquing more legalistic and authoritarian models of law. This is not to deny the possibility that democratic iterations themselves may be regressive or authoritarian, populist in the pejorative sense. </w:t>
      </w:r>
      <w:r w:rsidRPr="0033264A">
        <w:rPr>
          <w:rStyle w:val="StyleUnderline"/>
        </w:rPr>
        <w:t>But the denial of their</w:t>
      </w:r>
      <w:r w:rsidRPr="0033264A">
        <w:rPr>
          <w:sz w:val="16"/>
        </w:rPr>
        <w:t xml:space="preserve"> legitimacy or </w:t>
      </w:r>
      <w:r w:rsidRPr="0033264A">
        <w:rPr>
          <w:rStyle w:val="StyleUnderline"/>
        </w:rPr>
        <w:t>possibility moves us in the direction of authoritarian conceptions of law and political power and the isolation of individuals and social groups wrought by a political order of machine-like administration</w:t>
      </w:r>
      <w:r w:rsidRPr="0033264A">
        <w:rPr>
          <w:sz w:val="16"/>
        </w:rPr>
        <w:t xml:space="preserve"> that Horkheimer and Adorno describe as a main feature of modern political domination. </w:t>
      </w:r>
      <w:r w:rsidRPr="0033264A">
        <w:rPr>
          <w:rStyle w:val="StyleUnderline"/>
        </w:rPr>
        <w:t>Recapturing some sense of how human activity makes reason actual in the ongoing organization of society need not amount to the claim that reason culminates in some centralized form</w:t>
      </w:r>
      <w:r w:rsidRPr="0033264A">
        <w:rPr>
          <w:sz w:val="16"/>
        </w:rPr>
        <w:t xml:space="preserve">, as in the Hegelian state, or in some end state, as in Marx. </w:t>
      </w:r>
      <w:r w:rsidRPr="0033264A">
        <w:rPr>
          <w:rStyle w:val="StyleUnderline"/>
        </w:rPr>
        <w:t>It can, however, move us to envision the possibility of an ongoing practice of communication, lawmaking, and revision that seeks to reconcile and overcome positivity and division, without</w:t>
      </w:r>
      <w:r w:rsidRPr="0033264A">
        <w:rPr>
          <w:sz w:val="16"/>
        </w:rPr>
        <w:t xml:space="preserve"> the </w:t>
      </w:r>
      <w:r w:rsidRPr="0033264A">
        <w:rPr>
          <w:rStyle w:val="StyleUnderline"/>
        </w:rPr>
        <w:t>triumphalist pretension of ever being able to fully do so</w:t>
      </w:r>
      <w:r w:rsidRPr="0033264A">
        <w:t>.</w:t>
      </w:r>
    </w:p>
    <w:p w14:paraId="41D9A87E" w14:textId="77777777" w:rsidR="008F0685" w:rsidRPr="0033264A" w:rsidRDefault="008F0685" w:rsidP="008F0685"/>
    <w:p w14:paraId="5621BEF7" w14:textId="77777777" w:rsidR="008F0685" w:rsidRPr="0033264A" w:rsidRDefault="008F0685" w:rsidP="008F0685">
      <w:pPr>
        <w:pStyle w:val="TagText"/>
        <w:rPr>
          <w:rFonts w:ascii="Georgia" w:hAnsi="Georgia"/>
        </w:rPr>
      </w:pPr>
      <w:r w:rsidRPr="0033264A">
        <w:rPr>
          <w:rFonts w:ascii="Georgia" w:hAnsi="Georgia"/>
        </w:rPr>
        <w:t>Rejecting the state creates ineffective activism, undermining progressive forces</w:t>
      </w:r>
    </w:p>
    <w:p w14:paraId="67A7F7B9" w14:textId="77777777" w:rsidR="008F0685" w:rsidRPr="0033264A" w:rsidRDefault="008F0685" w:rsidP="008F0685">
      <w:r w:rsidRPr="0033264A">
        <w:t xml:space="preserve">Orly </w:t>
      </w:r>
      <w:r w:rsidRPr="0033264A">
        <w:rPr>
          <w:rStyle w:val="Style13ptBold"/>
        </w:rPr>
        <w:t>Lobel</w:t>
      </w:r>
      <w:r w:rsidRPr="0033264A">
        <w:t>, University of San Diego Assistant Professor of Law, 200</w:t>
      </w:r>
      <w:r w:rsidRPr="0033264A">
        <w:rPr>
          <w:rStyle w:val="Style13ptBold"/>
        </w:rPr>
        <w:t>7</w:t>
      </w:r>
      <w:r w:rsidRPr="0033264A">
        <w:t>, The Paradox of Extralegal Activism: Critical Legal Consciousness and Transformative Politics,” 120 HARV. L. REV. 937, http://www.harvardlawreview.org/media/pdf/lobel.pdf</w:t>
      </w:r>
    </w:p>
    <w:p w14:paraId="31D766EC" w14:textId="77777777" w:rsidR="008F0685" w:rsidRPr="0033264A" w:rsidRDefault="008F0685" w:rsidP="008F0685">
      <w:pPr>
        <w:rPr>
          <w:sz w:val="16"/>
        </w:rPr>
      </w:pPr>
      <w:r w:rsidRPr="0033264A">
        <w:rPr>
          <w:sz w:val="16"/>
        </w:rPr>
        <w:t xml:space="preserve">Both </w:t>
      </w:r>
      <w:r w:rsidRPr="0033264A">
        <w:rPr>
          <w:rStyle w:val="StyleUnderline"/>
        </w:rPr>
        <w:t>the practical failures and the fallacy of</w:t>
      </w:r>
      <w:r w:rsidRPr="0033264A">
        <w:rPr>
          <w:sz w:val="16"/>
        </w:rPr>
        <w:t xml:space="preserve"> rigid </w:t>
      </w:r>
      <w:r w:rsidRPr="0033264A">
        <w:rPr>
          <w:rStyle w:val="StyleUnderline"/>
        </w:rPr>
        <w:t>boundaries generated by extralegal activism</w:t>
      </w:r>
      <w:r w:rsidRPr="0033264A">
        <w:rPr>
          <w:sz w:val="16"/>
        </w:rPr>
        <w:t xml:space="preserve"> rhetoric </w:t>
      </w:r>
      <w:r w:rsidRPr="0033264A">
        <w:rPr>
          <w:rStyle w:val="StyleUnderline"/>
        </w:rPr>
        <w:t>permit us to broaden our inquiry to the</w:t>
      </w:r>
      <w:r w:rsidRPr="0033264A">
        <w:rPr>
          <w:sz w:val="16"/>
        </w:rPr>
        <w:t xml:space="preserve"> underlying </w:t>
      </w:r>
      <w:r w:rsidRPr="0033264A">
        <w:rPr>
          <w:rStyle w:val="StyleUnderline"/>
        </w:rPr>
        <w:t>assumptions of</w:t>
      </w:r>
      <w:r w:rsidRPr="0033264A">
        <w:rPr>
          <w:sz w:val="16"/>
        </w:rPr>
        <w:t xml:space="preserve"> current proposals regarding </w:t>
      </w:r>
      <w:r w:rsidRPr="0033264A">
        <w:rPr>
          <w:rStyle w:val="StyleUnderline"/>
        </w:rPr>
        <w:t>transformative politics</w:t>
      </w:r>
      <w:r w:rsidRPr="0033264A">
        <w:rPr>
          <w:sz w:val="16"/>
        </w:rPr>
        <w:t xml:space="preserve"> — that is, attempts to produce meaningful changes in the political and socioeconomic landscapes. </w:t>
      </w:r>
      <w:r w:rsidRPr="0033264A">
        <w:rPr>
          <w:rStyle w:val="StyleUnderline"/>
        </w:rPr>
        <w:t>The suggested alternatives</w:t>
      </w:r>
      <w:r w:rsidRPr="0033264A">
        <w:rPr>
          <w:sz w:val="16"/>
        </w:rPr>
        <w:t xml:space="preserve"> produce a new image of social and political action. This vision </w:t>
      </w:r>
      <w:r w:rsidRPr="0033264A">
        <w:rPr>
          <w:rStyle w:val="StyleUnderline"/>
        </w:rPr>
        <w:t>rejects</w:t>
      </w:r>
      <w:r w:rsidRPr="0033264A">
        <w:rPr>
          <w:sz w:val="16"/>
        </w:rPr>
        <w:t xml:space="preserve"> a shared theory of social reform, rejects formal programmatic </w:t>
      </w:r>
      <w:r w:rsidRPr="0033264A">
        <w:rPr>
          <w:rStyle w:val="StyleUnderline"/>
        </w:rPr>
        <w:t>agendas, and embraces a multiplicity of forms and practices</w:t>
      </w:r>
      <w:r w:rsidRPr="0033264A">
        <w:rPr>
          <w:sz w:val="16"/>
        </w:rPr>
        <w:t xml:space="preserve">. Thus, it is described in such terms as </w:t>
      </w:r>
      <w:r w:rsidRPr="0033264A">
        <w:rPr>
          <w:rStyle w:val="StyleUnderline"/>
        </w:rPr>
        <w:t>a plan of no plan</w:t>
      </w:r>
      <w:r w:rsidRPr="0033264A">
        <w:rPr>
          <w:sz w:val="16"/>
        </w:rPr>
        <w:t xml:space="preserve">,211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33264A">
        <w:rPr>
          <w:rStyle w:val="StyleUnderline"/>
        </w:rPr>
        <w:t>“[T]he opposition is not playing that game . . . . [E]veryone else is operating as if there were</w:t>
      </w:r>
      <w:r w:rsidRPr="0033264A">
        <w:rPr>
          <w:sz w:val="16"/>
        </w:rPr>
        <w:t xml:space="preserve"> Grand Narratives . . . .”218 </w:t>
      </w:r>
      <w:r w:rsidRPr="0033264A">
        <w:rPr>
          <w:rStyle w:val="StyleUnderline"/>
        </w:rPr>
        <w:t>Intertwined with the resignation from law and policy, the new bromide of “neither left nor right” has become axiomatic only for some</w:t>
      </w:r>
      <w:r w:rsidRPr="0033264A">
        <w:rPr>
          <w:sz w:val="16"/>
        </w:rPr>
        <w:t xml:space="preserv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w:t>
      </w:r>
      <w:r w:rsidRPr="0033264A">
        <w:rPr>
          <w:rStyle w:val="StyleUnderline"/>
        </w:rPr>
        <w:t>conservative advocacy groups have rapidly grown</w:t>
      </w:r>
      <w:r w:rsidRPr="0033264A">
        <w:rPr>
          <w:sz w:val="16"/>
        </w:rPr>
        <w:t xml:space="preserve"> both in number and </w:t>
      </w:r>
      <w:r w:rsidRPr="0033264A">
        <w:rPr>
          <w:rStyle w:val="StyleUnderline"/>
        </w:rPr>
        <w:t>in their vigorous use of traditional legal strategies to promote their causes</w:t>
      </w:r>
      <w:r w:rsidRPr="0033264A">
        <w:rPr>
          <w:sz w:val="16"/>
        </w:rPr>
        <w:t xml:space="preserve">.221 This growth in </w:t>
      </w:r>
      <w:r w:rsidRPr="0033264A">
        <w:rPr>
          <w:rStyle w:val="StyleUnderline"/>
        </w:rPr>
        <w:t xml:space="preserve">conservative advocacy is particularly salient in juxtaposition to the decline of traditional progressive advocacy. </w:t>
      </w:r>
      <w:r w:rsidRPr="0033264A">
        <w:rPr>
          <w:sz w:val="16"/>
        </w:rPr>
        <w:t xml:space="preserve">Most recently, some thinkers have even suggested that there may be “something inherent in </w:t>
      </w:r>
      <w:r w:rsidRPr="0033264A">
        <w:rPr>
          <w:rStyle w:val="StyleUnderline"/>
        </w:rPr>
        <w:t>the left’s conception of social change</w:t>
      </w:r>
      <w:r w:rsidRPr="0033264A">
        <w:rPr>
          <w:sz w:val="16"/>
        </w:rPr>
        <w:t xml:space="preserve"> — </w:t>
      </w:r>
      <w:r w:rsidRPr="0033264A">
        <w:rPr>
          <w:rStyle w:val="StyleUnderline"/>
        </w:rPr>
        <w:t>focused</w:t>
      </w:r>
      <w:r w:rsidRPr="0033264A">
        <w:rPr>
          <w:sz w:val="16"/>
        </w:rPr>
        <w:t xml:space="preserve"> as it is </w:t>
      </w:r>
      <w:r w:rsidRPr="0033264A">
        <w:rPr>
          <w:rStyle w:val="StyleUnderline"/>
        </w:rPr>
        <w:t xml:space="preserve">on </w:t>
      </w:r>
      <w:r w:rsidRPr="0033264A">
        <w:rPr>
          <w:rStyle w:val="Emphasis"/>
        </w:rPr>
        <w:t>participation and empowerment</w:t>
      </w:r>
      <w:r w:rsidRPr="0033264A">
        <w:rPr>
          <w:sz w:val="16"/>
        </w:rPr>
        <w:t xml:space="preserve"> — that </w:t>
      </w:r>
      <w:r w:rsidRPr="0033264A">
        <w:rPr>
          <w:rStyle w:val="StyleUnderline"/>
        </w:rPr>
        <w:t>produces a unique distrust of legal expertise</w:t>
      </w:r>
      <w:r w:rsidRPr="0033264A">
        <w:rPr>
          <w:sz w:val="16"/>
        </w:rPr>
        <w:t xml:space="preserve">.”222 Once again, </w:t>
      </w:r>
      <w:r w:rsidRPr="0033264A">
        <w:rPr>
          <w:rStyle w:val="StyleUnderline"/>
        </w:rPr>
        <w:t xml:space="preserve">this conclusion reveals flaws </w:t>
      </w:r>
      <w:r w:rsidRPr="0033264A">
        <w:rPr>
          <w:sz w:val="16"/>
        </w:rPr>
        <w:t xml:space="preserve">parallel </w:t>
      </w:r>
      <w:r w:rsidRPr="0033264A">
        <w:rPr>
          <w:rStyle w:val="StyleUnderline"/>
        </w:rPr>
        <w:t xml:space="preserve">to the </w:t>
      </w:r>
      <w:r w:rsidRPr="0033264A">
        <w:rPr>
          <w:sz w:val="16"/>
        </w:rPr>
        <w:t xml:space="preserve">original </w:t>
      </w:r>
      <w:r w:rsidRPr="0033264A">
        <w:rPr>
          <w:rStyle w:val="StyleUnderline"/>
        </w:rPr>
        <w:t>disenchantment with legal reform</w:t>
      </w:r>
      <w:r w:rsidRPr="0033264A">
        <w:rPr>
          <w:sz w:val="16"/>
        </w:rPr>
        <w:t xml:space="preserve">. Although the new extralegal frames present themselves as apt alternatives to legal reform models and as capable of producing significant changes to the social map, in </w:t>
      </w:r>
      <w:r w:rsidRPr="0033264A">
        <w:rPr>
          <w:rStyle w:val="StyleUnderline"/>
        </w:rPr>
        <w:t>practice they generate very limited improvement</w:t>
      </w:r>
      <w:r w:rsidRPr="0033264A">
        <w:rPr>
          <w:sz w:val="16"/>
        </w:rPr>
        <w:t xml:space="preserve"> in existing social arrangements. Most strikingly, the cooptation effect here can be explained in terms of the most profound risk of the typology — that of legitimation. </w:t>
      </w:r>
      <w:r w:rsidRPr="0033264A">
        <w:rPr>
          <w:u w:val="single"/>
        </w:rPr>
        <w:t>T</w:t>
      </w:r>
      <w:r w:rsidRPr="0033264A">
        <w:rPr>
          <w:rStyle w:val="StyleUnderline"/>
        </w:rPr>
        <w:t>he common pattern of extralegal scholarship is to describe an inherent instability in dominant structures</w:t>
      </w:r>
      <w:r w:rsidRPr="0033264A">
        <w:rPr>
          <w:sz w:val="16"/>
        </w:rPr>
        <w:t xml:space="preserve"> by pointing, for example, to grassroots strategies,</w:t>
      </w:r>
      <w:r w:rsidRPr="0033264A">
        <w:rPr>
          <w:rStyle w:val="StyleUnderline"/>
        </w:rPr>
        <w:t>223 and then to assume that</w:t>
      </w:r>
      <w:r w:rsidRPr="0033264A">
        <w:rPr>
          <w:sz w:val="16"/>
        </w:rPr>
        <w:t xml:space="preserve"> specific instances of </w:t>
      </w:r>
      <w:r w:rsidRPr="0033264A">
        <w:rPr>
          <w:rStyle w:val="StyleUnderline"/>
        </w:rPr>
        <w:t>counterhegemonic activities translate into a more complete transformation.</w:t>
      </w:r>
      <w:r w:rsidRPr="0033264A">
        <w:rPr>
          <w:sz w:val="16"/>
        </w:rPr>
        <w:t xml:space="preserve"> </w:t>
      </w:r>
      <w:r w:rsidRPr="0033264A">
        <w:rPr>
          <w:rStyle w:val="StyleUnderline"/>
        </w:rPr>
        <w:t>This celebration of</w:t>
      </w:r>
      <w:r w:rsidRPr="0033264A">
        <w:rPr>
          <w:sz w:val="16"/>
        </w:rPr>
        <w:t xml:space="preserve"> multiple </w:t>
      </w:r>
      <w:r w:rsidRPr="0033264A">
        <w:rPr>
          <w:rStyle w:val="StyleUnderline"/>
        </w:rPr>
        <w:t>micro-resistances</w:t>
      </w:r>
      <w:r w:rsidRPr="0033264A">
        <w:rPr>
          <w:sz w:val="16"/>
        </w:rPr>
        <w:t xml:space="preserve"> </w:t>
      </w:r>
      <w:r w:rsidRPr="0033264A">
        <w:rPr>
          <w:rStyle w:val="StyleUnderline"/>
        </w:rPr>
        <w:t>seems to rely on</w:t>
      </w:r>
      <w:r w:rsidRPr="0033264A">
        <w:rPr>
          <w:sz w:val="16"/>
        </w:rPr>
        <w:t xml:space="preserve"> an aggregate approach — </w:t>
      </w:r>
      <w:r w:rsidRPr="0033264A">
        <w:rPr>
          <w:rStyle w:val="StyleUnderline"/>
        </w:rPr>
        <w:t>an idea that the multiplication of practices will evolve into something substantial</w:t>
      </w:r>
      <w:r w:rsidRPr="0033264A">
        <w:rPr>
          <w:sz w:val="16"/>
        </w:rPr>
        <w:t xml:space="preserve">. </w:t>
      </w:r>
      <w:r w:rsidRPr="0033264A">
        <w:rPr>
          <w:rStyle w:val="StyleUnderline"/>
        </w:rPr>
        <w:t xml:space="preserve">In fact, the myth of engagement obscures the </w:t>
      </w:r>
      <w:r w:rsidRPr="0033264A">
        <w:rPr>
          <w:rStyle w:val="Emphasis"/>
        </w:rPr>
        <w:t>actual lack of change being produced</w:t>
      </w:r>
      <w:r w:rsidRPr="0033264A">
        <w:rPr>
          <w:rStyle w:val="StyleUnderline"/>
        </w:rPr>
        <w:t xml:space="preserve">, while the broader pattern of equating extralegal activism with social reform produces a </w:t>
      </w:r>
      <w:r w:rsidRPr="0033264A">
        <w:rPr>
          <w:rStyle w:val="Emphasis"/>
        </w:rPr>
        <w:t>false belief in the potential of change.</w:t>
      </w:r>
      <w:r w:rsidRPr="0033264A">
        <w:rPr>
          <w:sz w:val="16"/>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w:t>
      </w:r>
      <w:r w:rsidRPr="0033264A">
        <w:rPr>
          <w:rStyle w:val="StyleUnderline"/>
        </w:rPr>
        <w:t>micro-instances of activism are</w:t>
      </w:r>
      <w:r w:rsidRPr="0033264A">
        <w:rPr>
          <w:sz w:val="16"/>
        </w:rPr>
        <w:t xml:space="preserve"> often </w:t>
      </w:r>
      <w:r w:rsidRPr="0033264A">
        <w:rPr>
          <w:rStyle w:val="StyleUnderline"/>
        </w:rPr>
        <w:t>fundamentally performative</w:t>
      </w:r>
      <w:r w:rsidRPr="0033264A">
        <w:rPr>
          <w:sz w:val="16"/>
        </w:rPr>
        <w:t xml:space="preserve">, obscuring the distance between the descriptive and the prescriptive. The manifestations of </w:t>
      </w:r>
      <w:r w:rsidRPr="0033264A">
        <w:rPr>
          <w:rStyle w:val="StyleUnderline"/>
        </w:rPr>
        <w:t>extralegal activism</w:t>
      </w:r>
      <w:r w:rsidRPr="0033264A">
        <w:rPr>
          <w:sz w:val="16"/>
        </w:rPr>
        <w:t xml:space="preserve"> — the law and organizing model; the proliferation of informal, soft norms and norm-generating actors; and the celebrated, separate nongovernmental sphere of action — all </w:t>
      </w:r>
      <w:r w:rsidRPr="0033264A">
        <w:rPr>
          <w:rStyle w:val="StyleUnderline"/>
        </w:rPr>
        <w:t>produce a fantasy that change can be brought about through small-scale, decentralized transformation</w:t>
      </w:r>
      <w:r w:rsidRPr="0033264A">
        <w:rPr>
          <w:sz w:val="16"/>
        </w:rPr>
        <w:t xml:space="preserve">. </w:t>
      </w:r>
      <w:r w:rsidRPr="0033264A">
        <w:rPr>
          <w:rStyle w:val="StyleUnderline"/>
        </w:rPr>
        <w:t xml:space="preserve">The emphasis is local, but the locality is </w:t>
      </w:r>
      <w:r w:rsidRPr="0033264A">
        <w:rPr>
          <w:rStyle w:val="Emphasis"/>
        </w:rPr>
        <w:t>described</w:t>
      </w:r>
      <w:r w:rsidRPr="0033264A">
        <w:rPr>
          <w:rStyle w:val="StyleUnderline"/>
        </w:rPr>
        <w:t xml:space="preserve"> as a microcosm of the whole</w:t>
      </w:r>
      <w:r w:rsidRPr="0033264A">
        <w:rPr>
          <w:sz w:val="16"/>
        </w:rPr>
        <w:t xml:space="preserv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w:t>
      </w:r>
      <w:r w:rsidRPr="0033264A">
        <w:rPr>
          <w:rStyle w:val="StyleUnderline"/>
        </w:rPr>
        <w:t>social movements have</w:t>
      </w:r>
      <w:r w:rsidRPr="0033264A">
        <w:rPr>
          <w:sz w:val="16"/>
        </w:rPr>
        <w:t xml:space="preserve"> for the most part </w:t>
      </w:r>
      <w:r w:rsidRPr="0033264A">
        <w:rPr>
          <w:rStyle w:val="StyleUnderline"/>
        </w:rPr>
        <w:t>failed in sustaining coalitions or producing significant institutional change through</w:t>
      </w:r>
      <w:r w:rsidRPr="0033264A">
        <w:rPr>
          <w:sz w:val="16"/>
        </w:rPr>
        <w:t xml:space="preserve"> grassroots </w:t>
      </w:r>
      <w:r w:rsidRPr="0033264A">
        <w:rPr>
          <w:rStyle w:val="StyleUnderline"/>
        </w:rPr>
        <w:t>activism</w:t>
      </w:r>
      <w:r w:rsidRPr="0033264A">
        <w:rPr>
          <w:sz w:val="16"/>
        </w:rPr>
        <w:t xml:space="preserve">. Professor Handler concludes that </w:t>
      </w:r>
      <w:r w:rsidRPr="0033264A">
        <w:rPr>
          <w:rStyle w:val="StyleUnderline"/>
        </w:rPr>
        <w:t>this failure is due in part to the ideas of contingency, pluralism, and localism that are so embedded in current activism</w:t>
      </w:r>
      <w:r w:rsidRPr="0033264A">
        <w:rPr>
          <w:sz w:val="16"/>
        </w:rPr>
        <w:t xml:space="preserve">.230 Is the focus on small-scale dynamics simply an evasion of the need to engage in broader substantive debate? </w:t>
      </w:r>
      <w:r w:rsidRPr="0033264A">
        <w:rPr>
          <w:rStyle w:val="StyleUnderline"/>
        </w:rPr>
        <w:t>It is important for next-generation progressive legal scholars</w:t>
      </w:r>
      <w:r w:rsidRPr="0033264A">
        <w:rPr>
          <w:sz w:val="16"/>
        </w:rPr>
        <w:t xml:space="preserve">, </w:t>
      </w:r>
      <w:r w:rsidRPr="0033264A">
        <w:rPr>
          <w:rStyle w:val="StyleUnderline"/>
        </w:rPr>
        <w:t>while maintaining a critical legal consciousness</w:t>
      </w:r>
      <w:r w:rsidRPr="0033264A">
        <w:rPr>
          <w:sz w:val="16"/>
        </w:rPr>
        <w:t xml:space="preserve">, to </w:t>
      </w:r>
      <w:r w:rsidRPr="0033264A">
        <w:rPr>
          <w:rStyle w:val="StyleUnderline"/>
        </w:rPr>
        <w:t>recognize that not all extralegal associational life is transformative</w:t>
      </w:r>
      <w:r w:rsidRPr="0033264A">
        <w:rPr>
          <w:sz w:val="16"/>
        </w:rPr>
        <w:t xml:space="preserve">. </w:t>
      </w:r>
      <w:r w:rsidRPr="0033264A">
        <w:rPr>
          <w:rStyle w:val="StyleUnderline"/>
        </w:rPr>
        <w:t>We must differentiate</w:t>
      </w:r>
      <w:r w:rsidRPr="0033264A">
        <w:rPr>
          <w:sz w:val="16"/>
        </w:rPr>
        <w:t xml:space="preserve">, for example, </w:t>
      </w:r>
      <w:r w:rsidRPr="0033264A">
        <w:rPr>
          <w:rStyle w:val="StyleUnderline"/>
        </w:rPr>
        <w:t>between inward-looking groups, which tend to be self-regarding and depoliticized, and social movements that participate in political activities, engage the public debate, and aim to challenge and reform existing realities</w:t>
      </w:r>
      <w:r w:rsidRPr="0033264A">
        <w:rPr>
          <w:sz w:val="16"/>
        </w:rPr>
        <w:t xml:space="preserve">.231 We must differentiate between professional associations and more inclusive forms of institutions that act as trustees for larger segments of the community.232 As described above, </w:t>
      </w:r>
      <w:r w:rsidRPr="0033264A">
        <w:rPr>
          <w:rStyle w:val="StyleUnderline"/>
        </w:rPr>
        <w:t>extralegal activism tends to operate on a</w:t>
      </w:r>
      <w:r w:rsidRPr="0033264A">
        <w:rPr>
          <w:sz w:val="16"/>
        </w:rPr>
        <w:t xml:space="preserve"> more divided and hence a </w:t>
      </w:r>
      <w:r w:rsidRPr="0033264A">
        <w:rPr>
          <w:rStyle w:val="StyleUnderline"/>
        </w:rPr>
        <w:t>smaller scale than earlier social movements, which had national reform agendas</w:t>
      </w:r>
      <w:r w:rsidRPr="0033264A">
        <w:rPr>
          <w:sz w:val="16"/>
        </w:rPr>
        <w:t xml:space="preserve">. Consequently, </w:t>
      </w:r>
      <w:r w:rsidRPr="0033264A">
        <w:rPr>
          <w:rStyle w:val="StyleUnderline"/>
        </w:rPr>
        <w:t>within critical discourse there is a need to recognize the limited capacity of small-scale action</w:t>
      </w:r>
      <w:r w:rsidRPr="0033264A">
        <w:rPr>
          <w:sz w:val="16"/>
        </w:rPr>
        <w:t xml:space="preserve">.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w:t>
      </w:r>
      <w:r w:rsidRPr="0033264A">
        <w:rPr>
          <w:rStyle w:val="StyleUnderline"/>
        </w:rPr>
        <w:t xml:space="preserve">groups are situated in opposition to any form of institutionalized power, they may be simply mirroring what they are fighting against and merely producing </w:t>
      </w:r>
      <w:r w:rsidRPr="0033264A">
        <w:rPr>
          <w:rStyle w:val="Emphasis"/>
        </w:rPr>
        <w:t>moot activism</w:t>
      </w:r>
      <w:r w:rsidRPr="0033264A">
        <w:rPr>
          <w:rStyle w:val="StyleUnderline"/>
        </w:rPr>
        <w:t xml:space="preserve"> that settles for what seems possible within the narrow space that is left in a rising convergence of ideologies</w:t>
      </w:r>
      <w:r w:rsidRPr="0033264A">
        <w:rPr>
          <w:sz w:val="16"/>
        </w:rPr>
        <w:t xml:space="preserve">. </w:t>
      </w:r>
      <w:r w:rsidRPr="0033264A">
        <w:rPr>
          <w:rStyle w:val="StyleUnderline"/>
        </w:rPr>
        <w:t>The original vision is consequently coopted, and contemporary discontent is legitimated through a process of self-mystification</w:t>
      </w:r>
      <w:r w:rsidRPr="0033264A">
        <w:rPr>
          <w:sz w:val="16"/>
        </w:rPr>
        <w:t>.</w:t>
      </w:r>
    </w:p>
    <w:p w14:paraId="2F944919" w14:textId="77777777" w:rsidR="008F0685" w:rsidRPr="0033264A" w:rsidRDefault="008F0685" w:rsidP="008F0685"/>
    <w:p w14:paraId="66C503FE" w14:textId="77777777" w:rsidR="008F0685" w:rsidRPr="0033264A" w:rsidRDefault="008F0685" w:rsidP="008F0685">
      <w:pPr>
        <w:pStyle w:val="Heading4"/>
      </w:pPr>
      <w:r w:rsidRPr="0033264A">
        <w:t xml:space="preserve">Political action demands use of the law – vote negative to encourage technical debates that are a prerequisite to change </w:t>
      </w:r>
    </w:p>
    <w:p w14:paraId="2F372528" w14:textId="77777777" w:rsidR="008F0685" w:rsidRPr="0033264A" w:rsidRDefault="008F0685" w:rsidP="008F0685">
      <w:r w:rsidRPr="0033264A">
        <w:t xml:space="preserve">Nikki </w:t>
      </w:r>
      <w:r w:rsidRPr="0033264A">
        <w:rPr>
          <w:rStyle w:val="Style13ptBold"/>
        </w:rPr>
        <w:t>Karalekas</w:t>
      </w:r>
      <w:r w:rsidRPr="0033264A">
        <w:t>, PhD candidate in the Department of Women’s, Gender, and Sexuality Studies at Emory University, Spring 20</w:t>
      </w:r>
      <w:r w:rsidRPr="0033264A">
        <w:rPr>
          <w:rStyle w:val="Style13ptBold"/>
        </w:rPr>
        <w:t>14</w:t>
      </w:r>
      <w:r w:rsidRPr="0033264A">
        <w:t>, Is Law Opposed to Politics for Feminists? The Case of the Lusty Lady, Feminist Formations Volume 26, Issue 1</w:t>
      </w:r>
    </w:p>
    <w:p w14:paraId="71992900" w14:textId="77777777" w:rsidR="008F0685" w:rsidRPr="0033264A" w:rsidRDefault="008F0685" w:rsidP="008F0685">
      <w:pPr>
        <w:rPr>
          <w:sz w:val="14"/>
        </w:rPr>
      </w:pPr>
      <w:r w:rsidRPr="0033264A">
        <w:rPr>
          <w:sz w:val="14"/>
        </w:rPr>
        <w:t xml:space="preserve">Here, </w:t>
      </w:r>
      <w:r w:rsidRPr="0033264A">
        <w:rPr>
          <w:rStyle w:val="StyleUnderline"/>
        </w:rPr>
        <w:t>Brown and Halley do not</w:t>
      </w:r>
      <w:r w:rsidRPr="0033264A">
        <w:rPr>
          <w:sz w:val="14"/>
        </w:rPr>
        <w:t xml:space="preserve"> necessarily </w:t>
      </w:r>
      <w:r w:rsidRPr="0033264A">
        <w:rPr>
          <w:rStyle w:val="StyleUnderline"/>
        </w:rPr>
        <w:t>support anti-pornography</w:t>
      </w:r>
      <w:r w:rsidRPr="0033264A">
        <w:rPr>
          <w:sz w:val="14"/>
        </w:rPr>
        <w:t xml:space="preserve"> feminism; instead, </w:t>
      </w:r>
      <w:r w:rsidRPr="0033264A">
        <w:rPr>
          <w:rStyle w:val="StyleUnderline"/>
        </w:rPr>
        <w:t>they value the contestation, collective action, and resignification involved in politics</w:t>
      </w:r>
      <w:r w:rsidRPr="0033264A">
        <w:rPr>
          <w:sz w:val="14"/>
        </w:rPr>
        <w:t xml:space="preserve">, and view early anti-pornography activists as epitomizing such political tactics. </w:t>
      </w:r>
      <w:r w:rsidRPr="0033264A">
        <w:rPr>
          <w:rStyle w:val="StyleUnderline"/>
        </w:rPr>
        <w:t>The purpose of their anthology is</w:t>
      </w:r>
      <w:r w:rsidRPr="0033264A">
        <w:rPr>
          <w:sz w:val="14"/>
        </w:rPr>
        <w:t>, in their words, “</w:t>
      </w:r>
      <w:r w:rsidRPr="0033264A">
        <w:rPr>
          <w:rStyle w:val="StyleUnderline"/>
        </w:rPr>
        <w:t>to recover radically democratic political aims from legalism’s grip in order to</w:t>
      </w:r>
      <w:r w:rsidRPr="0033264A">
        <w:rPr>
          <w:sz w:val="14"/>
        </w:rPr>
        <w:t xml:space="preserve"> [End Page 36] </w:t>
      </w:r>
      <w:r w:rsidRPr="0033264A">
        <w:rPr>
          <w:rStyle w:val="StyleUnderline"/>
        </w:rPr>
        <w:t>cultivate</w:t>
      </w:r>
      <w:r w:rsidRPr="0033264A">
        <w:rPr>
          <w:sz w:val="14"/>
        </w:rPr>
        <w:t xml:space="preserve"> collective political and cultural </w:t>
      </w:r>
      <w:r w:rsidRPr="0033264A">
        <w:rPr>
          <w:rStyle w:val="StyleUnderline"/>
        </w:rPr>
        <w:t>deliberation about governing values and practices”</w:t>
      </w:r>
      <w:r w:rsidRPr="0033264A">
        <w:rPr>
          <w:sz w:val="14"/>
        </w:rPr>
        <w:t xml:space="preserve"> (20). For them, the future of feminism lay not in the law, but in politics. Nevertheless, in the following section, I argue </w:t>
      </w:r>
      <w:r w:rsidRPr="0033264A">
        <w:rPr>
          <w:rStyle w:val="StyleUnderline"/>
        </w:rPr>
        <w:t xml:space="preserve">that </w:t>
      </w:r>
      <w:r w:rsidRPr="0033264A">
        <w:rPr>
          <w:rStyle w:val="Emphasis"/>
        </w:rPr>
        <w:t>this attempt to disentangle politics from the law is a fantasy</w:t>
      </w:r>
      <w:r w:rsidRPr="0033264A">
        <w:rPr>
          <w:rStyle w:val="StyleUnderline"/>
        </w:rPr>
        <w:t>.</w:t>
      </w:r>
      <w:r w:rsidRPr="0033264A">
        <w:rPr>
          <w:sz w:val="14"/>
        </w:rPr>
        <w:t xml:space="preserve"> Brown’s, Brown and Halley’s, Butler’s, and Halley’s </w:t>
      </w:r>
      <w:r w:rsidRPr="0033264A">
        <w:rPr>
          <w:rStyle w:val="StyleUnderline"/>
        </w:rPr>
        <w:t>separation of legal and political</w:t>
      </w:r>
      <w:r w:rsidRPr="0033264A">
        <w:rPr>
          <w:sz w:val="14"/>
        </w:rPr>
        <w:t xml:space="preserve"> (or nonlegal) </w:t>
      </w:r>
      <w:r w:rsidRPr="0033264A">
        <w:rPr>
          <w:rStyle w:val="StyleUnderline"/>
        </w:rPr>
        <w:t xml:space="preserve">realms is historically inaccurate </w:t>
      </w:r>
      <w:r w:rsidRPr="0033264A">
        <w:rPr>
          <w:sz w:val="14"/>
        </w:rPr>
        <w:t xml:space="preserve">and contradicts the Foucauldian theory of power that forms the basis of their analyses. By rereading both the history of anti-pornography and Foucault’s own writings on law, I suggest that the law and politics are intrinsically related, and that </w:t>
      </w:r>
      <w:r w:rsidRPr="0033264A">
        <w:rPr>
          <w:rStyle w:val="StyleUnderline"/>
        </w:rPr>
        <w:t>it is neither possible nor desirable for feminists to avoid engaging the law</w:t>
      </w:r>
      <w:r w:rsidRPr="0033264A">
        <w:rPr>
          <w:sz w:val="14"/>
        </w:rPr>
        <w:t xml:space="preserve">. The Case for Legal Optimism The first problem with recent feminist skepticism of the law is that it contradicts the very theoretical innovation that made it distinct from the oppressive hypothesis in the first place. </w:t>
      </w:r>
      <w:r w:rsidRPr="0033264A">
        <w:rPr>
          <w:rStyle w:val="StyleUnderline"/>
        </w:rPr>
        <w:t>Brown, Butler, and Halley</w:t>
      </w:r>
      <w:r w:rsidRPr="0033264A">
        <w:rPr>
          <w:sz w:val="14"/>
        </w:rPr>
        <w:t xml:space="preserve">, as explained in the genealogy above, </w:t>
      </w:r>
      <w:r w:rsidRPr="0033264A">
        <w:rPr>
          <w:rStyle w:val="StyleUnderline"/>
        </w:rPr>
        <w:t>argue that the law is a form of disciplinary power</w:t>
      </w:r>
      <w:r w:rsidRPr="0033264A">
        <w:rPr>
          <w:sz w:val="14"/>
        </w:rPr>
        <w:t xml:space="preserve"> that produces the subject it seeks to represent. As such, it would seem that the law was pervasive and unavoidable; </w:t>
      </w:r>
      <w:r w:rsidRPr="0033264A">
        <w:rPr>
          <w:rStyle w:val="StyleUnderline"/>
        </w:rPr>
        <w:t>subjects could not disentangle themselves from it in order to engage in politics without law</w:t>
      </w:r>
      <w:r w:rsidRPr="0033264A">
        <w:rPr>
          <w:sz w:val="14"/>
        </w:rPr>
        <w:t xml:space="preserve">. It would, therefore, follow that </w:t>
      </w:r>
      <w:r w:rsidRPr="0033264A">
        <w:rPr>
          <w:rStyle w:val="StyleUnderline"/>
        </w:rPr>
        <w:t>feminists would need to work within the law to contest it, and that they could do so via resignification</w:t>
      </w:r>
      <w:r w:rsidRPr="0033264A">
        <w:rPr>
          <w:sz w:val="14"/>
        </w:rPr>
        <w:t xml:space="preserve"> in a manner similar to Butler’s conception of resignification within language. Instead Brown, Butler, and Halley all suggest the opposite. </w:t>
      </w:r>
      <w:r w:rsidRPr="0033264A">
        <w:rPr>
          <w:rStyle w:val="StyleUnderline"/>
        </w:rPr>
        <w:t>Because of their concerns over disciplinary power, they claim that politics can be disengaged from the law, and valorize such politics as the ideal form</w:t>
      </w:r>
      <w:r w:rsidRPr="0033264A">
        <w:rPr>
          <w:sz w:val="14"/>
        </w:rPr>
        <w:t xml:space="preserve"> of feminist and progressive activism. And yet, </w:t>
      </w:r>
      <w:r w:rsidRPr="0033264A">
        <w:rPr>
          <w:rStyle w:val="StyleUnderline"/>
        </w:rPr>
        <w:t>by</w:t>
      </w:r>
      <w:r w:rsidRPr="0033264A">
        <w:rPr>
          <w:sz w:val="14"/>
        </w:rPr>
        <w:t xml:space="preserve"> imagining and </w:t>
      </w:r>
      <w:r w:rsidRPr="0033264A">
        <w:rPr>
          <w:rStyle w:val="StyleUnderline"/>
        </w:rPr>
        <w:t>positing a form of politics</w:t>
      </w:r>
      <w:r w:rsidRPr="0033264A">
        <w:rPr>
          <w:sz w:val="14"/>
        </w:rPr>
        <w:t xml:space="preserve"> that is </w:t>
      </w:r>
      <w:r w:rsidRPr="0033264A">
        <w:rPr>
          <w:rStyle w:val="StyleUnderline"/>
        </w:rPr>
        <w:t>unencumbered by law, these thinkers</w:t>
      </w:r>
      <w:r w:rsidRPr="0033264A">
        <w:rPr>
          <w:sz w:val="14"/>
        </w:rPr>
        <w:t xml:space="preserve"> inadvertently </w:t>
      </w:r>
      <w:r w:rsidRPr="0033264A">
        <w:rPr>
          <w:rStyle w:val="Emphasis"/>
        </w:rPr>
        <w:t>reintroduce a nonproductive theory of legal power</w:t>
      </w:r>
      <w:r w:rsidRPr="0033264A">
        <w:rPr>
          <w:sz w:val="14"/>
        </w:rPr>
        <w:t xml:space="preserve">. As a result, although positing a productive theory of the power of law, these poststructuralist feminist thinkers base their rejection of the law on a mechanics of power that is more analogous to the oppressive hypothesis. Their division between law and politics, therefore, contradicts their own innovative theory of the power of law; it also simplifies Foucault’s own understanding of the relationship of the law to disciplinary power. As legal theorists Ben Golder and Peter Fitzpatrick argue in Foucault’s Law (2009), Foucault advocated a dynamic relationship between the law and disciplinary power. Contrary to the common assertion, advanced by both Brown and Smart, that Foucault “expelled” law from modernity, Golder and Fitzpatrick argue that Foucault understood the law and disciplinary power to exist together. At times, he implied that the law was subsumed by disciplinary power (2); at others, as Golder and Fitzpatrick point out, Foucault understood the law to be in conflict with or to transgress the norms set out by the disciplinary aspects of power (77). Thus, for Foucault, the law was not only subservient to disciplinary [End Page 37] power, but could also respond to, transgress, and even transform it. But feminist legal skepticism focuses entirely on the law’s colonization by disciplinary power. It is in their effort to escape disciplinary power that these thinkers undermine their prior assertion that the law is productive of the subject. By considering a more dynamic relationship between the law and politics, it might be possible to observe how the law, although productive, can be turned against disciplinary power through practices of resignification, collectivity, and agonistic democracy. </w:t>
      </w:r>
      <w:r w:rsidRPr="0033264A">
        <w:rPr>
          <w:rStyle w:val="StyleUnderline"/>
        </w:rPr>
        <w:t>This understanding of the law as both disciplinary and transgressive provides a much fuller conception of the relationship between the law and politics than the opposition set out in Brown’s, Butler’s, and Halley’s works. This</w:t>
      </w:r>
      <w:r w:rsidRPr="0033264A">
        <w:rPr>
          <w:sz w:val="14"/>
        </w:rPr>
        <w:t xml:space="preserve"> fuller understanding </w:t>
      </w:r>
      <w:r w:rsidRPr="0033264A">
        <w:rPr>
          <w:rStyle w:val="StyleUnderline"/>
        </w:rPr>
        <w:t>allows for a productive theory of legal power that does not return to an oppressive hypothesis in order to theorize a realm of politics for feminists</w:t>
      </w:r>
      <w:r w:rsidRPr="0033264A">
        <w:rPr>
          <w:sz w:val="14"/>
        </w:rPr>
        <w:t xml:space="preserve"> and other progressive activists. As such, </w:t>
      </w:r>
      <w:r w:rsidRPr="0033264A">
        <w:rPr>
          <w:rStyle w:val="StyleUnderline"/>
        </w:rPr>
        <w:t>it is both more theoretically consistent and more politically optimistic</w:t>
      </w:r>
      <w:r w:rsidRPr="0033264A">
        <w:rPr>
          <w:sz w:val="14"/>
        </w:rPr>
        <w:t xml:space="preserve"> than the legal skepticism of the poststructuralist feminist theorists. A more dynamic understanding of the relationship between the law and politics is also more attentive to history. When Brown and Halley (2002) suggest that feminist direct action within porn shops is superior to MacKinnon’s legal tactics because it is outside of legalism’s grip, they neglect the ways in which t</w:t>
      </w:r>
      <w:r w:rsidRPr="0033264A">
        <w:rPr>
          <w:rStyle w:val="StyleUnderline"/>
        </w:rPr>
        <w:t>he law is very much present within the space of porn shops. Zoning laws, tax laws, and obscenity laws</w:t>
      </w:r>
      <w:r w:rsidRPr="0033264A">
        <w:rPr>
          <w:sz w:val="14"/>
        </w:rPr>
        <w:t xml:space="preserve"> all </w:t>
      </w:r>
      <w:r w:rsidRPr="0033264A">
        <w:rPr>
          <w:rStyle w:val="StyleUnderline"/>
        </w:rPr>
        <w:t>work together to create the space in which feminist direct action occurs; this is historically true of the very anti-pornography activists whom Brown and Halley suggest operate outside the law</w:t>
      </w:r>
      <w:r w:rsidRPr="0033264A">
        <w:rPr>
          <w:sz w:val="14"/>
        </w:rPr>
        <w:t xml:space="preserve">. In her comprehensive history of the anti-pornography movement titled Battling Pornography (2011), Carolyn Bronstein suggests that, as the feminist movement against media violence narrowed into the anti-pornography movement, activists considered it necessary to engage the law in order to respond to free-speech advocates (203). This turn to the courts and the kinds of activism that Brown and Halley (2002) discuss were, therefore, contemporaneous within the movement. Thus, Brown and Halley’s implication that there was a time before anti-pornography activists turned to the courts misrepresents this history of the movement. Consequently, </w:t>
      </w:r>
      <w:r w:rsidRPr="0033264A">
        <w:rPr>
          <w:rStyle w:val="StyleUnderline"/>
        </w:rPr>
        <w:t xml:space="preserve">feminist engagement with the law </w:t>
      </w:r>
      <w:r w:rsidRPr="0033264A">
        <w:rPr>
          <w:rStyle w:val="Emphasis"/>
        </w:rPr>
        <w:t>should not be oriented around the question of whether</w:t>
      </w:r>
      <w:r w:rsidRPr="0033264A">
        <w:rPr>
          <w:rStyle w:val="StyleUnderline"/>
        </w:rPr>
        <w:t xml:space="preserve"> to engage the law</w:t>
      </w:r>
      <w:r w:rsidRPr="0033264A">
        <w:rPr>
          <w:sz w:val="14"/>
        </w:rPr>
        <w:t xml:space="preserve">; instead, </w:t>
      </w:r>
      <w:r w:rsidRPr="0033264A">
        <w:rPr>
          <w:rStyle w:val="Emphasis"/>
        </w:rPr>
        <w:t>feminists should focus on how</w:t>
      </w:r>
      <w:r w:rsidRPr="0033264A">
        <w:rPr>
          <w:sz w:val="14"/>
        </w:rPr>
        <w:t xml:space="preserve"> </w:t>
      </w:r>
      <w:r w:rsidRPr="0033264A">
        <w:rPr>
          <w:rStyle w:val="StyleUnderline"/>
        </w:rPr>
        <w:t>to do so in a manner that advances their political aims</w:t>
      </w:r>
      <w:r w:rsidRPr="0033264A">
        <w:rPr>
          <w:sz w:val="14"/>
        </w:rPr>
        <w:t xml:space="preserve">. </w:t>
      </w:r>
      <w:r w:rsidRPr="0033264A">
        <w:rPr>
          <w:rStyle w:val="StyleUnderline"/>
        </w:rPr>
        <w:t>This</w:t>
      </w:r>
      <w:r w:rsidRPr="0033264A">
        <w:rPr>
          <w:sz w:val="14"/>
        </w:rPr>
        <w:t xml:space="preserve"> question </w:t>
      </w:r>
      <w:r w:rsidRPr="0033264A">
        <w:rPr>
          <w:rStyle w:val="Emphasis"/>
        </w:rPr>
        <w:t>can only be examined within specific legal contexts</w:t>
      </w:r>
      <w:r w:rsidRPr="0033264A">
        <w:rPr>
          <w:sz w:val="14"/>
        </w:rPr>
        <w:t xml:space="preserve">, </w:t>
      </w:r>
      <w:r w:rsidRPr="0033264A">
        <w:rPr>
          <w:rStyle w:val="StyleUnderline"/>
        </w:rPr>
        <w:t>which provide the opportunity to examine the relationship between the law and politics rather than asserting their opposition</w:t>
      </w:r>
      <w:r w:rsidRPr="0033264A">
        <w:rPr>
          <w:sz w:val="14"/>
        </w:rPr>
        <w:t xml:space="preserve">. Thus, </w:t>
      </w:r>
      <w:r w:rsidRPr="0033264A">
        <w:rPr>
          <w:rStyle w:val="StyleUnderline"/>
        </w:rPr>
        <w:t>feminists can track when disciplinary power subsumes the law, as well as when the law can transgress it, while maintaining the idea that the law is productive of political subjects</w:t>
      </w:r>
      <w:r w:rsidRPr="0033264A">
        <w:rPr>
          <w:sz w:val="14"/>
        </w:rPr>
        <w:t xml:space="preserve">. In what follows, this article examines the 1996 unionization of San Francisco’s Lusty Lady strip club to demonstrate the dynamic relationship between the law and politics, as well as how the law can be used to support the very political practices that are the centerpieces of Brown’s, Butler’s, and Halley’s thought. The Case of the Lusty Lady The unionization of the Lusty Lady was made famous by Vicky Funari and Julia Query’s 1998 documentary film Live Nude Girls Unite! In the film, Query interweaves the narrative of her coming out to her mother as a sex worker with footage of the unionization effort. I read the film alongside personal accounts of former dancers to illustrate the imbrications of politics and the law in the Lusty Lady’s effort. This case demonstrates that the law does not always entrench meaning in the ways that Brown, Butler, and Halley suggest; instead, it reveals that the politics of resignification and collective, agonistic democracy are themselves intrinsically bound up with the law, making the quest to purify such politics of law both impossible and undesirable. In fact, the law can deepen feminist politics and bolster its ability to achieve success. The Lusty Lady is a peepshow in the North Beach neighborhood of San Francisco. It opened in 1982. At that time, it was a small, locally owned club and was considered a good place to work because dancers were hired as employees rather than independent contractors (Brooks 2001, 60). Their status as employees provided the dancers with job security and benefits, which had not been enjoyed by dancers classified as independent contractors.4 The strip club was also considered a good place to work because it had a reputation for being “sex positive,” meaning that the dancers shared a feminist sensibility and understood their work to be empowering (Borda 2009, 124). Unlike other strip clubs, the Lusty Lady did not allow physical contact between strippers and clients; instead, the dancers performed together on a large stage enclosed by glass windows. Customers sat in private-viewing booths and inserted money into a bill feeder to raise the window covering and watch the dancers onstage (Brooks 2001, 60). There was also a “private pleasures” booth where customers could view individual dancers; this booth was charged at a significantly higher rate and therefore resulted in higher earnings for dancers (61). This payment scale became a source of contention between the dancers and management, as well as among the dancers themselves, and ultimately led to the effort to unionize the club. In the early 1990s, a white dancer petitioned management to increase the wages paid to women in the private booth, arguing that the dancers were being exploited because the club was keeping 70 percent of their earnings. Many white dancers quickly agreed to sign the petition (62). Women of color were more skeptical of the petition because it did not mention the club’s practice of scheduling only white women to work in the private booth. Although the club tried to justify this practice by suggesting that dancers of color were “threatening” to white patrons and therefore resulted in lost revenue, the dancers of color found this contention to be both racist and inaccurate, arguing that they brought in new business from customers of color and that the response of white patrons was more diverse than acknowledged by management (62).5 As [End Page 39] a result, Siobhan Brooks, one of the few black dancers at the club, created her own petition to end the racist scheduling practices at the club and filed a racial discrimination complaint with the Department of Fair and Equal Housing to end the club’s policy of scheduling only white women to dance in the private booth (62, 64). Brooks was angered not only by the club’s policy, but also by her coworkers’ ignorance of how an increase in pay in the private booth would exacerbate the already existing inequalities in the club’s respective treatments of white and women of color dancers (62). In addition to these complaints, dancers voiced a number of other grievances, including the use of one-way mirrors, which allowed customers to covertly videotape performances; the lack of sick pay; and racist scheduling practices that only allowed one woman of color at a time to perform on the main stage (63). A dancer known by her stage name of Jane (1997) recounts the pre-union atmosphere in the club: “Favoritism was the norm, the company’s disciplinary policy was unwritten and erratically and inconsistently applied, dancers had their pay cut in half for missing a staff meeting or calling in sick, and were suspended for reasons like not smiling enough. Like all other non-union workers, we had virtually no recourse if we were suspended or fired unfairly.” Taken together, these grievances led dancers to attempt to form a union. When management learned of such an attempt, as a concession, it removed the one-way glass, but hired a notorious, anti-union attorney to represent their interests. Despite this combination of concession and anti-union effort, the dancers continued in their attempt to unionize in order to negotiate for job security, sick pay, and legally equitable recourse for workers who were wrongly fired or treated unfairly (Miss Mary Ann [n.d.]). In order to unionize, the dancers at the Lusty Lady had to first demonstrate to the unions that they were considered employees, not independent contractors. In the United States, exotic dancers were typically classified as the latter. Not only does this classification allow employers to deny workers benefits and job security, but it also prevents workers from forming a union under the National Labor Relation Act of 1935 (Wilmet 1999, 468). Although dancers at the Lusty Lady were already considered employees, the unions initially assumed that they were independent contractors and subsequently ignored them. Additionally, the unions stigmatized the dancers because they were part of the adult industry, worrying about the corruption, drug use, and other illegal activity that are stereotypically associated with sex work (ibid.). This combination of stigmatizing sex workers and the assumption that all strippers were independent contractors made it difficult for the dancers to find a union willing to represent them. Working with the Exotic Dancer’s Alliance, a nonprofit organization that had assisted dancers at another club to sue management for retaining stage fees, the Lusty Lady dancers eventually convinced a reluctant Service Employees International Union (SEIU) Local 790 to represent them.6 With the assistance of the union, the dancers held a National Labor Board Relations (NLRB) [End Page 40] election during the summer of 1996. Throughout the campaign, management attempted to thwart unionization effort by holding mandatory meetings to discuss how dancers would lose pay because of union dues (Jane 1997; Miss Mary Ann [n.d.]). Management also used the club’s sex-positive reputation against the workers, insisting that the Lusty Lady was a great place to work because management did not extort sexual favors and it provided the dancers with free hot chocolate (Miss Mary Ann [n.d.]). Miss Mary Ann recalls the result of the election, which officially unionized the dancers: “Despite the lies, deceptive leaflets, threats, harassment of union activists and scripted, tear-filled pleas to give the company a ‘second chance,’ we stuck it out and won the election 57 to 15. We named our SEIU chapter the Exotic Dancers Union.” With the union now firmly in place, management was legally required to begin contract negotiations with the dancers. With the assistance of a contract negotiator from Local 790, the dancers commenced such negotiations. The process was slow, because management intentionally tried to stall the negotiations with the hope that the dancers would abandon their effort; for example, management accused the dancers of “sexually harassing themselves” because they used the word “pussy” in the workplace (ibid.; Funari and Query 2000). Management also ignored the dancers’ grievances about sick pay and job security, instead insisting that any contract must contain language allowing management to fire older dancers who had been with the company for more than a year and a half. As stripping is an industry that prizes youth, this new language was especially threatening to older dancers (Miss Mary Ann [n.d.]). Because of the delayed process, the dancers began to engage in political strategies to force management to negotiate more seriously. One particularly effective and creative strategy was a “No Pink” day—similar to a work slowdown, but with a sexualized twist. On this day, the dancers agreed to work with their legs crossed instead of exposing their genitals (ibid.). The dancers wrote on their hands and bodies slogans in support of labor, such as “Please don’t spend $ here … unfair 2 labor” (Figure 1). By showing these slogans through the windows, the dancers tried to convey their cause to customers. As a consequence of such action, management fired a worker. In response, the dancers staged a two-day picket outside the club, chanting slogans like “2, 4, 6, 8, don’t go in to masturbate!” (Funari and Query 2000). In Live Nude Girls Unite!, customers discuss their disgust with management and refuse to cross the picket line, while others, in passing, honked their horns in solidarity with the strippers who were marching and displaying signs that read “Do Not Enter! Unfair to Labor!” and “Bad Girls Like Good Contracts!” (Borda 2009, 124). Once the dancers began to picket the club, management engaged more earnestly in the negotiation process, finally agreeing to a contract in April 1997. It did not include all of the dancers’ demands; for example, there was no clause for an “agency shop”—a requirement that all newly hired employees [End Page 41] join the union. Instead, the contract stipulated a “maintenance of membership,” which required that new employees meet with union officials without retaliation or penalty (Funari and Query 2000). Despite this concession, the contract safeguarded the dancers from arbitrary punishment and dismissal, protected more senior workers, provided workers with automatic raises and a paid sick day, and allowed them to swap shifts with any other dancer, as opposed to only another dancer that “looked like them”—a particularly burdensome rule for women of color, since there were only a few of them (Brooks 2001, 62; Miss Mary Ann [n.d.]). Following this agreement, the dancers went back to work, which has remained unionized for the past fifteen years. Eventually, the dancers gained ownership of the club, thus making it, at the time, the only cooperatively owned strip club in the world.7 In what follows, I examine the implications of this unionization for the feminist accounts of the relationship between the law and politics outlined in the first half of this article. Examining Law through Strip Club Politics </w:t>
      </w:r>
      <w:r w:rsidRPr="0033264A">
        <w:rPr>
          <w:rStyle w:val="StyleUnderline"/>
        </w:rPr>
        <w:t>The unionization of the Lusty Lady was,</w:t>
      </w:r>
      <w:r w:rsidRPr="0033264A">
        <w:rPr>
          <w:sz w:val="14"/>
        </w:rPr>
        <w:t xml:space="preserve"> first and foremost</w:t>
      </w:r>
      <w:r w:rsidRPr="0033264A">
        <w:rPr>
          <w:rStyle w:val="StyleUnderline"/>
        </w:rPr>
        <w:t xml:space="preserve">, a legal effort; it depended on rights afforded to the dancers due to their classification as employees, which allowed them, after </w:t>
      </w:r>
      <w:r w:rsidRPr="0033264A">
        <w:rPr>
          <w:sz w:val="14"/>
        </w:rPr>
        <w:t xml:space="preserve">much </w:t>
      </w:r>
      <w:r w:rsidRPr="0033264A">
        <w:rPr>
          <w:rStyle w:val="StyleUnderline"/>
        </w:rPr>
        <w:t>resistance by management, to participate in the</w:t>
      </w:r>
      <w:r w:rsidRPr="0033264A">
        <w:rPr>
          <w:sz w:val="14"/>
        </w:rPr>
        <w:t xml:space="preserve"> NLRB </w:t>
      </w:r>
      <w:r w:rsidRPr="0033264A">
        <w:rPr>
          <w:rStyle w:val="StyleUnderline"/>
        </w:rPr>
        <w:t>election</w:t>
      </w:r>
      <w:r w:rsidRPr="0033264A">
        <w:rPr>
          <w:sz w:val="14"/>
        </w:rPr>
        <w:t xml:space="preserve">. </w:t>
      </w:r>
      <w:r w:rsidRPr="0033264A">
        <w:rPr>
          <w:rStyle w:val="StyleUnderline"/>
        </w:rPr>
        <w:t>This</w:t>
      </w:r>
      <w:r w:rsidRPr="0033264A">
        <w:rPr>
          <w:sz w:val="14"/>
        </w:rPr>
        <w:t xml:space="preserve"> participation </w:t>
      </w:r>
      <w:r w:rsidRPr="0033264A">
        <w:rPr>
          <w:rStyle w:val="StyleUnderline"/>
        </w:rPr>
        <w:t>allowed them to unionize, and this unionization</w:t>
      </w:r>
      <w:r w:rsidRPr="0033264A">
        <w:rPr>
          <w:sz w:val="14"/>
        </w:rPr>
        <w:t xml:space="preserve">, in turn, </w:t>
      </w:r>
      <w:r w:rsidRPr="0033264A">
        <w:rPr>
          <w:rStyle w:val="StyleUnderline"/>
        </w:rPr>
        <w:t>mobilized a series of laws that required management to negotiate and</w:t>
      </w:r>
      <w:r w:rsidRPr="0033264A">
        <w:rPr>
          <w:sz w:val="14"/>
        </w:rPr>
        <w:t xml:space="preserve">, eventually, </w:t>
      </w:r>
      <w:r w:rsidRPr="0033264A">
        <w:rPr>
          <w:rStyle w:val="StyleUnderline"/>
        </w:rPr>
        <w:t>establish a contract with the strippers</w:t>
      </w:r>
      <w:r w:rsidRPr="0033264A">
        <w:rPr>
          <w:sz w:val="14"/>
        </w:rPr>
        <w:t xml:space="preserve">. From beginning to end, </w:t>
      </w:r>
      <w:r w:rsidRPr="0033264A">
        <w:rPr>
          <w:rStyle w:val="StyleUnderline"/>
        </w:rPr>
        <w:t>the unionization of the Lusty Lady not only occurred within a legal framework, but also depended on the dancers’ active engagement with and production through the law</w:t>
      </w:r>
      <w:r w:rsidRPr="0033264A">
        <w:rPr>
          <w:sz w:val="14"/>
        </w:rPr>
        <w:t xml:space="preserve"> in order to achieve their ends. As a result, it might seem, from Brown’s, Butler’s, and Halley’s perspectives, to represent precisely the sort of stultifying political engagement that feminists and activists should eschew. And yet, in what follows, I argue that </w:t>
      </w:r>
      <w:r w:rsidRPr="0033264A">
        <w:rPr>
          <w:rStyle w:val="StyleUnderline"/>
        </w:rPr>
        <w:t xml:space="preserve">the unionization of the Lusty Lady epitomizes the politics of resignification, collectivity, and agonistic democracy espoused by Brown, Butler, and Halley. It did so </w:t>
      </w:r>
      <w:r w:rsidRPr="0033264A">
        <w:rPr>
          <w:rStyle w:val="Emphasis"/>
        </w:rPr>
        <w:t>not in spite of,</w:t>
      </w:r>
      <w:r w:rsidRPr="0033264A">
        <w:rPr>
          <w:rStyle w:val="StyleUnderline"/>
        </w:rPr>
        <w:t xml:space="preserve"> but rather </w:t>
      </w:r>
      <w:r w:rsidRPr="0033264A">
        <w:rPr>
          <w:rStyle w:val="Emphasis"/>
        </w:rPr>
        <w:t>precisely because of the dancers’ active and ongoing engagement with the law</w:t>
      </w:r>
      <w:r w:rsidRPr="0033264A">
        <w:rPr>
          <w:sz w:val="14"/>
        </w:rPr>
        <w:t xml:space="preserve">. Thus, </w:t>
      </w:r>
      <w:r w:rsidRPr="0033264A">
        <w:rPr>
          <w:rStyle w:val="StyleUnderline"/>
        </w:rPr>
        <w:t>this</w:t>
      </w:r>
      <w:r w:rsidRPr="0033264A">
        <w:rPr>
          <w:sz w:val="14"/>
        </w:rPr>
        <w:t xml:space="preserve"> case study </w:t>
      </w:r>
      <w:r w:rsidRPr="0033264A">
        <w:rPr>
          <w:rStyle w:val="StyleUnderline"/>
        </w:rPr>
        <w:t>demonstrates not only the interdependence of law and politics, but also how the law can sometimes bolster political engagement in ways that challenge rather than facilitate disciplinary power</w:t>
      </w:r>
      <w:r w:rsidRPr="0033264A">
        <w:rPr>
          <w:sz w:val="14"/>
        </w:rPr>
        <w:t xml:space="preserve">. </w:t>
      </w:r>
      <w:r w:rsidRPr="0033264A">
        <w:rPr>
          <w:rStyle w:val="StyleUnderline"/>
        </w:rPr>
        <w:t xml:space="preserve">The Lusty Lady’s workers furthered their unionization effort through strategies of resignification, sexualizing </w:t>
      </w:r>
      <w:r w:rsidRPr="0033264A">
        <w:rPr>
          <w:sz w:val="14"/>
        </w:rPr>
        <w:t xml:space="preserve">aspects of </w:t>
      </w:r>
      <w:r w:rsidRPr="0033264A">
        <w:rPr>
          <w:rStyle w:val="StyleUnderline"/>
        </w:rPr>
        <w:t>their work in ways that challenged unfair labor practices</w:t>
      </w:r>
      <w:r w:rsidRPr="0033264A">
        <w:rPr>
          <w:sz w:val="14"/>
        </w:rPr>
        <w:t xml:space="preserve">. By chanting sexualized slogans like “2, 4, 6, 8, don’t go in to masturbate!,” by writing “Please don’t spend $ here … unfair 2 labor” on their hands, and by holding the No Pink day, </w:t>
      </w:r>
      <w:r w:rsidRPr="0033264A">
        <w:rPr>
          <w:rStyle w:val="StyleUnderline"/>
        </w:rPr>
        <w:t>dancers transformed the meaning of their performanc</w:t>
      </w:r>
      <w:r w:rsidRPr="0033264A">
        <w:rPr>
          <w:sz w:val="14"/>
        </w:rPr>
        <w:t xml:space="preserve">es. They were no longer just strippers, but instead strippers utilizing the sexualized aspects of their labor to constitute themselves as union workers. </w:t>
      </w:r>
      <w:r w:rsidRPr="0033264A">
        <w:rPr>
          <w:rStyle w:val="StyleUnderline"/>
        </w:rPr>
        <w:t>By shifting their performances both onstage and on the picket line, the dancers challenged the disciplinary power in the club whereby patrons observed their every move through the glass windows</w:t>
      </w:r>
      <w:r w:rsidRPr="0033264A">
        <w:rPr>
          <w:sz w:val="14"/>
        </w:rPr>
        <w:t xml:space="preserve">. Instead of adhering to the disciplinary routine of the panopticon-like stage, the dancers shifted the meaning of their performances to defiantly be both sexual and political. In this regard, the activist performances of the dancers allowed them to reconstitute themselves as gendered and sexual subjects in ways that recall the drag queens in Gender Trouble. However, unlike those of drag queens, the dancers’ performances did not enact a parodic slippage between gender and sex that challenged the entire sex/gender system; instead, they introduced a slippage between stripping and union organizing. This slippage challenged the sexist practices of both the unions that barred them from admission and the managers who denied them fair pay. The dancers thus succeeded in challenging the sexism implicit in the organization of labor by giving new meaning to the very sexualized bodies that previously had been its bearers. The dancers resignified not only their own bodies, but also their relationship to the organizational hierarchy of the club. Throughout the negotiation process, the dancers also analogized management to its strip-club customers. Workers humorously imagined the former as engaging in a negotiation “circle jerk,” and suggested that management was holding out on the dancers just as customers would hold back their last dollars (Jane 1997; Miss Mary Ann [n.d.]). Miss Mary Ann says that “[a]s the lawyers’ bargaining session rants wore on, we’d begin to imagine them with their ties flung over their shoulders, the way we were accustomed to seeing their peers in the peep booths at work.” By imaging the club’s owners and lawyers to be more like their customers than their bosses, the dancers reversed the prevailing conception of power in the club, thus transforming the meaning of power relations by humorously sexualizing management. In addition to these resignifying practices, </w:t>
      </w:r>
      <w:r w:rsidRPr="0033264A">
        <w:rPr>
          <w:rStyle w:val="StyleUnderline"/>
        </w:rPr>
        <w:t>the unionization effort epitomized collective political action both at and beyond the collective bargaining table</w:t>
      </w:r>
      <w:r w:rsidRPr="0033264A">
        <w:rPr>
          <w:sz w:val="14"/>
        </w:rPr>
        <w:t>. Throughout Live Nude Girls Unite!, the dancers are shown sitting around during the periods of downtime in the negotiating process. While this downtime might be easily overlooked or even criticized as a negative feature of the legal process, in the film, we see that the dancers filled these seemingly empty [End Page 43] hours with informal discussions of their political situation. These discussions were extremely generative. I</w:t>
      </w:r>
      <w:r w:rsidRPr="0033264A">
        <w:rPr>
          <w:rStyle w:val="StyleUnderline"/>
        </w:rPr>
        <w:t>t was during such downtime, for instance, that the dancers resignified their relationship to management and came up with the idea of the No Pink day</w:t>
      </w:r>
      <w:r w:rsidRPr="0033264A">
        <w:rPr>
          <w:sz w:val="14"/>
        </w:rPr>
        <w:t xml:space="preserve">; in other words, </w:t>
      </w:r>
      <w:r w:rsidRPr="0033264A">
        <w:rPr>
          <w:rStyle w:val="StyleUnderline"/>
        </w:rPr>
        <w:t>the dancers filled this downtime with collective processes of meaning-making</w:t>
      </w:r>
      <w:r w:rsidRPr="0033264A">
        <w:rPr>
          <w:sz w:val="14"/>
        </w:rPr>
        <w:t xml:space="preserve">. What emerged during such moments were collective conversations about violence, freedom of speech, and the broader issues that the dancers were having on the job. These conversations displayed the new, surprising, and difficult solidarities and disagreements forged through the unionization process, illustrating precisely the kinds of unexpected politics that Brown and Halley (2002) endorse over supposedly more legalistic practices. Finally, </w:t>
      </w:r>
      <w:r w:rsidRPr="0033264A">
        <w:rPr>
          <w:rStyle w:val="StyleUnderline"/>
        </w:rPr>
        <w:t>the unionization was agonistic</w:t>
      </w:r>
      <w:r w:rsidRPr="0033264A">
        <w:rPr>
          <w:sz w:val="14"/>
        </w:rPr>
        <w:t xml:space="preserve">—meaning that </w:t>
      </w:r>
      <w:r w:rsidRPr="0033264A">
        <w:rPr>
          <w:rStyle w:val="Emphasis"/>
        </w:rPr>
        <w:t>it was not based in overcoming conflict, but rather in the conflict itself</w:t>
      </w:r>
      <w:r w:rsidRPr="0033264A">
        <w:rPr>
          <w:sz w:val="14"/>
        </w:rPr>
        <w:t xml:space="preserve">; in other words, </w:t>
      </w:r>
      <w:r w:rsidRPr="0033264A">
        <w:rPr>
          <w:rStyle w:val="StyleUnderline"/>
        </w:rPr>
        <w:t>the agreement the dancers finally reached was not an endpoint, but instead a stage in what was understood to be an ongoing process of internal and external negotiation</w:t>
      </w:r>
      <w:r w:rsidRPr="0033264A">
        <w:rPr>
          <w:sz w:val="14"/>
        </w:rPr>
        <w:t xml:space="preserve">. For instance, the maintenance-of-membership clause required union representatives to discuss membership with each new employee. </w:t>
      </w:r>
      <w:r w:rsidRPr="0033264A">
        <w:rPr>
          <w:rStyle w:val="StyleUnderline"/>
        </w:rPr>
        <w:t xml:space="preserve">This ongoing dialogue illustrates the continual process of contestation that the union had to engage in, </w:t>
      </w:r>
      <w:r w:rsidRPr="0033264A">
        <w:rPr>
          <w:rStyle w:val="Emphasis"/>
        </w:rPr>
        <w:t>even after the contract had been won</w:t>
      </w:r>
      <w:r w:rsidRPr="0033264A">
        <w:rPr>
          <w:sz w:val="14"/>
        </w:rPr>
        <w:t xml:space="preserve">. As shown in Live Nude Girls Unite!, in response to the clause, one dancer said: “It’s going to make us work. And I think that maybe in the back of my mind I wanted to believe when this was all over I could rest. And I know that is ridiculous, but in a sense this keeps us honest because we do have to keep doing the work to create a better work environment for people in the sex industry.” Although the unionization effort was primarily an engagement with contract and labor law, it was not premised on an endpoint of consensus that rigidly fixed its meaning; instead, it resulted in a contract that needed to be reiterated to each new employee. Because of the agonistic structure of the dancers’ discussions, each new iteration would lead to new meanings and significances of the contract itself. Consequently, rather than fixing its meaning, the legal contract that emerged allowed dancers to engage in the process of meaning-making from a stronger position than the one they had been in before. The ongoing nature of the unionization is further illustrated by the continued racism of Lusty Lady’s management and white dancers. Brooks (2001, 65) notes that, even after unionization, the club’s work environment was far from perfect for dancers of color; for example, white dancers would often use their privilege to complain when they felt outnumbered onstage, even though women of color were still often used as tokens. These white dancers also complained that rap music, which many women of color preferred while dancing, was too violent or misogynist, although they would not make similar complaints about the frequently sexist rock music performed by white men. Through their own organizing tactics, dancers of color successfully challenged and resisted this racism—for instance, by having signs installed in the booths in English, Spanish, and Mandarin; they also won their battle to keep rap in the jukebox. Such [End Page 44] ongoing conflicts demonstrate that, although this was a legal effort, the dancers did not come to occupy an immutable and undifferentiated identity category of worker; instead, they had to struggle with one another within and among categories in an ongoing effort toward political transformation. Thus, the same performative, collective, and agonistic politics espoused by Brown, Butler, and Halley existed alongside the legal means employed by Lusty Lady’s dancers. These </w:t>
      </w:r>
      <w:r w:rsidRPr="0033264A">
        <w:rPr>
          <w:rStyle w:val="StyleUnderline"/>
        </w:rPr>
        <w:t>legal means did not prohibit these political practices</w:t>
      </w:r>
      <w:r w:rsidRPr="0033264A">
        <w:rPr>
          <w:sz w:val="14"/>
        </w:rPr>
        <w:t xml:space="preserve">, and ultimately, </w:t>
      </w:r>
      <w:r w:rsidRPr="0033264A">
        <w:rPr>
          <w:rStyle w:val="Emphasis"/>
        </w:rPr>
        <w:t>it was the law that made politics possible and became its ultimate vehicle</w:t>
      </w:r>
      <w:r w:rsidRPr="0033264A">
        <w:rPr>
          <w:sz w:val="14"/>
        </w:rPr>
        <w:t xml:space="preserve">. </w:t>
      </w:r>
      <w:r w:rsidRPr="0033264A">
        <w:rPr>
          <w:rStyle w:val="StyleUnderline"/>
        </w:rPr>
        <w:t>Were it not for their status as employees, the club’s dancers would not have been able to pursue unionization; this status</w:t>
      </w:r>
      <w:r w:rsidRPr="0033264A">
        <w:rPr>
          <w:sz w:val="14"/>
        </w:rPr>
        <w:t xml:space="preserve"> also </w:t>
      </w:r>
      <w:r w:rsidRPr="0033264A">
        <w:rPr>
          <w:rStyle w:val="StyleUnderline"/>
        </w:rPr>
        <w:t>protected their efforts to resignify their bodies. Their contract negotiations provided the impetus to reimagine their relationship to management</w:t>
      </w:r>
      <w:r w:rsidRPr="0033264A">
        <w:rPr>
          <w:sz w:val="14"/>
        </w:rPr>
        <w:t xml:space="preserve">, as well as the generative downtime in which collective conversations about their future could occur. The contract that resulted from these negotiations was itself not final, but rather the first stage in what was understood to be an ongoing process. Within this process, the protections that the contract provided allowed for the rectification of continuing racist power dynamics among the dancers and the proliferation of individual meanings. Thus, </w:t>
      </w:r>
      <w:r w:rsidRPr="0033264A">
        <w:rPr>
          <w:rStyle w:val="StyleUnderline"/>
        </w:rPr>
        <w:t>for Lusty Lady’s dancers, the law not only strengthened political practices, but also became the vehicle through which politics occurred</w:t>
      </w:r>
      <w:r w:rsidRPr="0033264A">
        <w:rPr>
          <w:sz w:val="14"/>
        </w:rPr>
        <w:t xml:space="preserve">. In the conclusion to this article, I explore the implications of this dynamic and the mutually constitutive relationship between the law and politics for feminist theory and activism more generally. Conclusion This article examined the place of legal engagement in the work of two generations of feminist theorists. I argued that the more recent generation of poststructuralist theorists, despite ascribing a productive theory of the power to the law, advocated that feminists take action within a realm of politics that, in theory, was purified of legalism. Combining these theorists’ own conceptions of power, the work of Foucault, and the historical examples cited, I argued that such a realm does not exist. Then, through a case study of the unionization of the Lusty Lady strip club, I showed that the law not only underlies, but also bolsters the forms of political activism valorized by these poststructuralist thinkers. The result is a more dynamic conception of the relationship between the law and politics in feminist thought. </w:t>
      </w:r>
      <w:r w:rsidRPr="0033264A">
        <w:rPr>
          <w:rStyle w:val="StyleUnderline"/>
        </w:rPr>
        <w:t xml:space="preserve">This conception highlights the need, within feminist theory, to track the relationship between the law and politics in concrete, historically situated contexts. Without exploring historical examples of more optimistic relationships between the law and politics, feminists risk </w:t>
      </w:r>
      <w:r w:rsidRPr="0033264A">
        <w:rPr>
          <w:rStyle w:val="Emphasis"/>
        </w:rPr>
        <w:t>succumbing to nihilism</w:t>
      </w:r>
      <w:r w:rsidRPr="0033264A">
        <w:rPr>
          <w:rStyle w:val="StyleUnderline"/>
        </w:rPr>
        <w:t xml:space="preserve"> or else </w:t>
      </w:r>
      <w:r w:rsidRPr="0033264A">
        <w:rPr>
          <w:rStyle w:val="Emphasis"/>
        </w:rPr>
        <w:t>constructing an idealized realm of politics outside of the law</w:t>
      </w:r>
      <w:r w:rsidRPr="0033264A">
        <w:rPr>
          <w:sz w:val="14"/>
        </w:rPr>
        <w:t xml:space="preserve">. </w:t>
      </w:r>
      <w:r w:rsidRPr="0033264A">
        <w:rPr>
          <w:rStyle w:val="StyleUnderline"/>
        </w:rPr>
        <w:t>Feminist theorists</w:t>
      </w:r>
      <w:r w:rsidRPr="0033264A">
        <w:rPr>
          <w:sz w:val="14"/>
        </w:rPr>
        <w:t xml:space="preserve">, therefore, </w:t>
      </w:r>
      <w:r w:rsidRPr="0033264A">
        <w:rPr>
          <w:rStyle w:val="StyleUnderline"/>
        </w:rPr>
        <w:t>need to move away from extrapolating general doomsday characteristics of the law and toward rethinking the possibilities of legal engagement</w:t>
      </w:r>
      <w:r w:rsidRPr="0033264A">
        <w:rPr>
          <w:sz w:val="14"/>
        </w:rPr>
        <w:t>. [End Page 45] This rethinking is all the more necessary if we accept Brown’s, Butler’s, and Halley’s productive account of the power of law.</w:t>
      </w:r>
    </w:p>
    <w:p w14:paraId="1BC6CB0E" w14:textId="77777777" w:rsidR="008F0685" w:rsidRPr="0033264A" w:rsidRDefault="008F0685" w:rsidP="008F0685">
      <w:pPr>
        <w:pStyle w:val="Heading4"/>
      </w:pPr>
      <w:r w:rsidRPr="0033264A">
        <w:t>The left has got to talk about the state to effectively resist capitalism.</w:t>
      </w:r>
    </w:p>
    <w:p w14:paraId="34689AD9" w14:textId="77777777" w:rsidR="008F0685" w:rsidRPr="0033264A" w:rsidRDefault="008F0685" w:rsidP="008F0685">
      <w:r w:rsidRPr="0033264A">
        <w:rPr>
          <w:rStyle w:val="Style13ptBold"/>
        </w:rPr>
        <w:t>Taylor ‘13</w:t>
      </w:r>
      <w:r w:rsidRPr="0033264A">
        <w:t xml:space="preserve"> (J.D., writer and community worker, contemporary anti-cuts movement, </w:t>
      </w:r>
      <w:r w:rsidRPr="0033264A">
        <w:rPr>
          <w:i/>
        </w:rPr>
        <w:t xml:space="preserve">Negative Capitalism: Cynicism in the Neoliberal Era, </w:t>
      </w:r>
      <w:r w:rsidRPr="0033264A">
        <w:t>pp. 138-143)</w:t>
      </w:r>
    </w:p>
    <w:p w14:paraId="2C094A9A" w14:textId="77777777" w:rsidR="008F0685" w:rsidRPr="0033264A" w:rsidRDefault="008F0685" w:rsidP="008F0685">
      <w:r w:rsidRPr="0033264A">
        <w:rPr>
          <w:rStyle w:val="StyleUnderline"/>
        </w:rPr>
        <w:t>Are you a young worker or non-worker today? Then</w:t>
      </w:r>
      <w:r w:rsidRPr="0033264A">
        <w:rPr>
          <w:sz w:val="16"/>
        </w:rPr>
        <w:t xml:space="preserve"> you know already that </w:t>
      </w:r>
      <w:r w:rsidRPr="0033264A">
        <w:rPr>
          <w:rStyle w:val="StyleUnderline"/>
        </w:rPr>
        <w:t>you have little, and</w:t>
      </w:r>
      <w:r w:rsidRPr="0033264A">
        <w:rPr>
          <w:sz w:val="16"/>
        </w:rPr>
        <w:t xml:space="preserve"> that </w:t>
      </w:r>
      <w:r w:rsidRPr="0033264A">
        <w:rPr>
          <w:rStyle w:val="StyleUnderline"/>
        </w:rPr>
        <w:t>this little will over time become nothing.</w:t>
      </w:r>
      <w:r w:rsidRPr="0033264A">
        <w:rPr>
          <w:sz w:val="16"/>
        </w:rPr>
        <w:t xml:space="preserve"> You will fight and struggle perhaps with nobility, but this is a debt that is impossible and cannot possibly be repaid. Its demands will keep you numb and negated like the electronically-wired slave you are. There is nothing here, and you yourself feel worthless, negated and, I expect, very angry about this. </w:t>
      </w:r>
      <w:r w:rsidRPr="0033264A">
        <w:rPr>
          <w:rStyle w:val="StyleUnderline"/>
        </w:rPr>
        <w:t>New weapons are needed to retake history and create a new future, beginning with rage and frustrated intelligence. The generations of the past have experienced similar hardships.</w:t>
      </w:r>
      <w:r w:rsidRPr="0033264A">
        <w:rPr>
          <w:sz w:val="16"/>
        </w:rPr>
        <w:t xml:space="preserve"> Anger was high then; gro</w:t>
      </w:r>
      <w:r w:rsidRPr="0033264A">
        <w:rPr>
          <w:rStyle w:val="StyleUnderline"/>
        </w:rPr>
        <w:t>ups met and discussed their problems, marched peacefully into the streets</w:t>
      </w:r>
      <w:r w:rsidRPr="0033264A">
        <w:rPr>
          <w:sz w:val="16"/>
        </w:rPr>
        <w:t xml:space="preserve"> in the cowed attempt that by amassing together but behaving well and doing nothing, capital would admire the decorum and nobility of the righteous. Cranky voices of the last century have deafened generations with announcements of the imminent end of capitalism. Nothing altered fundamentally, and </w:t>
      </w:r>
      <w:r w:rsidRPr="0033264A">
        <w:rPr>
          <w:rStyle w:val="Emphasis"/>
        </w:rPr>
        <w:t>this anger of today is accompanied by a dangerous cynicism, that if something were to change it would have happened already.</w:t>
      </w:r>
      <w:r w:rsidRPr="0033264A">
        <w:rPr>
          <w:sz w:val="16"/>
        </w:rPr>
        <w:t xml:space="preserve"> I’ve offered suggestions of how it is to be done because I was sure readers would expect some alternative proposal. A violent and creative revolt that draws on negativity to subvert behaviours and sabotage online networks is one effective starter for disrupting financial capitalism, but overall </w:t>
      </w:r>
      <w:r w:rsidRPr="0033264A">
        <w:rPr>
          <w:rStyle w:val="Emphasis"/>
        </w:rPr>
        <w:t>a sustainable revolt can come only by articulating a</w:t>
      </w:r>
      <w:r w:rsidRPr="0033264A">
        <w:rPr>
          <w:rStyle w:val="StyleUnderline"/>
        </w:rPr>
        <w:t xml:space="preserve"> common social democracy. To avoid this flopping into the same-old idealism of every other left-wing angry tract, </w:t>
      </w:r>
      <w:r w:rsidRPr="0033264A">
        <w:rPr>
          <w:rStyle w:val="Emphasis"/>
        </w:rPr>
        <w:t>social democracy</w:t>
      </w:r>
      <w:r w:rsidRPr="0033264A">
        <w:rPr>
          <w:rStyle w:val="StyleUnderline"/>
        </w:rPr>
        <w:t xml:space="preserve"> needs to be </w:t>
      </w:r>
      <w:r w:rsidRPr="0033264A">
        <w:rPr>
          <w:rStyle w:val="Emphasis"/>
        </w:rPr>
        <w:t xml:space="preserve">guaranteed by specific strategies for a secular constitution, a binding civil law, and a new notion of social democratic citizenship. </w:t>
      </w:r>
      <w:r w:rsidRPr="0033264A">
        <w:rPr>
          <w:rStyle w:val="StyleUnderline"/>
        </w:rPr>
        <w:t>Over the next decade the tempo of struggles against financial capitalism will very likely increase.</w:t>
      </w:r>
      <w:r w:rsidRPr="0033264A">
        <w:rPr>
          <w:sz w:val="16"/>
        </w:rPr>
        <w:t xml:space="preserve"> </w:t>
      </w:r>
      <w:r w:rsidRPr="0033264A">
        <w:rPr>
          <w:rStyle w:val="StyleUnderline"/>
        </w:rPr>
        <w:t>Young people</w:t>
      </w:r>
      <w:r w:rsidRPr="0033264A">
        <w:rPr>
          <w:sz w:val="16"/>
        </w:rPr>
        <w:t xml:space="preserve"> across the world </w:t>
      </w:r>
      <w:r w:rsidRPr="0033264A">
        <w:rPr>
          <w:rStyle w:val="StyleUnderline"/>
        </w:rPr>
        <w:t>have been negated</w:t>
      </w:r>
      <w:r w:rsidRPr="0033264A">
        <w:rPr>
          <w:sz w:val="16"/>
        </w:rPr>
        <w:t xml:space="preserve"> and disinherited </w:t>
      </w:r>
      <w:r w:rsidRPr="0033264A">
        <w:rPr>
          <w:rStyle w:val="StyleUnderline"/>
        </w:rPr>
        <w:t>from their public wealth.</w:t>
      </w:r>
      <w:r w:rsidRPr="0033264A">
        <w:rPr>
          <w:sz w:val="16"/>
        </w:rPr>
        <w:t xml:space="preserve"> Whilst smashed up pavement slabs, burning cars and network-hacking make for powerful symbolic weapons, </w:t>
      </w:r>
      <w:r w:rsidRPr="0033264A">
        <w:rPr>
          <w:rStyle w:val="Emphasis"/>
        </w:rPr>
        <w:t>revolt will be thwarted, diverted and defeated if it isn’t underpinned by a collective demand for constitutional equal, rights within a federation of socially democratic communities.</w:t>
      </w:r>
      <w:r w:rsidRPr="0033264A">
        <w:rPr>
          <w:sz w:val="16"/>
        </w:rPr>
        <w:t xml:space="preserve"> </w:t>
      </w:r>
      <w:r w:rsidRPr="0033264A">
        <w:rPr>
          <w:rStyle w:val="StyleUnderline"/>
        </w:rPr>
        <w:t>This isn’t a simple return to the state</w:t>
      </w:r>
      <w:r w:rsidRPr="0033264A">
        <w:rPr>
          <w:sz w:val="16"/>
        </w:rPr>
        <w:t xml:space="preserve">, as Capitalist Realism advocated back in 2009, </w:t>
      </w:r>
      <w:r w:rsidRPr="0033264A">
        <w:rPr>
          <w:rStyle w:val="StyleUnderline"/>
        </w:rPr>
        <w:t>which might lead to a problematic nationalism or</w:t>
      </w:r>
      <w:r w:rsidRPr="0033264A">
        <w:rPr>
          <w:sz w:val="16"/>
        </w:rPr>
        <w:t xml:space="preserve"> worse, </w:t>
      </w:r>
      <w:r w:rsidRPr="0033264A">
        <w:rPr>
          <w:rStyle w:val="StyleUnderline"/>
        </w:rPr>
        <w:t>well-meaning democrats throwing their lot behind one of the existing discredited</w:t>
      </w:r>
      <w:r w:rsidRPr="0033264A">
        <w:rPr>
          <w:sz w:val="16"/>
        </w:rPr>
        <w:t xml:space="preserve"> British </w:t>
      </w:r>
      <w:r w:rsidRPr="0033264A">
        <w:rPr>
          <w:rStyle w:val="StyleUnderline"/>
        </w:rPr>
        <w:t>political parties</w:t>
      </w:r>
      <w:r w:rsidRPr="0033264A">
        <w:rPr>
          <w:sz w:val="16"/>
        </w:rPr>
        <w:t xml:space="preserve"> like the Labour party. Social democracy needs to think beyond existing states in order to create a wider universal defence of social life, one that is secular and equal, asserted in plain language by a manifesto and written constitution that could be forged from the coming struggles. Out of the vicious historical clash of dispossessed workers and communities against neoliberal financial capital is a genetic potential that could conceive and produce into being a new, technologically informed, intelligent, compassionate and stable social democracy underpinned by a social contract and secular constitution, ensuring a basic standard of life, access and support for all humans. </w:t>
      </w:r>
      <w:r w:rsidRPr="0033264A">
        <w:rPr>
          <w:rStyle w:val="StyleUnderline"/>
        </w:rPr>
        <w:t>Life is not an esoteric abstraction but the social relations between you, me and the communities around us. They have the right collectively and democratically to determine their own conditions and decisions</w:t>
      </w:r>
      <w:r w:rsidRPr="0033264A">
        <w:rPr>
          <w:sz w:val="16"/>
        </w:rPr>
        <w:t xml:space="preserve">, not distant bankers in the Castle of financial capitalism, where every official is awesomely powerful, and no-one at all is accountable, or can give a decisive answer on what the actual economic or social agenda is. </w:t>
      </w:r>
      <w:r w:rsidRPr="0033264A">
        <w:rPr>
          <w:rStyle w:val="StyleUnderline"/>
        </w:rPr>
        <w:t>There isn’t much time</w:t>
      </w:r>
      <w:r w:rsidRPr="0033264A">
        <w:rPr>
          <w:sz w:val="16"/>
        </w:rPr>
        <w:t xml:space="preserve"> – there never is enough time. </w:t>
      </w:r>
      <w:r w:rsidRPr="0033264A">
        <w:rPr>
          <w:rStyle w:val="Emphasis"/>
        </w:rPr>
        <w:t>This isn’t melancholia but a call for strategy with a specific goal: transformation of life from an economic politic to a social politic</w:t>
      </w:r>
      <w:r w:rsidRPr="0033264A">
        <w:rPr>
          <w:sz w:val="16"/>
        </w:rPr>
        <w:t xml:space="preserve">, to a sustainable educated democracy, one that is secular, regulated by a constitution, and technologically progressive. </w:t>
      </w:r>
      <w:r w:rsidRPr="0033264A">
        <w:rPr>
          <w:rStyle w:val="StyleUnderline"/>
        </w:rPr>
        <w:t>Against claims that capitalism is nihilistic or self-destructive, what seems like continual crisis is actually a healthy mode of operation</w:t>
      </w:r>
      <w:r w:rsidRPr="0033264A">
        <w:rPr>
          <w:sz w:val="16"/>
        </w:rPr>
        <w:t xml:space="preserve"> that maintains the accumulation of capital by financial elites. </w:t>
      </w:r>
      <w:r w:rsidRPr="0033264A">
        <w:rPr>
          <w:rStyle w:val="StyleUnderline"/>
        </w:rPr>
        <w:t>The language of crisis and emergency is exploited to maintain and broaden wealth gaps</w:t>
      </w:r>
      <w:r w:rsidRPr="0033264A">
        <w:rPr>
          <w:sz w:val="16"/>
        </w:rPr>
        <w:t xml:space="preserve"> – the term ‘austerity’ is a convenient excuse for workers to accept declining public services and decreasing wages in terms of the greater economic good. Meanwhile bonuses and private wealth by financiers increases – an effective wealth redistribution from the poor and from what was once held in public to the rich, held in private. </w:t>
      </w:r>
      <w:r w:rsidRPr="0033264A">
        <w:rPr>
          <w:rStyle w:val="Emphasis"/>
        </w:rPr>
        <w:t>Capitalism is</w:t>
      </w:r>
      <w:r w:rsidRPr="0033264A">
        <w:rPr>
          <w:rStyle w:val="StyleUnderline"/>
        </w:rPr>
        <w:t xml:space="preserve"> doing very well, </w:t>
      </w:r>
      <w:r w:rsidRPr="0033264A">
        <w:rPr>
          <w:rStyle w:val="Emphasis"/>
        </w:rPr>
        <w:t>sucking every minute of life out of me and you</w:t>
      </w:r>
      <w:r w:rsidRPr="0033264A">
        <w:rPr>
          <w:rStyle w:val="StyleUnderline"/>
        </w:rPr>
        <w:t xml:space="preserve"> in the blind drive for increased productivity and profit.</w:t>
      </w:r>
      <w:r w:rsidRPr="0033264A">
        <w:rPr>
          <w:sz w:val="16"/>
        </w:rPr>
        <w:t xml:space="preserve"> The final report of the High Pay Commission of November 2011, which brought together a fairly neutral and informed sample of repre- sentatives from finance, trade unions, politics and journalism, concluded that ‘excessive top pay is deeply damaging to the UK as a whole, and urgent action is needed to remedy it’.264 Its researchers found that the pay of top financial executives has risen in cases by 4000% since 1980 – in the case of Barclays, top pay is now 75 times that of the average employee, compared to a relatively more benign 14.5 times greater difference back in 1979; that the shared GDP of the general workforce has shrunk by 12% over the same period up to 2008, and with recent inflation and frozen wages will have shrunk even further; that over 2010-11 executive pay in the FTSE 100 rose by 49%, compared to a 2.7% rise in the average employee; that whilst in 1979 the top 0.1% of earners took home 1.3% of national income, the top 1% took home 5.9%, and the top 10% took home 28.4% – by 2007 this had increased with the top 0.1% earning 6.5% of national income, the top 1% earning 14.5%, and the top 10% taking home 40% of the national income.265 The commission ultimately found that ‘excessive high pay bears little relation to company success and is rewarding failure’.266 So if the destructive and negative effects of financial capitalism are so obvious both in one’s personal life, and as found in a piece of cohesive national research, how can workers begin to reclaim power? </w:t>
      </w:r>
      <w:r w:rsidRPr="0033264A">
        <w:rPr>
          <w:rStyle w:val="StyleUnderline"/>
        </w:rPr>
        <w:t>This is a world without a future</w:t>
      </w:r>
      <w:r w:rsidRPr="0033264A">
        <w:rPr>
          <w:sz w:val="16"/>
        </w:rPr>
        <w:t xml:space="preserve">: the sense of what if, or the curiosity to map out progress towards a more harmonious future is mostly missing. Futurism today consists of idiotic “Top Ten Must-Have Gadgets!!!!” in a free rag for workers to glance at bleary-eyed on packed-out commuter carriages. </w:t>
      </w:r>
      <w:r w:rsidRPr="0033264A">
        <w:rPr>
          <w:rStyle w:val="Emphasis"/>
        </w:rPr>
        <w:t>Claiming the future requires a strategy.</w:t>
      </w:r>
      <w:r w:rsidRPr="0033264A">
        <w:rPr>
          <w:sz w:val="16"/>
        </w:rPr>
        <w:t xml:space="preserve"> </w:t>
      </w:r>
      <w:r w:rsidRPr="0033264A">
        <w:rPr>
          <w:rStyle w:val="StyleUnderline"/>
        </w:rPr>
        <w:t>There have been plenty of well-intentioned community activists and democratic groupings which have failed to build a movement that would articulate the demands and desires of a social politic.</w:t>
      </w:r>
      <w:r w:rsidRPr="0033264A">
        <w:rPr>
          <w:sz w:val="16"/>
        </w:rPr>
        <w:t xml:space="preserve"> </w:t>
      </w:r>
      <w:r w:rsidRPr="0033264A">
        <w:rPr>
          <w:rStyle w:val="Emphasis"/>
        </w:rPr>
        <w:t>Where they have failed, the time comes to suggest</w:t>
      </w:r>
      <w:r w:rsidRPr="0033264A">
        <w:rPr>
          <w:rStyle w:val="StyleUnderline"/>
        </w:rPr>
        <w:t xml:space="preserve"> simple and </w:t>
      </w:r>
      <w:r w:rsidRPr="0033264A">
        <w:rPr>
          <w:rStyle w:val="Emphasis"/>
        </w:rPr>
        <w:t>concrete strategies</w:t>
      </w:r>
      <w:r w:rsidRPr="0033264A">
        <w:rPr>
          <w:rStyle w:val="StyleUnderline"/>
        </w:rPr>
        <w:t xml:space="preserve"> for which individuals can gather and form communities of creative anger around.</w:t>
      </w:r>
      <w:r w:rsidRPr="0033264A">
        <w:rPr>
          <w:sz w:val="16"/>
        </w:rPr>
        <w:t xml:space="preserve"> There is no we or should implied here however. I see no sign right now that the future will be reclaimed, or should be, or that effectively the 99% or entirety of humanity will awake out of some black night of irrationality and fulfil their enlightened destinies. It is not from human history but religious idealism that such a hope stems. In arranging and organising all of the ways that neoliberalism damages life individually, psychologically, and socially, negating us into a black hole of exhaustion and poverty, my aim is to provoke a response – </w:t>
      </w:r>
      <w:r w:rsidRPr="0033264A">
        <w:rPr>
          <w:rStyle w:val="StyleUnderline"/>
        </w:rPr>
        <w:t xml:space="preserve">how can this be changed? </w:t>
      </w:r>
      <w:r w:rsidRPr="0033264A">
        <w:rPr>
          <w:sz w:val="16"/>
        </w:rPr>
        <w:t xml:space="preserve">I suggest my own argument for a creative and passionate social democracy only out of intellectual honesty to readers, who will rightly ask what my alternative is. It brings to mind the pessimistic faith of essayist Michel de Montaigne. Writing at a time of Christian civil war during 16th century France, Montaigne addressed the sceptics of his day with a question that also indicates the limits of cynical resignation in the contemporary neoliberal era. </w:t>
      </w:r>
      <w:r w:rsidRPr="0033264A">
        <w:rPr>
          <w:rStyle w:val="StyleUnderline"/>
        </w:rPr>
        <w:t>Against the ‘dreadful, horrible darkness of irreligion’, Montaigne offers: ‘If you have anything better, produce it, or submit’.</w:t>
      </w:r>
      <w:r w:rsidRPr="0033264A">
        <w:rPr>
          <w:sz w:val="16"/>
        </w:rPr>
        <w:t xml:space="preserve">267 Montaigne’s faith in the restrictive certainties of the early modern Christian world have been destroyed by the intellectual movements of enlightenment, founded on a base of mass anger and creative and free innovation, driven by necessity. </w:t>
      </w:r>
      <w:r w:rsidRPr="0033264A">
        <w:rPr>
          <w:rStyle w:val="StyleUnderline"/>
        </w:rPr>
        <w:t>Enlightenment scepticism threw out the priests, but in the era of industrialised capitalism the merchants crept in and took the reins of power. The transformation is possible, but half-complete.</w:t>
      </w:r>
      <w:r w:rsidRPr="0033264A">
        <w:rPr>
          <w:sz w:val="16"/>
        </w:rPr>
        <w:t xml:space="preserve"> </w:t>
      </w:r>
      <w:r w:rsidRPr="0033264A">
        <w:rPr>
          <w:rStyle w:val="StyleUnderline"/>
        </w:rPr>
        <w:t>The neoliberal era is profoundly different, and presents far more opportunities for a global social democracy with</w:t>
      </w:r>
      <w:r w:rsidRPr="0033264A">
        <w:rPr>
          <w:sz w:val="16"/>
        </w:rPr>
        <w:t xml:space="preserve"> one major language, and </w:t>
      </w:r>
      <w:r w:rsidRPr="0033264A">
        <w:rPr>
          <w:rStyle w:val="StyleUnderline"/>
        </w:rPr>
        <w:t>one common awareness of the catastrophic brutality and betrayal of ideologies of the 20th century. For political conservatives</w:t>
      </w:r>
      <w:r w:rsidRPr="0033264A">
        <w:rPr>
          <w:sz w:val="16"/>
        </w:rPr>
        <w:t xml:space="preserve"> reading this account, </w:t>
      </w:r>
      <w:r w:rsidRPr="0033264A">
        <w:rPr>
          <w:rStyle w:val="Emphasis"/>
        </w:rPr>
        <w:t>arguing for a social democracy</w:t>
      </w:r>
      <w:r w:rsidRPr="0033264A">
        <w:rPr>
          <w:rStyle w:val="StyleUnderline"/>
        </w:rPr>
        <w:t xml:space="preserve"> like this </w:t>
      </w:r>
      <w:r w:rsidRPr="0033264A">
        <w:rPr>
          <w:rStyle w:val="Emphasis"/>
        </w:rPr>
        <w:t>might seem like children demanding the right to run the school themselves</w:t>
      </w:r>
      <w:r w:rsidRPr="0033264A">
        <w:rPr>
          <w:rStyle w:val="StyleUnderline"/>
        </w:rPr>
        <w:t xml:space="preserve"> because they understand the needs of children better.</w:t>
      </w:r>
      <w:r w:rsidRPr="0033264A">
        <w:rPr>
          <w:sz w:val="16"/>
        </w:rPr>
        <w:t xml:space="preserve"> It’s a humorous image with potentially interesting results, but one that would demonstrate that democratic adults, like children, are unfit to manage their own affairs. With an independent, quality-regulated media; the abolition of MPs and political parties open to lobbying and corruption; improved resources and provision for education and time for self-education; and the forced redistribution of wealth to workers, adults would be capable of taking an interest and consenting to how their communities and workplaces are run. </w:t>
      </w:r>
      <w:r w:rsidRPr="0033264A">
        <w:rPr>
          <w:rStyle w:val="StyleUnderline"/>
        </w:rPr>
        <w:t>The sorry case of Greece, with austerity measures self-imposed since 2010, demonstrates that social democracy and neoliberal capitalism cannot co-exist without eventual mass debt by the state</w:t>
      </w:r>
      <w:r w:rsidRPr="0033264A">
        <w:rPr>
          <w:sz w:val="16"/>
        </w:rPr>
        <w:t xml:space="preserve">; and that neoliberal bankers will always ultimately determine government and social conditions until workers violently and collectively resist their intervention. Media reports from Greece, spurious or not, inform Western readers of rising suicide rates, child abandonment, alcoholism and societal fragmentation, all clearly linked to debt and unemployment. The British worker should stop worrying about the size of his or her TV and consider the more terrifying and exciting spectacle of their own uncertain future. </w:t>
      </w:r>
      <w:r w:rsidRPr="0033264A">
        <w:rPr>
          <w:rStyle w:val="StyleUnderline"/>
        </w:rPr>
        <w:t>The paperless Castle can be destroyed</w:t>
      </w:r>
      <w:r w:rsidRPr="0033264A">
        <w:rPr>
          <w:sz w:val="16"/>
        </w:rPr>
        <w:t xml:space="preserve">, whether by the burning torches of its cynical, indebted villagers, or by the self-ruining machinations and disproportionate greed of its sleep-deprived officials. </w:t>
      </w:r>
      <w:r w:rsidRPr="0033264A">
        <w:rPr>
          <w:rStyle w:val="StyleUnderline"/>
        </w:rPr>
        <w:t>Undermining the castle requires cunning and strategy.</w:t>
      </w:r>
      <w:r w:rsidRPr="0033264A">
        <w:rPr>
          <w:sz w:val="16"/>
        </w:rPr>
        <w:t xml:space="preserve"> </w:t>
      </w:r>
      <w:r w:rsidRPr="0033264A">
        <w:rPr>
          <w:rStyle w:val="StyleUnderline"/>
        </w:rPr>
        <w:t>Pasquinelli criticises the contemporary anti-capitalist Left for lacking a clear economic strategy</w:t>
      </w:r>
      <w:r w:rsidRPr="0033264A">
        <w:rPr>
          <w:sz w:val="16"/>
        </w:rPr>
        <w:t xml:space="preserve">, assuming the natural goodness of humanity, and targeting capital at obscure points and not at its heart.268 </w:t>
      </w:r>
      <w:r w:rsidRPr="0033264A">
        <w:rPr>
          <w:rStyle w:val="Emphasis"/>
        </w:rPr>
        <w:t>The most brilliant contemporary anti-capitalist critics are guilty of assuming that an abstracted multitude, inflated to religious ideal, can through ‘love’ conquer demonic capital and return to the carefree promised land of the Commons.</w:t>
      </w:r>
      <w:r w:rsidRPr="0033264A">
        <w:rPr>
          <w:sz w:val="16"/>
        </w:rPr>
        <w:t xml:space="preserve">269 </w:t>
      </w:r>
      <w:r w:rsidRPr="0033264A">
        <w:rPr>
          <w:rStyle w:val="StyleUnderline"/>
        </w:rPr>
        <w:t>The actively political Left’s failure to articulate a popular or even consistent position stems from its inability to attach itself either to the democratic youth revolts</w:t>
      </w:r>
      <w:r w:rsidRPr="0033264A">
        <w:rPr>
          <w:sz w:val="16"/>
        </w:rPr>
        <w:t xml:space="preserve"> of August 2011, </w:t>
      </w:r>
      <w:r w:rsidRPr="0033264A">
        <w:rPr>
          <w:rStyle w:val="StyleUnderline"/>
        </w:rPr>
        <w:t>or to the more old-fashioned ‘Liberal’ position</w:t>
      </w:r>
      <w:r w:rsidRPr="0033264A">
        <w:rPr>
          <w:sz w:val="16"/>
        </w:rPr>
        <w:t xml:space="preserve"> which has historically argued for laissez-faire communitarian policies within a largely social-democratic rubric. Like finance and the disciplines, it too has become rootless and freefloating in a proletarianised middle-class precarity, a pacifist arts lecturer’s gluten-free grumble. The explanation for this is simple: rendered passive by decades of cynicism and fear, the opposition of the real has been replaced by the meek protest of the symbolic. Such symbolic protest forms like </w:t>
      </w:r>
      <w:r w:rsidRPr="0033264A">
        <w:rPr>
          <w:rStyle w:val="StyleUnderline"/>
        </w:rPr>
        <w:t>the march</w:t>
      </w:r>
      <w:r w:rsidRPr="0033264A">
        <w:rPr>
          <w:sz w:val="16"/>
        </w:rPr>
        <w:t xml:space="preserve">, the sit-in </w:t>
      </w:r>
      <w:r w:rsidRPr="0033264A">
        <w:rPr>
          <w:rStyle w:val="StyleUnderline"/>
        </w:rPr>
        <w:t>or petition</w:t>
      </w:r>
      <w:r w:rsidRPr="0033264A">
        <w:rPr>
          <w:sz w:val="16"/>
        </w:rPr>
        <w:t xml:space="preserve"> have proved themselves ineffective. Marches politely walk themselves away from violent occupations or destructions of meaningful state or commercial properties, never transforming government policy, and resulting in the most dreary moral platitudes concerning righteousness or justice. Compare these two approaches of complacent cynicism versus passionate negativity as representing two different kinds of contemporary class struggle. </w:t>
      </w:r>
      <w:r w:rsidRPr="0033264A">
        <w:rPr>
          <w:rStyle w:val="StyleUnderline"/>
        </w:rPr>
        <w:t>Neither one is ‘correct’</w:t>
      </w:r>
      <w:r w:rsidRPr="0033264A">
        <w:rPr>
          <w:sz w:val="16"/>
        </w:rPr>
        <w:t xml:space="preserve"> or more valid – </w:t>
      </w:r>
      <w:r w:rsidRPr="0033264A">
        <w:rPr>
          <w:rStyle w:val="StyleUnderline"/>
        </w:rPr>
        <w:t>the task</w:t>
      </w:r>
      <w:r w:rsidRPr="0033264A">
        <w:rPr>
          <w:sz w:val="16"/>
        </w:rPr>
        <w:t xml:space="preserve"> instead </w:t>
      </w:r>
      <w:r w:rsidRPr="0033264A">
        <w:rPr>
          <w:rStyle w:val="StyleUnderline"/>
        </w:rPr>
        <w:t>is to harmonise these different reactions into one coherent social democratic drive.</w:t>
      </w:r>
      <w:r w:rsidRPr="0033264A">
        <w:rPr>
          <w:sz w:val="16"/>
        </w:rPr>
        <w:t xml:space="preserve"> The largely middle-class students are in clear contrast to the riots of August 2011, when working-class and ‘underclass’ youths, alienated, angry and excited by the opportunity, trashed their marginalised communities and smashed up the chainstores which had colonised their local areas into bland clone high-streets. For all the language of freedom and choice in local further education colleges and arts universities in Britain’s urban areas, there are now very few opportunities for the young in both cases. Instead, momentarily, these young people felt so pissed off by the lack of any meaningful future or alternatives before them that they took to the streets, set fires burning, laughed and fought policemen transported in from suburban garrisons. The actively political Left has the possibility of generating and leading a wider youth opposition to negative capitalism only by abandoning their moral righteousness and an elitist language for discussing opposition, and fully embracing an optimistic, devious, strategic and technologically-informed negativity that makes use of all within it.</w:t>
      </w:r>
    </w:p>
    <w:p w14:paraId="7B7FD2A1" w14:textId="77777777" w:rsidR="008F0685" w:rsidRPr="0033264A" w:rsidRDefault="008F0685" w:rsidP="008F0685"/>
    <w:p w14:paraId="71C05EC6" w14:textId="77777777" w:rsidR="008F0685" w:rsidRPr="0033264A" w:rsidRDefault="008F0685" w:rsidP="008F0685">
      <w:pPr>
        <w:pStyle w:val="Heading4"/>
      </w:pPr>
      <w:r w:rsidRPr="0033264A">
        <w:t xml:space="preserve">That we are outraged about the violation of laws demonstrates our commitment to the principles they uphold – we should use slow legal transformations to bring the globe in line with these principles </w:t>
      </w:r>
    </w:p>
    <w:p w14:paraId="7C00CE88" w14:textId="77777777" w:rsidR="008F0685" w:rsidRPr="0033264A" w:rsidRDefault="008F0685" w:rsidP="008F0685">
      <w:r w:rsidRPr="0033264A">
        <w:rPr>
          <w:rStyle w:val="Style13ptBold"/>
        </w:rPr>
        <w:t>Ruti ‘15</w:t>
      </w:r>
      <w:r w:rsidRPr="0033264A">
        <w:t xml:space="preserve"> (Prof. of English and Critical Theory @ U. Toronto, </w:t>
      </w:r>
      <w:r w:rsidRPr="0033264A">
        <w:rPr>
          <w:i/>
        </w:rPr>
        <w:t>Between Levinas and Lacan: Self, Other, Ethics</w:t>
      </w:r>
      <w:r w:rsidRPr="0033264A">
        <w:t>, pp. 179-180)</w:t>
      </w:r>
    </w:p>
    <w:p w14:paraId="46003A4E" w14:textId="77777777" w:rsidR="008F0685" w:rsidRPr="0033264A" w:rsidRDefault="008F0685" w:rsidP="008F0685">
      <w:pPr>
        <w:rPr>
          <w:sz w:val="16"/>
        </w:rPr>
      </w:pPr>
      <w:r w:rsidRPr="0033264A">
        <w:rPr>
          <w:sz w:val="16"/>
        </w:rPr>
        <w:t xml:space="preserve">What the vehement pitch of Marxist critics of </w:t>
      </w:r>
      <w:r w:rsidRPr="0033264A">
        <w:rPr>
          <w:rStyle w:val="StyleUnderline"/>
        </w:rPr>
        <w:t>human rights</w:t>
      </w:r>
      <w:r w:rsidRPr="0033264A">
        <w:rPr>
          <w:sz w:val="16"/>
        </w:rPr>
        <w:t xml:space="preserve"> conceals is that the ideal of such rights </w:t>
      </w:r>
      <w:r w:rsidRPr="0033264A">
        <w:rPr>
          <w:rStyle w:val="StyleUnderline"/>
        </w:rPr>
        <w:t>has not emerged only as a prop for Western politico-economic domination. It has emerged, in part</w:t>
      </w:r>
      <w:r w:rsidRPr="0033264A">
        <w:rPr>
          <w:sz w:val="16"/>
        </w:rPr>
        <w:t xml:space="preserve"> at least, </w:t>
      </w:r>
      <w:r w:rsidRPr="0033264A">
        <w:rPr>
          <w:rStyle w:val="StyleUnderline"/>
        </w:rPr>
        <w:t>from our prior experiences with various collective atrocities.</w:t>
      </w:r>
      <w:r w:rsidRPr="0033264A">
        <w:rPr>
          <w:sz w:val="16"/>
        </w:rPr>
        <w:t xml:space="preserve"> I think it would be insincere to pretend that these atrocities are so drastically different from each other that they cannot support any a priori, universally applicable ethical principles. Benhabib and Fraser do not deny that cosmopolitanism can be abused through what Renhabib describes as "the ambivalences, contradictions, and treacherous double meanings of the current world situation, which often transform cosmopolitan intents into hegemonic nightmares" (DA 123). </w:t>
      </w:r>
      <w:r w:rsidRPr="0033264A">
        <w:rPr>
          <w:rStyle w:val="StyleUnderline"/>
        </w:rPr>
        <w:t>Neither do they deny that international laws have been unevenly applied, most egregiously in the context of the US-led war on terror.</w:t>
      </w:r>
      <w:r w:rsidRPr="0033264A">
        <w:rPr>
          <w:sz w:val="16"/>
        </w:rPr>
        <w:t xml:space="preserve"> 21 </w:t>
      </w:r>
      <w:r w:rsidRPr="0033264A">
        <w:rPr>
          <w:rStyle w:val="StyleUnderline"/>
        </w:rPr>
        <w:t xml:space="preserve">But </w:t>
      </w:r>
      <w:r w:rsidRPr="0033264A">
        <w:rPr>
          <w:rStyle w:val="Emphasis"/>
        </w:rPr>
        <w:t>they resist the conclusion that international laws are merely an oppressive arm of Western imperialism.</w:t>
      </w:r>
      <w:r w:rsidRPr="0033264A">
        <w:rPr>
          <w:sz w:val="16"/>
        </w:rPr>
        <w:t xml:space="preserve"> If anything, it is possible to argue that </w:t>
      </w:r>
      <w:r w:rsidRPr="0033264A">
        <w:rPr>
          <w:rStyle w:val="StyleUnderline"/>
        </w:rPr>
        <w:t xml:space="preserve">if we are horrified by the manner in which the United States has violated international laws, it is because we have these laws in the first place; </w:t>
      </w:r>
      <w:r w:rsidRPr="0033264A">
        <w:rPr>
          <w:rStyle w:val="Emphasis"/>
        </w:rPr>
        <w:t>if we recognize these violations</w:t>
      </w:r>
      <w:r w:rsidRPr="0033264A">
        <w:rPr>
          <w:rStyle w:val="StyleUnderline"/>
        </w:rPr>
        <w:t xml:space="preserve"> as violations, </w:t>
      </w:r>
      <w:r w:rsidRPr="0033264A">
        <w:rPr>
          <w:rStyle w:val="Emphasis"/>
        </w:rPr>
        <w:t>it is because we still – on some level – believe in the values that international laws attempt</w:t>
      </w:r>
      <w:r w:rsidRPr="0033264A">
        <w:rPr>
          <w:rStyle w:val="StyleUnderline"/>
        </w:rPr>
        <w:t xml:space="preserve">, however precariously, </w:t>
      </w:r>
      <w:r w:rsidRPr="0033264A">
        <w:rPr>
          <w:rStyle w:val="Emphasis"/>
        </w:rPr>
        <w:t>to uphold.</w:t>
      </w:r>
      <w:r w:rsidRPr="0033264A">
        <w:rPr>
          <w:sz w:val="16"/>
        </w:rPr>
        <w:t xml:space="preserve"> In this sense, </w:t>
      </w:r>
      <w:r w:rsidRPr="0033264A">
        <w:rPr>
          <w:rStyle w:val="StyleUnderline"/>
        </w:rPr>
        <w:t>attacking human rights legislation</w:t>
      </w:r>
      <w:r w:rsidRPr="0033264A">
        <w:rPr>
          <w:sz w:val="16"/>
        </w:rPr>
        <w:t xml:space="preserve"> – legislation that has often been painstakingly constituted in increasingly transnational forums – </w:t>
      </w:r>
      <w:r w:rsidRPr="0033264A">
        <w:rPr>
          <w:rStyle w:val="StyleUnderline"/>
        </w:rPr>
        <w:t>will not make the world a less violent place; the effort to protect these rights more equitably might.</w:t>
      </w:r>
      <w:r w:rsidRPr="0033264A">
        <w:rPr>
          <w:sz w:val="16"/>
        </w:rPr>
        <w:t xml:space="preserve"> This is why Benhabib argues for "a cosmopolitanism without illusions" (DA 14): a cosmopolitanism that remains alert to the various ways in which it could be exploited. As she concludes:</w:t>
      </w:r>
    </w:p>
    <w:p w14:paraId="11C9A8C4" w14:textId="77777777" w:rsidR="008F0685" w:rsidRPr="0033264A" w:rsidRDefault="008F0685" w:rsidP="008F0685">
      <w:pPr>
        <w:rPr>
          <w:sz w:val="16"/>
        </w:rPr>
      </w:pPr>
      <w:r w:rsidRPr="0033264A">
        <w:rPr>
          <w:rStyle w:val="Emphasis"/>
        </w:rPr>
        <w:t>We need ... to use the public law documents of our world and</w:t>
      </w:r>
      <w:r w:rsidRPr="0033264A">
        <w:rPr>
          <w:sz w:val="16"/>
        </w:rPr>
        <w:t xml:space="preserve"> the </w:t>
      </w:r>
      <w:r w:rsidRPr="0033264A">
        <w:rPr>
          <w:rStyle w:val="Emphasis"/>
        </w:rPr>
        <w:t>legal advances</w:t>
      </w:r>
      <w:r w:rsidRPr="0033264A">
        <w:rPr>
          <w:sz w:val="16"/>
        </w:rPr>
        <w:t xml:space="preserve"> in human rights covenants </w:t>
      </w:r>
      <w:r w:rsidRPr="0033264A">
        <w:rPr>
          <w:rStyle w:val="Emphasis"/>
        </w:rPr>
        <w:t>soberly, without too much utopian fanfare, to enable the growth of counter-hegemonic transnational movements</w:t>
      </w:r>
      <w:r w:rsidRPr="0033264A">
        <w:rPr>
          <w:sz w:val="16"/>
        </w:rPr>
        <w:t>, claiming rights across borders in a series of interlocking democratic iterations, and reinventions and reappropriations of valuable norms that have often been misunderstood and abused as they have been advanced. (DA 14-15)</w:t>
      </w:r>
    </w:p>
    <w:p w14:paraId="005C264C" w14:textId="77777777" w:rsidR="008F0685" w:rsidRPr="0033264A" w:rsidRDefault="008F0685" w:rsidP="008F0685">
      <w:pPr>
        <w:rPr>
          <w:sz w:val="16"/>
        </w:rPr>
      </w:pPr>
      <w:r w:rsidRPr="0033264A">
        <w:rPr>
          <w:rStyle w:val="StyleUnderline"/>
        </w:rPr>
        <w:t>Obviously, the West has never been able to live up to the ideals of the Enlightenment. Yet, as ideals</w:t>
      </w:r>
      <w:r w:rsidRPr="0033264A">
        <w:rPr>
          <w:sz w:val="16"/>
        </w:rPr>
        <w:t>-as normative goals-</w:t>
      </w:r>
      <w:r w:rsidRPr="0033264A">
        <w:rPr>
          <w:rStyle w:val="StyleUnderline"/>
        </w:rPr>
        <w:t>freedom, equality, reciprocity, and democratic process are hard to argue with. One of the mistakes that the Enlightenment made was to deny the sociohistorical specificity of these ideals.</w:t>
      </w:r>
      <w:r w:rsidRPr="0033264A">
        <w:rPr>
          <w:sz w:val="16"/>
        </w:rPr>
        <w:t xml:space="preserve"> On the one hand, </w:t>
      </w:r>
      <w:r w:rsidRPr="0033264A">
        <w:rPr>
          <w:rStyle w:val="StyleUnderline"/>
        </w:rPr>
        <w:t>its relative success arose precisely from its ability to universalize its particularity beyond its narrow cultural parameters;</w:t>
      </w:r>
      <w:r w:rsidRPr="0033264A">
        <w:rPr>
          <w:sz w:val="16"/>
        </w:rPr>
        <w:t xml:space="preserve"> that is, it succeeded in doing with its ideals what Butler attempts to do with the Jewish heritage, namely to translate a specific tradition into something that transcends the confines of this tradition. On the other hand, </w:t>
      </w:r>
      <w:r w:rsidRPr="0033264A">
        <w:rPr>
          <w:rStyle w:val="StyleUnderline"/>
        </w:rPr>
        <w:t>it undermined these very ideals by trying to violently impose them on the rest of the world</w:t>
      </w:r>
      <w:r w:rsidRPr="0033264A">
        <w:rPr>
          <w:sz w:val="16"/>
        </w:rPr>
        <w:t xml:space="preserve"> (surely there is a deep irony in attempting to force, say, the ideal of "democratic process" on others). </w:t>
      </w:r>
      <w:r w:rsidRPr="0033264A">
        <w:rPr>
          <w:rStyle w:val="StyleUnderline"/>
        </w:rPr>
        <w:t xml:space="preserve">But such </w:t>
      </w:r>
      <w:r w:rsidRPr="0033264A">
        <w:rPr>
          <w:rStyle w:val="Emphasis"/>
        </w:rPr>
        <w:t>misuse does not mean that the ideals in question are intrinsically corrupt</w:t>
      </w:r>
      <w:r w:rsidRPr="0033264A">
        <w:rPr>
          <w:rStyle w:val="StyleUnderline"/>
        </w:rPr>
        <w:t>, which is precisely why even the most passionate critics of the Enlightenment tend to fall back on its definition of justice</w:t>
      </w:r>
      <w:r w:rsidRPr="0033264A">
        <w:rPr>
          <w:sz w:val="16"/>
        </w:rPr>
        <w:t>, as Butler does in the context of the Israel-Palestine conflict.</w:t>
      </w:r>
    </w:p>
    <w:p w14:paraId="6A35E2D6" w14:textId="77777777" w:rsidR="008F0685" w:rsidRPr="0033264A" w:rsidRDefault="008F0685" w:rsidP="008F0685">
      <w:pPr>
        <w:rPr>
          <w:sz w:val="16"/>
        </w:rPr>
      </w:pPr>
    </w:p>
    <w:p w14:paraId="304C128C" w14:textId="77777777" w:rsidR="008F0685" w:rsidRPr="0033264A" w:rsidRDefault="008F0685" w:rsidP="008F0685">
      <w:pPr>
        <w:pStyle w:val="Heading4"/>
      </w:pPr>
      <w:r w:rsidRPr="0033264A">
        <w:t xml:space="preserve">Engaging the law through </w:t>
      </w:r>
      <w:r w:rsidRPr="0033264A">
        <w:rPr>
          <w:u w:val="single"/>
        </w:rPr>
        <w:t>in-depth debate</w:t>
      </w:r>
      <w:r w:rsidRPr="0033264A">
        <w:t xml:space="preserve"> is critical to solve their impacts</w:t>
      </w:r>
    </w:p>
    <w:p w14:paraId="71704ED0" w14:textId="77777777" w:rsidR="008F0685" w:rsidRPr="0033264A" w:rsidRDefault="008F0685" w:rsidP="008F0685">
      <w:r w:rsidRPr="0033264A">
        <w:rPr>
          <w:rStyle w:val="Style13ptBold"/>
        </w:rPr>
        <w:t>Harris</w:t>
      </w:r>
      <w:r w:rsidRPr="0033264A">
        <w:t xml:space="preserve">, professor of law – UC Berkeley, </w:t>
      </w:r>
      <w:r w:rsidRPr="0033264A">
        <w:rPr>
          <w:rStyle w:val="Style13ptBold"/>
        </w:rPr>
        <w:t>‘94</w:t>
      </w:r>
    </w:p>
    <w:p w14:paraId="7C8C661D" w14:textId="77777777" w:rsidR="008F0685" w:rsidRPr="0033264A" w:rsidRDefault="008F0685" w:rsidP="008F0685">
      <w:pPr>
        <w:rPr>
          <w:lang w:val="es-ES"/>
        </w:rPr>
      </w:pPr>
      <w:r w:rsidRPr="0033264A">
        <w:rPr>
          <w:lang w:val="es-ES"/>
        </w:rPr>
        <w:t>(Angela P., 82 Calif. L. Rev. 741)</w:t>
      </w:r>
    </w:p>
    <w:p w14:paraId="31365DBF" w14:textId="77777777" w:rsidR="008F0685" w:rsidRPr="0033264A" w:rsidRDefault="008F0685" w:rsidP="008F0685">
      <w:r w:rsidRPr="0033264A">
        <w:rPr>
          <w:rStyle w:val="StyleUnderline"/>
        </w:rPr>
        <w:t>CRT</w:t>
      </w:r>
      <w:r w:rsidRPr="0033264A">
        <w:rPr>
          <w:sz w:val="16"/>
        </w:rPr>
        <w:t xml:space="preserve"> has taken up this method of internal critique. Like the crits, race-crits have </w:t>
      </w:r>
      <w:r w:rsidRPr="0033264A">
        <w:rPr>
          <w:rStyle w:val="StyleUnderline"/>
        </w:rPr>
        <w:t>tried to go beyond espousing Doctrine X over Doctrine Y, claiming instead</w:t>
      </w:r>
      <w:r w:rsidRPr="0033264A">
        <w:rPr>
          <w:sz w:val="16"/>
        </w:rPr>
        <w:t xml:space="preserve"> to show </w:t>
      </w:r>
      <w:r w:rsidRPr="0033264A">
        <w:rPr>
          <w:rStyle w:val="StyleUnderline"/>
        </w:rPr>
        <w:t>that both</w:t>
      </w:r>
      <w:r w:rsidRPr="0033264A">
        <w:rPr>
          <w:sz w:val="16"/>
        </w:rPr>
        <w:t xml:space="preserve"> doctrines </w:t>
      </w:r>
      <w:r w:rsidRPr="0033264A">
        <w:rPr>
          <w:rStyle w:val="StyleUnderline"/>
        </w:rPr>
        <w:t>are biased against people of color from the outset.</w:t>
      </w:r>
      <w:r w:rsidRPr="0033264A">
        <w:rPr>
          <w:sz w:val="16"/>
        </w:rPr>
        <w:t xml:space="preserve"> n33 For example, as Brooks and Newborn note, the CRT critique of equal protection law challenges not only the "intent" test of Washington v. Davis, n34 but the understanding of racism on which that test is based. n35 And, as Farber notes, the CRT critique of affirmative action challenges the very notion of "merit." n36 </w:t>
      </w:r>
      <w:r w:rsidRPr="0033264A">
        <w:rPr>
          <w:rStyle w:val="StyleUnderline"/>
        </w:rPr>
        <w:t>This commitment to</w:t>
      </w:r>
      <w:r w:rsidRPr="0033264A">
        <w:rPr>
          <w:sz w:val="16"/>
        </w:rPr>
        <w:t xml:space="preserve"> conceptual as well as doctrinal </w:t>
      </w:r>
      <w:r w:rsidRPr="0033264A">
        <w:rPr>
          <w:rStyle w:val="StyleUnderline"/>
        </w:rPr>
        <w:t>critique is CRT's radicalism</w:t>
      </w:r>
      <w:r w:rsidRPr="0033264A">
        <w:rPr>
          <w:sz w:val="16"/>
        </w:rPr>
        <w:t xml:space="preserve"> - its attempt to dig down to the very roots of legal doctrine, in contrast with the more reformist bent of traditional civil rights scholarship. Following the first wave's announcement that law is not separate from politics, the second wave of CLS moved to the study of law as "rhetoric" - [*748] the ways in which legal reasoning accomplishes its ideological effects. n37 Second wave crits have attempted to examine how binary thinking in the law is produced and how it reflects larger historical processes of bureaucratization and commodification. In so doing, the second wave of CLS has found no "there" there beneath the rhetoric of law. Where first wave crits assumed that beneath law's indeterminacy was a "fundamental contradiction" in the human condition itself, n38 or relied on the existence of moments of unalienated, authentic "being" in the world, n39 </w:t>
      </w:r>
      <w:r w:rsidRPr="0033264A">
        <w:rPr>
          <w:rStyle w:val="StyleUnderline"/>
        </w:rPr>
        <w:t>second wave crits have begun to question whether the very assumption of a human condition separate from</w:t>
      </w:r>
      <w:r w:rsidRPr="0033264A">
        <w:rPr>
          <w:sz w:val="16"/>
        </w:rPr>
        <w:t xml:space="preserve"> the </w:t>
      </w:r>
      <w:r w:rsidRPr="0033264A">
        <w:rPr>
          <w:rStyle w:val="StyleUnderline"/>
        </w:rPr>
        <w:t>language</w:t>
      </w:r>
      <w:r w:rsidRPr="0033264A">
        <w:rPr>
          <w:sz w:val="16"/>
        </w:rPr>
        <w:t xml:space="preserve"> we use to talk about it </w:t>
      </w:r>
      <w:r w:rsidRPr="0033264A">
        <w:rPr>
          <w:rStyle w:val="StyleUnderline"/>
        </w:rPr>
        <w:t xml:space="preserve">makes sense. I call this mood of profound doubt and skepticism "postmodernist." </w:t>
      </w:r>
      <w:r w:rsidRPr="0033264A">
        <w:rPr>
          <w:sz w:val="16"/>
        </w:rPr>
        <w:t xml:space="preserve">There are as many different definitions of postmodernism as there are postmodernists. n40 As law professors have understood the term, n41 however, [Postmodernism] suggests that what has been presented in our social-political and our intellectual traditions as knowledge, truth, objectivity, and reason are actually merely the effects of a particular form of social power, the victory of a particular way of representing the world that then presents itself as beyond mere interpretation, as truth itself. n42 Postmodernism's strength is in its corrosiveness. First wave crits insisted that law functions as a mask for power; second wave crits question the first wave's faith in "unmasking" itself. The effort to expose law as ideology assumed that it was possible, through the force of critique, to suddenly see the way things "really" are in a flash of enlightenment. But the [*749] </w:t>
      </w:r>
      <w:r w:rsidRPr="0033264A">
        <w:rPr>
          <w:rStyle w:val="StyleUnderline"/>
        </w:rPr>
        <w:t>second wave crits</w:t>
      </w:r>
      <w:r w:rsidRPr="0033264A">
        <w:rPr>
          <w:sz w:val="16"/>
        </w:rPr>
        <w:t xml:space="preserve"> </w:t>
      </w:r>
      <w:r w:rsidRPr="0033264A">
        <w:rPr>
          <w:rStyle w:val="StyleUnderline"/>
        </w:rPr>
        <w:t>doubt</w:t>
      </w:r>
      <w:r w:rsidRPr="0033264A">
        <w:rPr>
          <w:sz w:val="16"/>
        </w:rPr>
        <w:t xml:space="preserve"> this very </w:t>
      </w:r>
      <w:r w:rsidRPr="0033264A">
        <w:rPr>
          <w:rStyle w:val="StyleUnderline"/>
        </w:rPr>
        <w:t>reliance on a "real reality" underlying ideology.</w:t>
      </w:r>
      <w:r w:rsidRPr="0033264A">
        <w:rPr>
          <w:sz w:val="16"/>
        </w:rPr>
        <w:t xml:space="preserve"> Instead, they suggest that ideology is all there is. n43 Postmodernist critique is congenial to race-crits, who had already drawn from history the lesson that "racism" is no superficial matter of ignorance, conscious error, or bigotry, but rather lies at the very heart of American - and western - culture. In one of the foundational articles of CRT, Kimberle Crenshaw notes that the civil rights movement achieved material and symbolic gains for blacks, yet left racist ideology and race-baiting politics intact. n44 In Crenshaw's view, the crits' critiques did not go far enough to expose the racism in legal reasoning and legal institutions. Derrick </w:t>
      </w:r>
      <w:r w:rsidRPr="0033264A">
        <w:rPr>
          <w:rStyle w:val="StyleUnderline"/>
        </w:rPr>
        <w:t xml:space="preserve">Bell argues that racism is a </w:t>
      </w:r>
      <w:r w:rsidRPr="0033264A">
        <w:rPr>
          <w:rStyle w:val="Emphasis"/>
        </w:rPr>
        <w:t>permanent feature</w:t>
      </w:r>
      <w:r w:rsidRPr="0033264A">
        <w:rPr>
          <w:rStyle w:val="StyleUnderline"/>
        </w:rPr>
        <w:t xml:space="preserve"> of the American landscape</w:t>
      </w:r>
      <w:r w:rsidRPr="0033264A">
        <w:rPr>
          <w:sz w:val="16"/>
        </w:rPr>
        <w:t xml:space="preserve">, not something that we can throw off in a magic moment of emancipation. n45 And in a moment of deep pessimism, Richard </w:t>
      </w:r>
      <w:r w:rsidRPr="0033264A">
        <w:rPr>
          <w:rStyle w:val="StyleUnderline"/>
        </w:rPr>
        <w:t>Delgado's</w:t>
      </w:r>
      <w:r w:rsidRPr="0033264A">
        <w:rPr>
          <w:sz w:val="16"/>
        </w:rPr>
        <w:t xml:space="preserve"> fictional friend "Rodrigo Crenshaw" has </w:t>
      </w:r>
      <w:r w:rsidRPr="0033264A">
        <w:rPr>
          <w:rStyle w:val="StyleUnderline"/>
        </w:rPr>
        <w:t>suggested that racism is an intrinsic feature of "The Enlightenment" itself</w:t>
      </w:r>
      <w:r w:rsidRPr="0033264A">
        <w:rPr>
          <w:sz w:val="16"/>
        </w:rPr>
        <w:t xml:space="preserve">. n46 </w:t>
      </w:r>
      <w:r w:rsidRPr="0033264A">
        <w:rPr>
          <w:rStyle w:val="StyleUnderline"/>
        </w:rPr>
        <w:t>The deeper that race-crits dig, the more embedded racism seems to be</w:t>
      </w:r>
      <w:r w:rsidRPr="0033264A">
        <w:rPr>
          <w:sz w:val="16"/>
        </w:rPr>
        <w:t xml:space="preserve">; the deeper the race-crit critique of western culture goes, the more useful postmodernist philosophy becomes in demonstrating that nothing should be immune from criticism. By calling everything taken for granted into question, postmodernist critique potentially clears the way for alternative accounts of social reality, n47 including accounts that place racism at the center of western culture. Thus, Gerald Torres has identified postmodernism as a useful position from which to criticize both theories of interest-group and "communitarian" politics. n48 Anthony Cook sees deconstruction, a postmodernist method of reading texts, as potentially "liberatory" for progressive scholars of color. n49 [*750] And Robert Chang argues that post-structuralism is useful in order to understand the interaction between Asian American political action and the law. n50 Postmodernist thought refuses to accept any concept, linguistic usage, or value as pure, original, or incorruptible. Postmodernist narratives, as used by race-crits, contend that concepts like neutrality and objectivity, and institutions like law, have not escaped the taint of racism, but rather are often used to perpetuate it. </w:t>
      </w:r>
      <w:r w:rsidRPr="0033264A">
        <w:rPr>
          <w:rStyle w:val="StyleUnderline"/>
        </w:rPr>
        <w:t>Postmodernist narratives emphasize the ways in which "race" permeates our language, our perceptions, even our fondest "colorblind" utopias.</w:t>
      </w:r>
      <w:r w:rsidRPr="0033264A">
        <w:rPr>
          <w:sz w:val="16"/>
        </w:rPr>
        <w:t xml:space="preserve"> n51 CRT tells postmodernist narratives when it digs down into seemingly neutral areas of law and finds concepts of "race" and racism always already there. B. CRT and Modernist Narratives </w:t>
      </w:r>
      <w:r w:rsidRPr="0033264A">
        <w:rPr>
          <w:rStyle w:val="StyleUnderline"/>
        </w:rPr>
        <w:t>Even while it exposes racism</w:t>
      </w:r>
      <w:r w:rsidRPr="0033264A">
        <w:rPr>
          <w:sz w:val="16"/>
        </w:rPr>
        <w:t xml:space="preserve"> within seemingly neutral concepts and institutions, however, </w:t>
      </w:r>
      <w:r w:rsidRPr="0033264A">
        <w:rPr>
          <w:rStyle w:val="StyleUnderline"/>
        </w:rPr>
        <w:t xml:space="preserve">CRT has not abandoned the </w:t>
      </w:r>
      <w:r w:rsidRPr="0033264A">
        <w:rPr>
          <w:rStyle w:val="Emphasis"/>
        </w:rPr>
        <w:t>fundamental political goal of</w:t>
      </w:r>
      <w:r w:rsidRPr="0033264A">
        <w:rPr>
          <w:sz w:val="16"/>
        </w:rPr>
        <w:t xml:space="preserve"> traditional </w:t>
      </w:r>
      <w:r w:rsidRPr="0033264A">
        <w:rPr>
          <w:rStyle w:val="Emphasis"/>
        </w:rPr>
        <w:t>civil rights scholarship</w:t>
      </w:r>
      <w:r w:rsidRPr="0033264A">
        <w:rPr>
          <w:sz w:val="16"/>
        </w:rPr>
        <w:t xml:space="preserve">: </w:t>
      </w:r>
      <w:r w:rsidRPr="0033264A">
        <w:rPr>
          <w:rStyle w:val="StyleUnderline"/>
        </w:rPr>
        <w:t>the liberation of people of color from racial subordination.</w:t>
      </w:r>
      <w:r w:rsidRPr="0033264A">
        <w:rPr>
          <w:sz w:val="16"/>
        </w:rPr>
        <w:t xml:space="preserve"> Although, like crits, race-crits have questioned concepts of neutrality and objectivity, they have done so from a perspective that places racial oppression at the center of analysis and privileges the racial subject. This commitment to antiracism over critique as an end in itself has created rifts between CRT and CLS. For example, in a symposium published by the Harvard Civil Rights-Civil Liberties Law Review, race-crits broke with crits over the efficacy of "rights talk." n52 CLS writers had argued "that rights were malleable and manipulative, that in practice they served to isolate and marginalize rather than empower and connect people, and that progressive people should emphasize needs, informality, and connectedness rather than rights." n53 Patricia </w:t>
      </w:r>
      <w:r w:rsidRPr="0033264A">
        <w:rPr>
          <w:rStyle w:val="StyleUnderline"/>
        </w:rPr>
        <w:t>Williams</w:t>
      </w:r>
      <w:r w:rsidRPr="0033264A">
        <w:rPr>
          <w:sz w:val="16"/>
        </w:rPr>
        <w:t xml:space="preserve">, Richard </w:t>
      </w:r>
      <w:r w:rsidRPr="0033264A">
        <w:rPr>
          <w:rStyle w:val="StyleUnderline"/>
        </w:rPr>
        <w:t>Delgado, and</w:t>
      </w:r>
      <w:r w:rsidRPr="0033264A">
        <w:rPr>
          <w:sz w:val="16"/>
        </w:rPr>
        <w:t xml:space="preserve"> Mari </w:t>
      </w:r>
      <w:r w:rsidRPr="0033264A">
        <w:rPr>
          <w:rStyle w:val="StyleUnderline"/>
        </w:rPr>
        <w:t>Matsuda</w:t>
      </w:r>
      <w:r w:rsidRPr="0033264A">
        <w:rPr>
          <w:sz w:val="16"/>
        </w:rPr>
        <w:t xml:space="preserve">, however, all </w:t>
      </w:r>
      <w:r w:rsidRPr="0033264A">
        <w:rPr>
          <w:rStyle w:val="StyleUnderline"/>
        </w:rPr>
        <w:t>rejected this yearning to go beyond rights to more</w:t>
      </w:r>
      <w:r w:rsidRPr="0033264A">
        <w:rPr>
          <w:sz w:val="16"/>
        </w:rPr>
        <w:t xml:space="preserve"> [*751] </w:t>
      </w:r>
      <w:r w:rsidRPr="0033264A">
        <w:rPr>
          <w:rStyle w:val="StyleUnderline"/>
        </w:rPr>
        <w:t xml:space="preserve">direct forms of human connection, arguing that, for communities of color, "rights talk" was an </w:t>
      </w:r>
      <w:r w:rsidRPr="0033264A">
        <w:rPr>
          <w:rStyle w:val="Emphasis"/>
        </w:rPr>
        <w:t>indispensable tool.</w:t>
      </w:r>
      <w:r w:rsidRPr="0033264A">
        <w:rPr>
          <w:sz w:val="16"/>
        </w:rPr>
        <w:t xml:space="preserve"> n54 </w:t>
      </w:r>
      <w:r w:rsidRPr="0033264A">
        <w:rPr>
          <w:rStyle w:val="StyleUnderline"/>
        </w:rPr>
        <w:t>This argument</w:t>
      </w:r>
      <w:r w:rsidRPr="0033264A">
        <w:rPr>
          <w:sz w:val="16"/>
        </w:rPr>
        <w:t xml:space="preserve"> between CRT and CLS </w:t>
      </w:r>
      <w:r w:rsidRPr="0033264A">
        <w:rPr>
          <w:rStyle w:val="StyleUnderline"/>
        </w:rPr>
        <w:t>was</w:t>
      </w:r>
      <w:r w:rsidRPr="0033264A">
        <w:rPr>
          <w:sz w:val="16"/>
        </w:rPr>
        <w:t xml:space="preserve"> more </w:t>
      </w:r>
      <w:r w:rsidRPr="0033264A">
        <w:rPr>
          <w:rStyle w:val="StyleUnderline"/>
        </w:rPr>
        <w:t>a matter of strategy and tactics</w:t>
      </w:r>
      <w:r w:rsidRPr="0033264A">
        <w:rPr>
          <w:sz w:val="16"/>
        </w:rPr>
        <w:t xml:space="preserve"> than of fundamental disagreement. Both sides agreed that progressive political action should be antiracist and that human connection was a good thing. But a comparison of CRT work with the second wave of CLS work also indicates a more serious tension. </w:t>
      </w:r>
      <w:r w:rsidRPr="0033264A">
        <w:rPr>
          <w:rStyle w:val="StyleUnderline"/>
        </w:rPr>
        <w:t xml:space="preserve">In its commitment to the liberation of people of color, CRT work demonstrates a </w:t>
      </w:r>
      <w:r w:rsidRPr="0033264A">
        <w:rPr>
          <w:rStyle w:val="Emphasis"/>
        </w:rPr>
        <w:t>deep commitment</w:t>
      </w:r>
      <w:r w:rsidRPr="0033264A">
        <w:rPr>
          <w:rStyle w:val="StyleUnderline"/>
        </w:rPr>
        <w:t xml:space="preserve"> to concepts of reason and truth, transcendental subjects, and "really-out-there" objects.</w:t>
      </w:r>
      <w:r w:rsidRPr="0033264A">
        <w:rPr>
          <w:sz w:val="16"/>
        </w:rPr>
        <w:t xml:space="preserve"> Thus, in its optimistic moments, </w:t>
      </w:r>
      <w:r w:rsidRPr="0033264A">
        <w:rPr>
          <w:rStyle w:val="Emphasis"/>
        </w:rPr>
        <w:t xml:space="preserve">CRT engages in "modernist" narratives. </w:t>
      </w:r>
      <w:r w:rsidRPr="0033264A">
        <w:rPr>
          <w:sz w:val="16"/>
        </w:rPr>
        <w:t xml:space="preserve">n55 </w:t>
      </w:r>
      <w:r w:rsidRPr="0033264A">
        <w:rPr>
          <w:rStyle w:val="StyleUnderline"/>
        </w:rPr>
        <w:t>Modernist narratives assume</w:t>
      </w:r>
      <w:r w:rsidRPr="0033264A">
        <w:rPr>
          <w:sz w:val="16"/>
        </w:rPr>
        <w:t xml:space="preserve"> three things: </w:t>
      </w:r>
      <w:r w:rsidRPr="0033264A">
        <w:rPr>
          <w:rStyle w:val="StyleUnderline"/>
        </w:rPr>
        <w:t>a subject</w:t>
      </w:r>
      <w:r w:rsidRPr="0033264A">
        <w:rPr>
          <w:sz w:val="16"/>
        </w:rPr>
        <w:t xml:space="preserve">, free to choose, who can be emancipated or not; </w:t>
      </w:r>
      <w:r w:rsidRPr="0033264A">
        <w:rPr>
          <w:rStyle w:val="StyleUnderline"/>
        </w:rPr>
        <w:t>an objective world</w:t>
      </w:r>
      <w:r w:rsidRPr="0033264A">
        <w:rPr>
          <w:sz w:val="16"/>
        </w:rPr>
        <w:t xml:space="preserve"> of things out there (a world "the way it really is" as opposed to the way things appear to be in a condition of false consciousness); </w:t>
      </w:r>
      <w:r w:rsidRPr="0033264A">
        <w:rPr>
          <w:rStyle w:val="StyleUnderline"/>
        </w:rPr>
        <w:t>and "reason,"</w:t>
      </w:r>
      <w:r w:rsidRPr="0033264A">
        <w:rPr>
          <w:sz w:val="16"/>
        </w:rPr>
        <w:t xml:space="preserve"> the bridge between the subject and the object that enables subjects to move from their own blindness to "enlightenment." Modernist narratives thus call on a particular intellectual machinery, a methodology Brian Fay describes as "critical social science." Critical social science requires the following: First, that there be a crisis in a social system; second, that this crisis be at least in part caused by the false consciousness of those experiencing it; third, that this false consciousness be amenable to the process of enlightenment ...; and fourth, that such enlightenment lead to emancipation in which a group, empowered by its new-found self-understanding, radically alters its social arrangements and thereby alleviates its suffering. n56 [*752] In its optimistic moments, CRT is described very well by "critical social science." </w:t>
      </w:r>
      <w:r w:rsidRPr="0033264A">
        <w:rPr>
          <w:rStyle w:val="StyleUnderline"/>
        </w:rPr>
        <w:t>The crisis in our social system is our collective failure to adequately perceive or to address racism.</w:t>
      </w:r>
      <w:r w:rsidRPr="0033264A">
        <w:rPr>
          <w:sz w:val="16"/>
        </w:rPr>
        <w:t xml:space="preserve"> This crisis, according to CRT, is at least in part caused by a false understanding of "racism" as an intentional, isolated, individual phenomenon, equivalent to prejudice. </w:t>
      </w:r>
      <w:r w:rsidRPr="0033264A">
        <w:rPr>
          <w:rStyle w:val="StyleUnderline"/>
        </w:rPr>
        <w:t>This false understanding</w:t>
      </w:r>
      <w:r w:rsidRPr="0033264A">
        <w:rPr>
          <w:sz w:val="16"/>
        </w:rPr>
        <w:t xml:space="preserve">, however, </w:t>
      </w:r>
      <w:r w:rsidRPr="0033264A">
        <w:rPr>
          <w:rStyle w:val="Emphasis"/>
        </w:rPr>
        <w:t>can be corrected</w:t>
      </w:r>
      <w:r w:rsidRPr="0033264A">
        <w:rPr>
          <w:sz w:val="16"/>
        </w:rPr>
        <w:t xml:space="preserve"> by CRT, which redescribes racism as a structural flaw in our society. Through these explanations, </w:t>
      </w:r>
      <w:r w:rsidRPr="0033264A">
        <w:rPr>
          <w:rStyle w:val="StyleUnderline"/>
        </w:rPr>
        <w:t>readers will come to a</w:t>
      </w:r>
      <w:r w:rsidRPr="0033264A">
        <w:rPr>
          <w:sz w:val="16"/>
        </w:rPr>
        <w:t xml:space="preserve"> new and </w:t>
      </w:r>
      <w:r w:rsidRPr="0033264A">
        <w:rPr>
          <w:rStyle w:val="StyleUnderline"/>
        </w:rPr>
        <w:t>deeper understanding of reality, an enlightenment which</w:t>
      </w:r>
      <w:r w:rsidRPr="0033264A">
        <w:rPr>
          <w:sz w:val="16"/>
        </w:rPr>
        <w:t xml:space="preserve"> in turn </w:t>
      </w:r>
      <w:r w:rsidRPr="0033264A">
        <w:rPr>
          <w:rStyle w:val="StyleUnderline"/>
        </w:rPr>
        <w:t xml:space="preserve">will lead to </w:t>
      </w:r>
      <w:r w:rsidRPr="0033264A">
        <w:rPr>
          <w:rStyle w:val="Emphasis"/>
        </w:rPr>
        <w:t>legal and political struggle</w:t>
      </w:r>
      <w:r w:rsidRPr="0033264A">
        <w:rPr>
          <w:sz w:val="16"/>
        </w:rPr>
        <w:t xml:space="preserve"> </w:t>
      </w:r>
      <w:r w:rsidRPr="0033264A">
        <w:rPr>
          <w:rStyle w:val="StyleUnderline"/>
        </w:rPr>
        <w:t>that</w:t>
      </w:r>
      <w:r w:rsidRPr="0033264A">
        <w:rPr>
          <w:sz w:val="16"/>
        </w:rPr>
        <w:t xml:space="preserve"> ultimately </w:t>
      </w:r>
      <w:r w:rsidRPr="0033264A">
        <w:rPr>
          <w:rStyle w:val="StyleUnderline"/>
        </w:rPr>
        <w:t>results in</w:t>
      </w:r>
      <w:r w:rsidRPr="0033264A">
        <w:rPr>
          <w:sz w:val="16"/>
        </w:rPr>
        <w:t xml:space="preserve"> racial </w:t>
      </w:r>
      <w:r w:rsidRPr="0033264A">
        <w:rPr>
          <w:rStyle w:val="StyleUnderline"/>
        </w:rPr>
        <w:t>liberation.</w:t>
      </w:r>
      <w:r w:rsidRPr="0033264A">
        <w:rPr>
          <w:sz w:val="16"/>
        </w:rPr>
        <w:t xml:space="preserve"> Under CRT, as Fay remarks of critical social science in general, "the truth shall set you free." n57 </w:t>
      </w:r>
      <w:r w:rsidRPr="0033264A">
        <w:rPr>
          <w:rStyle w:val="Emphasis"/>
        </w:rPr>
        <w:t>This project fits well with the</w:t>
      </w:r>
      <w:r w:rsidRPr="0033264A">
        <w:rPr>
          <w:sz w:val="16"/>
        </w:rPr>
        <w:t xml:space="preserve"> kind of scholarship most often found in </w:t>
      </w:r>
      <w:r w:rsidRPr="0033264A">
        <w:rPr>
          <w:rStyle w:val="Emphasis"/>
        </w:rPr>
        <w:t>law</w:t>
      </w:r>
      <w:r w:rsidRPr="0033264A">
        <w:rPr>
          <w:sz w:val="16"/>
        </w:rPr>
        <w:t xml:space="preserve"> reviews. As several scholars have recently argued, one characteristic of conventional legal scholarship is </w:t>
      </w:r>
      <w:r w:rsidRPr="0033264A">
        <w:rPr>
          <w:rStyle w:val="StyleUnderline"/>
        </w:rPr>
        <w:t>its insistent "normativity":</w:t>
      </w:r>
      <w:r w:rsidRPr="0033264A">
        <w:rPr>
          <w:sz w:val="16"/>
        </w:rPr>
        <w:t xml:space="preserve"> the little voice that constantly asks legal scholars, "So, </w:t>
      </w:r>
      <w:r w:rsidRPr="0033264A">
        <w:rPr>
          <w:rStyle w:val="Emphasis"/>
        </w:rPr>
        <w:t>what should we do?</w:t>
      </w:r>
      <w:r w:rsidRPr="0033264A">
        <w:rPr>
          <w:sz w:val="16"/>
        </w:rPr>
        <w:t xml:space="preserve">" n58 Normativity is both a stylistic and a substantive characteristic. At the stylistic level, normativity refers to how law review articles typically are structured: the writer identifies a problem within the existing legal framework; she then identifies a "norm," within or outside the legal system, to which we ought to adhere; and finally she applies the norm to resolve the problem in a way that can easily translate into a series of moves within the currently existing legal system. n59 At the substantive level, normativity describes the assumption within legal scholarship of a coherent and unitary "we" - a legal subject who speaks for and acts in the people's best interest - with the power to "do" something. Legal normativity also confidently assumes "our" ability to reason a way through problems with neutrality and objectivity: to "choose" a norm and then "apply" it to a legal problem. n60 Whereas second-wave CLS work sits very uneasily with this scholarly method, n61 both traditional civil rights scholarship and CRT adhere for the [*753] most part to stylistic and substantive normativity. Although the "we" assumed in these articles and essays is often "people of color" and progressive whites rather than a generic "we," the same confidence is exhibited of "our" ability to choose one norm over another, to apply the new principle to a familiar problem, to achieve enlightenment, and to move from understanding to action. n62 Even when the recommended course of action goes beyond adopting Doctrine X over Doctrine Y, as CRT makes a point of doing, the exhortation to action often still assumes that liberation is just around the corner. CRT's </w:t>
      </w:r>
      <w:r w:rsidRPr="0033264A">
        <w:rPr>
          <w:rStyle w:val="StyleUnderline"/>
        </w:rPr>
        <w:t>commitment to</w:t>
      </w:r>
      <w:r w:rsidRPr="0033264A">
        <w:rPr>
          <w:sz w:val="16"/>
        </w:rPr>
        <w:t xml:space="preserve"> the </w:t>
      </w:r>
      <w:r w:rsidRPr="0033264A">
        <w:rPr>
          <w:rStyle w:val="StyleUnderline"/>
        </w:rPr>
        <w:t>liberation</w:t>
      </w:r>
      <w:r w:rsidRPr="0033264A">
        <w:rPr>
          <w:sz w:val="16"/>
        </w:rPr>
        <w:t xml:space="preserve"> of people of color - and the project of critical social science (generally) and normative legal scholarship (in particular) as a way to further that liberation - </w:t>
      </w:r>
      <w:r w:rsidRPr="0033264A">
        <w:rPr>
          <w:rStyle w:val="StyleUnderline"/>
        </w:rPr>
        <w:t>suggest a faith in certain concepts and institutions that postmodernists lack. When race-crits tell modernist stories, they assume</w:t>
      </w:r>
      <w:r w:rsidRPr="0033264A">
        <w:rPr>
          <w:sz w:val="16"/>
        </w:rPr>
        <w:t xml:space="preserve"> that "people of color" describes a coherent category with at least some shared values and interests. They assume that </w:t>
      </w:r>
      <w:r w:rsidRPr="0033264A">
        <w:rPr>
          <w:rStyle w:val="StyleUnderline"/>
        </w:rPr>
        <w:t xml:space="preserve">the idea of "liberation" is meaningful - that racism is something that </w:t>
      </w:r>
      <w:r w:rsidRPr="0033264A">
        <w:rPr>
          <w:rStyle w:val="Emphasis"/>
        </w:rPr>
        <w:t>can</w:t>
      </w:r>
      <w:r w:rsidRPr="0033264A">
        <w:rPr>
          <w:sz w:val="16"/>
        </w:rPr>
        <w:t xml:space="preserve"> one day somehow </w:t>
      </w:r>
      <w:r w:rsidRPr="0033264A">
        <w:rPr>
          <w:rStyle w:val="Emphasis"/>
        </w:rPr>
        <w:t>cease to exist</w:t>
      </w:r>
      <w:r w:rsidRPr="0033264A">
        <w:rPr>
          <w:sz w:val="16"/>
        </w:rPr>
        <w:t xml:space="preserve">, </w:t>
      </w:r>
      <w:r w:rsidRPr="0033264A">
        <w:rPr>
          <w:rStyle w:val="StyleUnderline"/>
        </w:rPr>
        <w:t>or</w:t>
      </w:r>
      <w:r w:rsidRPr="0033264A">
        <w:rPr>
          <w:sz w:val="16"/>
        </w:rPr>
        <w:t xml:space="preserve"> cease to </w:t>
      </w:r>
      <w:r w:rsidRPr="0033264A">
        <w:rPr>
          <w:rStyle w:val="StyleUnderline"/>
        </w:rPr>
        <w:t>exert any power</w:t>
      </w:r>
      <w:r w:rsidRPr="0033264A">
        <w:rPr>
          <w:sz w:val="16"/>
        </w:rPr>
        <w:t xml:space="preserve"> over us. Modernist narratives assume a "real" reality out there, and that reason can bring us face to face with it. And modernist narratives have faith that once enough people see the truth, right action will follow: that enlightenment leads to empowerment, and that empowerment leads to emancipation. </w:t>
      </w:r>
      <w:r w:rsidRPr="0033264A">
        <w:rPr>
          <w:rStyle w:val="StyleUnderline"/>
        </w:rPr>
        <w:t>Modernist narratives</w:t>
      </w:r>
      <w:r w:rsidRPr="0033264A">
        <w:rPr>
          <w:sz w:val="16"/>
        </w:rPr>
        <w:t xml:space="preserve">, then, </w:t>
      </w:r>
      <w:r w:rsidRPr="0033264A">
        <w:rPr>
          <w:rStyle w:val="StyleUnderline"/>
        </w:rPr>
        <w:t xml:space="preserve">are </w:t>
      </w:r>
      <w:r w:rsidRPr="0033264A">
        <w:rPr>
          <w:rStyle w:val="Emphasis"/>
        </w:rPr>
        <w:t>profoundly hopeful.</w:t>
      </w:r>
      <w:r w:rsidRPr="0033264A">
        <w:rPr>
          <w:sz w:val="16"/>
        </w:rPr>
        <w:t xml:space="preserve"> They assume that people of color and whites live in the same perceptual and moral world, that reason speaks to us all in the same way despite our different experiences, and that reason, rather than habit or power, is what will motivate people. Modernist narratives also can be profoundly romantic. They imagine heroic action by a formerly oppressed people rising up as one, "empowered" to be who they "really" are or choose to be, breathing the thin and bracing air of freedom. This </w:t>
      </w:r>
      <w:r w:rsidRPr="0033264A">
        <w:rPr>
          <w:rStyle w:val="StyleUnderline"/>
        </w:rPr>
        <w:t>optimism</w:t>
      </w:r>
      <w:r w:rsidRPr="0033264A">
        <w:rPr>
          <w:sz w:val="16"/>
        </w:rPr>
        <w:t xml:space="preserve"> and romanticism, though easy to caricature, </w:t>
      </w:r>
      <w:r w:rsidRPr="0033264A">
        <w:rPr>
          <w:rStyle w:val="StyleUnderline"/>
        </w:rPr>
        <w:t>cannot be easily dismissed.</w:t>
      </w:r>
      <w:r w:rsidRPr="0033264A">
        <w:rPr>
          <w:sz w:val="16"/>
        </w:rPr>
        <w:t xml:space="preserve"> As Patricia Williams and Mari Matsuda have pointed out, </w:t>
      </w:r>
      <w:r w:rsidRPr="0033264A">
        <w:rPr>
          <w:rStyle w:val="StyleUnderline"/>
        </w:rPr>
        <w:t>faith in reason and truth and belief in the essential freedom of rational subjects have enabled people of color to survive and resist subordination.</w:t>
      </w:r>
      <w:r w:rsidRPr="0033264A">
        <w:rPr>
          <w:sz w:val="16"/>
        </w:rPr>
        <w:t xml:space="preserve"> n63 </w:t>
      </w:r>
      <w:r w:rsidRPr="0033264A">
        <w:rPr>
          <w:rStyle w:val="StyleUnderline"/>
        </w:rPr>
        <w:t>Political modernism</w:t>
      </w:r>
      <w:r w:rsidRPr="0033264A">
        <w:rPr>
          <w:sz w:val="16"/>
        </w:rPr>
        <w:t xml:space="preserve">, more generally, </w:t>
      </w:r>
      <w:r w:rsidRPr="0033264A">
        <w:rPr>
          <w:rStyle w:val="StyleUnderline"/>
        </w:rPr>
        <w:t>has been a powerful force in the lives of subjugated peoples; as a practical matter, politically liberal societies are</w:t>
      </w:r>
      <w:r w:rsidRPr="0033264A">
        <w:rPr>
          <w:sz w:val="16"/>
        </w:rPr>
        <w:t xml:space="preserve"> [*754] </w:t>
      </w:r>
      <w:r w:rsidRPr="0033264A">
        <w:rPr>
          <w:rStyle w:val="Emphasis"/>
        </w:rPr>
        <w:t>vastly preferable</w:t>
      </w:r>
      <w:r w:rsidRPr="0033264A">
        <w:rPr>
          <w:sz w:val="16"/>
        </w:rPr>
        <w:t xml:space="preserve"> to the alternatives. n64 </w:t>
      </w:r>
      <w:r w:rsidRPr="0033264A">
        <w:rPr>
          <w:rStyle w:val="StyleUnderline"/>
        </w:rPr>
        <w:t xml:space="preserve">A faith in reason has sustained efforts to educate people into critical thinking and to </w:t>
      </w:r>
      <w:r w:rsidRPr="0033264A">
        <w:rPr>
          <w:rStyle w:val="Emphasis"/>
        </w:rPr>
        <w:t>engage in debate</w:t>
      </w:r>
      <w:r w:rsidRPr="0033264A">
        <w:rPr>
          <w:rStyle w:val="StyleUnderline"/>
        </w:rPr>
        <w:t xml:space="preserve"> rather than violence.</w:t>
      </w:r>
      <w:r w:rsidRPr="0033264A">
        <w:rPr>
          <w:sz w:val="16"/>
        </w:rPr>
        <w:t xml:space="preserve"> n65 </w:t>
      </w:r>
      <w:r w:rsidRPr="0033264A">
        <w:rPr>
          <w:rStyle w:val="StyleUnderline"/>
        </w:rPr>
        <w:t>The</w:t>
      </w:r>
      <w:r w:rsidRPr="0033264A">
        <w:rPr>
          <w:sz w:val="16"/>
        </w:rPr>
        <w:t xml:space="preserve"> passionate and </w:t>
      </w:r>
      <w:r w:rsidRPr="0033264A">
        <w:rPr>
          <w:rStyle w:val="StyleUnderline"/>
        </w:rPr>
        <w:t>constructive energy of modernist</w:t>
      </w:r>
      <w:r w:rsidRPr="0033264A">
        <w:rPr>
          <w:sz w:val="16"/>
        </w:rPr>
        <w:t xml:space="preserve"> narratives of </w:t>
      </w:r>
      <w:r w:rsidRPr="0033264A">
        <w:rPr>
          <w:rStyle w:val="StyleUnderline"/>
        </w:rPr>
        <w:t>emancipation is</w:t>
      </w:r>
      <w:r w:rsidRPr="0033264A">
        <w:rPr>
          <w:sz w:val="16"/>
        </w:rPr>
        <w:t xml:space="preserve"> also </w:t>
      </w:r>
      <w:r w:rsidRPr="0033264A">
        <w:rPr>
          <w:rStyle w:val="StyleUnderline"/>
        </w:rPr>
        <w:t>grounded in a moral faith</w:t>
      </w:r>
      <w:r w:rsidRPr="0033264A">
        <w:rPr>
          <w:sz w:val="16"/>
        </w:rPr>
        <w:t xml:space="preserve">: that human beings are created equal and endowed with certain inalienable rights; </w:t>
      </w:r>
      <w:r w:rsidRPr="0033264A">
        <w:rPr>
          <w:rStyle w:val="StyleUnderline"/>
        </w:rPr>
        <w:t>that oppression is wrong</w:t>
      </w:r>
      <w:r w:rsidRPr="0033264A">
        <w:rPr>
          <w:sz w:val="16"/>
        </w:rPr>
        <w:t xml:space="preserve"> and resistance to oppression right; </w:t>
      </w:r>
      <w:r w:rsidRPr="0033264A">
        <w:rPr>
          <w:rStyle w:val="StyleUnderline"/>
        </w:rPr>
        <w:t>that opposing subjugation</w:t>
      </w:r>
      <w:r w:rsidRPr="0033264A">
        <w:rPr>
          <w:sz w:val="16"/>
        </w:rPr>
        <w:t xml:space="preserve"> in the name of liberty, equality, and true community </w:t>
      </w:r>
      <w:r w:rsidRPr="0033264A">
        <w:rPr>
          <w:rStyle w:val="StyleUnderline"/>
        </w:rPr>
        <w:t>is the obligation of every</w:t>
      </w:r>
      <w:r w:rsidRPr="0033264A">
        <w:rPr>
          <w:sz w:val="16"/>
        </w:rPr>
        <w:t xml:space="preserve"> rational </w:t>
      </w:r>
      <w:r w:rsidRPr="0033264A">
        <w:rPr>
          <w:rStyle w:val="StyleUnderline"/>
        </w:rPr>
        <w:t>person.</w:t>
      </w:r>
      <w:r w:rsidRPr="0033264A">
        <w:rPr>
          <w:sz w:val="16"/>
        </w:rPr>
        <w:t xml:space="preserve"> In its </w:t>
      </w:r>
      <w:r w:rsidRPr="0033264A">
        <w:rPr>
          <w:rStyle w:val="StyleUnderline"/>
        </w:rPr>
        <w:t>modernist</w:t>
      </w:r>
      <w:r w:rsidRPr="0033264A">
        <w:rPr>
          <w:sz w:val="16"/>
        </w:rPr>
        <w:t xml:space="preserve"> moments, </w:t>
      </w:r>
      <w:r w:rsidRPr="0033264A">
        <w:rPr>
          <w:rStyle w:val="StyleUnderline"/>
        </w:rPr>
        <w:t xml:space="preserve">CRT aims not to topple the Enlightenment, but to </w:t>
      </w:r>
      <w:r w:rsidRPr="0033264A">
        <w:rPr>
          <w:rStyle w:val="Emphasis"/>
        </w:rPr>
        <w:t>make its promises real.</w:t>
      </w:r>
      <w:r w:rsidRPr="0033264A">
        <w:rPr>
          <w:sz w:val="16"/>
        </w:rPr>
        <w:t xml:space="preserve"> n66</w:t>
      </w:r>
    </w:p>
    <w:p w14:paraId="0DB741EE" w14:textId="77777777" w:rsidR="008F0685" w:rsidRPr="0033264A" w:rsidRDefault="008F0685" w:rsidP="008F0685">
      <w:pPr>
        <w:rPr>
          <w:sz w:val="16"/>
        </w:rPr>
      </w:pPr>
    </w:p>
    <w:p w14:paraId="4A68FD42" w14:textId="77777777" w:rsidR="008F0685" w:rsidRPr="0033264A" w:rsidRDefault="008F0685" w:rsidP="008F0685">
      <w:pPr>
        <w:pStyle w:val="Heading3"/>
      </w:pPr>
      <w:r w:rsidRPr="0033264A">
        <w:t xml:space="preserve">AT: Legalism/Anti War Fails </w:t>
      </w:r>
    </w:p>
    <w:p w14:paraId="38C8B6DA" w14:textId="77777777" w:rsidR="008F0685" w:rsidRPr="0033264A" w:rsidRDefault="008F0685" w:rsidP="008F0685">
      <w:pPr>
        <w:pStyle w:val="Heading4"/>
      </w:pPr>
      <w:r w:rsidRPr="0033264A">
        <w:t xml:space="preserve">Comprehensive analysis proves legal checks </w:t>
      </w:r>
      <w:r w:rsidRPr="0033264A">
        <w:rPr>
          <w:u w:val="single"/>
        </w:rPr>
        <w:t>can</w:t>
      </w:r>
      <w:r w:rsidRPr="0033264A">
        <w:t xml:space="preserve"> work</w:t>
      </w:r>
    </w:p>
    <w:p w14:paraId="071B95ED" w14:textId="77777777" w:rsidR="008F0685" w:rsidRPr="0033264A" w:rsidRDefault="008F0685" w:rsidP="008F0685">
      <w:r w:rsidRPr="0033264A">
        <w:rPr>
          <w:rStyle w:val="Style13ptBold"/>
        </w:rPr>
        <w:t>Martin 11</w:t>
      </w:r>
      <w:r w:rsidRPr="0033264A">
        <w:t>, Craig Martin, Visiting Assistant Professor, University of Baltimore School of Law, Winter, 2011 Brooklyn Law Review 76 Brooklyn L. Rev. 611, ARTICLE: Taking War Seriously: A Model for Constitutional Constraints on the Use of Force in Compliance with In-ternational Law, Lexis</w:t>
      </w:r>
    </w:p>
    <w:p w14:paraId="48535893" w14:textId="77777777" w:rsidR="008F0685" w:rsidRPr="0033264A" w:rsidRDefault="008F0685" w:rsidP="008F0685">
      <w:pPr>
        <w:rPr>
          <w:sz w:val="12"/>
        </w:rPr>
      </w:pPr>
      <w:r w:rsidRPr="0033264A">
        <w:rPr>
          <w:sz w:val="12"/>
        </w:rPr>
        <w:t xml:space="preserve"> </w:t>
      </w:r>
      <w:r w:rsidRPr="0033264A">
        <w:rPr>
          <w:bCs/>
          <w:u w:val="single"/>
        </w:rPr>
        <w:t>In beginning to think about how to improve the legal constraints on the resort to war, it is essential to consider the causes of international armed conflict</w:t>
      </w:r>
      <w:r w:rsidRPr="0033264A">
        <w:rPr>
          <w:sz w:val="12"/>
        </w:rPr>
        <w:t xml:space="preserve">. n10 The question of what causes war is the subject of a massive amount of re-search and debate, stretching back literally thousands of years. n11 </w:t>
      </w:r>
      <w:r w:rsidRPr="0033264A">
        <w:rPr>
          <w:bCs/>
          <w:u w:val="single"/>
        </w:rPr>
        <w:t>The focus of the various theories on the causes of war range from the individual decision makers, through small-group dynamics, the structure of the state itself, all the way to the structure and operation of the international system of states</w:t>
      </w:r>
      <w:r w:rsidRPr="0033264A">
        <w:rPr>
          <w:sz w:val="12"/>
        </w:rPr>
        <w:t xml:space="preserve">. n12 Thucydides, whose analysis of the Peloponnesian War is one of the earliest studies of the subject known to us, set the stage with a complex explanation for the causes of that war that included the individual attributes of decision makers, the nature and structure of the leading city-states, and the nature of the interstate system itself. n13 Kenneth Waltz continues this classification by defining the three levels as "Images": the individual or human level ("Image I"), the level of the state structure or organization ("Image II"), and the level of the international system ("Image III"). n14 And despite the differing theories, disagreements, and areas of emphasis, there is a widely shared acceptance that all three Images play a role in explaining the causes of war, albeit to varying degrees [*617] depending on one's theoretical perspective. n15 While it is not necessary for us to examine the various theories in detail, it will be helpful to get a flavor for some of the more important ideas as they relate to each of the three Images, as I will refer back to these ideas to support the argument for the proposed Model.∂ A. Image I--The Level of the Individual∂ </w:t>
      </w:r>
      <w:r w:rsidRPr="0033264A">
        <w:rPr>
          <w:bCs/>
          <w:u w:val="single"/>
        </w:rPr>
        <w:t xml:space="preserve">There are a wide variety of theories, and indeed a number of different sublevels within the Image I--the individual level--perspective on the causes of war. Some of these focus on aspects such as human nature itself and the inherent aggression of </w:t>
      </w:r>
      <w:r w:rsidRPr="0033264A">
        <w:rPr>
          <w:bCs/>
          <w:strike/>
          <w:u w:val="single"/>
        </w:rPr>
        <w:t>man</w:t>
      </w:r>
      <w:r w:rsidRPr="0033264A">
        <w:rPr>
          <w:sz w:val="12"/>
        </w:rPr>
        <w:t xml:space="preserve">. n16 </w:t>
      </w:r>
      <w:r w:rsidRPr="0033264A">
        <w:rPr>
          <w:bCs/>
          <w:u w:val="single"/>
        </w:rPr>
        <w:t>But the theories that relate to both the psychology of decision makers, and a number of systemic problems in small-group decision making are of greatest significance for the argument being advanced here</w:t>
      </w:r>
      <w:r w:rsidRPr="0033264A">
        <w:rPr>
          <w:sz w:val="12"/>
        </w:rPr>
        <w:t xml:space="preserve">. </w:t>
      </w:r>
      <w:r w:rsidRPr="0033264A">
        <w:rPr>
          <w:bCs/>
          <w:u w:val="single"/>
        </w:rPr>
        <w:t>Beginning with individual psychology, one set of theories focus on the personality traits that are common among those who tend to reach the highest offices of government as factors that contribute to unsound judgments regarding the use of armed force</w:t>
      </w:r>
      <w:r w:rsidRPr="0033264A">
        <w:rPr>
          <w:sz w:val="12"/>
        </w:rPr>
        <w:t xml:space="preserve">. </w:t>
      </w:r>
      <w:r w:rsidRPr="0033264A">
        <w:rPr>
          <w:bCs/>
          <w:u w:val="single"/>
        </w:rPr>
        <w:t>Empirical studies suggest that a number of traits that tend to be overrepresented in national leaders--such as au-thoritarian and domineering tendencies, introversion</w:t>
      </w:r>
      <w:r w:rsidRPr="0033264A">
        <w:rPr>
          <w:sz w:val="12"/>
        </w:rPr>
        <w:t xml:space="preserve"> (which is perhaps counter-intuitive, but Hitler and Nixon are both prime examples of this trait), </w:t>
      </w:r>
      <w:r w:rsidRPr="0033264A">
        <w:rPr>
          <w:bCs/>
          <w:u w:val="single"/>
        </w:rPr>
        <w:t>narcissism, and high-risk tolerance--also tend to correlate with much higher levels of con-frontation and the use of force to resolve conflicts</w:t>
      </w:r>
      <w:r w:rsidRPr="0033264A">
        <w:rPr>
          <w:sz w:val="12"/>
        </w:rPr>
        <w:t xml:space="preserve">. n17∂ Psychological theories also focus on problems of misperception. </w:t>
      </w:r>
      <w:r w:rsidRPr="0033264A">
        <w:rPr>
          <w:bCs/>
          <w:u w:val="single"/>
        </w:rPr>
        <w:t>There is powerful evidence that people are prone to systematic patterns of misperception, and that such misperception in government leaders contributes significantly to irrational decisions</w:t>
      </w:r>
      <w:r w:rsidRPr="0033264A">
        <w:rPr>
          <w:sz w:val="12"/>
        </w:rPr>
        <w:t xml:space="preserve">. n18 In particular, </w:t>
      </w:r>
      <w:r w:rsidRPr="0033264A">
        <w:rPr>
          <w:bCs/>
          <w:u w:val="single"/>
        </w:rPr>
        <w:t>decision makers frequently form strong hypotheses regarding the intentions</w:t>
      </w:r>
      <w:r w:rsidRPr="0033264A">
        <w:rPr>
          <w:sz w:val="12"/>
        </w:rPr>
        <w:t xml:space="preserve"> [*618] </w:t>
      </w:r>
      <w:r w:rsidRPr="0033264A">
        <w:rPr>
          <w:bCs/>
          <w:u w:val="single"/>
        </w:rPr>
        <w:t>and capabilities of potential adversaries, and there is a strong tendency to then dismiss or discount information that is inconsistent with the hypothesis, and to interpret ambiguous information in a manner that is consistent with and reinforces the hypothesis</w:t>
      </w:r>
      <w:r w:rsidRPr="0033264A">
        <w:rPr>
          <w:sz w:val="12"/>
        </w:rPr>
        <w:t xml:space="preserve">. n19 </w:t>
      </w:r>
      <w:r w:rsidRPr="0033264A">
        <w:rPr>
          <w:bCs/>
          <w:u w:val="single"/>
        </w:rPr>
        <w:t>Such misperception often constitutes a significant factor in the path to war</w:t>
      </w:r>
      <w:r w:rsidRPr="0033264A">
        <w:rPr>
          <w:sz w:val="12"/>
        </w:rPr>
        <w:t xml:space="preserve">. n20∂ Another set of theories that relate to the Image I causes of war focus not on the individual alone, but on how deci-sions are made within groups and organizations. Contrary to the expectation that government agencies generally operate in accordance with rational choice theory, </w:t>
      </w:r>
      <w:r w:rsidRPr="0033264A">
        <w:rPr>
          <w:bCs/>
          <w:u w:val="single"/>
        </w:rPr>
        <w:t>studies suggest that group decision making is often characterized by dynamics that can lead to irrational and suboptimal decisions</w:t>
      </w:r>
      <w:r w:rsidRPr="0033264A">
        <w:rPr>
          <w:sz w:val="12"/>
        </w:rPr>
        <w:t xml:space="preserve">. One such characteristic is excessive "incrementalism" and "satisfycing"--the tendency to make small incremental policy shifts, coupled with the sequential analysis of options and adoption of the first acceptable alternative, a process captured in the aphorism "the good is the enemy of the best." n21 </w:t>
      </w:r>
      <w:r w:rsidRPr="0033264A">
        <w:rPr>
          <w:bCs/>
          <w:u w:val="single"/>
        </w:rPr>
        <w:t>A second theory suggests that the dynamic of competing bureaucratic and departmental interests--interests which are often inconsistent with the larger national interest, but which nonetheless command greater loyalty and mobilize greater effort among department or division members--subvert the decision-making process</w:t>
      </w:r>
      <w:r w:rsidRPr="0033264A">
        <w:rPr>
          <w:sz w:val="12"/>
        </w:rPr>
        <w:t xml:space="preserve">. n22 </w:t>
      </w:r>
      <w:r w:rsidRPr="0033264A">
        <w:rPr>
          <w:bCs/>
          <w:u w:val="single"/>
        </w:rPr>
        <w:t>Moreover, each department will itself approach the decision making within the constraints of its own perspectives and mindsets, standard operating procedures, and capabilities. This is the famous "where you stand is where you sit" explanation of internal government politics</w:t>
      </w:r>
      <w:r w:rsidRPr="0033264A">
        <w:rPr>
          <w:sz w:val="12"/>
        </w:rPr>
        <w:t xml:space="preserve">, n23 </w:t>
      </w:r>
      <w:r w:rsidRPr="0033264A">
        <w:rPr>
          <w:bCs/>
          <w:u w:val="single"/>
        </w:rPr>
        <w:t>often referred to as the</w:t>
      </w:r>
      <w:r w:rsidRPr="0033264A">
        <w:rPr>
          <w:sz w:val="12"/>
        </w:rPr>
        <w:t xml:space="preserve"> [*619] "</w:t>
      </w:r>
      <w:r w:rsidRPr="0033264A">
        <w:rPr>
          <w:bCs/>
          <w:u w:val="single"/>
        </w:rPr>
        <w:t>bureaucratic politics model</w:t>
      </w:r>
      <w:r w:rsidRPr="0033264A">
        <w:rPr>
          <w:sz w:val="12"/>
        </w:rPr>
        <w:t xml:space="preserve">." n24 For </w:t>
      </w:r>
      <w:r w:rsidRPr="0033264A">
        <w:rPr>
          <w:bCs/>
          <w:u w:val="single"/>
        </w:rPr>
        <w:t>example, the senior representatives of the U.S. Air Force, with obviously vested interests, strongly argued in favor of the continued strategic bombing of North Vietnam in 1967, even though the Secretary of Defense and others in the Nixon administration had determined that it was at best pointless and at worst counterproductive</w:t>
      </w:r>
      <w:r w:rsidRPr="0033264A">
        <w:rPr>
          <w:sz w:val="12"/>
        </w:rPr>
        <w:t xml:space="preserve">. n25∂ </w:t>
      </w:r>
      <w:r w:rsidRPr="0033264A">
        <w:rPr>
          <w:bCs/>
          <w:u w:val="single"/>
        </w:rPr>
        <w:t>Finally, there is the phenomenon known as "</w:t>
      </w:r>
      <w:r w:rsidRPr="0033264A">
        <w:rPr>
          <w:rStyle w:val="IntenseEmphasis"/>
        </w:rPr>
        <w:t>groupthink</w:t>
      </w:r>
      <w:r w:rsidRPr="0033264A">
        <w:rPr>
          <w:sz w:val="12"/>
        </w:rPr>
        <w:t xml:space="preserve">." n26 </w:t>
      </w:r>
      <w:r w:rsidRPr="0033264A">
        <w:rPr>
          <w:bCs/>
          <w:u w:val="single"/>
        </w:rPr>
        <w:t>This theory suggests that some decision-making groups--particularly those characterized by a strong leader, considerable internal cohesion, internal loyalty, overconfi-dence, and a shared world view or value system--suffer from a deterioration in their capacity to engage in critical analysis during the decision-making process</w:t>
      </w:r>
      <w:r w:rsidRPr="0033264A">
        <w:rPr>
          <w:sz w:val="12"/>
        </w:rPr>
        <w:t xml:space="preserve">. n27 </w:t>
      </w:r>
      <w:r w:rsidRPr="0033264A">
        <w:rPr>
          <w:bCs/>
          <w:u w:val="single"/>
        </w:rPr>
        <w:t>Decision-making groups that suffer from groupthink are particularly vulnerable to the kind of systemic misperception discussed above, but they suffer from other weaknesses as well, all stemming from a failure to challenge received wisdom, consider alternate perspectives, or bring to bear exogenous criteria or modalities in assessing policy options</w:t>
      </w:r>
      <w:r w:rsidRPr="0033264A">
        <w:rPr>
          <w:sz w:val="12"/>
        </w:rPr>
        <w:t xml:space="preserve">. n28∂ These theories do not, of course, explain all of the problems in decision making in all situations. Groupthink and the bureaucratic politics model generally do not operate at the same time in the same groups. But </w:t>
      </w:r>
      <w:r w:rsidRPr="0033264A">
        <w:rPr>
          <w:bCs/>
          <w:u w:val="single"/>
        </w:rPr>
        <w:t>the studies of each of these phenomena suggest that these systemic patterns can be a significant factor in the less-than-rational and suboptimal decision making about the use of armed force.</w:t>
      </w:r>
      <w:r w:rsidRPr="0033264A">
        <w:rPr>
          <w:sz w:val="12"/>
        </w:rPr>
        <w:t xml:space="preserve"> </w:t>
      </w:r>
      <w:r w:rsidRPr="0033264A">
        <w:rPr>
          <w:bCs/>
          <w:u w:val="single"/>
        </w:rPr>
        <w:t xml:space="preserve">And these theories together show the </w:t>
      </w:r>
      <w:r w:rsidRPr="0033264A">
        <w:rPr>
          <w:rStyle w:val="Emphasis"/>
        </w:rPr>
        <w:t>importance</w:t>
      </w:r>
      <w:r w:rsidRPr="0033264A">
        <w:rPr>
          <w:bCs/>
          <w:u w:val="single"/>
        </w:rPr>
        <w:t xml:space="preserve"> of introducing </w:t>
      </w:r>
      <w:r w:rsidRPr="0033264A">
        <w:rPr>
          <w:rStyle w:val="Emphasis"/>
        </w:rPr>
        <w:t>exogenous criteria</w:t>
      </w:r>
      <w:r w:rsidRPr="0033264A">
        <w:rPr>
          <w:bCs/>
          <w:u w:val="single"/>
        </w:rPr>
        <w:t xml:space="preserve"> for assessing the merit of competing policy options, and the kinds of checks and balances that might lessen the probability that these tendencies could affect the decision to go to war.</w:t>
      </w:r>
      <w:r w:rsidRPr="0033264A">
        <w:rPr>
          <w:sz w:val="12"/>
        </w:rPr>
        <w:t xml:space="preserve"> [*620] ∂ B. Image II--The Level of the State∂ </w:t>
      </w:r>
      <w:r w:rsidRPr="0033264A">
        <w:rPr>
          <w:bCs/>
          <w:u w:val="single"/>
        </w:rPr>
        <w:t xml:space="preserve">The causes of war also operate at the </w:t>
      </w:r>
      <w:r w:rsidRPr="0033264A">
        <w:rPr>
          <w:rStyle w:val="Emphasis"/>
        </w:rPr>
        <w:t>level of the state</w:t>
      </w:r>
      <w:r w:rsidRPr="0033264A">
        <w:rPr>
          <w:bCs/>
          <w:u w:val="single"/>
        </w:rPr>
        <w:t xml:space="preserve"> itself. Again, there is an extensive range of theoretical ex-planations for the causes of war that focus on factors at the state level, but those that are central to Image II relate to the actual structure or form of the government of the state</w:t>
      </w:r>
      <w:r w:rsidRPr="0033264A">
        <w:rPr>
          <w:sz w:val="12"/>
        </w:rPr>
        <w:t xml:space="preserve">. n29 </w:t>
      </w:r>
      <w:r w:rsidRPr="0033264A">
        <w:rPr>
          <w:bCs/>
          <w:u w:val="single"/>
        </w:rPr>
        <w:t xml:space="preserve">The essential idea is that </w:t>
      </w:r>
      <w:r w:rsidRPr="0033264A">
        <w:rPr>
          <w:rStyle w:val="IntenseEmphasis"/>
        </w:rPr>
        <w:t xml:space="preserve">some forms of government are </w:t>
      </w:r>
      <w:r w:rsidRPr="0033264A">
        <w:rPr>
          <w:rStyle w:val="Emphasis"/>
        </w:rPr>
        <w:t>inherently less prone</w:t>
      </w:r>
      <w:r w:rsidRPr="0033264A">
        <w:rPr>
          <w:rStyle w:val="IntenseEmphasis"/>
        </w:rPr>
        <w:t xml:space="preserve"> to wage war than others</w:t>
      </w:r>
      <w:r w:rsidRPr="0033264A">
        <w:rPr>
          <w:sz w:val="12"/>
        </w:rPr>
        <w:t xml:space="preserve">. </w:t>
      </w:r>
      <w:r w:rsidRPr="0033264A">
        <w:rPr>
          <w:bCs/>
          <w:u w:val="single"/>
        </w:rPr>
        <w:t>This idea has been central to liberal theories of the state and international relations since the beginning of the eighteenth century, with the argument that liberal democratic states are less inclined to initiate wars than autocratic or other nondemocratic states</w:t>
      </w:r>
      <w:r w:rsidRPr="0033264A">
        <w:rPr>
          <w:sz w:val="12"/>
        </w:rPr>
        <w:t xml:space="preserve">. These arguments were founded upon a number of strands of liberal political theory, including the nature of individual rights within democracies and the manner in which respect for such rights would influence how the state would behave within the international society. n30 They also drew upon liberal ideas about the influence of capitalist economies, arguing that laissez-faire capitalist systems would operate to reduce the incentives for war in liberal democratic states. n31 But </w:t>
      </w:r>
      <w:r w:rsidRPr="0033264A">
        <w:rPr>
          <w:bCs/>
          <w:u w:val="single"/>
        </w:rPr>
        <w:t>perhaps the most important argument among these liberal claims, is that the very structure of government, both in terms of its leaders being representative of and directly accountable to an electorate, and the separation of political power between the executive and a more broadly representative legislature, would operate to reduce the likelihood that such governments would embark on military adventures</w:t>
      </w:r>
      <w:r w:rsidRPr="0033264A">
        <w:rPr>
          <w:sz w:val="12"/>
        </w:rPr>
        <w:t xml:space="preserve">. n32∂ Rousseau and Madison both wrote about the ramifications of the democratic structure of the state on the propensity for war. n33 But it was Immanuel Kant who developed the argument most fully in the eighteenth century with his [*621] short work Perpetual Peace: A Philosophical Sketch. n34 Writing at a time when there were less than a handful of fledgling democratic "republics" in the world, n35 </w:t>
      </w:r>
      <w:r w:rsidRPr="0033264A">
        <w:rPr>
          <w:bCs/>
          <w:u w:val="single"/>
        </w:rPr>
        <w:t>Kant argued that a perpetual peace would result from the spread of the republican form of government among the nations of the world and the development of a form of pacific federation among these free states</w:t>
      </w:r>
      <w:r w:rsidRPr="0033264A">
        <w:rPr>
          <w:sz w:val="12"/>
        </w:rPr>
        <w:t xml:space="preserve">. n36 His argument thus straddled the second and third images, and I will return to discuss his overall theory more fully below when we turn to consider Image III. But one of his arguments for why republics would be inherently less likely to wage war is still very much at the heart of current liberal theories relating to Image II. His point was that, </w:t>
      </w:r>
      <w:r w:rsidRPr="0033264A">
        <w:rPr>
          <w:bCs/>
          <w:u w:val="single"/>
        </w:rPr>
        <w:t>in the kind of republic he envisioned, the consent of citizens would be required for decisions to go to war</w:t>
      </w:r>
      <w:r w:rsidRPr="0033264A">
        <w:rPr>
          <w:sz w:val="12"/>
        </w:rPr>
        <w:t xml:space="preserve">. </w:t>
      </w:r>
      <w:r w:rsidRPr="0033264A">
        <w:rPr>
          <w:bCs/>
          <w:u w:val="single"/>
        </w:rPr>
        <w:t>Those who would "call[] down on themselves all the miseries of war," not only fighting and dying in the conflict but also paying for it and suffering the resulting debt, would be much less likely to agree to such an adventure than the heads of state in other kinds of political systems such as monarchies, who can "decide on war, without any significant reason</w:t>
      </w:r>
      <w:r w:rsidRPr="0033264A">
        <w:rPr>
          <w:sz w:val="12"/>
        </w:rPr>
        <w:t xml:space="preserve">." n37∂ As we will see, Kant himself did not argue that the development of democratic structures within any given state would be sufficient to prevent it from going to war, and his theory of perpetual peace also rested on the requirement that the republican form of government be also spread throughout the international system. Indeed, </w:t>
      </w:r>
      <w:r w:rsidRPr="0033264A">
        <w:rPr>
          <w:bCs/>
          <w:u w:val="single"/>
        </w:rPr>
        <w:t>one of the problems with liberal theories that rely upon governmental structure as an explanation for the cause of war is that the extensive empirical research and analysis on the subject suggest that liberal democracies are almost as prone to engaging in war as nondemocratic states, at least as against nondemocratic countries</w:t>
      </w:r>
      <w:r w:rsidRPr="0033264A">
        <w:rPr>
          <w:sz w:val="12"/>
        </w:rPr>
        <w:t xml:space="preserve">. n38 </w:t>
      </w:r>
      <w:r w:rsidRPr="0033264A">
        <w:rPr>
          <w:bCs/>
          <w:u w:val="single"/>
        </w:rPr>
        <w:t>Some have tried to argue that liberal democracies nonetheless do not initiate wars to the same degree, and thus</w:t>
      </w:r>
      <w:r w:rsidRPr="0033264A">
        <w:rPr>
          <w:sz w:val="12"/>
        </w:rPr>
        <w:t xml:space="preserve"> [*622</w:t>
      </w:r>
      <w:r w:rsidRPr="0033264A">
        <w:rPr>
          <w:bCs/>
          <w:u w:val="single"/>
        </w:rPr>
        <w:t>] are inherently less aggressive than other forms of government, but even that claim is very difficult to sustain from the perspective of traditional international law conceptions of aggression and self-defense</w:t>
      </w:r>
      <w:r w:rsidRPr="0033264A">
        <w:rPr>
          <w:sz w:val="12"/>
        </w:rPr>
        <w:t xml:space="preserve">. n39∂ What has emerged from this line of research, however, is the widely accepted proposition that liberal democracies do not commence wars against other liberal democracies. The so-called "democratic peace" encompasses both this empirical fact and the principle said to explain it. n40 While there remains some residual debate over the validity of the principle, n41 persuasive evidence suggests that, with the possible exception of two instances of armed conflict between what might be considered democratic states, there have been no wars between liberal democracies during the period between 1816 and 1965. n42 The assertion has been made, and often cited, that the democratic peace is close to being an empirical law in international relations. n43∂ </w:t>
      </w:r>
      <w:r w:rsidRPr="0033264A">
        <w:rPr>
          <w:bCs/>
          <w:u w:val="single"/>
        </w:rPr>
        <w:t>There is less agreement over the best explanation for the democratic peace. There are two main theoretical posi-tions: (1) normative and cultural explanations, and (2) institutional and structural constraints</w:t>
      </w:r>
      <w:r w:rsidRPr="0033264A">
        <w:rPr>
          <w:sz w:val="12"/>
        </w:rPr>
        <w:t xml:space="preserve">. n44 The normative-cultural explanations argue that the shared norms of democracies, and particularly the shared adherence to the rule of law and commitment to peaceful dispute resolution internally, inform and influence the approach of democratic governments to [*623] resolving disputes that may arise as between democracies. Moreover, there is a shared respect for the rights of other people who live in a similar system of self-government. These shared beliefs, norms and expectations tip the cost-benefit analysis toward peaceful resolution of disputes when they arise as among democracies. n45∂ </w:t>
      </w:r>
      <w:r w:rsidRPr="0033264A">
        <w:rPr>
          <w:bCs/>
          <w:u w:val="single"/>
        </w:rPr>
        <w:t>The structural-institutional advocates argue that the elements of the liberal democratic legal and political system operate to constrain the government from commencing armed conflicts</w:t>
      </w:r>
      <w:r w:rsidRPr="0033264A">
        <w:rPr>
          <w:sz w:val="12"/>
        </w:rPr>
        <w:t xml:space="preserve">. </w:t>
      </w:r>
      <w:r w:rsidRPr="0033264A">
        <w:rPr>
          <w:bCs/>
          <w:u w:val="single"/>
        </w:rPr>
        <w:t>This is entirely in line with the insights of earli-er writers such as Madison, Kant, and Cobden, regarding the lower likelihood of war when representatives of those who will pay and die for the war are deciding, since it is more politically risky for democratic leaders to gamble the blood and treasure of the nation in war unless it is clearly viewed by the public as being necessary</w:t>
      </w:r>
      <w:r w:rsidRPr="0033264A">
        <w:rPr>
          <w:sz w:val="12"/>
        </w:rPr>
        <w:t xml:space="preserve">. n46 </w:t>
      </w:r>
      <w:r w:rsidRPr="0033264A">
        <w:rPr>
          <w:bCs/>
          <w:u w:val="single"/>
        </w:rPr>
        <w:t>The arguments are also based in part on the broader idea that structural checks and balances typical of democratic systems, and the operation of certain other institutional features of deliberative democracy, will reduce the incidence of war</w:t>
      </w:r>
      <w:r w:rsidRPr="0033264A">
        <w:rPr>
          <w:sz w:val="12"/>
        </w:rPr>
        <w:t>. n47 We will return to some of these arguments in more detail below.</w:t>
      </w:r>
    </w:p>
    <w:p w14:paraId="4079D113" w14:textId="77777777" w:rsidR="008F0685" w:rsidRPr="0033264A" w:rsidRDefault="008F0685" w:rsidP="008F0685">
      <w:pPr>
        <w:pStyle w:val="Heading3"/>
        <w:rPr>
          <w:vertAlign w:val="superscript"/>
        </w:rPr>
      </w:pPr>
      <w:r w:rsidRPr="0033264A">
        <w:t>AT: Ontology/epistemology 1</w:t>
      </w:r>
      <w:r w:rsidRPr="0033264A">
        <w:rPr>
          <w:vertAlign w:val="superscript"/>
        </w:rPr>
        <w:t>st</w:t>
      </w:r>
    </w:p>
    <w:p w14:paraId="1C569F4B" w14:textId="77777777" w:rsidR="008F0685" w:rsidRPr="0033264A" w:rsidRDefault="008F0685" w:rsidP="008F0685">
      <w:pPr>
        <w:pStyle w:val="Heading4"/>
      </w:pPr>
      <w:r w:rsidRPr="0033264A">
        <w:t>Theorists must move past “ontology” and “metaphysics” and determine how to actually help the exploited worker</w:t>
      </w:r>
    </w:p>
    <w:p w14:paraId="4229CE79" w14:textId="77777777" w:rsidR="008F0685" w:rsidRPr="0033264A" w:rsidRDefault="008F0685" w:rsidP="008F0685">
      <w:pPr>
        <w:rPr>
          <w:b/>
          <w:bCs/>
          <w:sz w:val="26"/>
        </w:rPr>
      </w:pPr>
      <w:r w:rsidRPr="0033264A">
        <w:rPr>
          <w:rStyle w:val="Style13ptBold"/>
        </w:rPr>
        <w:t>Schwartz et al’ 15 –</w:t>
      </w:r>
      <w:r w:rsidRPr="0033264A">
        <w:t xml:space="preserve"> </w:t>
      </w:r>
      <w:r w:rsidRPr="0033264A">
        <w:rPr>
          <w:rStyle w:val="Style13ptBold"/>
        </w:rPr>
        <w:t xml:space="preserve">Professor of Political Science at Temple University, </w:t>
      </w:r>
      <w:r w:rsidRPr="0033264A">
        <w:t>9-10-15 (Michael, Gregory Zucker, “Radical Intellectuals and the Subversion of Progressive Politics: The Betrayal of Politics (Political Philosophy and Public Purpose)”, Palgrave Macmillan, pg. 185)//AK</w:t>
      </w:r>
    </w:p>
    <w:p w14:paraId="58E2C3B5" w14:textId="77777777" w:rsidR="008F0685" w:rsidRPr="0033264A" w:rsidRDefault="008F0685" w:rsidP="008F0685">
      <w:pPr>
        <w:rPr>
          <w:sz w:val="16"/>
        </w:rPr>
      </w:pPr>
      <w:r w:rsidRPr="0033264A">
        <w:rPr>
          <w:rStyle w:val="StyleUnderline"/>
        </w:rPr>
        <w:t>It is time for radical democratic and socialist theorists to ask “poststructuralist” and “difference” scholars to make clear their political</w:t>
      </w:r>
      <w:r w:rsidRPr="0033264A">
        <w:rPr>
          <w:sz w:val="16"/>
        </w:rPr>
        <w:t xml:space="preserve">— </w:t>
      </w:r>
      <w:r w:rsidRPr="0033264A">
        <w:rPr>
          <w:rStyle w:val="StyleUnderline"/>
        </w:rPr>
        <w:t>rather than solely ontological and metaphysical—commitments</w:t>
      </w:r>
      <w:r w:rsidRPr="0033264A">
        <w:rPr>
          <w:sz w:val="16"/>
        </w:rPr>
        <w:t xml:space="preserve">. While culturally sustaining identities of “difference” </w:t>
      </w:r>
      <w:r w:rsidRPr="0033264A">
        <w:rPr>
          <w:rStyle w:val="Emphasis"/>
        </w:rPr>
        <w:t>contribute to a pluralist democracy,</w:t>
      </w:r>
      <w:r w:rsidRPr="0033264A">
        <w:rPr>
          <w:sz w:val="16"/>
        </w:rPr>
        <w:t xml:space="preserve"> so too does the solidarity derived from a common sense of citizenship. </w:t>
      </w:r>
      <w:r w:rsidRPr="0033264A">
        <w:rPr>
          <w:rStyle w:val="StyleUnderline"/>
        </w:rPr>
        <w:t>Citizenship need not be a “homogenizing” category that reduces all to the pursuit of the same needs and interests. If our public understanding of “citizenship” fails to embody a nonmarket conception of human worth then “difference” will not be built on a terrain of democratic equality.</w:t>
      </w:r>
      <w:r w:rsidRPr="0033264A">
        <w:rPr>
          <w:sz w:val="16"/>
        </w:rPr>
        <w:t xml:space="preserve"> “</w:t>
      </w:r>
      <w:r w:rsidRPr="0033264A">
        <w:rPr>
          <w:rStyle w:val="StyleUnderline"/>
        </w:rPr>
        <w:t>Difference” is not empowering if affluent suburbanites feel no common bonds with residents of the inner city, with the immigrants who care for their children, or with deindustrialized workers experiencing economic and social dislocation</w:t>
      </w:r>
      <w:r w:rsidRPr="0033264A">
        <w:rPr>
          <w:sz w:val="16"/>
        </w:rPr>
        <w:t xml:space="preserve">. The extreme example of the breakdown of social solidarity in the United States is </w:t>
      </w:r>
      <w:r w:rsidRPr="0033264A">
        <w:rPr>
          <w:rStyle w:val="StyleUnderline"/>
        </w:rPr>
        <w:t>the absence of any coherent plan to rehabilitate and reintegrate into American society the 2.3 million citizens in jail and prison and another 4 million on parole or probation. Radical academics only have to interrogate the inegalitarian policies of the neoliberal university to comprehend the continuing relevance of the value of equality of standing to a democratic society</w:t>
      </w:r>
      <w:r w:rsidRPr="0033264A">
        <w:rPr>
          <w:sz w:val="16"/>
        </w:rPr>
        <w:t xml:space="preserve">. The value of </w:t>
      </w:r>
      <w:r w:rsidRPr="0033264A">
        <w:rPr>
          <w:rStyle w:val="StyleUnderline"/>
        </w:rPr>
        <w:t>equality of standing often falls by the wayside under the self-interested logic of neoliberal capitalism. Many tenure-track and tenured faculty refuse to express active solidarity with hyper-exploited lecturers, adjuncts, and graduate students who get paid infinitely less for the exact same teaching labor that tenurable labor performs</w:t>
      </w:r>
      <w:r w:rsidRPr="0033264A">
        <w:rPr>
          <w:sz w:val="16"/>
        </w:rPr>
        <w:t xml:space="preserve">. But </w:t>
      </w:r>
      <w:r w:rsidRPr="0033264A">
        <w:rPr>
          <w:rStyle w:val="StyleUnderline"/>
        </w:rPr>
        <w:t>unless tenured faculty use their limited leverage to fight for improved working conditions for exploited academic labor, their PhD students will face dismal futures,</w:t>
      </w:r>
      <w:r w:rsidRPr="0033264A">
        <w:rPr>
          <w:sz w:val="16"/>
        </w:rPr>
        <w:t xml:space="preserve"> as tenuretrack jobs will soon be as few and far between in America as are unionized industrial jobs. For several decades now </w:t>
      </w:r>
      <w:r w:rsidRPr="0033264A">
        <w:rPr>
          <w:rStyle w:val="StyleUnderline"/>
        </w:rPr>
        <w:t>the Right has taken seriously the role of higher education in generating public ideas. The corporate community and their think tanks fund and “discipline” business schools and economic departments to prescribe “free market” ideology. Such market fundamentalism has had disastrous effects on economic policy both before and during the Great Recession</w:t>
      </w:r>
      <w:r w:rsidRPr="0033264A">
        <w:rPr>
          <w:sz w:val="16"/>
        </w:rPr>
        <w:t xml:space="preserve">. </w:t>
      </w:r>
      <w:r w:rsidRPr="0033264A">
        <w:rPr>
          <w:rStyle w:val="StyleUnderline"/>
        </w:rPr>
        <w:t>Progressive faculty in the humanities and soft social sciences, in contrast, have done a fairly good job of popularizing among their students concepts of tolerance, diversity, and even transgression. But we have done a poorer job of explaining how rampant social inequality thwarts the lives of millions of our fellow human beings.</w:t>
      </w:r>
      <w:r w:rsidRPr="0033264A">
        <w:rPr>
          <w:sz w:val="16"/>
        </w:rPr>
        <w:t xml:space="preserve"> Despite the Right’s claim that Marxists abound in the academy, the concept of class is fairly alien to most college classrooms. </w:t>
      </w:r>
      <w:r w:rsidRPr="0033264A">
        <w:rPr>
          <w:rStyle w:val="StyleUnderline"/>
        </w:rPr>
        <w:t>Students know why corporate boardrooms should be more diverse; but few question the concept of corporate rule itself. Radical democratic theorists must subject to democratic critique institutions that are created by interdependent human efforts, but which are governed undemocratically, such as corporations and the neoliberal university</w:t>
      </w:r>
      <w:r w:rsidRPr="0033264A">
        <w:rPr>
          <w:sz w:val="16"/>
        </w:rPr>
        <w:t xml:space="preserve">. Otherwise, why should not the “different” or “agonal” interests of corporations be treated as persons with full rights to spend unlimited funds on campaigns and lobbying? </w:t>
      </w:r>
      <w:r w:rsidRPr="0033264A">
        <w:rPr>
          <w:rStyle w:val="StyleUnderline"/>
        </w:rPr>
        <w:t>Democratic theorists also need to revisit arguments as to why labor rights are an essential part of the right to freedom of association, as well as a crucial means for redressing capitalist inequality. We should remind our students that skyrocketing tuition and their resulting indebtedness stem from neoliberal tax giveaways to the rich and corporations. Politicians of both mainstream parties have used the resulting revenue shortfalls to justify drastic cuts in public provision. How many of our students—or colleagues—know that per capital state funding for higher education has declined by 40 percent over the past 30 years?</w:t>
      </w:r>
      <w:r w:rsidRPr="0033264A">
        <w:rPr>
          <w:sz w:val="16"/>
        </w:rPr>
        <w:t xml:space="preserve"> Not that a simple revisiting of traditional radical democratic values will suffice. </w:t>
      </w:r>
      <w:r w:rsidRPr="0033264A">
        <w:rPr>
          <w:rStyle w:val="StyleUnderline"/>
        </w:rPr>
        <w:t>Social and political movements still fight largely on the terrain of the nation-state, but to regulate global capital these movements will have to build both transnational solidarity and new forms of democratic transnational regulatory institutions.</w:t>
      </w:r>
      <w:r w:rsidRPr="0033264A">
        <w:rPr>
          <w:sz w:val="16"/>
        </w:rPr>
        <w:t xml:space="preserve"> That is, </w:t>
      </w:r>
      <w:r w:rsidRPr="0033264A">
        <w:rPr>
          <w:rStyle w:val="StyleUnderline"/>
        </w:rPr>
        <w:t>international social solidarity must go beyond a moral imperative and take on concrete institutional forms.</w:t>
      </w:r>
      <w:r w:rsidRPr="0033264A">
        <w:rPr>
          <w:sz w:val="16"/>
        </w:rPr>
        <w:t xml:space="preserve"> Such </w:t>
      </w:r>
      <w:r w:rsidRPr="0033264A">
        <w:rPr>
          <w:rStyle w:val="StyleUnderline"/>
        </w:rPr>
        <w:t>new practices must enable working people to raise up, rather than level-down, global labor, environmental, and human rights standards</w:t>
      </w:r>
      <w:r w:rsidRPr="0033264A">
        <w:rPr>
          <w:sz w:val="16"/>
        </w:rPr>
        <w:t xml:space="preserve">. </w:t>
      </w:r>
      <w:r w:rsidRPr="0033264A">
        <w:rPr>
          <w:rStyle w:val="StyleUnderline"/>
        </w:rPr>
        <w:t>This task will take both theoretical and political creativity beyond our existing political imaginary.45</w:t>
      </w:r>
    </w:p>
    <w:p w14:paraId="0E7AE919" w14:textId="77777777" w:rsidR="008F0685" w:rsidRPr="0033264A" w:rsidRDefault="008F0685" w:rsidP="008F0685">
      <w:pPr>
        <w:pStyle w:val="Heading4"/>
      </w:pPr>
      <w:r w:rsidRPr="0033264A">
        <w:t>Postmodernists have been bought out by the university</w:t>
      </w:r>
    </w:p>
    <w:p w14:paraId="1C4D1E9B" w14:textId="77777777" w:rsidR="008F0685" w:rsidRPr="0033264A" w:rsidRDefault="008F0685" w:rsidP="008F0685">
      <w:pPr>
        <w:rPr>
          <w:b/>
          <w:bCs/>
          <w:sz w:val="26"/>
        </w:rPr>
      </w:pPr>
      <w:r w:rsidRPr="0033264A">
        <w:rPr>
          <w:rStyle w:val="Style13ptBold"/>
        </w:rPr>
        <w:t>Sanbonmatsu–</w:t>
      </w:r>
      <w:r w:rsidRPr="0033264A">
        <w:t xml:space="preserve"> BA, Hampshire College PhD, University of California at Santa Cruz, Associate Professor at Worcester 9-10-</w:t>
      </w:r>
      <w:r w:rsidRPr="0033264A">
        <w:rPr>
          <w:rStyle w:val="Style13ptBold"/>
        </w:rPr>
        <w:t>15</w:t>
      </w:r>
      <w:r w:rsidRPr="0033264A">
        <w:t xml:space="preserve"> (Michael, Gregory Zucker, “Radical Intellectuals and the Subversion of Progressive Politics: The Betrayal of Politics (Political Philosophy and Public Purpose)”, Palgrave Macmillan, pg. 38)//AK</w:t>
      </w:r>
    </w:p>
    <w:p w14:paraId="559BCE77" w14:textId="77777777" w:rsidR="008F0685" w:rsidRPr="0033264A" w:rsidRDefault="008F0685" w:rsidP="008F0685">
      <w:pPr>
        <w:rPr>
          <w:rStyle w:val="StyleUnderline"/>
        </w:rPr>
      </w:pPr>
      <w:r w:rsidRPr="0033264A">
        <w:rPr>
          <w:sz w:val="16"/>
        </w:rPr>
        <w:t>In the event,</w:t>
      </w:r>
      <w:r w:rsidRPr="0033264A">
        <w:rPr>
          <w:rStyle w:val="StyleUnderline"/>
        </w:rPr>
        <w:t xml:space="preserve"> the new conditions of scarcity proved especially congenial to ambitious young post-structuralist scholars who, sensing opportunity in the air</w:t>
      </w:r>
      <w:r w:rsidRPr="0033264A">
        <w:rPr>
          <w:sz w:val="16"/>
        </w:rPr>
        <w:t xml:space="preserve">, deftly positioned themselves at the vanguard of theory. We must us be clear, however, that </w:t>
      </w:r>
      <w:r w:rsidRPr="0033264A">
        <w:rPr>
          <w:rStyle w:val="StyleUnderline"/>
        </w:rPr>
        <w:t xml:space="preserve">the success of postmodernism, its relative success during a period of neoliberal retrenchment in higher education and broad left decline, occurred not merely because its ideas were appealing, but because </w:t>
      </w:r>
      <w:r w:rsidRPr="0033264A">
        <w:rPr>
          <w:rStyle w:val="Emphasis"/>
        </w:rPr>
        <w:t>its proponents were able to secure serious institutional backing and money within the university system</w:t>
      </w:r>
      <w:r w:rsidRPr="0033264A">
        <w:rPr>
          <w:rStyle w:val="StyleUnderline"/>
        </w:rPr>
        <w:t>.</w:t>
      </w:r>
      <w:r w:rsidRPr="0033264A">
        <w:rPr>
          <w:sz w:val="16"/>
        </w:rPr>
        <w:t xml:space="preserve"> In contrast to the portrait post-structuralists have painted of themselves as “transgressive” and “subversive” of norms</w:t>
      </w:r>
      <w:r w:rsidRPr="0033264A">
        <w:rPr>
          <w:rStyle w:val="StyleUnderline"/>
        </w:rPr>
        <w:t>, they have managed to cultivate and maintain surprisingly cozy relationships with university administrators, enabling them to monopolize much of the available funding for research and programming in the humanities.</w:t>
      </w:r>
      <w:r w:rsidRPr="0033264A">
        <w:rPr>
          <w:rStyle w:val="StyleUnderline"/>
          <w:sz w:val="16"/>
        </w:rPr>
        <w:t xml:space="preserve"> </w:t>
      </w:r>
      <w:r w:rsidRPr="0033264A">
        <w:rPr>
          <w:sz w:val="16"/>
        </w:rPr>
        <w:t xml:space="preserve">Helping the new mavericks survive and thrive in the new </w:t>
      </w:r>
      <w:r w:rsidRPr="0033264A">
        <w:rPr>
          <w:rStyle w:val="StyleUnderline"/>
        </w:rPr>
        <w:t>environment were the new humanities institutes and centers</w:t>
      </w:r>
      <w:r w:rsidRPr="0033264A">
        <w:rPr>
          <w:sz w:val="16"/>
        </w:rPr>
        <w:t xml:space="preserve">, which from the 1980s on provided an institutional beachhead for a new postmodernist habitus. Anchored in elite universities like Yale, Harvard, Cornell, and UC Irvine, the new funding and research centers served to stabilize and legitimate humanities research at a time when administrators and departments were beginning to feel pressured to pool increasingly scarce resources and to forge new institutional alliances. </w:t>
      </w:r>
      <w:r w:rsidRPr="0033264A">
        <w:rPr>
          <w:rStyle w:val="StyleUnderline"/>
        </w:rPr>
        <w:t xml:space="preserve">The institutes played a key role both in professionalizing critical theory and in policing its boundaries, chiefly by propagating an elitist prestige culture </w:t>
      </w:r>
      <w:r w:rsidRPr="0033264A">
        <w:rPr>
          <w:sz w:val="16"/>
        </w:rPr>
        <w:t xml:space="preserve">that was largely (though not exclusively) grounded in post-structuralist thought.16 The School of Criticism and Theory at Cornell University, to cite one example, took out paid advertisements in </w:t>
      </w:r>
      <w:r w:rsidRPr="0033264A">
        <w:rPr>
          <w:rStyle w:val="StyleUnderline"/>
        </w:rPr>
        <w:t>academic journals in the late-1990s, promising graduate students and young scholars the opportunity to “study with leading figures in critical theory”—</w:t>
      </w:r>
      <w:r w:rsidRPr="0033264A">
        <w:rPr>
          <w:sz w:val="16"/>
        </w:rPr>
        <w:t xml:space="preserve">academic “stars”—to keep up to date on “recent developments in literary and humanistic studies.” The school, the ads proclaimed, “sets up levels of expectations of what it takes to be a top-flight academic and scholar, not only in the United States, but internationally.”17 The message could not have been clearer: </w:t>
      </w:r>
      <w:r w:rsidRPr="0033264A">
        <w:rPr>
          <w:rStyle w:val="StyleUnderline"/>
        </w:rPr>
        <w:t>No graduate student or young professor struggling in the humanities can afford to be uninterested in learning what the expectations of being “a top-flight academic and scholar” are</w:t>
      </w:r>
      <w:r w:rsidRPr="0033264A">
        <w:rPr>
          <w:sz w:val="16"/>
        </w:rPr>
        <w:t xml:space="preserve">. The budding intellectual would now be forced, like any other consumer, to participate in what Wolfgang Haug termed </w:t>
      </w:r>
      <w:r w:rsidRPr="0033264A">
        <w:rPr>
          <w:rStyle w:val="StyleUnderline"/>
        </w:rPr>
        <w:t>“the endless chase for the appearances of use-value in which . . . commodities are wrapped.”18</w:t>
      </w:r>
    </w:p>
    <w:p w14:paraId="554C80DF" w14:textId="77777777" w:rsidR="008F0685" w:rsidRPr="0033264A" w:rsidRDefault="008F0685" w:rsidP="008F0685">
      <w:pPr>
        <w:pStyle w:val="Heading3"/>
      </w:pPr>
      <w:r w:rsidRPr="0033264A">
        <w:t>AT: Personal Experience</w:t>
      </w:r>
    </w:p>
    <w:p w14:paraId="72F8DC73" w14:textId="77777777" w:rsidR="008F0685" w:rsidRPr="0033264A" w:rsidRDefault="008F0685" w:rsidP="008F0685">
      <w:pPr>
        <w:pStyle w:val="Heading4"/>
      </w:pPr>
      <w:r w:rsidRPr="0033264A">
        <w:t>The poetic notion of authenticity and social location underlying their politics belies the object historical conditions of capitalism—personal experience means little in the face of material capitalism</w:t>
      </w:r>
    </w:p>
    <w:p w14:paraId="502E2821" w14:textId="77777777" w:rsidR="008F0685" w:rsidRPr="0033264A" w:rsidRDefault="008F0685" w:rsidP="008F0685">
      <w:r w:rsidRPr="0033264A">
        <w:rPr>
          <w:rStyle w:val="Style13ptBold"/>
        </w:rPr>
        <w:t>McLaren and D’Anniballe, 2k4</w:t>
      </w:r>
      <w:r w:rsidRPr="0033264A">
        <w:t xml:space="preserve"> (Peter, Professor at the Graduate School of Education at UCLA, and Valerie “Class Dismissed? Historical materialism and the politics of ‘difference’”, </w:t>
      </w:r>
      <w:r w:rsidRPr="0033264A">
        <w:rPr>
          <w:i/>
        </w:rPr>
        <w:t>Philosophy of Education Society of Australasia</w:t>
      </w:r>
      <w:r w:rsidRPr="0033264A">
        <w:t>)</w:t>
      </w:r>
    </w:p>
    <w:p w14:paraId="15C659AD" w14:textId="77777777" w:rsidR="008F0685" w:rsidRPr="0033264A" w:rsidRDefault="008F0685" w:rsidP="008F0685">
      <w:pPr>
        <w:rPr>
          <w:sz w:val="16"/>
        </w:rPr>
      </w:pPr>
      <w:r w:rsidRPr="0033264A">
        <w:rPr>
          <w:rStyle w:val="StyleUnderline"/>
        </w:rPr>
        <w:t>This framework must be further distinguished from those that invoke the terms  ‘classism’</w:t>
      </w:r>
      <w:r w:rsidRPr="0033264A">
        <w:rPr>
          <w:sz w:val="16"/>
        </w:rPr>
        <w:t xml:space="preserve"> and/or ‘class elitism’ </w:t>
      </w:r>
      <w:r w:rsidRPr="0033264A">
        <w:rPr>
          <w:rStyle w:val="StyleUnderline"/>
        </w:rPr>
        <w:t>to</w:t>
      </w:r>
      <w:r w:rsidRPr="0033264A">
        <w:rPr>
          <w:sz w:val="16"/>
        </w:rPr>
        <w:t xml:space="preserve"> (ostensibly) </w:t>
      </w:r>
      <w:r w:rsidRPr="0033264A">
        <w:rPr>
          <w:rStyle w:val="StyleUnderline"/>
        </w:rPr>
        <w:t>foreground the idea that ‘class matters’</w:t>
      </w:r>
      <w:r w:rsidRPr="0033264A">
        <w:rPr>
          <w:sz w:val="16"/>
        </w:rPr>
        <w:t xml:space="preserve"> (cf. hooks, 2000) since we agree with Gimenez (2001, p. 24) that ‘</w:t>
      </w:r>
      <w:r w:rsidRPr="0033264A">
        <w:rPr>
          <w:rStyle w:val="StyleUnderline"/>
        </w:rPr>
        <w:t>class is not simply another ideology legitimating oppression</w:t>
      </w:r>
      <w:r w:rsidRPr="0033264A">
        <w:rPr>
          <w:sz w:val="16"/>
        </w:rPr>
        <w:t xml:space="preserve">.’ Rather, </w:t>
      </w:r>
      <w:r w:rsidRPr="0033264A">
        <w:rPr>
          <w:rStyle w:val="StyleUnderline"/>
        </w:rPr>
        <w:t>class denotes ‘exploitative relations between people mediated by their relations to the means of production</w:t>
      </w:r>
      <w:r w:rsidRPr="0033264A">
        <w:rPr>
          <w:sz w:val="16"/>
        </w:rPr>
        <w:t xml:space="preserve">.’ </w:t>
      </w:r>
      <w:r w:rsidRPr="0033264A">
        <w:rPr>
          <w:rStyle w:val="StyleUnderline"/>
        </w:rPr>
        <w:t>To marginalize such a conceptualization of class is to conﬂate an individual’s objective location in the intersection of structures of inequality with people’s subjective understandings of who they really are based on their ‘experiences.’</w:t>
      </w:r>
      <w:r w:rsidRPr="0033264A">
        <w:rPr>
          <w:sz w:val="16"/>
        </w:rPr>
        <w:t xml:space="preserve">   Another caveat. In making such a claim, </w:t>
      </w:r>
      <w:r w:rsidRPr="0033264A">
        <w:rPr>
          <w:rStyle w:val="StyleUnderline"/>
        </w:rPr>
        <w:t>we are not renouncing the concept of experience.</w:t>
      </w:r>
      <w:r w:rsidRPr="0033264A">
        <w:rPr>
          <w:sz w:val="16"/>
        </w:rPr>
        <w:t xml:space="preserve"> On the contrary, </w:t>
      </w:r>
      <w:r w:rsidRPr="0033264A">
        <w:rPr>
          <w:rStyle w:val="StyleUnderline"/>
        </w:rPr>
        <w:t>we believe it is imperative to retain the category of lived experience as a reference point</w:t>
      </w:r>
      <w:r w:rsidRPr="0033264A">
        <w:rPr>
          <w:sz w:val="16"/>
        </w:rPr>
        <w:t xml:space="preserve"> </w:t>
      </w:r>
      <w:r w:rsidRPr="0033264A">
        <w:rPr>
          <w:rStyle w:val="StyleUnderline"/>
        </w:rPr>
        <w:t>in light of</w:t>
      </w:r>
      <w:r w:rsidRPr="0033264A">
        <w:rPr>
          <w:sz w:val="16"/>
        </w:rPr>
        <w:t xml:space="preserve"> </w:t>
      </w:r>
      <w:r w:rsidRPr="0033264A">
        <w:rPr>
          <w:rStyle w:val="StyleUnderline"/>
        </w:rPr>
        <w:t>misguided</w:t>
      </w:r>
      <w:r w:rsidRPr="0033264A">
        <w:rPr>
          <w:sz w:val="16"/>
        </w:rPr>
        <w:t xml:space="preserve"> post-Marxist </w:t>
      </w:r>
      <w:r w:rsidRPr="0033264A">
        <w:rPr>
          <w:rStyle w:val="StyleUnderline"/>
        </w:rPr>
        <w:t>critiques which imply that all forms of Marxian class analysis are dismissive of subjectivity</w:t>
      </w:r>
      <w:r w:rsidRPr="0033264A">
        <w:rPr>
          <w:sz w:val="16"/>
        </w:rPr>
        <w:t xml:space="preserve">.  </w:t>
      </w:r>
      <w:r w:rsidRPr="0033264A">
        <w:rPr>
          <w:rStyle w:val="StyleUnderline"/>
        </w:rPr>
        <w:t>We are not</w:t>
      </w:r>
      <w:r w:rsidRPr="0033264A">
        <w:rPr>
          <w:sz w:val="16"/>
        </w:rPr>
        <w:t xml:space="preserve">, however, </w:t>
      </w:r>
      <w:r w:rsidRPr="0033264A">
        <w:rPr>
          <w:rStyle w:val="StyleUnderline"/>
        </w:rPr>
        <w:t>advocating the uncritical fetishization of ‘experience’ that tends to assume that experience somehow guarantees the authenticity of knowledge and which often treats experience as self-explanatory</w:t>
      </w:r>
      <w:r w:rsidRPr="0033264A">
        <w:rPr>
          <w:sz w:val="16"/>
        </w:rPr>
        <w:t xml:space="preserve">, </w:t>
      </w:r>
      <w:r w:rsidRPr="0033264A">
        <w:rPr>
          <w:rStyle w:val="StyleUnderline"/>
        </w:rPr>
        <w:t>transparent, and solely individual.</w:t>
      </w:r>
      <w:r w:rsidRPr="0033264A">
        <w:rPr>
          <w:sz w:val="16"/>
        </w:rPr>
        <w:t xml:space="preserve"> Rather, </w:t>
      </w:r>
      <w:r w:rsidRPr="0033264A">
        <w:rPr>
          <w:rStyle w:val="StyleUnderline"/>
        </w:rPr>
        <w:t>we advance a framework that seeks to make connections between seemingly isolated situations and/or particular experiences by exploring how they are constituted in,</w:t>
      </w:r>
      <w:r w:rsidRPr="0033264A">
        <w:rPr>
          <w:sz w:val="16"/>
        </w:rPr>
        <w:t xml:space="preserve"> </w:t>
      </w:r>
      <w:r w:rsidRPr="0033264A">
        <w:rPr>
          <w:rStyle w:val="StyleUnderline"/>
        </w:rPr>
        <w:t>and circumscribed by,</w:t>
      </w:r>
      <w:r w:rsidRPr="0033264A">
        <w:rPr>
          <w:sz w:val="16"/>
        </w:rPr>
        <w:t xml:space="preserve"> </w:t>
      </w:r>
      <w:r w:rsidRPr="0033264A">
        <w:rPr>
          <w:rStyle w:val="StyleUnderline"/>
        </w:rPr>
        <w:t>broader historical</w:t>
      </w:r>
      <w:r w:rsidRPr="0033264A">
        <w:rPr>
          <w:sz w:val="16"/>
        </w:rPr>
        <w:t xml:space="preserve"> </w:t>
      </w:r>
      <w:r w:rsidRPr="0033264A">
        <w:rPr>
          <w:rStyle w:val="StyleUnderline"/>
        </w:rPr>
        <w:t>and social circumstances</w:t>
      </w:r>
      <w:r w:rsidRPr="0033264A">
        <w:rPr>
          <w:sz w:val="16"/>
        </w:rPr>
        <w:t xml:space="preserve">. </w:t>
      </w:r>
      <w:r w:rsidRPr="0033264A">
        <w:rPr>
          <w:rStyle w:val="StyleUnderline"/>
        </w:rPr>
        <w:t>Experiential understandings</w:t>
      </w:r>
      <w:r w:rsidRPr="0033264A">
        <w:rPr>
          <w:sz w:val="16"/>
        </w:rPr>
        <w:t xml:space="preserve">, in and of themselves, </w:t>
      </w:r>
      <w:r w:rsidRPr="0033264A">
        <w:rPr>
          <w:rStyle w:val="StyleUnderline"/>
        </w:rPr>
        <w:t>are suspect because</w:t>
      </w:r>
      <w:r w:rsidRPr="0033264A">
        <w:rPr>
          <w:sz w:val="16"/>
        </w:rPr>
        <w:t>, dialectically, they constitute a unity of opposites—</w:t>
      </w:r>
      <w:r w:rsidRPr="0033264A">
        <w:rPr>
          <w:rStyle w:val="StyleUnderline"/>
        </w:rPr>
        <w:t>they are at once unique, speciﬁc, and personal, but also thoroughly partial, social, and the products of historical forces about which individuals may know little or nothing</w:t>
      </w:r>
      <w:r w:rsidRPr="0033264A">
        <w:rPr>
          <w:sz w:val="16"/>
        </w:rPr>
        <w:t xml:space="preserve"> (Gimenez, 2001). In this sense, </w:t>
      </w:r>
      <w:r w:rsidRPr="0033264A">
        <w:rPr>
          <w:rStyle w:val="StyleUnderline"/>
        </w:rPr>
        <w:t>a rich description of immediate experience in terms of</w:t>
      </w:r>
      <w:r w:rsidRPr="0033264A">
        <w:rPr>
          <w:sz w:val="16"/>
        </w:rPr>
        <w:t xml:space="preserve"> consciousness of  a particular form of </w:t>
      </w:r>
      <w:r w:rsidRPr="0033264A">
        <w:rPr>
          <w:rStyle w:val="StyleUnderline"/>
        </w:rPr>
        <w:t>oppression</w:t>
      </w:r>
      <w:r w:rsidRPr="0033264A">
        <w:rPr>
          <w:sz w:val="16"/>
        </w:rPr>
        <w:t xml:space="preserve"> (</w:t>
      </w:r>
      <w:r w:rsidRPr="0033264A">
        <w:rPr>
          <w:rStyle w:val="StyleUnderline"/>
        </w:rPr>
        <w:t>racial or otherwise</w:t>
      </w:r>
      <w:r w:rsidRPr="0033264A">
        <w:rPr>
          <w:sz w:val="16"/>
        </w:rPr>
        <w:t xml:space="preserve">) can be an appropriate and  indispensable point of departure. Such an understanding, however, </w:t>
      </w:r>
      <w:r w:rsidRPr="0033264A">
        <w:rPr>
          <w:rStyle w:val="StyleUnderline"/>
        </w:rPr>
        <w:t>can easily become an isolated ‘difference’ prison unless it transcends the immediate perceived point of oppression, confronts the social system in which it is rooted, and expands into a complex and multifaceted analysis</w:t>
      </w:r>
      <w:r w:rsidRPr="0033264A">
        <w:rPr>
          <w:sz w:val="16"/>
        </w:rPr>
        <w:t xml:space="preserve"> (of forms of social mediation) </w:t>
      </w:r>
      <w:r w:rsidRPr="0033264A">
        <w:rPr>
          <w:rStyle w:val="StyleUnderline"/>
        </w:rPr>
        <w:t>that is capable of mapping out the general organization of social relations</w:t>
      </w:r>
      <w:r w:rsidRPr="0033264A">
        <w:rPr>
          <w:sz w:val="16"/>
        </w:rPr>
        <w:t xml:space="preserve">. That, however, </w:t>
      </w:r>
      <w:r w:rsidRPr="0033264A">
        <w:rPr>
          <w:rStyle w:val="StyleUnderline"/>
        </w:rPr>
        <w:t>requires a broad class-based approach</w:t>
      </w:r>
      <w:r w:rsidRPr="0033264A">
        <w:rPr>
          <w:sz w:val="16"/>
        </w:rPr>
        <w:t>.</w:t>
      </w:r>
    </w:p>
    <w:p w14:paraId="756AF399" w14:textId="77777777" w:rsidR="008F0685" w:rsidRPr="0033264A" w:rsidRDefault="008F0685" w:rsidP="008F0685">
      <w:pPr>
        <w:pStyle w:val="Heading4"/>
      </w:pPr>
      <w:r w:rsidRPr="0033264A">
        <w:t xml:space="preserve">The affirmative will be incorporated into the system and sold as a new market for capital’s infiltration. Capitalism commodifies knowledge itself. Despite the aff’s best intentions, Difference and identity can and </w:t>
      </w:r>
      <w:r w:rsidRPr="0033264A">
        <w:rPr>
          <w:u w:val="single"/>
        </w:rPr>
        <w:t>must</w:t>
      </w:r>
      <w:r w:rsidRPr="0033264A">
        <w:t xml:space="preserve"> only be understood from a class-based perspective. </w:t>
      </w:r>
    </w:p>
    <w:p w14:paraId="231025CD" w14:textId="77777777" w:rsidR="008F0685" w:rsidRPr="0033264A" w:rsidRDefault="008F0685" w:rsidP="008F0685">
      <w:r w:rsidRPr="0033264A">
        <w:rPr>
          <w:rStyle w:val="Style13ptBold"/>
        </w:rPr>
        <w:t>D’Annibale and McLaren ‘4</w:t>
      </w:r>
      <w:r w:rsidRPr="0033264A">
        <w:rPr>
          <w:b/>
        </w:rPr>
        <w:t xml:space="preserve"> </w:t>
      </w:r>
      <w:r w:rsidRPr="0033264A">
        <w:t>(Valerie Catamburio, PhD, chairs the Graduate Program in Communication and Social Justice at the University of Windsor, and Peter, professor in the Division of Urban Schooling, Graduate School of Education and Information Studies, UCLA, “The Strategic Centrality of Class in the Politics of "Race" and "Difference”,” Cultural Studies &lt;=&gt; Critical Methodologies, Vol. 3, No. 2, 148-175 (2003), TH)</w:t>
      </w:r>
    </w:p>
    <w:p w14:paraId="3D86EEA2" w14:textId="77777777" w:rsidR="008F0685" w:rsidRPr="0033264A" w:rsidRDefault="008F0685" w:rsidP="008F0685">
      <w:pPr>
        <w:rPr>
          <w:sz w:val="16"/>
        </w:rPr>
      </w:pPr>
      <w:r w:rsidRPr="0033264A">
        <w:rPr>
          <w:sz w:val="16"/>
        </w:rPr>
        <w:t xml:space="preserve">Because post-al theories of difference often circumvent the material dimensions of difference and tend to segregate questions of difference from analyses of class formation and capitalist social relations, we contend that it is necessary to (re)conceptualize difference by drawing on Marx’s materialist and historical formulations. Difference needs to be understood as the product of social contradictions and in relation to political and economic organization. Because systems of difference almost always involve relations of domination and oppression, we must concern ourselves with the economies of relations of difference that exist in specific contexts. Drawing on the Marxist concept of mediation enables us to unsettle the categorical (and sometimes overly rigid) approaches to both class and difference for it was Marx himself who warned against creating false dichotomies at the heart of our politics—that it was absurd to choose between consciousness and the world, subjectivity and social organization, personal or collective will, and historical or structural determination. In a similar vein, it is equally absurd to see “difference as a historical form of consciousness unconnected to class formation, development of capital and class politics” (Bannerji, 1995, p. 30). Bannerji has pointed to the need to historicize difference in relation to the history and social organization of capital and class (inclusive of imperialist and colonialist legacies) and to acknowledge the changing configurations of difference and “otherness.” Apprehending the meaning and function of difference in this manner necessarily highlights the importance of exploring (a) the institutional and structural aspects of difference; (b) the meanings and connotations that are attached to categories of difference; (c) how differences are produced out of, and lived within, specific historical, social, and political formations; and (d) </w:t>
      </w:r>
      <w:r w:rsidRPr="0033264A">
        <w:rPr>
          <w:rStyle w:val="StyleUnderline"/>
        </w:rPr>
        <w:t>the production of difference in relation to</w:t>
      </w:r>
      <w:r w:rsidRPr="0033264A">
        <w:rPr>
          <w:sz w:val="16"/>
        </w:rPr>
        <w:t xml:space="preserve"> the complexities, contradictions, and exploitative relations of </w:t>
      </w:r>
      <w:r w:rsidRPr="0033264A">
        <w:rPr>
          <w:rStyle w:val="StyleUnderline"/>
        </w:rPr>
        <w:t>capitalism</w:t>
      </w:r>
      <w:r w:rsidRPr="0033264A">
        <w:rPr>
          <w:sz w:val="16"/>
        </w:rPr>
        <w:t xml:space="preserve">. Moreover, it </w:t>
      </w:r>
      <w:r w:rsidRPr="0033264A">
        <w:rPr>
          <w:rStyle w:val="StyleUnderline"/>
        </w:rPr>
        <w:t>presents a challenge to “identitarian” understandings of difference based</w:t>
      </w:r>
      <w:r w:rsidRPr="0033264A">
        <w:rPr>
          <w:sz w:val="16"/>
        </w:rPr>
        <w:t xml:space="preserve"> almost exclusively </w:t>
      </w:r>
      <w:r w:rsidRPr="0033264A">
        <w:rPr>
          <w:rStyle w:val="StyleUnderline"/>
        </w:rPr>
        <w:t>on questions of cultural</w:t>
      </w:r>
      <w:r w:rsidRPr="0033264A">
        <w:rPr>
          <w:sz w:val="16"/>
        </w:rPr>
        <w:t xml:space="preserve"> and/or racial </w:t>
      </w:r>
      <w:r w:rsidRPr="0033264A">
        <w:rPr>
          <w:rStyle w:val="StyleUnderline"/>
        </w:rPr>
        <w:t>hegemony. In such</w:t>
      </w:r>
      <w:r w:rsidRPr="0033264A">
        <w:rPr>
          <w:sz w:val="16"/>
        </w:rPr>
        <w:t xml:space="preserve"> </w:t>
      </w:r>
      <w:r w:rsidRPr="0033264A">
        <w:rPr>
          <w:rStyle w:val="StyleUnderline"/>
        </w:rPr>
        <w:t>approaches</w:t>
      </w:r>
      <w:r w:rsidRPr="0033264A">
        <w:rPr>
          <w:sz w:val="16"/>
        </w:rPr>
        <w:t xml:space="preserve">, </w:t>
      </w:r>
      <w:r w:rsidRPr="0033264A">
        <w:rPr>
          <w:rStyle w:val="StyleUnderline"/>
        </w:rPr>
        <w:t>the answer to oppression often</w:t>
      </w:r>
      <w:r w:rsidRPr="0033264A">
        <w:rPr>
          <w:sz w:val="16"/>
        </w:rPr>
        <w:t xml:space="preserve"> </w:t>
      </w:r>
      <w:r w:rsidRPr="0033264A">
        <w:rPr>
          <w:rStyle w:val="StyleUnderline"/>
        </w:rPr>
        <w:t>amounts to creating greater cultural space for the formerly excluded</w:t>
      </w:r>
      <w:r w:rsidRPr="0033264A">
        <w:rPr>
          <w:sz w:val="16"/>
        </w:rPr>
        <w:t xml:space="preserve"> </w:t>
      </w:r>
      <w:r w:rsidRPr="0033264A">
        <w:rPr>
          <w:rStyle w:val="StyleUnderline"/>
        </w:rPr>
        <w:t>to have their voices heard</w:t>
      </w:r>
      <w:r w:rsidRPr="0033264A">
        <w:rPr>
          <w:sz w:val="16"/>
        </w:rPr>
        <w:t xml:space="preserve"> (represented). </w:t>
      </w:r>
      <w:r w:rsidRPr="0033264A">
        <w:rPr>
          <w:rStyle w:val="StyleUnderline"/>
        </w:rPr>
        <w:t>Much of what is called the “politics of difference” is little more than</w:t>
      </w:r>
      <w:r w:rsidRPr="0033264A">
        <w:rPr>
          <w:sz w:val="16"/>
        </w:rPr>
        <w:t xml:space="preserve"> a demand for an end to monocultural quarantine and for </w:t>
      </w:r>
      <w:r w:rsidRPr="0033264A">
        <w:rPr>
          <w:rStyle w:val="StyleUnderline"/>
        </w:rPr>
        <w:t>inclusion into the metropolitan salons of bourgeois representation</w:t>
      </w:r>
      <w:r w:rsidRPr="0033264A">
        <w:rPr>
          <w:sz w:val="16"/>
        </w:rPr>
        <w:t xml:space="preserve">—a posture that reinscribes a neoliberal pluralist stance rooted in the ideology of free market capitalism. In short, </w:t>
      </w:r>
      <w:r w:rsidRPr="0033264A">
        <w:rPr>
          <w:rStyle w:val="StyleUnderline"/>
        </w:rPr>
        <w:t>the political sphere is modeled on the marketplace, and freedom amounts to the liberty</w:t>
      </w:r>
      <w:r w:rsidRPr="0033264A">
        <w:rPr>
          <w:sz w:val="16"/>
        </w:rPr>
        <w:t xml:space="preserve"> </w:t>
      </w:r>
      <w:r w:rsidRPr="0033264A">
        <w:rPr>
          <w:rStyle w:val="StyleUnderline"/>
        </w:rPr>
        <w:t>of all vendors</w:t>
      </w:r>
      <w:r w:rsidRPr="0033264A">
        <w:rPr>
          <w:sz w:val="16"/>
        </w:rPr>
        <w:t xml:space="preserve"> </w:t>
      </w:r>
      <w:r w:rsidRPr="0033264A">
        <w:rPr>
          <w:rStyle w:val="StyleUnderline"/>
        </w:rPr>
        <w:t>to display</w:t>
      </w:r>
      <w:r w:rsidRPr="0033264A">
        <w:rPr>
          <w:sz w:val="16"/>
        </w:rPr>
        <w:t xml:space="preserve"> their different </w:t>
      </w:r>
      <w:r w:rsidRPr="0033264A">
        <w:rPr>
          <w:rStyle w:val="StyleUnderline"/>
        </w:rPr>
        <w:t>“cultural” goods</w:t>
      </w:r>
      <w:r w:rsidRPr="0033264A">
        <w:rPr>
          <w:sz w:val="16"/>
        </w:rPr>
        <w:t xml:space="preserve">. A paradigmatic expression of this position is encapsulated in the following passage that champions a form of difference politics whose presumed aim is to make social groups appear. </w:t>
      </w:r>
      <w:r w:rsidRPr="0033264A">
        <w:rPr>
          <w:rStyle w:val="StyleUnderline"/>
        </w:rPr>
        <w:t>Minority and immigrant ethnic groups have laid claim to the street</w:t>
      </w:r>
      <w:r w:rsidRPr="0033264A">
        <w:rPr>
          <w:sz w:val="16"/>
        </w:rPr>
        <w:t xml:space="preserve"> as a legitimate forum for the promotion and exhibition of traditional dress, food, and culture. . . . [This] is a politics of visibility and invisibility. Because it must deal with a tradition of representation that insists on subsuming varied social practices to a standard norm, its struggle is as much on the page, screen . . . as it is at the barricade and in the parliament, traditional forums of political intervention before the postmodern. (Fuery &amp; Mansfield, 2000, p. 150) </w:t>
      </w:r>
      <w:r w:rsidRPr="0033264A">
        <w:rPr>
          <w:rStyle w:val="StyleUnderline"/>
        </w:rPr>
        <w:t>This position fosters a “fetishized” understanding of difference in terms of primordial and seemingly autonomous cultural identities and treats such “differences” as inherent, as ontologically secure cultural traits of the individuals of particular cultural communities.</w:t>
      </w:r>
      <w:r w:rsidRPr="0033264A">
        <w:rPr>
          <w:sz w:val="16"/>
        </w:rPr>
        <w:t xml:space="preserve"> Rather than exploring the construction of difference within specific contexts mediated by the conjunctural embeddedness of power differentials, </w:t>
      </w:r>
      <w:r w:rsidRPr="0033264A">
        <w:rPr>
          <w:rStyle w:val="StyleUnderline"/>
        </w:rPr>
        <w:t>we are</w:t>
      </w:r>
      <w:r w:rsidRPr="0033264A">
        <w:rPr>
          <w:sz w:val="16"/>
        </w:rPr>
        <w:t xml:space="preserve"> instead </w:t>
      </w:r>
      <w:r w:rsidRPr="0033264A">
        <w:rPr>
          <w:rStyle w:val="StyleUnderline"/>
        </w:rPr>
        <w:t>presented with an overflowing cornucopia of cultural particularities that serve as markers of ethnicity, race, group boundaries, and so forth.</w:t>
      </w:r>
      <w:r w:rsidRPr="0033264A">
        <w:rPr>
          <w:sz w:val="16"/>
        </w:rPr>
        <w:t xml:space="preserve"> In this instance, the discourse of difference operates ideologically—</w:t>
      </w:r>
      <w:r w:rsidRPr="0033264A">
        <w:rPr>
          <w:rStyle w:val="StyleUnderline"/>
        </w:rPr>
        <w:t>cultural recognition derived from the rhetoric of tolerance averts our gaze from relations of production and presents a strategy for attending to difference as solely an ethnic, racial, or cultural issue.</w:t>
      </w:r>
      <w:r w:rsidRPr="0033264A">
        <w:rPr>
          <w:sz w:val="16"/>
        </w:rPr>
        <w:t xml:space="preserve"> What advocates of such an approach fail to acknowledge is that the forces of </w:t>
      </w:r>
      <w:r w:rsidRPr="0033264A">
        <w:rPr>
          <w:rStyle w:val="StyleUnderline"/>
        </w:rPr>
        <w:t>diversity and difference are allowed to flourish provided</w:t>
      </w:r>
      <w:r w:rsidRPr="0033264A">
        <w:rPr>
          <w:sz w:val="16"/>
        </w:rPr>
        <w:t xml:space="preserve"> that </w:t>
      </w:r>
      <w:r w:rsidRPr="0033264A">
        <w:rPr>
          <w:rStyle w:val="StyleUnderline"/>
        </w:rPr>
        <w:t>they remain within</w:t>
      </w:r>
      <w:r w:rsidRPr="0033264A">
        <w:rPr>
          <w:sz w:val="16"/>
        </w:rPr>
        <w:t xml:space="preserve"> the prevailing forms of </w:t>
      </w:r>
      <w:r w:rsidRPr="0033264A">
        <w:rPr>
          <w:rStyle w:val="StyleUnderline"/>
        </w:rPr>
        <w:t>capitalist social arrangements</w:t>
      </w:r>
      <w:r w:rsidRPr="0033264A">
        <w:rPr>
          <w:sz w:val="16"/>
        </w:rPr>
        <w:t xml:space="preserve">. The neopluralism of </w:t>
      </w:r>
      <w:r w:rsidRPr="0033264A">
        <w:rPr>
          <w:rStyle w:val="StyleUnderline"/>
        </w:rPr>
        <w:t>difference politics cannot</w:t>
      </w:r>
      <w:r w:rsidRPr="0033264A">
        <w:rPr>
          <w:sz w:val="16"/>
        </w:rPr>
        <w:t xml:space="preserve"> </w:t>
      </w:r>
      <w:r w:rsidRPr="0033264A">
        <w:rPr>
          <w:rStyle w:val="StyleUnderline"/>
        </w:rPr>
        <w:t>adequately pose a substantive challenge to</w:t>
      </w:r>
      <w:r w:rsidRPr="0033264A">
        <w:rPr>
          <w:sz w:val="16"/>
        </w:rPr>
        <w:t xml:space="preserve"> the productive system of </w:t>
      </w:r>
      <w:r w:rsidRPr="0033264A">
        <w:rPr>
          <w:rStyle w:val="StyleUnderline"/>
        </w:rPr>
        <w:t>capitalism</w:t>
      </w:r>
      <w:r w:rsidRPr="0033264A">
        <w:rPr>
          <w:sz w:val="16"/>
        </w:rPr>
        <w:t xml:space="preserve"> </w:t>
      </w:r>
      <w:r w:rsidRPr="0033264A">
        <w:rPr>
          <w:rStyle w:val="StyleUnderline"/>
        </w:rPr>
        <w:t>that is</w:t>
      </w:r>
      <w:r w:rsidRPr="0033264A">
        <w:rPr>
          <w:sz w:val="16"/>
        </w:rPr>
        <w:t xml:space="preserve"> </w:t>
      </w:r>
      <w:r w:rsidRPr="0033264A">
        <w:rPr>
          <w:rStyle w:val="StyleUnderline"/>
        </w:rPr>
        <w:t>able to accommodate</w:t>
      </w:r>
      <w:r w:rsidRPr="0033264A">
        <w:rPr>
          <w:sz w:val="16"/>
        </w:rPr>
        <w:t xml:space="preserve"> a vast </w:t>
      </w:r>
      <w:r w:rsidRPr="0033264A">
        <w:rPr>
          <w:rStyle w:val="StyleUnderline"/>
        </w:rPr>
        <w:t>pluralism of ideas and cultural practices. In fact, the post-al themes of identity</w:t>
      </w:r>
      <w:r w:rsidRPr="0033264A">
        <w:rPr>
          <w:sz w:val="16"/>
        </w:rPr>
        <w:t xml:space="preserve">, difference, diversity, and the like </w:t>
      </w:r>
      <w:r w:rsidRPr="0033264A">
        <w:rPr>
          <w:rStyle w:val="StyleUnderline"/>
        </w:rPr>
        <w:t>mesh</w:t>
      </w:r>
      <w:r w:rsidRPr="0033264A">
        <w:rPr>
          <w:sz w:val="16"/>
        </w:rPr>
        <w:t xml:space="preserve"> quite nicely </w:t>
      </w:r>
      <w:r w:rsidRPr="0033264A">
        <w:rPr>
          <w:rStyle w:val="StyleUnderline"/>
        </w:rPr>
        <w:t>with</w:t>
      </w:r>
      <w:r w:rsidRPr="0033264A">
        <w:rPr>
          <w:sz w:val="16"/>
        </w:rPr>
        <w:t xml:space="preserve"> contemporary </w:t>
      </w:r>
      <w:r w:rsidRPr="0033264A">
        <w:rPr>
          <w:rStyle w:val="StyleUnderline"/>
        </w:rPr>
        <w:t>corporate interests</w:t>
      </w:r>
      <w:r w:rsidRPr="0033264A">
        <w:rPr>
          <w:sz w:val="16"/>
        </w:rPr>
        <w:t xml:space="preserve"> precisely </w:t>
      </w:r>
      <w:r w:rsidRPr="0033264A">
        <w:rPr>
          <w:rStyle w:val="StyleUnderline"/>
        </w:rPr>
        <w:t>because they revere lifestyle</w:t>
      </w:r>
      <w:r w:rsidRPr="0033264A">
        <w:rPr>
          <w:sz w:val="16"/>
        </w:rPr>
        <w:t>—</w:t>
      </w:r>
      <w:r w:rsidRPr="0033264A">
        <w:rPr>
          <w:rStyle w:val="StyleUnderline"/>
        </w:rPr>
        <w:t>the quest for, and the cultivation of, the self</w:t>
      </w:r>
      <w:r w:rsidRPr="0033264A">
        <w:rPr>
          <w:sz w:val="16"/>
        </w:rPr>
        <w:t>—</w:t>
      </w:r>
      <w:r w:rsidRPr="0033264A">
        <w:rPr>
          <w:rStyle w:val="StyleUnderline"/>
        </w:rPr>
        <w:t>and</w:t>
      </w:r>
      <w:r w:rsidRPr="0033264A">
        <w:rPr>
          <w:sz w:val="16"/>
        </w:rPr>
        <w:t xml:space="preserve"> often </w:t>
      </w:r>
      <w:r w:rsidRPr="0033264A">
        <w:rPr>
          <w:rStyle w:val="StyleUnderline"/>
        </w:rPr>
        <w:t>encourage the fetishization of identities in the marketplace</w:t>
      </w:r>
      <w:r w:rsidRPr="0033264A">
        <w:rPr>
          <w:sz w:val="16"/>
        </w:rPr>
        <w:t xml:space="preserve"> as they compete for “visibility” (Boggs, 2000; Field, 1997). Moreover, the uncritical, celebratory tone of various forms of difference politics can also lead to some disturbing conclusions. For example, if we take to their logical conclusion the statements that “postmodern political activism fiercely contests the reduction of the other to the same,” that </w:t>
      </w:r>
      <w:r w:rsidRPr="0033264A">
        <w:rPr>
          <w:rStyle w:val="StyleUnderline"/>
        </w:rPr>
        <w:t>post-al narratives believe that “difference needs to be recognized and respected at all levels”</w:t>
      </w:r>
      <w:r w:rsidRPr="0033264A">
        <w:rPr>
          <w:sz w:val="16"/>
        </w:rPr>
        <w:t xml:space="preserve"> (Fuery &amp;Mansfield, 2000, p. 148), and that the recognition of different subject positions is paramount (Mouffe, 1988, pp. 35-36), their political folly becomes clear. Eagleton (1996) sardonically commented on the implications: Almost all postmodern theorists would seem to imagine that difference, variability and heterogeneity are “absolute” goods, and it is a position I have long held myself. It has always struck me as unduly impoverishing of British social life that we can muster a mere two or three fascist parties. . . . The opinion that plurality is a good in itself is emptily formalistic and alarmingly unhistorical. (pp. 126-127) The liberal pluralism manifest in discourses of difference politics often means a plurality without conflict, contestation, or contradiction. The inherent limitations of this position are also evident if we turn our attention to issues of class. Expanding on Eagleton’s observations and adopting the logic that seems to inform the unqualified celebration of difference, one would be compelled to champion class differences as well. </w:t>
      </w:r>
      <w:r w:rsidRPr="0033264A">
        <w:rPr>
          <w:rStyle w:val="StyleUnderline"/>
        </w:rPr>
        <w:t>Presumably, the differences between the 475 billionaires whose combined wealth now equals the combined yearly incomes of more than 50% of the world’s population are to be celebrated</w:t>
      </w:r>
      <w:r w:rsidRPr="0033264A">
        <w:rPr>
          <w:sz w:val="16"/>
        </w:rPr>
        <w:t>—a posturing that would undoubtedly lend itself to a triumphant endorsement of capitalism and inequitable and exploitative conditions. San Juan (1995) noted that the cardinal flaw in current instantiations of culturalism lies in its decapitation of discourses of intelligibility from the politics of antagonistic relations. He framed the question quite pointedly: “In a society stratified by uneven property relations, by asymmetrical allocation of resources and of power, can there be equality of cultures and genuine toleration of differences?” (pp. 232- 233).</w:t>
      </w:r>
    </w:p>
    <w:p w14:paraId="7C7D896D" w14:textId="77777777" w:rsidR="008F0685" w:rsidRPr="0033264A" w:rsidRDefault="008F0685" w:rsidP="008F0685">
      <w:pPr>
        <w:pStyle w:val="Heading4"/>
      </w:pPr>
      <w:r w:rsidRPr="0033264A">
        <w:t xml:space="preserve">Modern capitalism ensures that Differentiations exist between the ontological </w:t>
      </w:r>
      <w:r w:rsidRPr="0033264A">
        <w:rPr>
          <w:i/>
        </w:rPr>
        <w:t>worlds</w:t>
      </w:r>
      <w:r w:rsidRPr="0033264A">
        <w:t xml:space="preserve"> of identity politics. These differentiations are central to </w:t>
      </w:r>
      <w:r w:rsidRPr="0033264A">
        <w:rPr>
          <w:u w:val="single"/>
        </w:rPr>
        <w:t>violence and extermination</w:t>
      </w:r>
      <w:r w:rsidRPr="0033264A">
        <w:t xml:space="preserve"> and necessitate unending war. The alternatives presupposition of ethical equality is a prerequisite to dealing with zones of sacrifice like debate</w:t>
      </w:r>
    </w:p>
    <w:p w14:paraId="770E0CDC" w14:textId="77777777" w:rsidR="008F0685" w:rsidRPr="0033264A" w:rsidRDefault="008F0685" w:rsidP="008F0685">
      <w:r w:rsidRPr="0033264A">
        <w:rPr>
          <w:rStyle w:val="Style13ptBold"/>
          <w:smallCaps/>
        </w:rPr>
        <w:t>Balibar 1</w:t>
      </w:r>
      <w:r w:rsidRPr="0033264A">
        <w:t xml:space="preserve"> (Etienne, Emeritus Prof. of Philosophy @ U. of Paris X Nanterre and U. of Cal., Irvine, “Outlines of a Topography of Cruelty: Citizenship and Civility in the Era of Global Violence,” Constellations, Vol. 8.1)</w:t>
      </w:r>
    </w:p>
    <w:p w14:paraId="71105445" w14:textId="77777777" w:rsidR="008F0685" w:rsidRPr="0033264A" w:rsidRDefault="008F0685" w:rsidP="008F0685">
      <w:pPr>
        <w:rPr>
          <w:sz w:val="16"/>
        </w:rPr>
      </w:pPr>
      <w:r w:rsidRPr="0033264A">
        <w:rPr>
          <w:sz w:val="16"/>
        </w:rPr>
        <w:t xml:space="preserve">This paper is based on a talk which I was asked to deliver in November 1999 for the opening of the Graduate Course in Humanitarian Action at the University of Geneva.2 This will explain why </w:t>
      </w:r>
      <w:r w:rsidRPr="0033264A">
        <w:rPr>
          <w:rStyle w:val="StyleUnderline"/>
        </w:rPr>
        <w:t>the issues of citizenship and segregation</w:t>
      </w:r>
      <w:r w:rsidRPr="0033264A">
        <w:rPr>
          <w:sz w:val="16"/>
        </w:rPr>
        <w:t xml:space="preserve">, </w:t>
      </w:r>
      <w:r w:rsidRPr="0033264A">
        <w:rPr>
          <w:rStyle w:val="StyleUnderline"/>
        </w:rPr>
        <w:t>asylum and migration, mass poverty and genocides in the globalized world order will play a central role in this discussion</w:t>
      </w:r>
      <w:r w:rsidRPr="0033264A">
        <w:rPr>
          <w:sz w:val="16"/>
        </w:rPr>
        <w:t xml:space="preserve">. </w:t>
      </w:r>
      <w:r w:rsidRPr="0033264A">
        <w:rPr>
          <w:rStyle w:val="StyleUnderline"/>
        </w:rPr>
        <w:t>These are</w:t>
      </w:r>
      <w:r w:rsidRPr="0033264A">
        <w:rPr>
          <w:sz w:val="16"/>
        </w:rPr>
        <w:t xml:space="preserve"> to me the </w:t>
      </w:r>
      <w:r w:rsidRPr="0033264A">
        <w:rPr>
          <w:rStyle w:val="StyleUnderline"/>
        </w:rPr>
        <w:t>crucial</w:t>
      </w:r>
      <w:r w:rsidRPr="0033264A">
        <w:rPr>
          <w:sz w:val="16"/>
        </w:rPr>
        <w:t xml:space="preserve"> “cosmopolitical” </w:t>
      </w:r>
      <w:r w:rsidRPr="0033264A">
        <w:rPr>
          <w:rStyle w:val="StyleUnderline"/>
        </w:rPr>
        <w:t>issues which we should try to</w:t>
      </w:r>
      <w:r w:rsidRPr="0033264A">
        <w:rPr>
          <w:sz w:val="16"/>
        </w:rPr>
        <w:t xml:space="preserve"> locate and </w:t>
      </w:r>
      <w:r w:rsidRPr="0033264A">
        <w:rPr>
          <w:rStyle w:val="StyleUnderline"/>
        </w:rPr>
        <w:t>connect if we want to understand how and why democratic citizenship in today’s world cannot be separated from an invention of concrete forms and strategies of civility</w:t>
      </w:r>
      <w:r w:rsidRPr="0033264A">
        <w:rPr>
          <w:sz w:val="16"/>
        </w:rPr>
        <w:t xml:space="preserve">. I shall focus on two sets of problems. The first is typically European. I am thinking of the negative counterpart of the post-national integration and introduction of “European Citizenship,” which is not only a revival of so-called “communitarian” demands and “identity politics,” but above all a </w:t>
      </w:r>
      <w:r w:rsidRPr="0033264A">
        <w:rPr>
          <w:rStyle w:val="StyleUnderline"/>
        </w:rPr>
        <w:t>development of quasi-Apartheid social structures and institutions</w:t>
      </w:r>
      <w:r w:rsidRPr="0033264A">
        <w:rPr>
          <w:sz w:val="16"/>
        </w:rPr>
        <w:t xml:space="preserve">. This forms a contradictory pattern, which in many respects is now becoming highly unstable. </w:t>
      </w:r>
      <w:r w:rsidRPr="0033264A">
        <w:rPr>
          <w:rStyle w:val="StyleUnderline"/>
        </w:rPr>
        <w:t>The second set of problems is global: it appears as a systematic use of various forms of extreme violence and mass insecurity to prevent collective movements of emancipation that aim at transforming the structures of domination</w:t>
      </w:r>
      <w:r w:rsidRPr="0033264A">
        <w:rPr>
          <w:sz w:val="16"/>
        </w:rPr>
        <w:t xml:space="preserve">. For this reason – and also with the pattern of state-construction that Thomas Hobbes once described in the Leviathan as preventive counter-violence in mind – I shall not hesitate to speak of a politics of global preventive counter-revolution or counter-insurrection. But from another angle this “politics” is really anti-political, since in a nihilistic way it leads to suppressing the very conditions of building a polity. Instead, we witness the joint development of various sorts of wars and a kind of “humanitarian” action or intervention, which in many cases becomes an instrument in the service of precisely those powers who created the distress. Not by chance, </w:t>
      </w:r>
      <w:r w:rsidRPr="0033264A">
        <w:rPr>
          <w:rStyle w:val="StyleUnderline"/>
        </w:rPr>
        <w:t>in these two sets of problems the traditional institution of borders</w:t>
      </w:r>
      <w:r w:rsidRPr="0033264A">
        <w:rPr>
          <w:sz w:val="16"/>
        </w:rPr>
        <w:t xml:space="preserve">, which I think can be defined in the modern era as a “sovereign” or non-democratic condition of democracy itself, mainly </w:t>
      </w:r>
      <w:r w:rsidRPr="0033264A">
        <w:rPr>
          <w:rStyle w:val="StyleUnderline"/>
        </w:rPr>
        <w:t>works as an instrument of security controls, social segregation, and unequal access to the means of existence, and</w:t>
      </w:r>
      <w:r w:rsidRPr="0033264A">
        <w:rPr>
          <w:sz w:val="16"/>
        </w:rPr>
        <w:t xml:space="preserve"> sometimes </w:t>
      </w:r>
      <w:r w:rsidRPr="0033264A">
        <w:rPr>
          <w:rStyle w:val="StyleUnderline"/>
        </w:rPr>
        <w:t>as</w:t>
      </w:r>
      <w:r w:rsidRPr="0033264A">
        <w:rPr>
          <w:sz w:val="16"/>
        </w:rPr>
        <w:t xml:space="preserve"> an </w:t>
      </w:r>
      <w:r w:rsidRPr="0033264A">
        <w:rPr>
          <w:rStyle w:val="StyleUnderline"/>
        </w:rPr>
        <w:t>institutional distribution of</w:t>
      </w:r>
      <w:r w:rsidRPr="0033264A">
        <w:rPr>
          <w:sz w:val="16"/>
        </w:rPr>
        <w:t xml:space="preserve"> survival and </w:t>
      </w:r>
      <w:r w:rsidRPr="0033264A">
        <w:rPr>
          <w:rStyle w:val="StyleUnderline"/>
        </w:rPr>
        <w:t>death</w:t>
      </w:r>
      <w:r w:rsidRPr="0033264A">
        <w:rPr>
          <w:sz w:val="16"/>
        </w:rPr>
        <w:t xml:space="preserve">: </w:t>
      </w:r>
      <w:r w:rsidRPr="0033264A">
        <w:rPr>
          <w:rStyle w:val="StyleUnderline"/>
        </w:rPr>
        <w:t>it becomes a cornerstone of institutional violence.</w:t>
      </w:r>
      <w:r w:rsidRPr="0033264A">
        <w:rPr>
          <w:sz w:val="16"/>
        </w:rPr>
        <w:t xml:space="preserve"> </w:t>
      </w:r>
      <w:r w:rsidRPr="0033264A">
        <w:rPr>
          <w:sz w:val="16"/>
          <w:szCs w:val="10"/>
        </w:rPr>
        <w:t>This explains in advance why I shall insist on the democratization of borders, not only as their opening (and perhaps least of all as their generalized abolition, which in many cases would simply lead to a renewed war of all against all in the form of wild competition among economic forces), but above all as a multilateral, negotiated control of their working by the populations themselves (including, of course, migrant populations). Perhaps new representative institutions should be set up in this regard which are not merely “territorial” and certainly not purely national. This is part of what I would call a “cosmopolitics of human rights,” where citizenship and civility are closely associated. Before giving more detail about the two sets of concrete problems I want to deal with here, I think that we need some philosophical instruments to place them in the broader perspective of a reflection on the relationship between human rights and politics. It is widely accepted – and I share this view to a large extent – that here Hannah Arendt’s work provides a necessary starting point. Allow me a few considerations on what we can draw from her. In her discussion of imperialism in The Origins of Totalitarianism she addresses the question of “stateless” populations, deprived of any civil and civic rights, which had been immensely increased in Europe (and elsewhere) after the two world wars.3 In so doing, she inverts the perspective of political philosophy in a double manner. First, she reinstalls – right in the middle of debates about citizenship and political regimes – forms of exclusion and situations of extreme violence where the survival of humans, as mere representatives of the species, is threatened. She did not want only to assert a humanistic criterion with a view to doing justice, but to show that it is only through the discovery of a solution for such situations that we can find a new foundation for the public sphere, where collective political action (or praxis) takes place, and not only the management of population movements and policing of social conflicts. In a very similar way, the French philosopher Jacques Rancière more recently argued that, since the very origins of democracy, the measure of equal liberty for all in the political realm was based on “la part des sans part,” i.e., giving a fair share to those who hold no share in the commonwealth, or the political recognition of the have-nots. In other words, this would mean an active transformation of exclusion processes into processes of inclusion of the discriminated categories into the “city” or the “polity.”4 This is exactly what isonomia in Greek cities was about. In this respect, “politics” in the strong sense becomes inseparable from “permanent revolution,” a notion that Hannah Arendt might have inherited from Rosa Luxemburg. From this perspective, the juridical form of equal liberty is clearly not eliminated. But it has to be reworked completely. With respect to the principles of modern humanism-universalism, a notion of “persons without rights” is a contradiction in terms, since de jure nobody is without rights, not even children or the handicapped. But if we view positively, for instance, such claims as those of propertyless peasants in Brazil, whose motto is “justice for the rightless” when they demand that paramilitary forces who kill and terrorize the poor be tried and condemned, or those of migrant workers in France who protest against their being denied official documents by asking for a “droit de cité pour les sans papiers” (legal residence for the undocumented), we can view these demands based on resistance and the refusal of violence as partial but direct expressions of the process of the creation of rights, a dynamic which allows the political constitution to become recognized as “popular sovereignty” or democracy. This is one aspect of the lessons we can draw from Arendt’s reflections on citizenship, but there is another which in a sense is even more relevant today. I am thinking of the famous argument showing that the history of nation-states has produced a reversal of the traditional relationship between “human rights” and “political rights” (or droits de l’homme and droits du citoyen) since they evolved from the originary democratic national revolutions to the generalization of international conflicts and the development of imperialism.</w:t>
      </w:r>
      <w:r w:rsidRPr="0033264A">
        <w:rPr>
          <w:sz w:val="16"/>
          <w:szCs w:val="16"/>
        </w:rPr>
        <w:t xml:space="preserve"> </w:t>
      </w:r>
      <w:r w:rsidRPr="0033264A">
        <w:rPr>
          <w:rStyle w:val="StyleUnderline"/>
        </w:rPr>
        <w:t>Human rights</w:t>
      </w:r>
      <w:r w:rsidRPr="0033264A">
        <w:rPr>
          <w:sz w:val="16"/>
        </w:rPr>
        <w:t xml:space="preserve"> in general </w:t>
      </w:r>
      <w:r w:rsidRPr="0033264A">
        <w:rPr>
          <w:rStyle w:val="StyleUnderline"/>
        </w:rPr>
        <w:t>can no longer be considered a mere prerequisite</w:t>
      </w:r>
      <w:r w:rsidRPr="0033264A">
        <w:rPr>
          <w:sz w:val="16"/>
        </w:rPr>
        <w:t xml:space="preserve"> and an abstract foundation </w:t>
      </w:r>
      <w:r w:rsidRPr="0033264A">
        <w:rPr>
          <w:rStyle w:val="StyleUnderline"/>
        </w:rPr>
        <w:t>for political rights</w:t>
      </w:r>
      <w:r w:rsidRPr="0033264A">
        <w:rPr>
          <w:sz w:val="16"/>
          <w:szCs w:val="16"/>
        </w:rPr>
        <w:t xml:space="preserve"> that are set up and preserved within the limits of a given national and sovereign state, but </w:t>
      </w:r>
      <w:r w:rsidRPr="0033264A">
        <w:rPr>
          <w:rStyle w:val="StyleUnderline"/>
        </w:rPr>
        <w:t>neither can they be considered to</w:t>
      </w:r>
      <w:r w:rsidRPr="0033264A">
        <w:rPr>
          <w:sz w:val="16"/>
        </w:rPr>
        <w:t xml:space="preserve"> set a </w:t>
      </w:r>
      <w:r w:rsidRPr="0033264A">
        <w:rPr>
          <w:rStyle w:val="StyleUnderline"/>
        </w:rPr>
        <w:t>limit</w:t>
      </w:r>
      <w:r w:rsidRPr="0033264A">
        <w:rPr>
          <w:sz w:val="16"/>
        </w:rPr>
        <w:t xml:space="preserve"> to the </w:t>
      </w:r>
      <w:r w:rsidRPr="0033264A">
        <w:rPr>
          <w:rStyle w:val="StyleUnderline"/>
        </w:rPr>
        <w:t>domination of the political over the juridical; it has become the opposite, as the tragic experiences of imperialism and totalitarianism</w:t>
      </w:r>
      <w:r w:rsidRPr="0033264A">
        <w:rPr>
          <w:sz w:val="16"/>
        </w:rPr>
        <w:t xml:space="preserve"> in the twentieth century </w:t>
      </w:r>
      <w:r w:rsidRPr="0033264A">
        <w:rPr>
          <w:rStyle w:val="StyleUnderline"/>
        </w:rPr>
        <w:t>made manifest</w:t>
      </w:r>
      <w:r w:rsidRPr="0033264A">
        <w:rPr>
          <w:sz w:val="16"/>
          <w:szCs w:val="16"/>
        </w:rPr>
        <w:t>. We discovered that political rights, the actual granting and conditions of equal citizenship, were the true basis for a recognition and definition of “human rights” – to begin with, the most elementary ones concerning survival, naked life. Giving a new, “unpolitical” meaning to the zôon politikon itself, those who were not citizens of some state, who were “citizens of nowhere in the world,” were no longer practically recognized and treated as humans</w:t>
      </w:r>
      <w:r w:rsidRPr="0033264A">
        <w:rPr>
          <w:sz w:val="16"/>
        </w:rPr>
        <w:t xml:space="preserve">. </w:t>
      </w:r>
      <w:r w:rsidRPr="0033264A">
        <w:rPr>
          <w:rStyle w:val="StyleUnderline"/>
        </w:rPr>
        <w:t>When the positive institutional rights of the citizen are destroyed – e.g., when, in a given historical context where citizenship and nationhood are closely associated, individuals and groups are chased out of their national belonging or simply put in the situation of an oppressed national “minority” – the basic rights which are supposed to be “natural” or “universally human” are threatened and destroyed: we witness forms of extreme violence, creating a distinction between so-called</w:t>
      </w:r>
      <w:r w:rsidRPr="0033264A">
        <w:rPr>
          <w:sz w:val="16"/>
        </w:rPr>
        <w:t xml:space="preserve"> Untermenschen (</w:t>
      </w:r>
      <w:r w:rsidRPr="0033264A">
        <w:rPr>
          <w:rStyle w:val="StyleUnderline"/>
        </w:rPr>
        <w:t>subhumans) and “humans</w:t>
      </w:r>
      <w:r w:rsidRPr="0033264A">
        <w:rPr>
          <w:sz w:val="16"/>
        </w:rPr>
        <w:t xml:space="preserve">” believed to be supermen, Übermenschen. This is by no means a contingent phenomenon; it results from an irreversible process that has become common in contemporary politics. It imposes upon democracy the immediate task of a renewed foundation. The very essence of politics is at stake, since politics is not a mere “superstructure” above the social and natural conditions of life, communication, and culture. The true concept of politics already concerns the very possibility of a community among humans, establishing a space for encounter, for the expression and dialectical resolution of antagonisms among its various constitutive parts and groups. Seen from this angle, </w:t>
      </w:r>
      <w:r w:rsidRPr="0033264A">
        <w:rPr>
          <w:rStyle w:val="StyleUnderline"/>
        </w:rPr>
        <w:t>the crucial notion suggested by Arendt, that of a “right to have rights,</w:t>
      </w:r>
      <w:r w:rsidRPr="0033264A">
        <w:rPr>
          <w:sz w:val="16"/>
        </w:rPr>
        <w:t xml:space="preserve">” does not feature a minimal remainder of the political, made of juridical and moral claims to be protected by a constitution; it is much more the idea of a maximum. Or, better said, it </w:t>
      </w:r>
      <w:r w:rsidRPr="0033264A">
        <w:rPr>
          <w:rStyle w:val="StyleUnderline"/>
        </w:rPr>
        <w:t>refers to the continuous process in which a minimal recognition of the belonging of human beings to the “common” sphere of existence</w:t>
      </w:r>
      <w:r w:rsidRPr="0033264A">
        <w:rPr>
          <w:sz w:val="16"/>
        </w:rPr>
        <w:t xml:space="preserve"> (and therefore also of work, culture, public and private speech, etc.) </w:t>
      </w:r>
      <w:r w:rsidRPr="0033264A">
        <w:rPr>
          <w:rStyle w:val="StyleUnderline"/>
        </w:rPr>
        <w:t>already involves a totality of rights, and makes it possible</w:t>
      </w:r>
      <w:r w:rsidRPr="0033264A">
        <w:rPr>
          <w:sz w:val="16"/>
        </w:rPr>
        <w:t xml:space="preserve">. I call this the “insurrectional” element of democracy, which predetermines every constitution of a democratic or republican state. Such a state, by definition, cannot consist (or cannot only consist) of statuses and rights ascribed from above; it requires the direct participation of the demos. I should say that Arendt’s argument clearly recognizes the importance of the egalitarian or insurrectional element constitutive of democratic citizenship, but there is more: what she displays is the dialectical relationship of this element and the politics of civility. This comes from the fact that </w:t>
      </w:r>
      <w:r w:rsidRPr="0033264A">
        <w:rPr>
          <w:rStyle w:val="StyleUnderline"/>
        </w:rPr>
        <w:t>the</w:t>
      </w:r>
      <w:r w:rsidRPr="0033264A">
        <w:rPr>
          <w:sz w:val="16"/>
        </w:rPr>
        <w:t xml:space="preserve"> </w:t>
      </w:r>
      <w:r w:rsidRPr="0033264A">
        <w:rPr>
          <w:rStyle w:val="StyleUnderline"/>
        </w:rPr>
        <w:t>radically excluded, those who, being denied citizenship, are also automatically denied the material conditions of life and the recognition of their human dignity</w:t>
      </w:r>
      <w:r w:rsidRPr="0033264A">
        <w:rPr>
          <w:sz w:val="16"/>
        </w:rPr>
        <w:t xml:space="preserve">, do not provide only a theoretical criterion to evaluate historical institutions against the model of the ideal constitution. </w:t>
      </w:r>
      <w:r w:rsidRPr="0033264A">
        <w:rPr>
          <w:rStyle w:val="StyleUnderline"/>
        </w:rPr>
        <w:t>They</w:t>
      </w:r>
      <w:r w:rsidRPr="0033264A">
        <w:rPr>
          <w:sz w:val="16"/>
        </w:rPr>
        <w:t xml:space="preserve"> also </w:t>
      </w:r>
      <w:r w:rsidRPr="0033264A">
        <w:rPr>
          <w:rStyle w:val="StyleUnderline"/>
        </w:rPr>
        <w:t>force us to address the reality of extreme violence in contemporary political societies – nay, in the very heart of their everyday life</w:t>
      </w:r>
      <w:r w:rsidRPr="0033264A">
        <w:rPr>
          <w:sz w:val="16"/>
        </w:rPr>
        <w:t xml:space="preserve">. </w:t>
      </w:r>
      <w:r w:rsidRPr="0033264A">
        <w:rPr>
          <w:rStyle w:val="StyleUnderline"/>
        </w:rPr>
        <w:t>This is only a seeming paradox: the limit or the “state of exception</w:t>
      </w:r>
      <w:r w:rsidRPr="0033264A">
        <w:rPr>
          <w:sz w:val="16"/>
        </w:rPr>
        <w:t xml:space="preserve">” (Schmitt) is nothing exceptional. On the contrary, it is “banal”; it permeates the functioning of social and political systems which claim or believe themselves to be “democratic.” It is both an instrument for the continuity of their vested interests in power, and a permanent threat to their vitality. </w:t>
      </w:r>
      <w:r w:rsidRPr="0033264A">
        <w:rPr>
          <w:rStyle w:val="StyleUnderline"/>
        </w:rPr>
        <w:t>This is why we should not consider the choice between access to and denial of the rights of citizenship – more generally, the possibility and impossibility of an inclusive political order – as a speculative issue. It is a concrete challenge</w:t>
      </w:r>
      <w:r w:rsidRPr="0033264A">
        <w:rPr>
          <w:sz w:val="16"/>
        </w:rPr>
        <w:t xml:space="preserve">. </w:t>
      </w:r>
      <w:r w:rsidRPr="0033264A">
        <w:rPr>
          <w:sz w:val="16"/>
          <w:szCs w:val="10"/>
        </w:rPr>
        <w:t>The (democratic) political order is intrinsically fragile or precarious; if not continuously recreated in a politics of civility, it becomes again a “state of war,” within or across borders. We know that Arendt’s argument was based on the experience of a “catastrophe” in European history: Nazism, World War Two, and the racist extermination of European Jews, Gypsies, and other groups. She tried to trace back its “origins” in the evolution of the nation-form towards imperialism, while at the same time carefully remaining aware of its uniqueness. We might summarize her idea by speaking of a deadly circle in which the national constitution of the state had trapped us. The nation-state was at the same time the sole positive or institutional horizon for the recognition of human rights and an “impossible” one, producing the destruction of the universal values it had supported. Now we must ask ourselves whether we are still living and acting in the same conditions. If not, we should ask what the claim of “a right to have rights” could become in today’s politics. This question becomes a burning one when we observe that, although the nation-form has not simply been withering away, the conditions of politics, the economy, and culture, the material distribution of power and the possibilities of controlling it, have become increasingly transnational. “Postnational” state or quasi-state institutions have emerged in the general framework of globalization. The “European Community” is a privileged case of these developments. Let us first reflect on some of the contradictory and worrying aspects of this process, which, seen from another side, holds much promise. I take it to be a crucial issue to acknowledge that, along with the development of a formal “European citizenship,” a real “European Apartheid” has emerged. In the long or even the short run, it could obstruct or block the construction of a democratic European community. It could therefore block European construction altogether, since there is no real possibility of the supranational community being achieved in an authoritarian way, à la Bismarck, even for the sake of accumulating power or creating a regional power which would be able to match the world’s economic, political, and military superpower. A supranational European community will exist only if, compared with existing national constitutions, it means a democratic surplus for the majority. Let me clarify the issue by asking two symmetrical questions: Why speak of a European Apartheid?</w:t>
      </w:r>
      <w:r w:rsidRPr="0033264A">
        <w:rPr>
          <w:sz w:val="16"/>
        </w:rPr>
        <w:t xml:space="preserve"> Why speak of Apartheid in Europe? Why speak of a European “Apartheid”? This cannot be simply the case because foreigners are granted lesser rights (more precisely: some categories of foreigners, mainly immigrant workers and asylum seekers from the East and the South who legally or illegally crossed the frontiers protecting the wealthy “civilization” of Europe, the Balkan region featuring in this respect a kind of combination of both extraneities). </w:t>
      </w:r>
      <w:r w:rsidRPr="0033264A">
        <w:rPr>
          <w:rStyle w:val="StyleUnderline"/>
        </w:rPr>
        <w:t>There must be something qualitatively new</w:t>
      </w:r>
      <w:r w:rsidRPr="0033264A">
        <w:rPr>
          <w:sz w:val="16"/>
        </w:rPr>
        <w:t xml:space="preserve">. This is indeed the case with the new developments of the construction of Europe since the 1993 Treaty of Maastricht. In each and every one of the European nation-states, </w:t>
      </w:r>
      <w:r w:rsidRPr="0033264A">
        <w:rPr>
          <w:rStyle w:val="StyleUnderline"/>
        </w:rPr>
        <w:t>there exist structures of discrimination which command uneven access to citizenship or nationality, particularly those inherited from the colonial past</w:t>
      </w:r>
      <w:r w:rsidRPr="0033264A">
        <w:rPr>
          <w:sz w:val="16"/>
        </w:rPr>
        <w:t xml:space="preserve">. </w:t>
      </w:r>
      <w:r w:rsidRPr="0033264A">
        <w:rPr>
          <w:sz w:val="16"/>
          <w:szCs w:val="10"/>
        </w:rPr>
        <w:t>But the additional fact with the birth of the European Union (coming after a mere European Economic Community) is that a concept of Civis Europeanus progressively acquires a specific content: new individual and collective rights, which progressively become effective (e.g., possibilities to appeal to European Courts against one’s own national administration and system of justice). Now the crucial question becomes: new rights for whom? It could be, abstractly speaking, either for the whole population of Europe, or simply for a more limited European people (I am expanding here the dilemma which is now taking place in Germany about the distinction between Volk and Bevölkerung, since this dilemma actually concerns all of Europe and the German controversy is paradigmatic). It proves very difficult and embarrassing to “define” the European people as the symbolic, legal, and material basis for the European constituency. Maastricht solved the problem by simply stating that those and only those who already possess citizenship (i.e., are nationals) in one of the constituent national states will automatically be granted European citizenship.</w:t>
      </w:r>
      <w:r w:rsidRPr="0033264A">
        <w:rPr>
          <w:sz w:val="16"/>
        </w:rPr>
        <w:t xml:space="preserve"> But this – which may remind us of debates among the Founding Fathers of the US Constitution – already determines an orientation. Given the quantitative and qualitative importance of </w:t>
      </w:r>
      <w:r w:rsidRPr="0033264A">
        <w:rPr>
          <w:rStyle w:val="StyleUnderline"/>
        </w:rPr>
        <w:t>the immigrant population</w:t>
      </w:r>
      <w:r w:rsidRPr="0033264A">
        <w:rPr>
          <w:sz w:val="16"/>
        </w:rPr>
        <w:t xml:space="preserve"> permanently residing in Europe (what French political scientist Catherine de Wenden has called “the sixteenth memberstate” 5), it immediately </w:t>
      </w:r>
      <w:r w:rsidRPr="0033264A">
        <w:rPr>
          <w:rStyle w:val="StyleUnderline"/>
        </w:rPr>
        <w:t>transforms a project of inclusion into a program of exclusion which could be summarized by three metamorphoses</w:t>
      </w:r>
      <w:r w:rsidRPr="0033264A">
        <w:rPr>
          <w:sz w:val="16"/>
        </w:rPr>
        <w:t xml:space="preserve">: • </w:t>
      </w:r>
      <w:r w:rsidRPr="0033264A">
        <w:rPr>
          <w:rStyle w:val="StyleUnderline"/>
        </w:rPr>
        <w:t>from foreigners to aliens</w:t>
      </w:r>
      <w:r w:rsidRPr="0033264A">
        <w:rPr>
          <w:sz w:val="16"/>
        </w:rPr>
        <w:t xml:space="preserve"> (meaning second-class residents who are deemed to be of a different kind); • </w:t>
      </w:r>
      <w:r w:rsidRPr="0033264A">
        <w:rPr>
          <w:rStyle w:val="StyleUnderline"/>
        </w:rPr>
        <w:t>from protection to discrimination</w:t>
      </w:r>
      <w:r w:rsidRPr="0033264A">
        <w:rPr>
          <w:sz w:val="16"/>
        </w:rPr>
        <w:t xml:space="preserve"> (this is a very sensitive issue, as shown by the Austrian case, but again, with some differences in degree and language, it is a general European problem: since some of the immigrant workers who are deprived of political citizenship enjoy some social rights, i.e., are included in “social citizenship,” it becomes a crucial political issue and an obsession for conservative forces to have them expelled from welfare, social protection, etc. – what the French National Front has called préférence nationale, but precisely because a degree of préférence already exists in the national institutions, it is likely to become a préférence européenne); and finally, • </w:t>
      </w:r>
      <w:r w:rsidRPr="0033264A">
        <w:rPr>
          <w:rStyle w:val="StyleUnderline"/>
        </w:rPr>
        <w:t>from cultural difference to racial stigmatization</w:t>
      </w:r>
      <w:r w:rsidRPr="0033264A">
        <w:rPr>
          <w:sz w:val="16"/>
        </w:rPr>
        <w:t xml:space="preserve">, </w:t>
      </w:r>
      <w:r w:rsidRPr="0033264A">
        <w:rPr>
          <w:rStyle w:val="StyleUnderline"/>
        </w:rPr>
        <w:t>which is the heart of the creation of the “new racism,” postcolonial and post-national</w:t>
      </w:r>
      <w:r w:rsidRPr="0033264A">
        <w:rPr>
          <w:sz w:val="16"/>
        </w:rPr>
        <w:t xml:space="preserve">. </w:t>
      </w:r>
      <w:r w:rsidRPr="0033264A">
        <w:rPr>
          <w:sz w:val="16"/>
          <w:szCs w:val="10"/>
        </w:rPr>
        <w:t xml:space="preserve">Why suggest a parallel with South African “Apartheid”? This could only be a useless provocation. . . Should we really suggest that, while Apartheid has officially disappeared in Africa, it is now reappearing in Europe (and perhaps also elsewhere) – a further development in the process of “the Empire striking back” (Paul Gilroy)? We could think of comparisons with other historical cases of institutional racism, for example the US, which we know has never completely forgotten the Jim Crow system, and periodically seems to be on the way to recreating it when conservative policy is on the agenda. . . For his part, my German colleague Helmut Dietrich, who has long worked on refugees and migrants on the “Eastern Border” of Europe, particularly the Balkans, spoke of the Hinterland of the new European Reich, etc. Leaving aside the question of how to measure the amount of suffering created by one or another system and focusing instead on the structures, I suggest two complementary reasons at least to borrow lessons from the historical example of Apartheid, i.e., to compare the situation of the regions whence most of the migrants come, in Africa, Asia, or other parts of Europe, with homelands in the South African sense. </w:t>
      </w:r>
      <w:r w:rsidRPr="0033264A">
        <w:rPr>
          <w:sz w:val="16"/>
          <w:szCs w:val="16"/>
        </w:rPr>
        <w:t xml:space="preserve">One is that </w:t>
      </w:r>
      <w:r w:rsidRPr="0033264A">
        <w:rPr>
          <w:rStyle w:val="StyleUnderline"/>
        </w:rPr>
        <w:t>the position of the important group of workers who “reproduce” their lives on one side of the border and “produce” on the other side</w:t>
      </w:r>
      <w:r w:rsidRPr="0033264A">
        <w:rPr>
          <w:sz w:val="16"/>
          <w:szCs w:val="16"/>
        </w:rPr>
        <w:t xml:space="preserve">, and thus more precisely are neither insiders nor outsiders, or (for many of us) are insiders officially considered outsiders, </w:t>
      </w:r>
      <w:r w:rsidRPr="0033264A">
        <w:rPr>
          <w:rStyle w:val="StyleUnderline"/>
        </w:rPr>
        <w:t>produces a steady increase in the amount and the violence of “security” controls</w:t>
      </w:r>
      <w:r w:rsidRPr="0033264A">
        <w:rPr>
          <w:sz w:val="16"/>
          <w:szCs w:val="16"/>
        </w:rPr>
        <w:t xml:space="preserve">, which spread everywhere in the society and ramify the borderline throughout the “European” territory, combining modern techniques of identification and recording with good old “racial profiling” (contrôle au faciès). </w:t>
      </w:r>
      <w:r w:rsidRPr="0033264A">
        <w:rPr>
          <w:sz w:val="16"/>
        </w:rPr>
        <w:t xml:space="preserve"> </w:t>
      </w:r>
      <w:r w:rsidRPr="0033264A">
        <w:rPr>
          <w:sz w:val="16"/>
          <w:szCs w:val="16"/>
        </w:rPr>
        <w:t>This in particular is what the Schengen agreement was about. The second complementary reason is that the</w:t>
      </w:r>
      <w:r w:rsidRPr="0033264A">
        <w:rPr>
          <w:sz w:val="16"/>
        </w:rPr>
        <w:t xml:space="preserve"> existence of migrant families (and their composition, their way of life) has become a true obsession for migration policies and public opinion. Should the alien families be separated or united (that is, reunited)? If so, on which side of the border, which kind of families (traditional, modern), which kind of relatives (parents, children), with what kind of rights, etc.? As I have argued elsewhere, </w:t>
      </w:r>
      <w:r w:rsidRPr="0033264A">
        <w:rPr>
          <w:rStyle w:val="StyleUnderline"/>
        </w:rPr>
        <w:t>the interference of family politics, more generally a politics of genealogy, with the definition of the national “community” is a crucial structural mode of production of historical racism.</w:t>
      </w:r>
      <w:r w:rsidRPr="0033264A">
        <w:rPr>
          <w:sz w:val="16"/>
        </w:rPr>
        <w:t xml:space="preserve">6 </w:t>
      </w:r>
      <w:r w:rsidRPr="0033264A">
        <w:rPr>
          <w:sz w:val="16"/>
          <w:szCs w:val="10"/>
        </w:rPr>
        <w:t>Of course, this is also true when the national becomes multinational community. From all this we might draw the conclusion that a de-segregated Europe, i.e., a democratic Europe, is far from the agenda. Indeed, the situation is much more contradictory, since tendencies point in both directions; we are in the middle of a historical crossroad that is, only partially and reluctantly acknowledged. But I prefer to insist on another idea, which provides me with the necessary transition to the next point, namely the fact that these issues typically illustrate a global-local (“glocal”) problem. The contradictory and evolutionary pattern of “European citizenship- cum-Apartheid” (or statutory, ascriptive citizenship) (Rogers Smith) in a sense is a reaction to real and imaginary effects of globalization. In another sense it is a mere projection, albeit with historical specificities, of such effects.  I shall now directly address the main issue that I announced, that of the “global counter-insurrection”: not the violence of the border, but the violence without borders or beyond borders. Allow me to quote from a recent study of humanitarian action, published by a Swiss expert, Pierre de Senarclens of the University of Lausanne, who rightly insists on the importance of official definitions of contemporary violence and also on the problematic aspects of the justifications they provide for an extension of the scope and meaning of “humanitarian interventions”: In 1981, the United Nations General Assembly adopted a resolution dedicated to a New International Humanitarian Order. . . . Shortly thereafter, the Assembly gave its support to the creation of an independent commission on international humanitarian questions, which brought together eminent people. . . . The Commission’s 1986 report placed within the humanitarian project the principal political and social challenges of the age, such as environmental degradation, demographic transition, population movements, human rights violations, weapons of mass destruction, North-South polarization, terrorism, and drugs.7 He concludes: “We consider humanitarianism as a frame of reference for the identification of important contemporary problems and a formula for their solution.” Later the author shows how, after 1989, the collapse of the Cold War system of “two camps” suppressed the limits which the confrontation between the superpowers had set to political violence, and blurred the borderlines between “war” and “peace”: No one foresaw the destruction of the Berlin Wall, the prelude to the swift end of the Cold War. Nor did anyone anticipate the transformations in international structures and the violence that followed. Toward the mid-1990s, we count more than fifty new armed conflicts, essentially civil wars. Certain of these conflicts – in Rwanda, Yugoslavia, Chechnia, or Algeria – astonish by their violence and cruelty, by the extent of the destruction and the population movements they provoke. International society has never been confronted with so many wars making so many victims in such a short time.8 In such conditions, we can incline towards diverging conclusions.</w:t>
      </w:r>
      <w:r w:rsidRPr="0033264A">
        <w:rPr>
          <w:sz w:val="16"/>
        </w:rPr>
        <w:t xml:space="preserve"> Either we think that the multifaceted phenomenon of mass violence and extreme violence has generally replaced politics, including internal and external relationships of forces among states, or we fully take into account the fact that </w:t>
      </w:r>
      <w:r w:rsidRPr="0033264A">
        <w:rPr>
          <w:rStyle w:val="StyleUnderline"/>
        </w:rPr>
        <w:t>the fields of politics and violence – a violence that seems to lack rational organization, not excepting self-destruction – are no longer separated; they have progressively permeated one another</w:t>
      </w:r>
      <w:r w:rsidRPr="0033264A">
        <w:rPr>
          <w:sz w:val="16"/>
          <w:szCs w:val="10"/>
        </w:rPr>
        <w:t>.</w:t>
      </w:r>
      <w:r w:rsidRPr="0033264A">
        <w:rPr>
          <w:sz w:val="16"/>
        </w:rPr>
        <w:t xml:space="preserve"> </w:t>
      </w:r>
      <w:r w:rsidRPr="0033264A">
        <w:rPr>
          <w:sz w:val="16"/>
          <w:szCs w:val="10"/>
        </w:rPr>
        <w:t>It is precisely in such conditions that something called “humanitarian action” or “intervention,” both “private” and “public,” has become the necessary supplement of politics. I cannot discuss all the aspects of this mutation, but I would like briefly to address three questions which seem to me to have an importance for the concept of politics itself. 1. Are we facing an “unprecedented” spread of extreme violence (or violence of the extremes)? I should like to be very careful on this point, which raises a number of discussions ranging from the issue of “old and new wars”9 to the highly sensitive moral questions of why and how to “compare genocides” in history. Perhaps what is unprecedented is basically the new visibility of extreme violence, particularly in the sense that modern techniques of media coverage and broadcasting and the transformation of images – in the end, as we could see for the first time on a grand scale during the Gulf War, of the production of “virtual reality” – transform extreme violence into a show, and display this show simultaneously before a world audience. We also know that the effect of such techniques is, at the same time, to uncover some violent processes, or scenes of horror (truly horrifying, such as hundreds of mutilated children in Angola or Sierra Leone), and to cover up others (equally horrifying, such as babies starving in Baghdad). We suspect that powerful ideological biases are at work when the coverage of extreme violence gives credit to such simple ideas as the political transition from the “equilibrium of terror” during the Cold War to the “competition among victims” through the undifferentiated uses of the legal and moral but hardly political notion of “crimes against humanity.” In the end, we become aware of the fact that talking about and showing the images of everyday horror produces, particularly in the relatively wealthy and protected regions of humanity, a very ambivalent effect: raising compassion but also disgust, reinforcing the idea that humankind as such is really divided into qualitatively different cultures or civilizations, which, according to one political scientist, can only lead to a “clash” among them. I am aware of all these difficulties, but I would maintain that a reality lies behind the notion of something “unprecedented.”</w:t>
      </w:r>
      <w:r w:rsidRPr="0033264A">
        <w:rPr>
          <w:sz w:val="16"/>
        </w:rPr>
        <w:t xml:space="preserve"> Perhaps it is simply the fact that </w:t>
      </w:r>
      <w:r w:rsidRPr="0033264A">
        <w:rPr>
          <w:rStyle w:val="StyleUnderline"/>
        </w:rPr>
        <w:t>a number of heterogeneous methods or processes of extermination (by which I mean eliminating masses of individuals inasmuch as they belong to objective or subjective groups) have themselves become “globalized,” i.e., operate in a similar manner everywhere in the world at the same time, and so progressively form a “chain</w:t>
      </w:r>
      <w:r w:rsidRPr="0033264A">
        <w:rPr>
          <w:sz w:val="16"/>
        </w:rPr>
        <w:t>,</w:t>
      </w:r>
      <w:r w:rsidRPr="0033264A">
        <w:rPr>
          <w:rStyle w:val="StyleUnderline"/>
        </w:rPr>
        <w:t>”</w:t>
      </w:r>
      <w:r w:rsidRPr="0033264A">
        <w:rPr>
          <w:sz w:val="16"/>
        </w:rPr>
        <w:t xml:space="preserve"> giving full reality to what E.P. Thompson anticipated 20 years ago with the name “exterminism.”10 In this series of connected processes, we must include, precisely because they are heterogeneous – they do not have one and the same “cause,” but they produce cumulative effects: • </w:t>
      </w:r>
      <w:r w:rsidRPr="0033264A">
        <w:rPr>
          <w:rStyle w:val="StyleUnderline"/>
        </w:rPr>
        <w:t>wars (both “civil” and “foreign</w:t>
      </w:r>
      <w:r w:rsidRPr="0033264A">
        <w:rPr>
          <w:sz w:val="16"/>
        </w:rPr>
        <w:t>,</w:t>
      </w:r>
      <w:r w:rsidRPr="0033264A">
        <w:rPr>
          <w:rStyle w:val="StyleUnderline"/>
        </w:rPr>
        <w:t>”</w:t>
      </w:r>
      <w:r w:rsidRPr="0033264A">
        <w:rPr>
          <w:sz w:val="16"/>
        </w:rPr>
        <w:t xml:space="preserve"> a distinction which is not easy to draw in many cases – think of Yugoslavia or Chechnya); • </w:t>
      </w:r>
      <w:r w:rsidRPr="0033264A">
        <w:rPr>
          <w:rStyle w:val="StyleUnderline"/>
        </w:rPr>
        <w:t>communal rioting, with ethnic and/or religious ideologies of “cleansing”</w:t>
      </w:r>
      <w:r w:rsidRPr="0033264A">
        <w:rPr>
          <w:sz w:val="16"/>
        </w:rPr>
        <w:t xml:space="preserve">; • famines and other kinds of “absolute” poverty produced by the ruin of traditional or non-traditional economies; • </w:t>
      </w:r>
      <w:r w:rsidRPr="0033264A">
        <w:rPr>
          <w:rStyle w:val="StyleUnderline"/>
        </w:rPr>
        <w:t>seemingly “natural” catastrophes which in fact are killing on a mass scale</w:t>
      </w:r>
      <w:r w:rsidRPr="0033264A">
        <w:rPr>
          <w:sz w:val="16"/>
        </w:rPr>
        <w:t xml:space="preserve"> because they are overdetermined by social, economic, and political structures, such as pandemics (think of the difference in the distribution of AIDS and the possibilities of treatment between Europe and Northern America on one side, and Africa and some parts of Asia on the other), draught, floods, or earthquakes in the absence of developed civil protection. . . In the end it would be my suggestion that </w:t>
      </w:r>
      <w:r w:rsidRPr="0033264A">
        <w:rPr>
          <w:rStyle w:val="StyleUnderline"/>
        </w:rPr>
        <w:t>the “globalization” of various kinds of extreme violence has produced a tendential division of the “globalized” world into life-zones and death-zones.</w:t>
      </w:r>
      <w:r w:rsidRPr="0033264A">
        <w:rPr>
          <w:sz w:val="16"/>
          <w:szCs w:val="12"/>
        </w:rPr>
        <w:t xml:space="preserve"> </w:t>
      </w:r>
      <w:r w:rsidRPr="0033264A">
        <w:rPr>
          <w:spacing w:val="-4"/>
          <w:sz w:val="16"/>
          <w:szCs w:val="10"/>
        </w:rPr>
        <w:t>Between these zones (which indeed are intricate, frequently reproduced within the boundaries of a single country or city) there exists a decisive and fragile superborder, which raises fears and concerns about the unity and division of mankind – something like a global and local “enmity line,” like the “amity line” which existed in the beginning of the modern European seizure of the world.11 It is this superborder, this enmity line, that becomes at the same time an object of permanent show and a hot place for intervention. But also for nonintervention. We might consider whether the most worrying aspect of present international politics is “humanitarian intervention” or “generalized non-intervention,” or one coming after the other. . . This is a very difficult question – in fact, I think it is the most difficult question – but it cannot be avoided. Again, we should warn against a paralogism that is only too obvious but nonetheless frequent: that of mistaking consequences for goals or purposes. (But is it really possible to discuss social systems in terms of purposes? On the other hand, can we avoid reflecting on the immanent ends of a given structure, such as capitalism, or its “logic”?) It seems to me, very schematically, that the difficulty arises from the two opposite “global effects” which derive from the emergence of a chain of mass violence – as compared, for example, with what Marx called primitive accumulation when he described the creation of the preconditions for capitalist accumulation in terms of violent suppression of the poor. One kind of effect is simply to generalize material and moral insecurity for millions of potential workers, i.e., to induce a massive proletarianization or reproletarianization (a new phase of proletarianization which crucially involves a return of many to the proletarian condition which they had more or less escaped, given that insecurity is precisely the heart of the “proletarian condition”). This process is contemporary with an increased mobility of capital and also humans, and so it takes place across borders. But, seen historically, it can also be distributed among several political varieties: • in the “North,” it involves a partial or deep dismantling of the social policies and the institutions of social citizenship created by the welfare state, what I call the “national social state,” and therefore also a violent transition from welfare to workfare, from the social state to the penal state (the US showing the way in this respect, as has been convincingly argued by Loïc Wacquant12); • in the “South,” it involves destroying and inverting the “developmental” programs and policies, which admittedly did not suffice to produce “take-off,” but indicated a way to resist impoverishment; • in the “semi-periphery,” to borrow Wallerstein’s category, it was connected with the collapse of the dictatorial structure called “real existing socialism,” which was based on scarcity and corruption, but again kept the polarization of riches and poverty within certain limits.</w:t>
      </w:r>
      <w:r w:rsidRPr="0033264A">
        <w:rPr>
          <w:sz w:val="16"/>
        </w:rPr>
        <w:t xml:space="preserve"> Let me suggest that</w:t>
      </w:r>
      <w:r w:rsidRPr="0033264A">
        <w:rPr>
          <w:rStyle w:val="StyleUnderline"/>
        </w:rPr>
        <w:t xml:space="preserve"> a common formal feature of all these processes</w:t>
      </w:r>
      <w:r w:rsidRPr="0033264A">
        <w:rPr>
          <w:sz w:val="16"/>
        </w:rPr>
        <w:t xml:space="preserve"> that result in the reproletarianization of the labor-force </w:t>
      </w:r>
      <w:r w:rsidRPr="0033264A">
        <w:rPr>
          <w:rStyle w:val="StyleUnderline"/>
        </w:rPr>
        <w:t>is the fact that they suppress or minimize the forms and possibilities of representation of the subaltern within the state apparatus itself</w:t>
      </w:r>
      <w:r w:rsidRPr="0033264A">
        <w:rPr>
          <w:sz w:val="16"/>
        </w:rPr>
        <w:t>, or, if you prefer, the possibilities of more or less effective counter-power. With this remark I want to emphasize the political aspect of processes which, in the first instance, seem to be mainly “economic.”</w:t>
      </w:r>
    </w:p>
    <w:p w14:paraId="1A7DE11E" w14:textId="77777777" w:rsidR="008F0685" w:rsidRPr="0033264A" w:rsidRDefault="008F0685" w:rsidP="008F0685">
      <w:pPr>
        <w:pStyle w:val="Heading3"/>
      </w:pPr>
      <w:r w:rsidRPr="0033264A">
        <w:t>AT: Policy used for personal ends</w:t>
      </w:r>
    </w:p>
    <w:p w14:paraId="6A31EDB9" w14:textId="77777777" w:rsidR="008F0685" w:rsidRPr="0033264A" w:rsidRDefault="008F0685" w:rsidP="008F0685"/>
    <w:p w14:paraId="1879CA65" w14:textId="77777777" w:rsidR="008F0685" w:rsidRPr="0033264A" w:rsidRDefault="008F0685" w:rsidP="008F0685">
      <w:pPr>
        <w:pStyle w:val="Heading4"/>
      </w:pPr>
      <w:r w:rsidRPr="0033264A">
        <w:t>Even if policymaking is used for political ends – confrontation allows arguments to be filtered</w:t>
      </w:r>
    </w:p>
    <w:p w14:paraId="135645A8"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6FBB0403" w14:textId="77777777" w:rsidR="008F0685" w:rsidRPr="0033264A" w:rsidRDefault="008F0685" w:rsidP="008F0685">
      <w:r w:rsidRPr="0033264A">
        <w:t xml:space="preserve"> (Joseph, Miroslav Ninic, “Beyond the Ivory Tower”, Columbia University press, pg 49-50)//AK</w:t>
      </w:r>
    </w:p>
    <w:p w14:paraId="7495D9F4" w14:textId="77777777" w:rsidR="008F0685" w:rsidRPr="0033264A" w:rsidRDefault="008F0685" w:rsidP="008F0685">
      <w:pPr>
        <w:rPr>
          <w:rStyle w:val="Emphasis"/>
        </w:rPr>
      </w:pPr>
      <w:r w:rsidRPr="0033264A">
        <w:rPr>
          <w:sz w:val="16"/>
        </w:rPr>
        <w:t xml:space="preserve">It is also necessary to understand that policymakers, or their political opponents, do not always seek scholarly analyses for the purpose of improving understanding. For example, such analyses may be sought simply as political ammunition. </w:t>
      </w:r>
      <w:r w:rsidRPr="0033264A">
        <w:rPr>
          <w:rStyle w:val="Emphasis"/>
        </w:rPr>
        <w:t>Although the use of scholarship as political ammunition may appear to preclude its ability to inform policy, it could be argued that this need not invalidate its usefulness</w:t>
      </w:r>
      <w:r w:rsidRPr="0033264A">
        <w:rPr>
          <w:rStyle w:val="StyleUnderline"/>
        </w:rPr>
        <w:t>. Even if knowledge is used mainly for political purposes, it may nevertheless improve the quality of policy through the clash of competing explanations and perspectives marshaled in the context of political confrontation</w:t>
      </w:r>
      <w:r w:rsidRPr="0033264A">
        <w:rPr>
          <w:sz w:val="16"/>
        </w:rPr>
        <w:t xml:space="preserve">. </w:t>
      </w:r>
      <w:r w:rsidRPr="0033264A">
        <w:rPr>
          <w:rStyle w:val="StyleUnderline"/>
        </w:rPr>
        <w:t>If each of the opposing scholarly arguments has merits, the result of such competition may be a synthesis that yields improved understanding. Alternatively if the confrontation proves that one point of view is clearly superior to the other, then rejecting the inferior argument advances understanding</w:t>
      </w:r>
      <w:r w:rsidRPr="0033264A">
        <w:rPr>
          <w:sz w:val="16"/>
        </w:rPr>
        <w:t xml:space="preserve">. Thus, </w:t>
      </w:r>
      <w:r w:rsidRPr="0033264A">
        <w:rPr>
          <w:rStyle w:val="Emphasis"/>
        </w:rPr>
        <w:t>even where scholarship is invoked initially for political ends, it can still encourage the growth of knowledge, and the quality of policy may benefit accordingly.</w:t>
      </w:r>
    </w:p>
    <w:p w14:paraId="33D75104" w14:textId="77777777" w:rsidR="008F0685" w:rsidRPr="0033264A" w:rsidRDefault="008F0685" w:rsidP="008F0685">
      <w:pPr>
        <w:pStyle w:val="Heading4"/>
      </w:pPr>
      <w:r w:rsidRPr="0033264A">
        <w:t>US just need to find the right balance in order for policy to work</w:t>
      </w:r>
    </w:p>
    <w:p w14:paraId="664BC52B" w14:textId="77777777" w:rsidR="008F0685" w:rsidRPr="0033264A" w:rsidRDefault="008F0685" w:rsidP="008F0685">
      <w:r w:rsidRPr="0033264A">
        <w:rPr>
          <w:rStyle w:val="Style13ptBold"/>
        </w:rPr>
        <w:t>Harding 15</w:t>
      </w:r>
      <w:r w:rsidRPr="0033264A">
        <w:t xml:space="preserve"> (Harry, page 103 (page 11 of the pdf), political scientist from Stanford and Princeton that specializes in Asia and Us-Asian relations, "Has US China policy Failed?", https://twq.elliott.gwu.edu/has-us-china-policy-failed)//NP</w:t>
      </w:r>
    </w:p>
    <w:p w14:paraId="03D7DDBD" w14:textId="77777777" w:rsidR="008F0685" w:rsidRPr="0033264A" w:rsidRDefault="008F0685" w:rsidP="008F0685">
      <w:pPr>
        <w:rPr>
          <w:sz w:val="16"/>
        </w:rPr>
      </w:pPr>
      <w:r w:rsidRPr="0033264A">
        <w:rPr>
          <w:sz w:val="16"/>
        </w:rPr>
        <w:t xml:space="preserve">A related argument comes from those who say that </w:t>
      </w:r>
      <w:r w:rsidRPr="0033264A">
        <w:rPr>
          <w:rStyle w:val="StyleUnderline"/>
        </w:rPr>
        <w:t>the United States did not find the right match between words and deeds in dealing with China</w:t>
      </w:r>
      <w:r w:rsidRPr="0033264A">
        <w:rPr>
          <w:sz w:val="16"/>
        </w:rPr>
        <w:t xml:space="preserve">. In Strategic Reassurance and Resolve, former </w:t>
      </w:r>
      <w:r w:rsidRPr="0033264A">
        <w:rPr>
          <w:rStyle w:val="StyleUnderline"/>
        </w:rPr>
        <w:t>Brookings</w:t>
      </w:r>
      <w:r w:rsidRPr="0033264A">
        <w:rPr>
          <w:sz w:val="16"/>
        </w:rPr>
        <w:t xml:space="preserve"> colleagues James Steinberg and Michael O’Hanlon </w:t>
      </w:r>
      <w:r w:rsidRPr="0033264A">
        <w:rPr>
          <w:rStyle w:val="StyleUnderline"/>
        </w:rPr>
        <w:t>suggest that the United States failed to reassure China of its benign intentions.</w:t>
      </w:r>
      <w:r w:rsidRPr="0033264A">
        <w:rPr>
          <w:sz w:val="16"/>
        </w:rPr>
        <w:t xml:space="preserve"> In some cases, </w:t>
      </w:r>
      <w:r w:rsidRPr="0033264A">
        <w:rPr>
          <w:rStyle w:val="StyleUnderline"/>
        </w:rPr>
        <w:t>this was because instances of restraint were not explicitly described as such, out of concern that they would be criticized</w:t>
      </w:r>
      <w:r w:rsidRPr="0033264A">
        <w:rPr>
          <w:sz w:val="16"/>
        </w:rPr>
        <w:t xml:space="preserve"> domestically </w:t>
      </w:r>
      <w:r w:rsidRPr="0033264A">
        <w:rPr>
          <w:rStyle w:val="StyleUnderline"/>
        </w:rPr>
        <w:t>as “unilateral concessions</w:t>
      </w:r>
      <w:r w:rsidRPr="0033264A">
        <w:rPr>
          <w:sz w:val="16"/>
        </w:rPr>
        <w:t xml:space="preserve">,”24 while </w:t>
      </w:r>
      <w:r w:rsidRPr="0033264A">
        <w:rPr>
          <w:rStyle w:val="StyleUnderline"/>
        </w:rPr>
        <w:t>in other cases, U.S. verbal reassurances did not include concrete action that would make them more credible</w:t>
      </w:r>
      <w:r w:rsidRPr="0033264A">
        <w:rPr>
          <w:sz w:val="16"/>
        </w:rPr>
        <w:t xml:space="preserve">. Referring to the evolving strings of adjectives used to portray a benign China and the ideal U.S.–China relationship, </w:t>
      </w:r>
      <w:r w:rsidRPr="0033264A">
        <w:rPr>
          <w:rStyle w:val="StyleUnderline"/>
        </w:rPr>
        <w:t>former Australian Prime Minister Kevin Rudd,</w:t>
      </w:r>
      <w:r w:rsidRPr="0033264A">
        <w:rPr>
          <w:sz w:val="16"/>
        </w:rPr>
        <w:t xml:space="preserve"> now at the Asia Society in New York, </w:t>
      </w:r>
      <w:r w:rsidRPr="0033264A">
        <w:rPr>
          <w:rStyle w:val="StyleUnderline"/>
        </w:rPr>
        <w:t>has also argued that Washington often placed too much emphasis on “discovering some magical declaratory statement” setting out a vision for the relationship, rather than promoting successful cooperation on specific issues</w:t>
      </w:r>
      <w:r w:rsidRPr="0033264A">
        <w:rPr>
          <w:sz w:val="16"/>
        </w:rPr>
        <w:t xml:space="preserve">.25 A similar but tougher criticism is that, </w:t>
      </w:r>
      <w:r w:rsidRPr="0033264A">
        <w:rPr>
          <w:rStyle w:val="StyleUnderline"/>
        </w:rPr>
        <w:t>while the four elements in U.S. China policy have been appropriate, the balance among them was not well struck.</w:t>
      </w:r>
      <w:r w:rsidRPr="0033264A">
        <w:rPr>
          <w:sz w:val="16"/>
        </w:rPr>
        <w:t xml:space="preserve"> According to Robert Blackwill and Ashley Tellis in their report for the Council on Foreign Relations, </w:t>
      </w:r>
      <w:r w:rsidRPr="0033264A">
        <w:rPr>
          <w:rStyle w:val="StyleUnderline"/>
        </w:rPr>
        <w:t>the United States focused for too long on engagement, integration, and assistance, and paid too little attention to securing more responsible Chinese behavior or balancing the steady rise of Chinese power.</w:t>
      </w:r>
      <w:r w:rsidRPr="0033264A">
        <w:rPr>
          <w:sz w:val="16"/>
        </w:rPr>
        <w:t xml:space="preserve">26 In this account, </w:t>
      </w:r>
      <w:r w:rsidRPr="0033264A">
        <w:rPr>
          <w:rStyle w:val="StyleUnderline"/>
        </w:rPr>
        <w:t>the United States was simply too slow to acknowledge that China had become more successful and less cooperative than had been anticipated, and delayed too long in adapting its policy to this new and dangerous development</w:t>
      </w:r>
      <w:r w:rsidRPr="0033264A">
        <w:rPr>
          <w:sz w:val="16"/>
        </w:rPr>
        <w:t xml:space="preserve">. To return to Thomas Christensen’s Napoleonic metaphor, this analysis implied that it was the United States and not China that was “napping” in the early 21st century. </w:t>
      </w:r>
    </w:p>
    <w:p w14:paraId="0B624A58" w14:textId="77777777" w:rsidR="008F0685" w:rsidRPr="0033264A" w:rsidRDefault="008F0685" w:rsidP="008F0685"/>
    <w:p w14:paraId="54CACBAA" w14:textId="77777777" w:rsidR="008F0685" w:rsidRPr="0033264A" w:rsidRDefault="008F0685" w:rsidP="008F0685">
      <w:pPr>
        <w:pStyle w:val="Heading3"/>
      </w:pPr>
      <w:r w:rsidRPr="0033264A">
        <w:t xml:space="preserve">AT: Reform Bad </w:t>
      </w:r>
    </w:p>
    <w:p w14:paraId="02F40D5B" w14:textId="77777777" w:rsidR="008F0685" w:rsidRPr="0033264A" w:rsidRDefault="008F0685" w:rsidP="008F0685"/>
    <w:p w14:paraId="67B1124E" w14:textId="77777777" w:rsidR="008F0685" w:rsidRPr="0033264A" w:rsidRDefault="008F0685" w:rsidP="008F0685"/>
    <w:p w14:paraId="0F1827A9" w14:textId="77777777" w:rsidR="008F0685" w:rsidRPr="0033264A" w:rsidRDefault="008F0685" w:rsidP="008F0685">
      <w:pPr>
        <w:pStyle w:val="Heading4"/>
      </w:pPr>
      <w:r w:rsidRPr="0033264A">
        <w:t>Legal reforms solve it- the plan is an interrogation of specific instances of state repression that radically challenge the squo</w:t>
      </w:r>
    </w:p>
    <w:p w14:paraId="2CB64966" w14:textId="77777777" w:rsidR="008F0685" w:rsidRPr="0033264A" w:rsidRDefault="008F0685" w:rsidP="008F0685">
      <w:r w:rsidRPr="0033264A">
        <w:t xml:space="preserve">Brenna </w:t>
      </w:r>
      <w:r w:rsidRPr="0033264A">
        <w:rPr>
          <w:rStyle w:val="Style13ptBold"/>
        </w:rPr>
        <w:t>Bhandar 13,</w:t>
      </w:r>
      <w:r w:rsidRPr="0033264A">
        <w:t xml:space="preserve"> Senior Lecturer in Law at SOAS, University of London Strategies of Legal Rupture: the politics of judgment, http://www.forensic-architecture.org/wp-content/uploads/2013/02/BHANDAR-Brenna.-Strategies-of-Legal-Rupture.pdf</w:t>
      </w:r>
    </w:p>
    <w:p w14:paraId="682AA113" w14:textId="77777777" w:rsidR="008F0685" w:rsidRPr="0033264A" w:rsidRDefault="008F0685" w:rsidP="008F0685">
      <w:pPr>
        <w:rPr>
          <w:sz w:val="16"/>
        </w:rPr>
      </w:pPr>
      <w:r w:rsidRPr="0033264A">
        <w:rPr>
          <w:sz w:val="16"/>
        </w:rPr>
        <w:t xml:space="preserve">Strategies of Rupture In this article, my aim is to consider the use of law as a political strategy of rupture in colonial  and post-colonial nation states. </w:t>
      </w:r>
      <w:r w:rsidRPr="0033264A">
        <w:rPr>
          <w:rStyle w:val="StyleUnderline"/>
        </w:rPr>
        <w:t xml:space="preserve">The question of whether and how to use law in order to </w:t>
      </w:r>
      <w:r w:rsidRPr="0033264A">
        <w:rPr>
          <w:rStyle w:val="StyleUnderline"/>
          <w:sz w:val="12"/>
        </w:rPr>
        <w:t xml:space="preserve"> </w:t>
      </w:r>
      <w:r w:rsidRPr="0033264A">
        <w:rPr>
          <w:rStyle w:val="StyleUnderline"/>
        </w:rPr>
        <w:t xml:space="preserve">transform and potentially shatter an existing political-legal order is one that continues to plague </w:t>
      </w:r>
      <w:r w:rsidRPr="0033264A">
        <w:rPr>
          <w:rStyle w:val="StyleUnderline"/>
          <w:sz w:val="12"/>
        </w:rPr>
        <w:t xml:space="preserve"> </w:t>
      </w:r>
      <w:r w:rsidRPr="0033264A">
        <w:rPr>
          <w:rStyle w:val="StyleUnderline"/>
        </w:rPr>
        <w:t xml:space="preserve">legal advocates </w:t>
      </w:r>
      <w:r w:rsidRPr="0033264A">
        <w:rPr>
          <w:sz w:val="16"/>
        </w:rPr>
        <w:t xml:space="preserve">in a variety of places, from Australia, to India, to Canada to Israel/Palestine. For  example, </w:t>
      </w:r>
      <w:r w:rsidRPr="0033264A">
        <w:rPr>
          <w:rStyle w:val="StyleUnderline"/>
        </w:rPr>
        <w:t>the struggle</w:t>
      </w:r>
      <w:r w:rsidRPr="0033264A">
        <w:rPr>
          <w:sz w:val="16"/>
        </w:rPr>
        <w:t xml:space="preserve"> for the recognition of indigenous </w:t>
      </w:r>
      <w:r w:rsidRPr="0033264A">
        <w:rPr>
          <w:rStyle w:val="StyleUnderline"/>
        </w:rPr>
        <w:t xml:space="preserve">rights in the context of colonial settler </w:t>
      </w:r>
      <w:r w:rsidRPr="0033264A">
        <w:rPr>
          <w:rStyle w:val="StyleUnderline"/>
          <w:sz w:val="12"/>
        </w:rPr>
        <w:t xml:space="preserve"> </w:t>
      </w:r>
      <w:r w:rsidRPr="0033264A">
        <w:rPr>
          <w:rStyle w:val="StyleUnderline"/>
        </w:rPr>
        <w:t>regimes has often produced pyrrhic victories.</w:t>
      </w:r>
      <w:r w:rsidRPr="0033264A">
        <w:rPr>
          <w:sz w:val="16"/>
        </w:rPr>
        <w:t xml:space="preserve">21 The question of indigenous sovereignty is  ultimately quashed, and aboriginal rights are paradoxically recognised as an interest that derives  from the prior occupation of the land by aboriginal communities but is at the same time parasitic  on underlying Crown sovereignty; an interest that can be justifiably limited in the interests of  settlement.22 Thus, </w:t>
      </w:r>
      <w:r w:rsidRPr="0033264A">
        <w:rPr>
          <w:rStyle w:val="StyleUnderline"/>
        </w:rPr>
        <w:t>the primary</w:t>
      </w:r>
      <w:r w:rsidRPr="0033264A">
        <w:rPr>
          <w:sz w:val="16"/>
        </w:rPr>
        <w:t xml:space="preserve"> and inescapable </w:t>
      </w:r>
      <w:r w:rsidRPr="0033264A">
        <w:rPr>
          <w:rStyle w:val="StyleUnderline"/>
        </w:rPr>
        <w:t xml:space="preserve">question remains: how does one utilise the law </w:t>
      </w:r>
      <w:r w:rsidRPr="0033264A">
        <w:rPr>
          <w:rStyle w:val="StyleUnderline"/>
          <w:sz w:val="12"/>
        </w:rPr>
        <w:t xml:space="preserve"> </w:t>
      </w:r>
      <w:r w:rsidRPr="0033264A">
        <w:rPr>
          <w:rStyle w:val="StyleUnderline"/>
        </w:rPr>
        <w:t>without re-inscribing the very colonial legal order that one is attempting to break down?</w:t>
      </w:r>
      <w:r w:rsidRPr="0033264A">
        <w:rPr>
          <w:sz w:val="16"/>
        </w:rPr>
        <w:t xml:space="preserve">23 I  argue that this is an inescapable dilemma; as critical race theorists and indigenous scholars have  shown, </w:t>
      </w:r>
      <w:r w:rsidRPr="0033264A">
        <w:rPr>
          <w:rStyle w:val="StyleUnderline"/>
        </w:rPr>
        <w:t xml:space="preserve">to not avail ourselves of the law in an effort to </w:t>
      </w:r>
      <w:r w:rsidRPr="0033264A">
        <w:rPr>
          <w:sz w:val="16"/>
        </w:rPr>
        <w:t xml:space="preserve">ameliorate social ills, and to promote and  </w:t>
      </w:r>
      <w:r w:rsidRPr="0033264A">
        <w:rPr>
          <w:rStyle w:val="StyleUnderline"/>
        </w:rPr>
        <w:t xml:space="preserve">protect the rights of oppressed minorities is to essentially </w:t>
      </w:r>
      <w:r w:rsidRPr="0033264A">
        <w:rPr>
          <w:rStyle w:val="Emphasis"/>
        </w:rPr>
        <w:t>abrogate one’s political responsibilities</w:t>
      </w:r>
      <w:r w:rsidRPr="0033264A">
        <w:rPr>
          <w:sz w:val="16"/>
        </w:rPr>
        <w:t xml:space="preserve">.  Moreover, </w:t>
      </w:r>
      <w:r w:rsidRPr="0033264A">
        <w:rPr>
          <w:rStyle w:val="StyleUnderline"/>
        </w:rPr>
        <w:t xml:space="preserve">the reality of political struggle (particularly of the anti-colonial variety) is that it is of </w:t>
      </w:r>
      <w:r w:rsidRPr="0033264A">
        <w:rPr>
          <w:rStyle w:val="StyleUnderline"/>
          <w:sz w:val="12"/>
        </w:rPr>
        <w:t xml:space="preserve"> </w:t>
      </w:r>
      <w:r w:rsidRPr="0033264A">
        <w:rPr>
          <w:rStyle w:val="StyleUnderline"/>
        </w:rPr>
        <w:t>a diffuse and varied nature, engaging multiple different tactics in order to achieve its ends.</w:t>
      </w:r>
      <w:r w:rsidRPr="0033264A">
        <w:rPr>
          <w:rStyle w:val="StyleUnderline"/>
          <w:sz w:val="12"/>
        </w:rPr>
        <w:t xml:space="preserve"> </w:t>
      </w:r>
      <w:r w:rsidRPr="0033264A">
        <w:rPr>
          <w:sz w:val="16"/>
        </w:rPr>
        <w:t>The notion of the ruptural defence emerges from the work of Jacques Vergès, a French advocate  and subject of a film by Barbet Schroder entitled Terror’s Advocate. The film is as much a portrait  of Vergès’ life as it is a series of vignettes of armed anti-colonial and anti-imperial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w:t>
      </w:r>
      <w:r w:rsidRPr="0033264A">
        <w:rPr>
          <w:rStyle w:val="StyleUnderline"/>
        </w:rPr>
        <w:t xml:space="preserve"> tracing the development of</w:t>
      </w:r>
      <w:r w:rsidRPr="0033264A">
        <w:rPr>
          <w:sz w:val="16"/>
        </w:rPr>
        <w:t xml:space="preserve"> what Verges called the </w:t>
      </w:r>
      <w:r w:rsidRPr="0033264A">
        <w:rPr>
          <w:rStyle w:val="StyleUnderline"/>
        </w:rPr>
        <w:t>ruptural defence</w:t>
      </w:r>
      <w:r w:rsidRPr="0033264A">
        <w:rPr>
          <w:sz w:val="16"/>
        </w:rPr>
        <w:t xml:space="preserve">, the film </w:t>
      </w:r>
      <w:r w:rsidRPr="0033264A">
        <w:rPr>
          <w:rStyle w:val="StyleUnderline"/>
        </w:rPr>
        <w:t>takes us to the heart of</w:t>
      </w:r>
      <w:r w:rsidRPr="0033264A">
        <w:rPr>
          <w:sz w:val="16"/>
        </w:rPr>
        <w:t xml:space="preserve"> </w:t>
      </w:r>
      <w:r w:rsidRPr="0033264A">
        <w:rPr>
          <w:rStyle w:val="StyleUnderline"/>
        </w:rPr>
        <w:t>the inescapable paradoxes</w:t>
      </w:r>
      <w:r w:rsidRPr="0033264A">
        <w:rPr>
          <w:rStyle w:val="StyleUnderline"/>
          <w:sz w:val="12"/>
        </w:rPr>
        <w:t xml:space="preserve"> </w:t>
      </w:r>
      <w:r w:rsidRPr="0033264A">
        <w:rPr>
          <w:rStyle w:val="StyleUnderline"/>
        </w:rPr>
        <w:t>and contradictions involved in using law as a means of political resistance in colonial and post-</w:t>
      </w:r>
      <w:r w:rsidRPr="0033264A">
        <w:rPr>
          <w:rStyle w:val="StyleUnderline"/>
          <w:sz w:val="12"/>
        </w:rPr>
        <w:t xml:space="preserve"> </w:t>
      </w:r>
      <w:r w:rsidRPr="0033264A">
        <w:rPr>
          <w:rStyle w:val="StyleUnderline"/>
        </w:rPr>
        <w:t>colonial contexts</w:t>
      </w:r>
      <w:r w:rsidRPr="0033264A">
        <w:rPr>
          <w:sz w:val="16"/>
        </w:rPr>
        <w:t xml:space="preserve">. I want to explore the strategy of rupture as developed by Verges but also in a  broader sense, to consider whether there is in this defence strategy that arose in colonial, criminal law contexts, something that is generalisable, something that can be drawn out to form a notion of legal rupture more generally. To begin then, an exploration of Verges* 'rupture defence', or rendered more eloquently, a strategy of rupture. At the beginning of the film, Verges comments on his strategy for the trial of Djamila Bouhired, a member of the KLN, who was tried in a military court for planting a bomb in a cafe in Algiers in 1956. Verges states the following in relation to the trial: The problem wasn't to play for sympathy as left-wing lawyers advised us to do, from the murderous fools who judged us, but to taunt them, to provoke incidents that would reach people in Paris, London, Brussels and Cairo... </w:t>
      </w:r>
      <w:r w:rsidRPr="0033264A">
        <w:rPr>
          <w:rStyle w:val="StyleUnderline"/>
        </w:rPr>
        <w:t>The refusal to play for sympathy from those empowered to uphold the law in a colonial legal</w:t>
      </w:r>
      <w:r w:rsidRPr="0033264A">
        <w:rPr>
          <w:rStyle w:val="StyleUnderline"/>
          <w:sz w:val="12"/>
        </w:rPr>
        <w:t xml:space="preserve"> </w:t>
      </w:r>
      <w:r w:rsidRPr="0033264A">
        <w:rPr>
          <w:rStyle w:val="StyleUnderline"/>
        </w:rPr>
        <w:t>order hints at the much more profound refusal that lies at the basis of the strategy of rupture,</w:t>
      </w:r>
      <w:r w:rsidRPr="0033264A">
        <w:rPr>
          <w:rStyle w:val="StyleUnderline"/>
          <w:sz w:val="12"/>
        </w:rPr>
        <w:t xml:space="preserve"> </w:t>
      </w:r>
      <w:r w:rsidRPr="0033264A">
        <w:rPr>
          <w:sz w:val="16"/>
        </w:rPr>
        <w:t xml:space="preserve">which we see unfold throughout the film. In refusing to accept the characterisation of Djamila s acts as criminal acts, Verges challenges the very legal categories that were used to criminalise, condemn and punish anti-colonial resistance. The refusal to make the defendants' actions cognisable to and intelligible within the colonial legal framework breaks the capacity of the judges to adjudicate in at least two senses. First, their </w:t>
      </w:r>
      <w:r w:rsidRPr="0033264A">
        <w:rPr>
          <w:rStyle w:val="StyleUnderline"/>
        </w:rPr>
        <w:t>moral authority is radically undermined by</w:t>
      </w:r>
      <w:r w:rsidRPr="0033264A">
        <w:rPr>
          <w:rStyle w:val="StyleUnderline"/>
          <w:sz w:val="12"/>
        </w:rPr>
        <w:t xml:space="preserve"> </w:t>
      </w:r>
      <w:r w:rsidRPr="0033264A">
        <w:rPr>
          <w:rStyle w:val="StyleUnderline"/>
        </w:rPr>
        <w:t>an outright rejection of the legal terms of reference and categories which they are appointed to</w:t>
      </w:r>
      <w:r w:rsidRPr="0033264A">
        <w:rPr>
          <w:rStyle w:val="StyleUnderline"/>
          <w:sz w:val="12"/>
        </w:rPr>
        <w:t xml:space="preserve"> </w:t>
      </w:r>
      <w:r w:rsidRPr="0033264A">
        <w:rPr>
          <w:rStyle w:val="StyleUnderline"/>
        </w:rPr>
        <w:t>uphold.</w:t>
      </w:r>
      <w:r w:rsidRPr="0033264A">
        <w:rPr>
          <w:sz w:val="16"/>
        </w:rPr>
        <w:t xml:space="preserve"> </w:t>
      </w:r>
      <w:r w:rsidRPr="0033264A">
        <w:rPr>
          <w:rStyle w:val="StyleUnderline"/>
        </w:rPr>
        <w:t xml:space="preserve">The legal strategy of rupture is a </w:t>
      </w:r>
      <w:r w:rsidRPr="0033264A">
        <w:rPr>
          <w:rStyle w:val="Emphasis"/>
        </w:rPr>
        <w:t>politics of refusal that calls into question</w:t>
      </w:r>
      <w:r w:rsidRPr="0033264A">
        <w:rPr>
          <w:rStyle w:val="StyleUnderline"/>
        </w:rPr>
        <w:t xml:space="preserve"> the</w:t>
      </w:r>
      <w:r w:rsidRPr="0033264A">
        <w:rPr>
          <w:rStyle w:val="StyleUnderline"/>
          <w:sz w:val="12"/>
        </w:rPr>
        <w:t xml:space="preserve"> </w:t>
      </w:r>
      <w:r w:rsidRPr="0033264A">
        <w:rPr>
          <w:rStyle w:val="StyleUnderline"/>
        </w:rPr>
        <w:t>justiciability of the purported crime</w:t>
      </w:r>
      <w:r w:rsidRPr="0033264A">
        <w:rPr>
          <w:sz w:val="16"/>
        </w:rPr>
        <w:t xml:space="preserve"> </w:t>
      </w:r>
      <w:r w:rsidRPr="0033264A">
        <w:rPr>
          <w:rStyle w:val="StyleUnderline"/>
        </w:rPr>
        <w:t xml:space="preserve">by </w:t>
      </w:r>
      <w:r w:rsidRPr="0033264A">
        <w:rPr>
          <w:rStyle w:val="Emphasis"/>
        </w:rPr>
        <w:t>challenging the moral and political jurisdiction of the</w:t>
      </w:r>
      <w:r w:rsidRPr="0033264A">
        <w:rPr>
          <w:rStyle w:val="Emphasis"/>
          <w:sz w:val="12"/>
        </w:rPr>
        <w:t xml:space="preserve"> </w:t>
      </w:r>
      <w:r w:rsidRPr="0033264A">
        <w:rPr>
          <w:rStyle w:val="Emphasis"/>
        </w:rPr>
        <w:t>colonial legal order itself.</w:t>
      </w:r>
      <w:r w:rsidRPr="0033264A">
        <w:rPr>
          <w:rStyle w:val="Emphasis"/>
          <w:sz w:val="12"/>
        </w:rPr>
        <w:t xml:space="preserve"> </w:t>
      </w:r>
      <w:r w:rsidRPr="0033264A">
        <w:rPr>
          <w:sz w:val="16"/>
        </w:rPr>
        <w:t xml:space="preserve">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admissable as evidence (as such violations would normally be used) but to challenge the legitimacy of the imposition of a colonial legal order on the Algerian people made the normal operation of criminal law procedure virtually impossible.24 And it is in this making impossible of the operation of the legal order that the power of the strategy of rupture lies. In refusing to render his clients* actions intelligible to a colonial (and later imperial) legal Framework, Verges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legitimate violence the state holds. </w:t>
      </w:r>
      <w:r w:rsidRPr="0033264A">
        <w:rPr>
          <w:rStyle w:val="StyleUnderline"/>
        </w:rPr>
        <w:t>Verges aims to render visible the</w:t>
      </w:r>
      <w:r w:rsidRPr="0033264A">
        <w:rPr>
          <w:rStyle w:val="StyleUnderline"/>
          <w:sz w:val="12"/>
        </w:rPr>
        <w:t xml:space="preserve"> </w:t>
      </w:r>
      <w:r w:rsidRPr="0033264A">
        <w:rPr>
          <w:rStyle w:val="StyleUnderline"/>
        </w:rPr>
        <w:t>raise distinction between</w:t>
      </w:r>
      <w:r w:rsidRPr="0033264A">
        <w:rPr>
          <w:sz w:val="16"/>
        </w:rPr>
        <w:t xml:space="preserve"> common crimes and political c</w:t>
      </w:r>
      <w:r w:rsidRPr="0033264A">
        <w:rPr>
          <w:rStyle w:val="StyleUnderline"/>
        </w:rPr>
        <w:t>rimes, or more broadly, the separation of</w:t>
      </w:r>
      <w:r w:rsidRPr="0033264A">
        <w:rPr>
          <w:rStyle w:val="StyleUnderline"/>
          <w:sz w:val="12"/>
        </w:rPr>
        <w:t xml:space="preserve"> </w:t>
      </w:r>
      <w:r w:rsidRPr="0033264A">
        <w:rPr>
          <w:rStyle w:val="StyleUnderline"/>
        </w:rPr>
        <w:t>law and politics.</w:t>
      </w:r>
      <w:r w:rsidRPr="0033264A">
        <w:rPr>
          <w:sz w:val="16"/>
        </w:rPr>
        <w:t>25 The ruptural defence seeks to subvert the order and structure of the trial by re-defining the relation between accuser and accused</w:t>
      </w:r>
      <w:r w:rsidRPr="0033264A">
        <w:rPr>
          <w:rStyle w:val="StyleUnderline"/>
        </w:rPr>
        <w:t>. This illumination of the hypocrisy of the</w:t>
      </w:r>
      <w:r w:rsidRPr="0033264A">
        <w:rPr>
          <w:rStyle w:val="StyleUnderline"/>
          <w:sz w:val="12"/>
        </w:rPr>
        <w:t xml:space="preserve"> </w:t>
      </w:r>
      <w:r w:rsidRPr="0033264A">
        <w:rPr>
          <w:rStyle w:val="StyleUnderline"/>
        </w:rPr>
        <w:t>colonial state questions the authority of its judiciary to adjudicate</w:t>
      </w:r>
      <w:r w:rsidRPr="0033264A">
        <w:rPr>
          <w:sz w:val="16"/>
        </w:rPr>
        <w:t xml:space="preserve">. But more than this, his strategy is ruptural in two senses that are fundamental to the operation of the law in the colonial settler and post-colonial contexts. The first is that the space of opposition within the legal confrontation is reconfigured.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denied by spatial and legal-political strategies of containment and segregation. While these strategies also exhibit great degrees of plasticity2", the control over such mobility remains to a great degree in the hands of the colonial occupier. </w:t>
      </w:r>
      <w:r w:rsidRPr="0033264A">
        <w:rPr>
          <w:rStyle w:val="StyleUnderline"/>
        </w:rPr>
        <w:t>The</w:t>
      </w:r>
      <w:r w:rsidRPr="0033264A">
        <w:rPr>
          <w:rStyle w:val="StyleUnderline"/>
          <w:sz w:val="12"/>
        </w:rPr>
        <w:t xml:space="preserve"> </w:t>
      </w:r>
      <w:r w:rsidRPr="0033264A">
        <w:rPr>
          <w:rStyle w:val="StyleUnderline"/>
        </w:rPr>
        <w:t>legal strategy of rupture creates a space of political opposition in the courtroom that cannot be</w:t>
      </w:r>
      <w:r w:rsidRPr="0033264A">
        <w:rPr>
          <w:rStyle w:val="StyleUnderline"/>
          <w:sz w:val="12"/>
        </w:rPr>
        <w:t xml:space="preserve"> </w:t>
      </w:r>
      <w:r w:rsidRPr="0033264A">
        <w:rPr>
          <w:rStyle w:val="StyleUnderline"/>
        </w:rPr>
        <w:t>absorbed or appropriated by the legal order</w:t>
      </w:r>
      <w:r w:rsidRPr="0033264A">
        <w:rPr>
          <w:sz w:val="16"/>
        </w:rPr>
        <w:t xml:space="preserve">. In Christodoulidis' view, </w:t>
      </w:r>
      <w:r w:rsidRPr="0033264A">
        <w:rPr>
          <w:rStyle w:val="StyleUnderline"/>
        </w:rPr>
        <w:t>this lack of co-option is</w:t>
      </w:r>
      <w:r w:rsidRPr="0033264A">
        <w:rPr>
          <w:rStyle w:val="StyleUnderline"/>
          <w:sz w:val="12"/>
        </w:rPr>
        <w:t xml:space="preserve"> </w:t>
      </w:r>
      <w:r w:rsidRPr="0033264A">
        <w:rPr>
          <w:rStyle w:val="StyleUnderline"/>
        </w:rPr>
        <w:t>the crux of the strategy of rupture.</w:t>
      </w:r>
      <w:r w:rsidRPr="0033264A">
        <w:rPr>
          <w:rStyle w:val="StyleUnderline"/>
          <w:sz w:val="12"/>
        </w:rPr>
        <w:t xml:space="preserve"> </w:t>
      </w:r>
      <w:r w:rsidRPr="0033264A">
        <w:rPr>
          <w:sz w:val="16"/>
        </w:rPr>
        <w:t xml:space="preserve">This strategy of rupture also points to a path that challenges the limits of a politics of recognition,  often one of the key legal and political strategies utilised by indigenous and racial minority communities in their struggles for justice. </w:t>
      </w:r>
      <w:r w:rsidRPr="0033264A">
        <w:rPr>
          <w:rStyle w:val="StyleUnderline"/>
        </w:rPr>
        <w:t>Claims for recognition in a juridical frame inevitably</w:t>
      </w:r>
      <w:r w:rsidRPr="0033264A">
        <w:rPr>
          <w:rStyle w:val="StyleUnderline"/>
          <w:sz w:val="12"/>
        </w:rPr>
        <w:t xml:space="preserve"> </w:t>
      </w:r>
      <w:r w:rsidRPr="0033264A">
        <w:rPr>
          <w:rStyle w:val="StyleUnderline"/>
        </w:rPr>
        <w:t>involve a variety of onto-epistemological closures</w:t>
      </w:r>
      <w:r w:rsidRPr="0033264A">
        <w:rPr>
          <w:sz w:val="16"/>
        </w:rPr>
        <w:t xml:space="preserve">.2' </w:t>
      </w:r>
      <w:r w:rsidRPr="0033264A">
        <w:rPr>
          <w:rStyle w:val="StyleUnderline"/>
        </w:rPr>
        <w:t>Whether because of the impossible and</w:t>
      </w:r>
      <w:r w:rsidRPr="0033264A">
        <w:rPr>
          <w:rStyle w:val="StyleUnderline"/>
          <w:sz w:val="12"/>
        </w:rPr>
        <w:t xml:space="preserve"> </w:t>
      </w:r>
      <w:r w:rsidRPr="0033264A">
        <w:rPr>
          <w:rStyle w:val="StyleUnderline"/>
        </w:rPr>
        <w:t>irreconciliable relation between the need for universal norms and laws and the specificities of the</w:t>
      </w:r>
      <w:r w:rsidRPr="0033264A">
        <w:rPr>
          <w:rStyle w:val="StyleUnderline"/>
          <w:sz w:val="12"/>
        </w:rPr>
        <w:t xml:space="preserve"> </w:t>
      </w:r>
      <w:r w:rsidRPr="0033264A">
        <w:rPr>
          <w:rStyle w:val="StyleUnderline"/>
        </w:rPr>
        <w:t>particular claims that come before the law,</w:t>
      </w:r>
      <w:r w:rsidRPr="0033264A">
        <w:rPr>
          <w:sz w:val="16"/>
        </w:rPr>
        <w:t xml:space="preserve"> or because of the need to lit one's claims within legal- political categories that are already intelligible within the legal order, </w:t>
      </w:r>
      <w:r w:rsidRPr="0033264A">
        <w:rPr>
          <w:rStyle w:val="StyleUnderline"/>
        </w:rPr>
        <w:t>legal recognition has been</w:t>
      </w:r>
      <w:r w:rsidRPr="0033264A">
        <w:rPr>
          <w:rStyle w:val="StyleUnderline"/>
          <w:sz w:val="12"/>
        </w:rPr>
        <w:t xml:space="preserve"> </w:t>
      </w:r>
      <w:r w:rsidRPr="0033264A">
        <w:rPr>
          <w:rStyle w:val="StyleUnderline"/>
        </w:rPr>
        <w:t>critiqued, particularly in regards to colonial settler societies, on the basis that it only allows</w:t>
      </w:r>
      <w:r w:rsidRPr="0033264A">
        <w:rPr>
          <w:rStyle w:val="StyleUnderline"/>
          <w:sz w:val="12"/>
        </w:rPr>
        <w:t xml:space="preserve"> </w:t>
      </w:r>
      <w:r w:rsidRPr="0033264A">
        <w:rPr>
          <w:rStyle w:val="StyleUnderline"/>
        </w:rPr>
        <w:t>identities, legal claims, ways of being that are always-already proper to the existing juridical</w:t>
      </w:r>
      <w:r w:rsidRPr="0033264A">
        <w:rPr>
          <w:rStyle w:val="StyleUnderline"/>
          <w:sz w:val="12"/>
        </w:rPr>
        <w:t xml:space="preserve"> </w:t>
      </w:r>
      <w:r w:rsidRPr="0033264A">
        <w:rPr>
          <w:rStyle w:val="StyleUnderline"/>
        </w:rPr>
        <w:t>order to be recognised by the law</w:t>
      </w:r>
      <w:r w:rsidRPr="0033264A">
        <w:rPr>
          <w:sz w:val="16"/>
        </w:rPr>
        <w:t xml:space="preserve">. In the Canadian context, for instance, many scholars have elucidated the ways in which the legal doctrine of aboriginal title to land imports Anglo- American concepts of ownership into the heart of its definition; and moreover, defines aboriginality on the basis of a fixed, static concept of cultural difference. </w:t>
      </w:r>
      <w:r w:rsidRPr="0033264A">
        <w:rPr>
          <w:rStyle w:val="Emphasis"/>
        </w:rPr>
        <w:t>The strategy of rupture</w:t>
      </w:r>
      <w:r w:rsidRPr="0033264A">
        <w:rPr>
          <w:rStyle w:val="Emphasis"/>
          <w:sz w:val="12"/>
        </w:rPr>
        <w:t xml:space="preserve"> </w:t>
      </w:r>
      <w:r w:rsidRPr="0033264A">
        <w:rPr>
          <w:rStyle w:val="Emphasis"/>
        </w:rPr>
        <w:t>elides the violence of recognition by challenging the legitimacy of the colonial legal order itself</w:t>
      </w:r>
      <w:r w:rsidRPr="0033264A">
        <w:rPr>
          <w:sz w:val="16"/>
        </w:rPr>
        <w:t xml:space="preserve">. In an article discussing Verges* strategy of rupture, Emilios Christodoulidis takes up a question posed to Verges by Foucault shortly after the publication of Verges' book, De La Strategic Jiwuiare, as to whether the defence of rupture in the context of criminal law trials in the colony could be generalised more widely, or whether it was "not in fact caught up in a specific historical conjuncture." In exploring how the strategy of rupture could inform practices and theory' outside of the courtroom, Christodoulidis characterises the strategy of rupture as one mode of immanent critique. </w:t>
      </w:r>
      <w:r w:rsidRPr="0033264A">
        <w:rPr>
          <w:rStyle w:val="StyleUnderline"/>
        </w:rPr>
        <w:t>As individuals and communities subjected to the force of law, the law itself</w:t>
      </w:r>
      <w:r w:rsidRPr="0033264A">
        <w:rPr>
          <w:rStyle w:val="StyleUnderline"/>
          <w:sz w:val="12"/>
        </w:rPr>
        <w:t xml:space="preserve"> </w:t>
      </w:r>
      <w:r w:rsidRPr="0033264A">
        <w:rPr>
          <w:rStyle w:val="StyleUnderline"/>
        </w:rPr>
        <w:t>becomes the object of critique, the object that needs to be taken apart in order to expose its</w:t>
      </w:r>
      <w:r w:rsidRPr="0033264A">
        <w:rPr>
          <w:rStyle w:val="StyleUnderline"/>
          <w:sz w:val="12"/>
        </w:rPr>
        <w:t xml:space="preserve"> </w:t>
      </w:r>
      <w:r w:rsidRPr="0033264A">
        <w:rPr>
          <w:rStyle w:val="StyleUnderline"/>
        </w:rPr>
        <w:t xml:space="preserve">violence. </w:t>
      </w:r>
      <w:r w:rsidRPr="0033264A">
        <w:rPr>
          <w:sz w:val="16"/>
        </w:rPr>
        <w:t xml:space="preserve">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 Christodoulidis explores how </w:t>
      </w:r>
      <w:r w:rsidRPr="0033264A">
        <w:rPr>
          <w:rStyle w:val="StyleUnderline"/>
        </w:rPr>
        <w:t>the strategy of rupture can be utilised as an intellectual resource</w:t>
      </w:r>
      <w:r w:rsidRPr="0033264A">
        <w:rPr>
          <w:rStyle w:val="StyleUnderline"/>
          <w:sz w:val="12"/>
        </w:rPr>
        <w:t xml:space="preserve"> </w:t>
      </w:r>
      <w:r w:rsidRPr="0033264A">
        <w:rPr>
          <w:rStyle w:val="StyleUnderline"/>
        </w:rPr>
        <w:t>for critical legal theory and more broadly, as a point of departure for political strategies that</w:t>
      </w:r>
      <w:r w:rsidRPr="0033264A">
        <w:rPr>
          <w:rStyle w:val="StyleUnderline"/>
          <w:sz w:val="12"/>
        </w:rPr>
        <w:t xml:space="preserve"> </w:t>
      </w:r>
      <w:r w:rsidRPr="0033264A">
        <w:rPr>
          <w:rStyle w:val="StyleUnderline"/>
        </w:rPr>
        <w:t>could cause a crisis for globalised capital</w:t>
      </w:r>
      <w:r w:rsidRPr="0033264A">
        <w:rPr>
          <w:sz w:val="16"/>
        </w:rPr>
        <w:t xml:space="preserve">.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locus on the operation of capitalism in post-war European states. It is also this bifurcation that I want to question, and rather than a distinction between colonialism and capitalism, to consider how the colonial (as a set of economic and political relations that rely on ideologies of racial difference,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political conflict at issue. After the Trial: From Defence to Judgement "Les bons juges, comme les hero de la presse du coeur, n'existent pas."30 In response to a question from Jean Lapeyrie (a member of the Action Committee for Prison- Justice) during a discussion of De La Strategic Judiciare published as the Preface to the second edition, Verges remarks that there are actually effective judges, but that they are effective when forgetting the essence of what it is to be a judge.51 The strategy of rupture is a tactic utilised to subvert the order and structure of a trial; to re-define the very terms upon which the trial is premised. On this view, the judge, charged with the obligation to uphold the rule of law is of course by definition not able to do anything but sustain an unjust political order. In the film Terror'^ Advocate, one is left to wonder about the specificities of the judicial responses to the strategy deployed by Verges. (Djamila Bouhired, for instance, was sentenced to death, but as a result of a worldwide media campaign was released from prison in 1962). While I would argue that the judicial response is clearly' not what is at stake in the ruptural defence, </w:t>
      </w:r>
      <w:r w:rsidRPr="0033264A">
        <w:rPr>
          <w:rStyle w:val="StyleUnderline"/>
        </w:rPr>
        <w:t>I want to</w:t>
      </w:r>
      <w:r w:rsidRPr="0033264A">
        <w:rPr>
          <w:rStyle w:val="StyleUnderline"/>
          <w:sz w:val="12"/>
        </w:rPr>
        <w:t xml:space="preserve"> </w:t>
      </w:r>
      <w:r w:rsidRPr="0033264A">
        <w:rPr>
          <w:rStyle w:val="StyleUnderline"/>
        </w:rPr>
        <w:t>consider the potentiality of the judgment to be ruptural</w:t>
      </w:r>
      <w:r w:rsidRPr="0033264A">
        <w:rPr>
          <w:sz w:val="16"/>
        </w:rPr>
        <w:t xml:space="preserve"> in the sense articulated by Christodoulidis. discussed above. </w:t>
      </w:r>
      <w:r w:rsidRPr="0033264A">
        <w:rPr>
          <w:rStyle w:val="StyleUnderline"/>
        </w:rPr>
        <w:t>Exposing a law to its own contradictions and violence,</w:t>
      </w:r>
      <w:r w:rsidRPr="0033264A">
        <w:rPr>
          <w:rStyle w:val="StyleUnderline"/>
          <w:sz w:val="12"/>
        </w:rPr>
        <w:t xml:space="preserve"> </w:t>
      </w:r>
      <w:r w:rsidRPr="0033264A">
        <w:rPr>
          <w:rStyle w:val="StyleUnderline"/>
        </w:rPr>
        <w:t>revealing the ways in which a law or policy contradicts and violates rights to basic political</w:t>
      </w:r>
      <w:r w:rsidRPr="0033264A">
        <w:rPr>
          <w:rStyle w:val="StyleUnderline"/>
          <w:sz w:val="12"/>
        </w:rPr>
        <w:t xml:space="preserve"> </w:t>
      </w:r>
      <w:r w:rsidRPr="0033264A">
        <w:rPr>
          <w:rStyle w:val="StyleUnderline"/>
        </w:rPr>
        <w:t>freedoms, has clear political-legal effects and consequences</w:t>
      </w:r>
      <w:r w:rsidRPr="0033264A">
        <w:rPr>
          <w:sz w:val="16"/>
        </w:rPr>
        <w:t xml:space="preserve">. </w:t>
      </w:r>
      <w:r w:rsidRPr="0033264A">
        <w:rPr>
          <w:rStyle w:val="StyleUnderline"/>
        </w:rPr>
        <w:t>Is it possible for members of the</w:t>
      </w:r>
      <w:r w:rsidRPr="0033264A">
        <w:rPr>
          <w:rStyle w:val="StyleUnderline"/>
          <w:sz w:val="12"/>
        </w:rPr>
        <w:t xml:space="preserve"> </w:t>
      </w:r>
      <w:r w:rsidRPr="0033264A">
        <w:rPr>
          <w:rStyle w:val="StyleUnderline"/>
        </w:rPr>
        <w:t>judiciary to expose contradictions in the legal order itself,</w:t>
      </w:r>
      <w:r w:rsidRPr="0033264A">
        <w:rPr>
          <w:sz w:val="16"/>
        </w:rPr>
        <w:t xml:space="preserve"> thereby transforming it</w:t>
      </w:r>
      <w:r w:rsidRPr="0033264A">
        <w:rPr>
          <w:rStyle w:val="StyleUnderline"/>
        </w:rPr>
        <w:t>? Would the</w:t>
      </w:r>
      <w:r w:rsidRPr="0033264A">
        <w:rPr>
          <w:rStyle w:val="StyleUnderline"/>
          <w:sz w:val="12"/>
        </w:rPr>
        <w:t xml:space="preserve"> </w:t>
      </w:r>
      <w:r w:rsidRPr="0033264A">
        <w:rPr>
          <w:rStyle w:val="StyleUnderline"/>
        </w:rPr>
        <w:t>redefinition</w:t>
      </w:r>
      <w:r w:rsidRPr="0033264A">
        <w:rPr>
          <w:sz w:val="16"/>
        </w:rPr>
        <w:t xml:space="preserve">, for instance, </w:t>
      </w:r>
      <w:r w:rsidRPr="0033264A">
        <w:rPr>
          <w:rStyle w:val="StyleUnderline"/>
        </w:rPr>
        <w:t>of constitutional provisions guaranteeing rights that come into conflict</w:t>
      </w:r>
      <w:r w:rsidRPr="0033264A">
        <w:rPr>
          <w:rStyle w:val="StyleUnderline"/>
          <w:sz w:val="12"/>
        </w:rPr>
        <w:t xml:space="preserve"> </w:t>
      </w:r>
      <w:r w:rsidRPr="0033264A">
        <w:rPr>
          <w:rStyle w:val="StyleUnderline"/>
        </w:rPr>
        <w:t>with capitalist development imperatives constitute such a rupture?</w:t>
      </w:r>
      <w:r w:rsidRPr="0033264A">
        <w:rPr>
          <w:sz w:val="16"/>
        </w:rPr>
        <w:t xml:space="preserve"> </w:t>
      </w:r>
      <w:r w:rsidRPr="0033264A">
        <w:rPr>
          <w:rStyle w:val="StyleUnderline"/>
        </w:rPr>
        <w:t>In my view, the re-definition</w:t>
      </w:r>
      <w:r w:rsidRPr="0033264A">
        <w:rPr>
          <w:rStyle w:val="StyleUnderline"/>
          <w:sz w:val="12"/>
        </w:rPr>
        <w:t xml:space="preserve"> </w:t>
      </w:r>
      <w:r w:rsidRPr="0033264A">
        <w:rPr>
          <w:rStyle w:val="StyleUnderline"/>
        </w:rPr>
        <w:t>of the limitations on the guarantees of individual and group freedom that are inevitably and</w:t>
      </w:r>
      <w:r w:rsidRPr="0033264A">
        <w:rPr>
          <w:rStyle w:val="StyleUnderline"/>
          <w:sz w:val="12"/>
        </w:rPr>
        <w:t xml:space="preserve"> </w:t>
      </w:r>
      <w:r w:rsidRPr="0033264A">
        <w:rPr>
          <w:rStyle w:val="StyleUnderline"/>
        </w:rPr>
        <w:t xml:space="preserve">invariably utilised to justify state repression </w:t>
      </w:r>
      <w:r w:rsidRPr="0033264A">
        <w:rPr>
          <w:sz w:val="16"/>
        </w:rPr>
        <w:t xml:space="preserve">of rights in favour of capitalist development imperatives, security, </w:t>
      </w:r>
      <w:r w:rsidRPr="0033264A">
        <w:rPr>
          <w:rStyle w:val="StyleUnderline"/>
        </w:rPr>
        <w:t xml:space="preserve">or colonial settlement </w:t>
      </w:r>
      <w:r w:rsidRPr="0033264A">
        <w:rPr>
          <w:rStyle w:val="Emphasis"/>
        </w:rPr>
        <w:t>have the potential to contribute to the re-creation of</w:t>
      </w:r>
      <w:r w:rsidRPr="0033264A">
        <w:rPr>
          <w:rStyle w:val="Emphasis"/>
          <w:sz w:val="12"/>
        </w:rPr>
        <w:t xml:space="preserve"> </w:t>
      </w:r>
      <w:r w:rsidRPr="0033264A">
        <w:rPr>
          <w:rStyle w:val="Emphasis"/>
        </w:rPr>
        <w:t>political orders that could be more just and democratic</w:t>
      </w:r>
      <w:r w:rsidRPr="0033264A">
        <w:rPr>
          <w:sz w:val="16"/>
        </w:rPr>
        <w:t xml:space="preserve">. </w:t>
      </w:r>
      <w:r w:rsidRPr="0033264A">
        <w:rPr>
          <w:rStyle w:val="StyleUnderline"/>
        </w:rPr>
        <w:t>We may be reluctant to ever claim a judgment as ruptural out of fear that it would contaminate</w:t>
      </w:r>
      <w:r w:rsidRPr="0033264A">
        <w:rPr>
          <w:rStyle w:val="StyleUnderline"/>
          <w:sz w:val="12"/>
        </w:rPr>
        <w:t xml:space="preserve"> </w:t>
      </w:r>
      <w:r w:rsidRPr="0033264A">
        <w:rPr>
          <w:rStyle w:val="StyleUnderline"/>
        </w:rPr>
        <w:t>the radical nature of this form of immanent critique</w:t>
      </w:r>
      <w:r w:rsidRPr="0033264A">
        <w:rPr>
          <w:sz w:val="16"/>
        </w:rPr>
        <w:t xml:space="preserve">. </w:t>
      </w:r>
      <w:r w:rsidRPr="0033264A">
        <w:rPr>
          <w:rStyle w:val="StyleUnderline"/>
        </w:rPr>
        <w:t>Is to describe a judgment as ruptural to</w:t>
      </w:r>
      <w:r w:rsidRPr="0033264A">
        <w:rPr>
          <w:rStyle w:val="StyleUnderline"/>
          <w:sz w:val="12"/>
        </w:rPr>
        <w:t xml:space="preserve"> </w:t>
      </w:r>
      <w:r w:rsidRPr="0033264A">
        <w:rPr>
          <w:rStyle w:val="StyleUnderline"/>
        </w:rPr>
        <w:t>belie the impossibility of justice,</w:t>
      </w:r>
      <w:r w:rsidRPr="0033264A">
        <w:rPr>
          <w:sz w:val="16"/>
        </w:rPr>
        <w:t xml:space="preserve"> the aporia that confronts every moment of judicial decision- making? I </w:t>
      </w:r>
      <w:r w:rsidRPr="0033264A">
        <w:rPr>
          <w:rStyle w:val="Emphasis"/>
        </w:rPr>
        <w:t>want to suggest that it is impossible to maintain such a pure position in relation to law,</w:t>
      </w:r>
      <w:r w:rsidRPr="0033264A">
        <w:rPr>
          <w:rStyle w:val="Emphasis"/>
          <w:sz w:val="12"/>
        </w:rPr>
        <w:t xml:space="preserve"> </w:t>
      </w:r>
      <w:r w:rsidRPr="0033264A">
        <w:rPr>
          <w:rStyle w:val="Emphasis"/>
        </w:rPr>
        <w:t>particularly given its capacity</w:t>
      </w:r>
      <w:r w:rsidRPr="0033264A">
        <w:rPr>
          <w:sz w:val="16"/>
        </w:rPr>
        <w:t xml:space="preserve"> (</w:t>
      </w:r>
      <w:r w:rsidRPr="0033264A">
        <w:rPr>
          <w:rStyle w:val="StyleUnderline"/>
        </w:rPr>
        <w:t>analogous to that of capital itself</w:t>
      </w:r>
      <w:r w:rsidRPr="0033264A">
        <w:rPr>
          <w:rStyle w:val="Emphasis"/>
        </w:rPr>
        <w:t>) for reinvention</w:t>
      </w:r>
      <w:r w:rsidRPr="0033264A">
        <w:rPr>
          <w:sz w:val="16"/>
        </w:rPr>
        <w:t xml:space="preserve">. Thus, </w:t>
      </w:r>
      <w:r w:rsidRPr="0033264A">
        <w:rPr>
          <w:rStyle w:val="StyleUnderline"/>
        </w:rPr>
        <w:t>I want to</w:t>
      </w:r>
      <w:r w:rsidRPr="0033264A">
        <w:rPr>
          <w:rStyle w:val="StyleUnderline"/>
          <w:sz w:val="12"/>
        </w:rPr>
        <w:t xml:space="preserve"> </w:t>
      </w:r>
      <w:r w:rsidRPr="0033264A">
        <w:rPr>
          <w:rStyle w:val="StyleUnderline"/>
        </w:rPr>
        <w:t xml:space="preserve">explore the potential for judges to subvert state violence engendered by </w:t>
      </w:r>
      <w:r w:rsidRPr="0033264A">
        <w:rPr>
          <w:rStyle w:val="Emphasis"/>
        </w:rPr>
        <w:t>particular forms of</w:t>
      </w:r>
      <w:r w:rsidRPr="0033264A">
        <w:rPr>
          <w:rStyle w:val="Emphasis"/>
          <w:sz w:val="12"/>
        </w:rPr>
        <w:t xml:space="preserve"> </w:t>
      </w:r>
      <w:r w:rsidRPr="0033264A">
        <w:rPr>
          <w:rStyle w:val="Emphasis"/>
        </w:rPr>
        <w:t>political and economic dispossession, through the act of judgment.</w:t>
      </w:r>
      <w:r w:rsidRPr="0033264A">
        <w:rPr>
          <w:sz w:val="16"/>
        </w:rPr>
        <w:t xml:space="preserve"> In my view, </w:t>
      </w:r>
      <w:r w:rsidRPr="0033264A">
        <w:rPr>
          <w:rStyle w:val="Emphasis"/>
        </w:rPr>
        <w:t>basic rights protected by constitutional guarantees</w:t>
      </w:r>
      <w:r w:rsidRPr="0033264A">
        <w:rPr>
          <w:rStyle w:val="StyleUnderline"/>
        </w:rPr>
        <w:t xml:space="preserve"> </w:t>
      </w:r>
      <w:r w:rsidRPr="0033264A">
        <w:rPr>
          <w:sz w:val="16"/>
        </w:rPr>
        <w:t xml:space="preserve">(as in the Indian case) </w:t>
      </w:r>
      <w:r w:rsidRPr="0033264A">
        <w:rPr>
          <w:rStyle w:val="StyleUnderline"/>
        </w:rPr>
        <w:t>have been so compromised in the</w:t>
      </w:r>
      <w:r w:rsidRPr="0033264A">
        <w:rPr>
          <w:rStyle w:val="StyleUnderline"/>
          <w:sz w:val="12"/>
        </w:rPr>
        <w:t xml:space="preserve"> </w:t>
      </w:r>
      <w:r w:rsidRPr="0033264A">
        <w:rPr>
          <w:rStyle w:val="StyleUnderline"/>
        </w:rPr>
        <w:t>interests of big business</w:t>
      </w:r>
      <w:r w:rsidRPr="0033264A">
        <w:rPr>
          <w:sz w:val="16"/>
        </w:rPr>
        <w:t xml:space="preserve"> and development imperatives, th</w:t>
      </w:r>
      <w:r w:rsidRPr="0033264A">
        <w:rPr>
          <w:rStyle w:val="StyleUnderline"/>
        </w:rPr>
        <w:t>at re-defining rights to equality, dignity</w:t>
      </w:r>
      <w:r w:rsidRPr="0033264A">
        <w:rPr>
          <w:rStyle w:val="StyleUnderline"/>
          <w:sz w:val="12"/>
        </w:rPr>
        <w:t xml:space="preserve"> </w:t>
      </w:r>
      <w:r w:rsidRPr="0033264A">
        <w:rPr>
          <w:rStyle w:val="StyleUnderline"/>
        </w:rPr>
        <w:t>and security of person, and subverting the interests of the state-corporate nexus is potentially</w:t>
      </w:r>
      <w:r w:rsidRPr="0033264A">
        <w:rPr>
          <w:rStyle w:val="StyleUnderline"/>
          <w:sz w:val="12"/>
        </w:rPr>
        <w:t xml:space="preserve"> </w:t>
      </w:r>
      <w:r w:rsidRPr="0033264A">
        <w:rPr>
          <w:rStyle w:val="StyleUnderline"/>
        </w:rPr>
        <w:t>ruptural, in the sense of causing a crisis for discrete tentacles of global capitalism.</w:t>
      </w:r>
      <w:r w:rsidRPr="0033264A">
        <w:rPr>
          <w:rStyle w:val="StyleUnderline"/>
          <w:sz w:val="12"/>
        </w:rPr>
        <w:t xml:space="preserve"> </w:t>
      </w:r>
      <w:r w:rsidRPr="0033264A">
        <w:rPr>
          <w:sz w:val="16"/>
        </w:rPr>
        <w:t xml:space="preserve">At this juncture, </w:t>
      </w:r>
      <w:r w:rsidRPr="0033264A">
        <w:rPr>
          <w:rStyle w:val="StyleUnderline"/>
        </w:rPr>
        <w:t>we may want to explicitly account for the specific differences between criminal</w:t>
      </w:r>
      <w:r w:rsidRPr="0033264A">
        <w:rPr>
          <w:rStyle w:val="StyleUnderline"/>
          <w:sz w:val="12"/>
        </w:rPr>
        <w:t xml:space="preserve"> </w:t>
      </w:r>
      <w:r w:rsidRPr="0033264A">
        <w:rPr>
          <w:rStyle w:val="StyleUnderline"/>
        </w:rPr>
        <w:t xml:space="preserve">defence cases </w:t>
      </w:r>
      <w:r w:rsidRPr="0033264A">
        <w:rPr>
          <w:sz w:val="16"/>
        </w:rPr>
        <w:t xml:space="preserve">and Verges' basic tactic, </w:t>
      </w:r>
      <w:r w:rsidRPr="0033264A">
        <w:rPr>
          <w:rStyle w:val="StyleUnderline"/>
        </w:rPr>
        <w:t>which is to challenge the very jurisdiction of the court to</w:t>
      </w:r>
      <w:r w:rsidRPr="0033264A">
        <w:rPr>
          <w:rStyle w:val="StyleUnderline"/>
          <w:sz w:val="12"/>
        </w:rPr>
        <w:t xml:space="preserve"> </w:t>
      </w:r>
      <w:r w:rsidRPr="0033264A">
        <w:rPr>
          <w:rStyle w:val="StyleUnderline"/>
        </w:rPr>
        <w:t>adjudicate, to define the act of resistance as a criminal one</w:t>
      </w:r>
      <w:r w:rsidRPr="0033264A">
        <w:rPr>
          <w:sz w:val="16"/>
        </w:rPr>
        <w:t xml:space="preserve"> and constitutional challenges to the violation of rights in cases such as Salwa Judum. </w:t>
      </w:r>
      <w:r w:rsidRPr="0033264A">
        <w:rPr>
          <w:rStyle w:val="StyleUnderline"/>
        </w:rPr>
        <w:t xml:space="preserve">While one tactic seeks to </w:t>
      </w:r>
      <w:r w:rsidRPr="0033264A">
        <w:rPr>
          <w:rStyle w:val="Emphasis"/>
        </w:rPr>
        <w:t>render the illegitimacy</w:t>
      </w:r>
      <w:r w:rsidRPr="0033264A">
        <w:rPr>
          <w:rStyle w:val="Emphasis"/>
          <w:sz w:val="12"/>
        </w:rPr>
        <w:t xml:space="preserve"> </w:t>
      </w:r>
      <w:r w:rsidRPr="0033264A">
        <w:rPr>
          <w:rStyle w:val="Emphasis"/>
        </w:rPr>
        <w:t>of the colonial state bare in its confrontation with anti-colonial resistance, the other is a tactic</w:t>
      </w:r>
      <w:r w:rsidRPr="0033264A">
        <w:rPr>
          <w:rStyle w:val="Emphasis"/>
          <w:sz w:val="12"/>
        </w:rPr>
        <w:t xml:space="preserve"> </w:t>
      </w:r>
      <w:r w:rsidRPr="0033264A">
        <w:rPr>
          <w:rStyle w:val="Emphasis"/>
        </w:rPr>
        <w:t>used to re-define the terms upon which political dissent and resistance take place within the</w:t>
      </w:r>
      <w:r w:rsidRPr="0033264A">
        <w:rPr>
          <w:rStyle w:val="Emphasis"/>
          <w:sz w:val="12"/>
        </w:rPr>
        <w:t xml:space="preserve"> </w:t>
      </w:r>
      <w:r w:rsidRPr="0033264A">
        <w:rPr>
          <w:rStyle w:val="Emphasis"/>
        </w:rPr>
        <w:t>constitutional bounds of the post-colonial state.</w:t>
      </w:r>
      <w:r w:rsidRPr="0033264A">
        <w:rPr>
          <w:sz w:val="16"/>
        </w:rPr>
        <w:t xml:space="preserve"> </w:t>
      </w:r>
      <w:r w:rsidRPr="0033264A">
        <w:rPr>
          <w:rStyle w:val="Emphasis"/>
        </w:rPr>
        <w:t>These two strategies appear to be each other's</w:t>
      </w:r>
      <w:r w:rsidRPr="0033264A">
        <w:rPr>
          <w:rStyle w:val="Emphasis"/>
          <w:sz w:val="12"/>
        </w:rPr>
        <w:t xml:space="preserve"> </w:t>
      </w:r>
      <w:r w:rsidRPr="0033264A">
        <w:rPr>
          <w:rStyle w:val="Emphasis"/>
        </w:rPr>
        <w:t>opposite</w:t>
      </w:r>
      <w:r w:rsidRPr="0033264A">
        <w:rPr>
          <w:sz w:val="16"/>
        </w:rPr>
        <w:t xml:space="preserve">; one challenges the legitimacy of the state itself through refusing the jurisdiction of the court to criminalise freedom fighters, while </w:t>
      </w:r>
      <w:r w:rsidRPr="0033264A">
        <w:rPr>
          <w:rStyle w:val="StyleUnderline"/>
        </w:rPr>
        <w:t>the other calls on the judiciary to hold the state to</w:t>
      </w:r>
      <w:r w:rsidRPr="0033264A">
        <w:rPr>
          <w:rStyle w:val="StyleUnderline"/>
          <w:sz w:val="12"/>
        </w:rPr>
        <w:t xml:space="preserve"> </w:t>
      </w:r>
      <w:r w:rsidRPr="0033264A">
        <w:rPr>
          <w:rStyle w:val="StyleUnderline"/>
        </w:rPr>
        <w:t>account for criminalising and violating the rights of its citizens to engage in political acts of</w:t>
      </w:r>
      <w:r w:rsidRPr="0033264A">
        <w:rPr>
          <w:rStyle w:val="StyleUnderline"/>
          <w:sz w:val="12"/>
        </w:rPr>
        <w:t xml:space="preserve"> </w:t>
      </w:r>
      <w:r w:rsidRPr="0033264A">
        <w:rPr>
          <w:rStyle w:val="StyleUnderline"/>
        </w:rPr>
        <w:t>dissent and resistance</w:t>
      </w:r>
      <w:r w:rsidRPr="0033264A">
        <w:rPr>
          <w:sz w:val="16"/>
        </w:rPr>
        <w:t>. However, the common thread that situates these strategies within a singular political framework is the fundamental challenge they pose to the state's monopoly over defining the terms upon which anti-colonial and anti-capitalist political action takes place.</w:t>
      </w:r>
    </w:p>
    <w:p w14:paraId="467239A2" w14:textId="77777777" w:rsidR="008F0685" w:rsidRPr="0033264A" w:rsidRDefault="008F0685" w:rsidP="008F0685">
      <w:pPr>
        <w:pStyle w:val="Heading4"/>
      </w:pPr>
      <w:r w:rsidRPr="0033264A">
        <w:t xml:space="preserve">A dialectical process of revolutionary reforms is necessary---the aff is a concrete expression of a more systemic critique </w:t>
      </w:r>
    </w:p>
    <w:p w14:paraId="2719CCA0" w14:textId="77777777" w:rsidR="008F0685" w:rsidRPr="0033264A" w:rsidRDefault="008F0685" w:rsidP="008F0685">
      <w:r w:rsidRPr="0033264A">
        <w:t xml:space="preserve">Ben </w:t>
      </w:r>
      <w:r w:rsidRPr="0033264A">
        <w:rPr>
          <w:rStyle w:val="Style13ptBold"/>
        </w:rPr>
        <w:t>Wray 14</w:t>
      </w:r>
      <w:r w:rsidRPr="0033264A">
        <w:t>, International Socialist Group, The case for revolutionary reforms, http://internationalsocialist.org.uk/index.php/2014/04/the-case-for-revolutionary-reforms/</w:t>
      </w:r>
    </w:p>
    <w:p w14:paraId="23CBE8A0" w14:textId="77777777" w:rsidR="008F0685" w:rsidRPr="0033264A" w:rsidRDefault="008F0685" w:rsidP="008F0685">
      <w:pPr>
        <w:rPr>
          <w:sz w:val="14"/>
          <w:szCs w:val="14"/>
        </w:rPr>
      </w:pPr>
      <w:r w:rsidRPr="0033264A">
        <w:rPr>
          <w:rStyle w:val="StyleUnderline"/>
        </w:rPr>
        <w:t>We need revolutionary change</w:t>
      </w:r>
      <w:r w:rsidRPr="0033264A">
        <w:rPr>
          <w:sz w:val="14"/>
          <w:szCs w:val="14"/>
        </w:rPr>
        <w:t>. There’s no two ways about it – if the exploitation of labour by capital continues to be the central dynamic driving economic development, we are headed for human and environmental catastrophe.</w:t>
      </w:r>
      <w:r w:rsidRPr="0033264A">
        <w:rPr>
          <w:sz w:val="12"/>
        </w:rPr>
        <w:t xml:space="preserve"> </w:t>
      </w:r>
      <w:r w:rsidRPr="0033264A">
        <w:rPr>
          <w:rStyle w:val="StyleUnderline"/>
        </w:rPr>
        <w:t>But</w:t>
      </w:r>
      <w:r w:rsidRPr="0033264A">
        <w:rPr>
          <w:sz w:val="14"/>
          <w:szCs w:val="14"/>
        </w:rPr>
        <w:t xml:space="preserve"> as I’ve discussed in the previous five parts of this series, </w:t>
      </w:r>
      <w:r w:rsidRPr="0033264A">
        <w:rPr>
          <w:rStyle w:val="StyleUnderline"/>
        </w:rPr>
        <w:t>getting from where we are to a revolutionary transformation that</w:t>
      </w:r>
      <w:r w:rsidRPr="0033264A">
        <w:rPr>
          <w:sz w:val="14"/>
          <w:szCs w:val="14"/>
        </w:rPr>
        <w:t xml:space="preserve"> </w:t>
      </w:r>
      <w:r w:rsidRPr="0033264A">
        <w:rPr>
          <w:rStyle w:val="StyleUnderline"/>
        </w:rPr>
        <w:t xml:space="preserve">overthrows the </w:t>
      </w:r>
      <w:r w:rsidRPr="0033264A">
        <w:rPr>
          <w:sz w:val="14"/>
          <w:szCs w:val="14"/>
        </w:rPr>
        <w:t xml:space="preserve">dominant property relations of the </w:t>
      </w:r>
      <w:r w:rsidRPr="0033264A">
        <w:rPr>
          <w:rStyle w:val="StyleUnderline"/>
        </w:rPr>
        <w:t>capitalist economy</w:t>
      </w:r>
      <w:r w:rsidRPr="0033264A">
        <w:rPr>
          <w:sz w:val="14"/>
          <w:szCs w:val="14"/>
        </w:rPr>
        <w:t xml:space="preserve"> and replaces them with social relations based on democratic control of the world’s resources </w:t>
      </w:r>
      <w:r w:rsidRPr="0033264A">
        <w:rPr>
          <w:rStyle w:val="StyleUnderline"/>
        </w:rPr>
        <w:t xml:space="preserve">is </w:t>
      </w:r>
      <w:r w:rsidRPr="0033264A">
        <w:rPr>
          <w:rStyle w:val="Emphasis"/>
        </w:rPr>
        <w:t>not as simple as declaring our desire for it to be</w:t>
      </w:r>
      <w:r w:rsidRPr="0033264A">
        <w:rPr>
          <w:sz w:val="14"/>
          <w:szCs w:val="14"/>
        </w:rPr>
        <w:t xml:space="preserve"> so. </w:t>
      </w:r>
      <w:r w:rsidRPr="0033264A">
        <w:rPr>
          <w:rStyle w:val="StyleUnderline"/>
        </w:rPr>
        <w:t>I saw a petition</w:t>
      </w:r>
      <w:r w:rsidRPr="0033264A">
        <w:rPr>
          <w:sz w:val="14"/>
          <w:szCs w:val="14"/>
        </w:rPr>
        <w:t xml:space="preserve"> on change.org the other day </w:t>
      </w:r>
      <w:r w:rsidRPr="0033264A">
        <w:rPr>
          <w:rStyle w:val="StyleUnderline"/>
        </w:rPr>
        <w:t>proposing the overthrow of capitalism</w:t>
      </w:r>
      <w:r w:rsidRPr="0033264A">
        <w:rPr>
          <w:sz w:val="14"/>
          <w:szCs w:val="14"/>
        </w:rPr>
        <w:t xml:space="preserve">. </w:t>
      </w:r>
      <w:r w:rsidRPr="0033264A">
        <w:rPr>
          <w:rStyle w:val="StyleUnderline"/>
        </w:rPr>
        <w:t>If one million people signed that petition and one million people signed a</w:t>
      </w:r>
      <w:r w:rsidRPr="0033264A">
        <w:rPr>
          <w:sz w:val="14"/>
          <w:szCs w:val="14"/>
        </w:rPr>
        <w:t xml:space="preserve"> further </w:t>
      </w:r>
      <w:r w:rsidRPr="0033264A">
        <w:rPr>
          <w:rStyle w:val="StyleUnderline"/>
        </w:rPr>
        <w:t>petition to introduce full collective bargaining rights for trade-unions</w:t>
      </w:r>
      <w:r w:rsidRPr="0033264A">
        <w:rPr>
          <w:sz w:val="14"/>
          <w:szCs w:val="14"/>
        </w:rPr>
        <w:t xml:space="preserve"> in the UK, </w:t>
      </w:r>
      <w:r w:rsidRPr="0033264A">
        <w:rPr>
          <w:rStyle w:val="StyleUnderline"/>
        </w:rPr>
        <w:t>which one would move us closer to the overthrow of capitalism? I wager the latter.</w:t>
      </w:r>
      <w:r w:rsidRPr="0033264A">
        <w:rPr>
          <w:rStyle w:val="StyleUnderline"/>
          <w:sz w:val="12"/>
        </w:rPr>
        <w:t xml:space="preserve"> </w:t>
      </w:r>
      <w:r w:rsidRPr="0033264A">
        <w:rPr>
          <w:rStyle w:val="StyleUnderline"/>
        </w:rPr>
        <w:t>Whilst having an end goal in sight is important, most people don’t change their thinking</w:t>
      </w:r>
      <w:r w:rsidRPr="0033264A">
        <w:rPr>
          <w:sz w:val="14"/>
          <w:szCs w:val="14"/>
        </w:rPr>
        <w:t xml:space="preserve"> </w:t>
      </w:r>
      <w:r w:rsidRPr="0033264A">
        <w:rPr>
          <w:rStyle w:val="StyleUnderline"/>
        </w:rPr>
        <w:t>about the world based on bold visions of</w:t>
      </w:r>
      <w:r w:rsidRPr="0033264A">
        <w:rPr>
          <w:sz w:val="14"/>
          <w:szCs w:val="14"/>
        </w:rPr>
        <w:t xml:space="preserve"> what could be done at some point in </w:t>
      </w:r>
      <w:r w:rsidRPr="0033264A">
        <w:rPr>
          <w:rStyle w:val="StyleUnderline"/>
        </w:rPr>
        <w:t>the future</w:t>
      </w:r>
      <w:r w:rsidRPr="0033264A">
        <w:rPr>
          <w:sz w:val="14"/>
          <w:szCs w:val="14"/>
        </w:rPr>
        <w:t xml:space="preserve">: they change their ideas based on evidence from their material lives which points to the inadequacy or irrationality of the status quo. In other words, we need to have ideas that build upon people’s lived experience of capitalism, and since that it is within the framework of a representative democracy system, </w:t>
      </w:r>
      <w:r w:rsidRPr="0033264A">
        <w:rPr>
          <w:rStyle w:val="StyleUnderline"/>
        </w:rPr>
        <w:t>we need ideas based around proposals for reforms</w:t>
      </w:r>
      <w:r w:rsidRPr="0033264A">
        <w:rPr>
          <w:sz w:val="14"/>
          <w:szCs w:val="14"/>
        </w:rPr>
        <w:t xml:space="preserve">. At the same time those </w:t>
      </w:r>
      <w:r w:rsidRPr="0033264A">
        <w:rPr>
          <w:rStyle w:val="StyleUnderline"/>
        </w:rPr>
        <w:t>reforms have to help rather than hinder a move to more revolutionary transformation that challenges the very core of the capitalist system.</w:t>
      </w:r>
      <w:r w:rsidRPr="0033264A">
        <w:rPr>
          <w:bCs/>
          <w:sz w:val="12"/>
        </w:rPr>
        <w:t xml:space="preserve"> </w:t>
      </w:r>
      <w:r w:rsidRPr="0033264A">
        <w:rPr>
          <w:sz w:val="14"/>
          <w:szCs w:val="14"/>
        </w:rPr>
        <w:t>The dialectic of reform and revolution</w:t>
      </w:r>
      <w:r w:rsidRPr="0033264A">
        <w:rPr>
          <w:sz w:val="12"/>
          <w:szCs w:val="14"/>
        </w:rPr>
        <w:t xml:space="preserve"> </w:t>
      </w:r>
      <w:r w:rsidRPr="0033264A">
        <w:rPr>
          <w:rStyle w:val="StyleUnderline"/>
        </w:rPr>
        <w:t>What we need</w:t>
      </w:r>
      <w:r w:rsidRPr="0033264A">
        <w:rPr>
          <w:sz w:val="14"/>
          <w:szCs w:val="14"/>
        </w:rPr>
        <w:t xml:space="preserve">, therefore, </w:t>
      </w:r>
      <w:r w:rsidRPr="0033264A">
        <w:rPr>
          <w:rStyle w:val="StyleUnderline"/>
        </w:rPr>
        <w:t>is a strategy of revolutionary reforms</w:t>
      </w:r>
      <w:r w:rsidRPr="0033264A">
        <w:rPr>
          <w:sz w:val="14"/>
          <w:szCs w:val="14"/>
        </w:rPr>
        <w:t xml:space="preserve">. Such a notion would appear as a contradiction in terms to </w:t>
      </w:r>
      <w:r w:rsidRPr="0033264A">
        <w:rPr>
          <w:rStyle w:val="StyleUnderline"/>
        </w:rPr>
        <w:t>many</w:t>
      </w:r>
      <w:r w:rsidRPr="0033264A">
        <w:rPr>
          <w:sz w:val="14"/>
          <w:szCs w:val="14"/>
        </w:rPr>
        <w:t xml:space="preserve"> who </w:t>
      </w:r>
      <w:r w:rsidRPr="0033264A">
        <w:rPr>
          <w:rStyle w:val="StyleUnderline"/>
        </w:rPr>
        <w:t>identify</w:t>
      </w:r>
      <w:r w:rsidRPr="0033264A">
        <w:rPr>
          <w:sz w:val="14"/>
          <w:szCs w:val="14"/>
        </w:rPr>
        <w:t xml:space="preserve"> as reformists or revolutionaries and see </w:t>
      </w:r>
      <w:r w:rsidRPr="0033264A">
        <w:rPr>
          <w:rStyle w:val="StyleUnderline"/>
        </w:rPr>
        <w:t>the two as dichotomous, but there is no reason why this should be the case.</w:t>
      </w:r>
      <w:r w:rsidRPr="0033264A">
        <w:rPr>
          <w:sz w:val="14"/>
          <w:szCs w:val="14"/>
        </w:rPr>
        <w:t xml:space="preserve"> Indeed, history has shown that </w:t>
      </w:r>
      <w:r w:rsidRPr="0033264A">
        <w:rPr>
          <w:rStyle w:val="StyleUnderline"/>
        </w:rPr>
        <w:t>revolutionary transformations have always happened as a dialectical interaction between rapid,</w:t>
      </w:r>
      <w:r w:rsidRPr="0033264A">
        <w:rPr>
          <w:sz w:val="14"/>
          <w:szCs w:val="14"/>
        </w:rPr>
        <w:t xml:space="preserve"> </w:t>
      </w:r>
      <w:r w:rsidRPr="0033264A">
        <w:rPr>
          <w:rStyle w:val="StyleUnderline"/>
        </w:rPr>
        <w:t xml:space="preserve">revolutionary movements and more </w:t>
      </w:r>
      <w:r w:rsidRPr="0033264A">
        <w:rPr>
          <w:rStyle w:val="Emphasis"/>
        </w:rPr>
        <w:t>institutional, reform-based challenges</w:t>
      </w:r>
      <w:r w:rsidRPr="0033264A">
        <w:rPr>
          <w:sz w:val="14"/>
          <w:szCs w:val="14"/>
        </w:rPr>
        <w:t>. Even the revolutionary part of that dialectic has always been motivated by the immediate needs of the participants involved – ‘land, bread and peace’ being the first half of the slogan of the Russian Revolution.</w:t>
      </w:r>
      <w:r w:rsidRPr="0033264A">
        <w:rPr>
          <w:sz w:val="12"/>
        </w:rPr>
        <w:t xml:space="preserve"> </w:t>
      </w:r>
      <w:r w:rsidRPr="0033264A">
        <w:rPr>
          <w:sz w:val="14"/>
          <w:szCs w:val="14"/>
        </w:rPr>
        <w:t>What does a strategy of ‘</w:t>
      </w:r>
      <w:r w:rsidRPr="0033264A">
        <w:rPr>
          <w:rStyle w:val="StyleUnderline"/>
        </w:rPr>
        <w:t>revolutionary reforms’</w:t>
      </w:r>
      <w:r w:rsidRPr="0033264A">
        <w:rPr>
          <w:sz w:val="14"/>
          <w:szCs w:val="14"/>
        </w:rPr>
        <w:t xml:space="preserve"> </w:t>
      </w:r>
      <w:r w:rsidRPr="0033264A">
        <w:rPr>
          <w:rStyle w:val="StyleUnderline"/>
        </w:rPr>
        <w:t>entail</w:t>
      </w:r>
      <w:r w:rsidRPr="0033264A">
        <w:rPr>
          <w:sz w:val="14"/>
          <w:szCs w:val="14"/>
        </w:rPr>
        <w:t xml:space="preserve">? Ed Rooksby explains that it is </w:t>
      </w:r>
      <w:r w:rsidRPr="0033264A">
        <w:rPr>
          <w:rStyle w:val="StyleUnderline"/>
        </w:rPr>
        <w:t>a political strategy that builds towards</w:t>
      </w:r>
      <w:r w:rsidRPr="0033264A">
        <w:rPr>
          <w:sz w:val="14"/>
          <w:szCs w:val="14"/>
        </w:rPr>
        <w:t xml:space="preserve"> </w:t>
      </w:r>
      <w:r w:rsidRPr="0033264A">
        <w:rPr>
          <w:rStyle w:val="StyleUnderline"/>
        </w:rPr>
        <w:t>revolutionary change by using reforms to ‘push up against the limits’ of the ‘logic of capitalism’ in practice</w:t>
      </w:r>
      <w:r w:rsidRPr="0033264A">
        <w:rPr>
          <w:sz w:val="14"/>
          <w:szCs w:val="14"/>
        </w:rPr>
        <w:t>:</w:t>
      </w:r>
      <w:r w:rsidRPr="0033264A">
        <w:rPr>
          <w:sz w:val="12"/>
        </w:rPr>
        <w:t xml:space="preserve"> </w:t>
      </w:r>
      <w:r w:rsidRPr="0033264A">
        <w:rPr>
          <w:rStyle w:val="StyleUnderline"/>
        </w:rPr>
        <w:t>“At first these “feasible objectives” will be limited to reforms within capitalism—or at least to measures which</w:t>
      </w:r>
      <w:r w:rsidRPr="0033264A">
        <w:rPr>
          <w:sz w:val="14"/>
          <w:szCs w:val="14"/>
        </w:rPr>
        <w:t xml:space="preserve">, from the standpoint of a more or less reformist working class consciousness, </w:t>
      </w:r>
      <w:r w:rsidRPr="0033264A">
        <w:rPr>
          <w:rStyle w:val="StyleUnderline"/>
        </w:rPr>
        <w:t>appear to be legitimate</w:t>
      </w:r>
      <w:r w:rsidRPr="0033264A">
        <w:rPr>
          <w:sz w:val="14"/>
          <w:szCs w:val="14"/>
        </w:rPr>
        <w:t xml:space="preserve"> </w:t>
      </w:r>
      <w:r w:rsidRPr="0033264A">
        <w:rPr>
          <w:rStyle w:val="StyleUnderline"/>
        </w:rPr>
        <w:t>and achievable within the system, but which may actually run counter to the logic of capitalism and start to push up against its limits. As the working class engages in struggle,</w:t>
      </w:r>
      <w:r w:rsidRPr="0033264A">
        <w:rPr>
          <w:sz w:val="14"/>
          <w:szCs w:val="14"/>
        </w:rPr>
        <w:t xml:space="preserve"> </w:t>
      </w:r>
      <w:r w:rsidRPr="0033264A">
        <w:rPr>
          <w:rStyle w:val="StyleUnderline"/>
        </w:rPr>
        <w:t>however, the anti-capitalist implications of its needs and aspirations are gradually revealed</w:t>
      </w:r>
      <w:r w:rsidRPr="0033264A">
        <w:rPr>
          <w:sz w:val="14"/>
          <w:szCs w:val="14"/>
        </w:rPr>
        <w:t xml:space="preserve">. At the same time, </w:t>
      </w:r>
      <w:r w:rsidRPr="0033264A">
        <w:rPr>
          <w:rStyle w:val="StyleUnderline"/>
        </w:rPr>
        <w:t>through its experience of struggle for reform, the working class learns about its capacity for</w:t>
      </w:r>
      <w:r w:rsidRPr="0033264A">
        <w:rPr>
          <w:sz w:val="14"/>
          <w:szCs w:val="14"/>
        </w:rPr>
        <w:t xml:space="preserve"> “self-management, initiative and </w:t>
      </w:r>
      <w:r w:rsidRPr="0033264A">
        <w:rPr>
          <w:rStyle w:val="Emphasis"/>
        </w:rPr>
        <w:t>collective</w:t>
      </w:r>
      <w:r w:rsidRPr="0033264A">
        <w:rPr>
          <w:sz w:val="14"/>
          <w:szCs w:val="14"/>
        </w:rPr>
        <w:t xml:space="preserve"> </w:t>
      </w:r>
      <w:r w:rsidRPr="0033264A">
        <w:rPr>
          <w:rStyle w:val="Emphasis"/>
        </w:rPr>
        <w:t>decision</w:t>
      </w:r>
      <w:r w:rsidRPr="0033264A">
        <w:rPr>
          <w:sz w:val="14"/>
          <w:szCs w:val="14"/>
        </w:rPr>
        <w:t xml:space="preserve">” </w:t>
      </w:r>
      <w:r w:rsidRPr="0033264A">
        <w:rPr>
          <w:rStyle w:val="StyleUnderline"/>
        </w:rPr>
        <w:t>and can have a “foretaste of what emancipation means”.</w:t>
      </w:r>
      <w:r w:rsidRPr="0033264A">
        <w:rPr>
          <w:sz w:val="14"/>
          <w:szCs w:val="14"/>
        </w:rPr>
        <w:t xml:space="preserve"> In this way </w:t>
      </w:r>
      <w:r w:rsidRPr="0033264A">
        <w:rPr>
          <w:rStyle w:val="Emphasis"/>
        </w:rPr>
        <w:t>struggle for reform helps prepare</w:t>
      </w:r>
      <w:r w:rsidRPr="0033264A">
        <w:rPr>
          <w:sz w:val="14"/>
          <w:szCs w:val="14"/>
        </w:rPr>
        <w:t xml:space="preserve"> the class </w:t>
      </w:r>
      <w:r w:rsidRPr="0033264A">
        <w:rPr>
          <w:rStyle w:val="Emphasis"/>
        </w:rPr>
        <w:t>psychologically, ideologically and materially for revolution</w:t>
      </w:r>
      <w:r w:rsidRPr="0033264A">
        <w:rPr>
          <w:sz w:val="14"/>
          <w:szCs w:val="14"/>
        </w:rPr>
        <w:t xml:space="preserve">.” The late Daniel Bensaid expressed this argument through the lens of the history of </w:t>
      </w:r>
      <w:r w:rsidRPr="0033264A">
        <w:rPr>
          <w:rStyle w:val="StyleUnderline"/>
        </w:rPr>
        <w:t>the socialist movement</w:t>
      </w:r>
      <w:r w:rsidRPr="0033264A">
        <w:rPr>
          <w:sz w:val="14"/>
          <w:szCs w:val="14"/>
        </w:rPr>
        <w:t>:</w:t>
      </w:r>
      <w:r w:rsidRPr="0033264A">
        <w:rPr>
          <w:sz w:val="12"/>
        </w:rPr>
        <w:t xml:space="preserve"> </w:t>
      </w:r>
      <w:r w:rsidRPr="0033264A">
        <w:rPr>
          <w:sz w:val="14"/>
          <w:szCs w:val="14"/>
        </w:rPr>
        <w:t xml:space="preserve">“In reality all sides in the controversy </w:t>
      </w:r>
      <w:r w:rsidRPr="0033264A">
        <w:rPr>
          <w:rStyle w:val="StyleUnderline"/>
        </w:rPr>
        <w:t>agree on</w:t>
      </w:r>
      <w:r w:rsidRPr="0033264A">
        <w:rPr>
          <w:sz w:val="14"/>
          <w:szCs w:val="14"/>
        </w:rPr>
        <w:t xml:space="preserve"> the fundamental points inspired by The Coming Catastrophe (Lenin’s pamphlet of the summer of 1917) and the Transitional Programme of the Fourth International (inspired by Trotsky in 1937): </w:t>
      </w:r>
      <w:r w:rsidRPr="0033264A">
        <w:rPr>
          <w:rStyle w:val="StyleUnderline"/>
        </w:rPr>
        <w:t xml:space="preserve">the need for </w:t>
      </w:r>
      <w:r w:rsidRPr="0033264A">
        <w:rPr>
          <w:rStyle w:val="Emphasis"/>
        </w:rPr>
        <w:t>transitional demands</w:t>
      </w:r>
      <w:r w:rsidRPr="0033264A">
        <w:rPr>
          <w:rStyle w:val="StyleUnderline"/>
        </w:rPr>
        <w:t>, the politics of alliances</w:t>
      </w:r>
      <w:r w:rsidRPr="0033264A">
        <w:rPr>
          <w:sz w:val="14"/>
          <w:szCs w:val="14"/>
        </w:rPr>
        <w:t xml:space="preserve"> (the united front), the logic of hegemony</w:t>
      </w:r>
      <w:r w:rsidRPr="0033264A">
        <w:rPr>
          <w:rStyle w:val="StyleUnderline"/>
        </w:rPr>
        <w:t xml:space="preserve"> and on the dialectic (not antinomy) between reform and revolution. </w:t>
      </w:r>
      <w:r w:rsidRPr="0033264A">
        <w:rPr>
          <w:sz w:val="14"/>
          <w:szCs w:val="14"/>
        </w:rPr>
        <w:t>We are therefore against the idea of separating an (‘anti-neoliberal’) minimum programme and an (anti-capitalist) ‘maximum’ programme. We remain convinced that a consistent anti-neoliberalism leads to anti-capitalism and that the two are interlinked by the dynamic of struggle.”</w:t>
      </w:r>
      <w:r w:rsidRPr="0033264A">
        <w:rPr>
          <w:sz w:val="12"/>
        </w:rPr>
        <w:t xml:space="preserve"> </w:t>
      </w:r>
      <w:r w:rsidRPr="0033264A">
        <w:rPr>
          <w:sz w:val="14"/>
          <w:szCs w:val="14"/>
        </w:rPr>
        <w:t xml:space="preserve">So </w:t>
      </w:r>
      <w:r w:rsidRPr="0033264A">
        <w:rPr>
          <w:rStyle w:val="StyleUnderline"/>
        </w:rPr>
        <w:t xml:space="preserve">revolutionary reforms means a </w:t>
      </w:r>
      <w:r w:rsidRPr="0033264A">
        <w:rPr>
          <w:rStyle w:val="Emphasis"/>
        </w:rPr>
        <w:t>policy agenda</w:t>
      </w:r>
      <w:r w:rsidRPr="0033264A">
        <w:rPr>
          <w:rStyle w:val="StyleUnderline"/>
        </w:rPr>
        <w:t xml:space="preserve"> that</w:t>
      </w:r>
      <w:r w:rsidRPr="0033264A">
        <w:rPr>
          <w:sz w:val="14"/>
          <w:szCs w:val="14"/>
        </w:rPr>
        <w:t>, as Alberto Toscano has put it, “</w:t>
      </w:r>
      <w:r w:rsidRPr="0033264A">
        <w:rPr>
          <w:rStyle w:val="StyleUnderline"/>
        </w:rPr>
        <w:t>at one and the same time make concrete gains within capitalism which permits further movement against capitalism</w:t>
      </w:r>
      <w:r w:rsidRPr="0033264A">
        <w:rPr>
          <w:sz w:val="14"/>
          <w:szCs w:val="14"/>
        </w:rPr>
        <w:t>”. The Italian marxist Antonio Gramsci described this approach as a ‘war of positon’.</w:t>
      </w:r>
    </w:p>
    <w:p w14:paraId="60A7F513" w14:textId="77777777" w:rsidR="008F0685" w:rsidRPr="0033264A" w:rsidRDefault="008F0685" w:rsidP="008F0685">
      <w:pPr>
        <w:pStyle w:val="Heading4"/>
      </w:pPr>
      <w:r w:rsidRPr="0033264A">
        <w:t xml:space="preserve">Advocating </w:t>
      </w:r>
      <w:r w:rsidRPr="0033264A">
        <w:rPr>
          <w:i/>
          <w:u w:val="single"/>
        </w:rPr>
        <w:t>specific reforms</w:t>
      </w:r>
      <w:r w:rsidRPr="0033264A">
        <w:t xml:space="preserve"> is good even if </w:t>
      </w:r>
      <w:r w:rsidRPr="0033264A">
        <w:rPr>
          <w:i/>
          <w:u w:val="single"/>
        </w:rPr>
        <w:t>reformism</w:t>
      </w:r>
      <w:r w:rsidRPr="0033264A">
        <w:t xml:space="preserve"> as a broad concept isn’t --- sets the stage for larger revolutionary action</w:t>
      </w:r>
    </w:p>
    <w:p w14:paraId="2671C786" w14:textId="77777777" w:rsidR="008F0685" w:rsidRPr="0033264A" w:rsidRDefault="008F0685" w:rsidP="008F0685">
      <w:pPr>
        <w:rPr>
          <w:rStyle w:val="Style13ptBold"/>
        </w:rPr>
      </w:pPr>
      <w:r w:rsidRPr="0033264A">
        <w:rPr>
          <w:rStyle w:val="Style13ptBold"/>
        </w:rPr>
        <w:t>D’Amato 6 – Managing Editor of the International Socialist Review</w:t>
      </w:r>
    </w:p>
    <w:p w14:paraId="76002F8D" w14:textId="77777777" w:rsidR="008F0685" w:rsidRPr="0033264A" w:rsidRDefault="008F0685" w:rsidP="008F0685">
      <w:r w:rsidRPr="0033264A">
        <w:t>Paul D’Amato 6, managing editor of the International Socialist Review and author of The Meaning of Marxism, The Meaning of Marxism – p. 103</w:t>
      </w:r>
    </w:p>
    <w:p w14:paraId="002D2631" w14:textId="77777777" w:rsidR="008F0685" w:rsidRPr="0033264A" w:rsidRDefault="008F0685" w:rsidP="008F0685">
      <w:pPr>
        <w:rPr>
          <w:sz w:val="16"/>
        </w:rPr>
      </w:pPr>
      <w:r w:rsidRPr="0033264A">
        <w:rPr>
          <w:rStyle w:val="StyleUnderline"/>
        </w:rPr>
        <w:t>It is important to remember</w:t>
      </w:r>
      <w:r w:rsidRPr="0033264A">
        <w:rPr>
          <w:sz w:val="16"/>
        </w:rPr>
        <w:t xml:space="preserve">, however, </w:t>
      </w:r>
      <w:r w:rsidRPr="0033264A">
        <w:rPr>
          <w:rStyle w:val="StyleUnderline"/>
        </w:rPr>
        <w:t xml:space="preserve">that </w:t>
      </w:r>
      <w:r w:rsidRPr="0033264A">
        <w:rPr>
          <w:rStyle w:val="Emphasis"/>
          <w:sz w:val="30"/>
          <w:szCs w:val="30"/>
        </w:rPr>
        <w:t>rejecting reformism is not the same as rejecting reforms</w:t>
      </w:r>
      <w:r w:rsidRPr="0033264A">
        <w:rPr>
          <w:rStyle w:val="StyleUnderline"/>
        </w:rPr>
        <w:t xml:space="preserve">, and in particular, </w:t>
      </w:r>
      <w:r w:rsidRPr="0033264A">
        <w:rPr>
          <w:rStyle w:val="Emphasis"/>
        </w:rPr>
        <w:t>the fight for reforms</w:t>
      </w:r>
      <w:r w:rsidRPr="0033264A">
        <w:rPr>
          <w:rStyle w:val="StyleUnderline"/>
        </w:rPr>
        <w:t xml:space="preserve">, it is precisely through struggles for </w:t>
      </w:r>
      <w:r w:rsidRPr="0033264A">
        <w:rPr>
          <w:rStyle w:val="Emphasis"/>
        </w:rPr>
        <w:t>immediate demands</w:t>
      </w:r>
      <w:r w:rsidRPr="0033264A">
        <w:rPr>
          <w:rStyle w:val="StyleUnderline"/>
        </w:rPr>
        <w:t>—over</w:t>
      </w:r>
      <w:r w:rsidRPr="0033264A">
        <w:rPr>
          <w:sz w:val="16"/>
        </w:rPr>
        <w:t xml:space="preserve"> wages, working conditions, and for </w:t>
      </w:r>
      <w:r w:rsidRPr="0033264A">
        <w:rPr>
          <w:rStyle w:val="StyleUnderline"/>
        </w:rPr>
        <w:t>political</w:t>
      </w:r>
      <w:r w:rsidRPr="0033264A">
        <w:rPr>
          <w:sz w:val="16"/>
        </w:rPr>
        <w:t xml:space="preserve"> and social </w:t>
      </w:r>
      <w:r w:rsidRPr="0033264A">
        <w:rPr>
          <w:rStyle w:val="StyleUnderline"/>
        </w:rPr>
        <w:t xml:space="preserve">improvements—that workers are able to </w:t>
      </w:r>
      <w:r w:rsidRPr="0033264A">
        <w:rPr>
          <w:rStyle w:val="Emphasis"/>
        </w:rPr>
        <w:t xml:space="preserve">develop consciousness of their </w:t>
      </w:r>
      <w:r w:rsidRPr="0033264A">
        <w:rPr>
          <w:rStyle w:val="StyleUnderline"/>
        </w:rPr>
        <w:t xml:space="preserve">own </w:t>
      </w:r>
      <w:r w:rsidRPr="0033264A">
        <w:rPr>
          <w:rStyle w:val="Emphasis"/>
        </w:rPr>
        <w:t>power</w:t>
      </w:r>
      <w:r w:rsidRPr="0033264A">
        <w:rPr>
          <w:rStyle w:val="StyleUnderline"/>
        </w:rPr>
        <w:t xml:space="preserve">, as well as the </w:t>
      </w:r>
      <w:r w:rsidRPr="0033264A">
        <w:rPr>
          <w:rStyle w:val="Emphasis"/>
        </w:rPr>
        <w:t>confidence born of collective action,</w:t>
      </w:r>
      <w:r w:rsidRPr="0033264A">
        <w:rPr>
          <w:rStyle w:val="StyleUnderline"/>
        </w:rPr>
        <w:t xml:space="preserve"> to move toward </w:t>
      </w:r>
      <w:r w:rsidRPr="0033264A">
        <w:rPr>
          <w:rStyle w:val="Emphasis"/>
          <w:sz w:val="30"/>
          <w:szCs w:val="30"/>
        </w:rPr>
        <w:t>revolutionary action.</w:t>
      </w:r>
      <w:r w:rsidRPr="0033264A">
        <w:rPr>
          <w:rStyle w:val="StyleUnderline"/>
        </w:rPr>
        <w:t xml:space="preserve"> Struggle changes consciousness. That is why the fight for reforms has the potential to </w:t>
      </w:r>
      <w:r w:rsidRPr="0033264A">
        <w:rPr>
          <w:rStyle w:val="Emphasis"/>
        </w:rPr>
        <w:t>go further</w:t>
      </w:r>
      <w:r w:rsidRPr="0033264A">
        <w:rPr>
          <w:rStyle w:val="StyleUnderline"/>
        </w:rPr>
        <w:t xml:space="preserve">; because once in struggle, the horizons of workers </w:t>
      </w:r>
      <w:r w:rsidRPr="0033264A">
        <w:rPr>
          <w:rStyle w:val="Emphasis"/>
        </w:rPr>
        <w:t>expand</w:t>
      </w:r>
      <w:r w:rsidRPr="0033264A">
        <w:rPr>
          <w:sz w:val="16"/>
        </w:rPr>
        <w:t xml:space="preserve"> </w:t>
      </w:r>
      <w:r w:rsidRPr="0033264A">
        <w:rPr>
          <w:rStyle w:val="StyleUnderline"/>
        </w:rPr>
        <w:t>beyond</w:t>
      </w:r>
      <w:r w:rsidRPr="0033264A">
        <w:rPr>
          <w:sz w:val="16"/>
        </w:rPr>
        <w:t xml:space="preserve"> their </w:t>
      </w:r>
      <w:r w:rsidRPr="0033264A">
        <w:rPr>
          <w:rStyle w:val="StyleUnderline"/>
        </w:rPr>
        <w:t>immediate conditions.</w:t>
      </w:r>
      <w:r w:rsidRPr="0033264A">
        <w:rPr>
          <w:sz w:val="16"/>
        </w:rPr>
        <w:t xml:space="preserve"> The possibility of another world looms more closely on the horizon.</w:t>
      </w:r>
    </w:p>
    <w:p w14:paraId="5F1EE3EA" w14:textId="77777777" w:rsidR="008F0685" w:rsidRPr="0033264A" w:rsidRDefault="008F0685" w:rsidP="008F0685">
      <w:pPr>
        <w:rPr>
          <w:sz w:val="16"/>
        </w:rPr>
      </w:pPr>
    </w:p>
    <w:p w14:paraId="3F1A781A" w14:textId="77777777" w:rsidR="008F0685" w:rsidRPr="0033264A" w:rsidRDefault="008F0685" w:rsidP="008F0685">
      <w:pPr>
        <w:pStyle w:val="Heading4"/>
      </w:pPr>
      <w:r w:rsidRPr="0033264A">
        <w:rPr>
          <w:u w:val="single"/>
        </w:rPr>
        <w:t>Reformism is effective</w:t>
      </w:r>
      <w:r w:rsidRPr="0033264A">
        <w:t xml:space="preserve"> and brings revolutionary change closer rather than pushing it away</w:t>
      </w:r>
    </w:p>
    <w:p w14:paraId="757E5B7A" w14:textId="77777777" w:rsidR="008F0685" w:rsidRPr="0033264A" w:rsidRDefault="008F0685" w:rsidP="008F0685">
      <w:r w:rsidRPr="0033264A">
        <w:t xml:space="preserve">Richard </w:t>
      </w:r>
      <w:r w:rsidRPr="0033264A">
        <w:rPr>
          <w:rStyle w:val="Style13ptBold"/>
        </w:rPr>
        <w:t>Delgado 9</w:t>
      </w:r>
      <w:r w:rsidRPr="0033264A">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0B8855F4" w14:textId="77777777" w:rsidR="008F0685" w:rsidRPr="0033264A" w:rsidRDefault="008F0685" w:rsidP="008F0685">
      <w:pPr>
        <w:rPr>
          <w:rStyle w:val="StyleUnderline"/>
        </w:rPr>
      </w:pPr>
      <w:r w:rsidRPr="0033264A">
        <w:rPr>
          <w:sz w:val="12"/>
        </w:rPr>
        <w:t xml:space="preserve">2. The </w:t>
      </w:r>
      <w:r w:rsidRPr="0033264A">
        <w:rPr>
          <w:rStyle w:val="StyleUnderline"/>
        </w:rPr>
        <w:t>CLS critique of piecemeal reform</w:t>
      </w:r>
      <w:r w:rsidRPr="0033264A">
        <w:rPr>
          <w:sz w:val="12"/>
        </w:rPr>
        <w:t xml:space="preserve"> </w:t>
      </w:r>
      <w:r w:rsidRPr="0033264A">
        <w:rPr>
          <w:rStyle w:val="StyleUnderline"/>
        </w:rPr>
        <w:t>Critical scholars reject the idea of piecemeal reform. Incremental change, they argue, merely postpones</w:t>
      </w:r>
      <w:r w:rsidRPr="0033264A">
        <w:rPr>
          <w:sz w:val="12"/>
        </w:rPr>
        <w:t xml:space="preserve"> the </w:t>
      </w:r>
      <w:r w:rsidRPr="0033264A">
        <w:rPr>
          <w:rStyle w:val="StyleUnderline"/>
        </w:rPr>
        <w:t>wholesale reformation that must occur to create a decent society</w:t>
      </w:r>
      <w:r w:rsidRPr="0033264A">
        <w:rPr>
          <w:sz w:val="12"/>
        </w:rPr>
        <w:t>. Even worse</w:t>
      </w:r>
      <w:r w:rsidRPr="0033264A">
        <w:rPr>
          <w:rStyle w:val="StyleUnderline"/>
        </w:rPr>
        <w:t>, an unfair social system survives by using piecemeal reform to disguise and legitimize oppression. Those who control the system weaken resistance by pointing to the occasional concession to</w:t>
      </w:r>
      <w:r w:rsidRPr="0033264A">
        <w:rPr>
          <w:sz w:val="12"/>
        </w:rPr>
        <w:t xml:space="preserve">, or periodic court </w:t>
      </w:r>
      <w:r w:rsidRPr="0033264A">
        <w:rPr>
          <w:rStyle w:val="StyleUnderline"/>
        </w:rPr>
        <w:t>victory of, a black plaintiff or worker as evidence that the system is fair</w:t>
      </w:r>
      <w:r w:rsidRPr="0033264A">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33264A">
        <w:rPr>
          <w:rStyle w:val="Emphasis"/>
        </w:rPr>
        <w:t>The</w:t>
      </w:r>
      <w:r w:rsidRPr="0033264A">
        <w:t xml:space="preserve"> </w:t>
      </w:r>
      <w:r w:rsidRPr="0033264A">
        <w:rPr>
          <w:sz w:val="12"/>
        </w:rPr>
        <w:t xml:space="preserve">CLS </w:t>
      </w:r>
      <w:r w:rsidRPr="0033264A">
        <w:rPr>
          <w:rStyle w:val="Emphasis"/>
        </w:rPr>
        <w:t>critique of piecemeal reform is familiar, imperialistic and wrong</w:t>
      </w:r>
      <w:r w:rsidRPr="0033264A">
        <w:rPr>
          <w:rStyle w:val="StyleUnderline"/>
        </w:rPr>
        <w:t xml:space="preserve">. </w:t>
      </w:r>
      <w:r w:rsidRPr="0033264A">
        <w:rPr>
          <w:sz w:val="12"/>
        </w:rPr>
        <w:t>Minorities know from bitter experience that occasional court victories do not mean the Promised Land is at hand</w:t>
      </w:r>
      <w:r w:rsidRPr="0033264A">
        <w:rPr>
          <w:rStyle w:val="StyleUnderline"/>
        </w:rPr>
        <w:t>. The</w:t>
      </w:r>
      <w:r w:rsidRPr="0033264A">
        <w:rPr>
          <w:sz w:val="12"/>
        </w:rPr>
        <w:t xml:space="preserve"> </w:t>
      </w:r>
      <w:r w:rsidRPr="0033264A">
        <w:rPr>
          <w:rStyle w:val="StyleUnderline"/>
        </w:rPr>
        <w:t>critique</w:t>
      </w:r>
      <w:r w:rsidRPr="0033264A">
        <w:rPr>
          <w:sz w:val="12"/>
        </w:rPr>
        <w:t xml:space="preserve"> is imperialistic in that it </w:t>
      </w:r>
      <w:r w:rsidRPr="0033264A">
        <w:rPr>
          <w:rStyle w:val="StyleUnderline"/>
        </w:rPr>
        <w:t xml:space="preserve">tells minorities and other oppressed peoples how they should interpret events affecting them. A court order directing a housing authority to disburse funds for heating in subsidized housing may postpone the revolution, </w:t>
      </w:r>
      <w:r w:rsidRPr="0033264A">
        <w:rPr>
          <w:rStyle w:val="Emphasis"/>
        </w:rPr>
        <w:t>or it may not</w:t>
      </w:r>
      <w:r w:rsidRPr="0033264A">
        <w:rPr>
          <w:rStyle w:val="StyleUnderline"/>
        </w:rPr>
        <w:t>. In the meantime, the order keeps a number of poor families warm. This may mean more to them than it does to a comfortable academic working in a warm office. It smacks of paternalism to assert that the possibility of revolution later outweighs the certainty of heat now</w:t>
      </w:r>
      <w:r w:rsidRPr="0033264A">
        <w:rPr>
          <w:sz w:val="12"/>
        </w:rPr>
        <w:t xml:space="preserve">, unless there is evidence for that possibility. The </w:t>
      </w:r>
      <w:r w:rsidRPr="0033264A">
        <w:rPr>
          <w:rStyle w:val="StyleUnderline"/>
        </w:rPr>
        <w:t>Crits do not offer</w:t>
      </w:r>
      <w:r w:rsidRPr="0033264A">
        <w:rPr>
          <w:sz w:val="12"/>
        </w:rPr>
        <w:t xml:space="preserve"> such </w:t>
      </w:r>
      <w:r w:rsidRPr="0033264A">
        <w:rPr>
          <w:rStyle w:val="StyleUnderline"/>
        </w:rPr>
        <w:t>evidence. Indeed,</w:t>
      </w:r>
      <w:r w:rsidRPr="0033264A">
        <w:rPr>
          <w:sz w:val="12"/>
        </w:rPr>
        <w:t xml:space="preserve"> some </w:t>
      </w:r>
      <w:r w:rsidRPr="0033264A">
        <w:rPr>
          <w:rStyle w:val="Emphasis"/>
        </w:rPr>
        <w:t>incremental changes may bring revolutionary changes closer</w:t>
      </w:r>
      <w:r w:rsidRPr="0033264A">
        <w:rPr>
          <w:rStyle w:val="StyleUnderline"/>
        </w:rPr>
        <w:t>, not push them further away. Not all small reforms induce complacency; some may whet the appetite for further combat. The welfare family may hold a tenants‘ union meeting in their heated living room</w:t>
      </w:r>
      <w:r w:rsidRPr="0033264A">
        <w:rPr>
          <w:sz w:val="12"/>
        </w:rPr>
        <w:t xml:space="preserve">. CLS </w:t>
      </w:r>
      <w:r w:rsidRPr="0033264A">
        <w:rPr>
          <w:rStyle w:val="StyleUnderline"/>
        </w:rPr>
        <w:t>scholars‘ critique of piecemeal reform often misses these possibilities, and neglects the question of whether total change, when it comes, will be what we want.</w:t>
      </w:r>
    </w:p>
    <w:p w14:paraId="08562439" w14:textId="77777777" w:rsidR="008F0685" w:rsidRPr="0033264A" w:rsidRDefault="008F0685" w:rsidP="008F0685">
      <w:pPr>
        <w:pStyle w:val="Heading4"/>
      </w:pPr>
      <w:r w:rsidRPr="0033264A">
        <w:t>Not mutually exclusive – voting Aff affirms the transformational power of oppositional networks to resist capital itself &amp; accelerate the fragmenting power of anti-hegemonic networks – larger trajectory of reform can be understood as a strategy for political action</w:t>
      </w:r>
    </w:p>
    <w:p w14:paraId="6BB8431F" w14:textId="77777777" w:rsidR="008F0685" w:rsidRPr="0033264A" w:rsidRDefault="008F0685" w:rsidP="008F0685">
      <w:r w:rsidRPr="0033264A">
        <w:rPr>
          <w:rStyle w:val="Style13ptBold"/>
        </w:rPr>
        <w:t>Hardt 2</w:t>
      </w:r>
      <w:r w:rsidRPr="0033264A">
        <w:t xml:space="preserve"> – Prof. of Literature @ Duke &amp; The European Graduate School</w:t>
      </w:r>
    </w:p>
    <w:p w14:paraId="16F3E0BE" w14:textId="77777777" w:rsidR="008F0685" w:rsidRPr="0033264A" w:rsidRDefault="008F0685" w:rsidP="008F0685">
      <w:r w:rsidRPr="0033264A">
        <w:t xml:space="preserve">New Left Review, New Left Review 14, March-April 2002, </w:t>
      </w:r>
    </w:p>
    <w:p w14:paraId="2501A2D4" w14:textId="77777777" w:rsidR="008F0685" w:rsidRPr="0033264A" w:rsidRDefault="008F0685" w:rsidP="008F0685">
      <w:r w:rsidRPr="0033264A">
        <w:t>http://newleftreview.org/II/14/michael-hardt-porto-alegre-today-s-bandung</w:t>
      </w:r>
    </w:p>
    <w:p w14:paraId="4AD075A2" w14:textId="77777777" w:rsidR="008F0685" w:rsidRPr="0033264A" w:rsidRDefault="008F0685" w:rsidP="008F0685">
      <w:pPr>
        <w:rPr>
          <w:rStyle w:val="StyleUnderline"/>
        </w:rPr>
      </w:pPr>
      <w:r w:rsidRPr="0033264A">
        <w:rPr>
          <w:sz w:val="16"/>
        </w:rPr>
        <w:t xml:space="preserve">Anti-capitalism and national sovereignty The Porto Alegre Forum was in this sense perhaps to happy, to celebratory and not conflictual enough. The most important political difference cutting across the entire Forum concerned the role of national sovereignty. There are indeed two primary positons in the response to today’s dominant forces of globalization: either one can work to reinforce the sovereignty of nation-states as a defensive barrier against the control of foreign and global capital, or </w:t>
      </w:r>
      <w:r w:rsidRPr="0033264A">
        <w:rPr>
          <w:rStyle w:val="StyleUnderline"/>
        </w:rPr>
        <w:t>one can strive towards a non-national alternative to the present form of globalization that is equally global.</w:t>
      </w:r>
      <w:r w:rsidRPr="0033264A">
        <w:rPr>
          <w:sz w:val="16"/>
        </w:rPr>
        <w:t xml:space="preserve"> The first poses neoliberalism as the primary analytical category, viewing the enemy as unrestricted global capitalist activity with weak state controls; the second is more </w:t>
      </w:r>
      <w:r w:rsidRPr="0033264A">
        <w:rPr>
          <w:rStyle w:val="StyleUnderline"/>
        </w:rPr>
        <w:t xml:space="preserve">clearly posed </w:t>
      </w:r>
      <w:r w:rsidRPr="0033264A">
        <w:rPr>
          <w:rStyle w:val="Emphasis"/>
        </w:rPr>
        <w:t>against capital itself</w:t>
      </w:r>
      <w:r w:rsidRPr="0033264A">
        <w:rPr>
          <w:rStyle w:val="StyleUnderline"/>
        </w:rPr>
        <w:t>, whether state-regulated or not</w:t>
      </w:r>
      <w:r w:rsidRPr="0033264A">
        <w:rPr>
          <w:sz w:val="16"/>
        </w:rPr>
        <w:t>. The first might rightly be called an antiglobalization posit on, in so far as national sovereignties, even if linked by international solidarity, serve to limit and regulate the forces of capitalist globalization. National liberation thus remains for this posit on the ultimate goal, as it was for the old anticolonial and anti-imperialist struggles. The second, in contrast, opposes any national solutions and seeks instead a democratic globalization. The first position occupied the most visible and dominant spaces of the Porto Alegre Forum; it was represented in the large plenary sessions, repeated by the official spokespeople, and reported in the press. A key proponent of this position was the leadership of the Brazilian PT (Workers' Party)—in effect the host of the Forum, since it runs the city and regional government. It was obvious and inevitable that the PT would occupy a central space in the Forum and use the international prestige of the event as part of its campaign strategy for the upcoming elections. The second dominant voice of national sovereignty was the French leadership of ATTAC, which laid the groundwork for the Forum in the pages of Le Monde Diplomatique. The leadership of ATTAC is, in this regard, very close to many of the French politicians— most notably Jean-Pierre Chevenement—who advocate strengthening national sovereignty as a solution to the ills of contemporary globalization. These, in any case, are the figures who dominated the representation of the Forum both internally and in the press. The non-sovereign, alternative globalization position, in contrast, was minoritarian at the Forum—not in quantitative terms but in terms of representation; in fact, the majority of the participants in the Forum may well have occupied this minoritarian position. First, the various movements that have conducted the protests from Seattle to Genoa are generally oriented towards non-national solutions. Indeed, the centralized structure of state sovereignty itself runs counter to the horizontal network-form that the movements have developed. Second, the Argentinian movements that have sprung up in response to the present financial crisis, organized in neighbourhood and city-wide delegate assemblies, are similarly antagonistic to proposals of national sovereignty. Their slogans call for getting rid, not just of one politician, but all of them—</w:t>
      </w:r>
      <w:r w:rsidRPr="0033264A">
        <w:rPr>
          <w:i/>
          <w:sz w:val="16"/>
        </w:rPr>
        <w:t>que se vayan todos</w:t>
      </w:r>
      <w:r w:rsidRPr="0033264A">
        <w:rPr>
          <w:sz w:val="16"/>
        </w:rPr>
        <w:t xml:space="preserve">: the entire political class. And finally, at the base of the various parties and organizations present at the Forum the sentiment is much more hostile to proposals of national sovereignty than at the top. This may be particularly true of ATTAC, a hybrid organization whose head, especially in France, mingles with traditional politicians, whereas its feet are firmly grounded in the movements. </w:t>
      </w:r>
      <w:r w:rsidRPr="0033264A">
        <w:rPr>
          <w:rStyle w:val="StyleUnderline"/>
        </w:rPr>
        <w:t>The division between the sovereignty, anti-globalization position and the non-sovereign, alternative globalization position is therefore not best understood in geographical terms. It does not map the divisions between North and South or First World and Third. The conflict corresponds rather to two different forms of political organization.</w:t>
      </w:r>
      <w:r w:rsidRPr="0033264A">
        <w:rPr>
          <w:sz w:val="16"/>
        </w:rPr>
        <w:t xml:space="preserve"> The </w:t>
      </w:r>
      <w:r w:rsidRPr="0033264A">
        <w:rPr>
          <w:rStyle w:val="StyleUnderline"/>
        </w:rPr>
        <w:t>traditional parties</w:t>
      </w:r>
      <w:r w:rsidRPr="0033264A">
        <w:rPr>
          <w:sz w:val="16"/>
        </w:rPr>
        <w:t xml:space="preserve"> and centralized campaigns </w:t>
      </w:r>
      <w:r w:rsidRPr="0033264A">
        <w:rPr>
          <w:rStyle w:val="StyleUnderline"/>
        </w:rPr>
        <w:t>generally occupy the national sovereignty pole</w:t>
      </w:r>
      <w:r w:rsidRPr="0033264A">
        <w:rPr>
          <w:sz w:val="16"/>
        </w:rPr>
        <w:t xml:space="preserve">, whereas the </w:t>
      </w:r>
      <w:r w:rsidRPr="0033264A">
        <w:rPr>
          <w:rStyle w:val="StyleUnderline"/>
        </w:rPr>
        <w:t>new movements organized in horizontal networks</w:t>
      </w:r>
      <w:r w:rsidRPr="0033264A">
        <w:rPr>
          <w:sz w:val="16"/>
        </w:rPr>
        <w:t xml:space="preserve"> tend to cluster at the non-sovereign pole. And furthermore, within traditional, centralized organizations, the top tends toward sovereignty and the base away. It is no surprise, perhaps, that those in positions of power would be most interested in state sovereignty and those excluded least. This may help to explain, in any case, how the national sovereignty, antiglobalization position could dominate the representations of the Forum even though the majority of the participants tend rather toward the perspective of a non-national alternative globalization. As a concrete illustration of this political and ideological difference, one can imagine the responses to the current economic crisis in Argentina that logically follow from each of these positions. Indeed that crisis loomed over the entire Forum, like a threatening premonition of a chain of economic disasters to come. The first position would point to the fact that the Argentinian debacle was caused by the forces of global capital and the policies of the IMF, along with the other supranational institutions that undermine national sovereignty. The logical oppositional response should thus be to reinforce the national sovereignty of Argentina (and other nation-states) against these destabilizing external forces. The second position would identify the same causes of the crisis, but insist that a national solution is neither possible nor desirable. The alternative to the rule of global capital and its institutions will only be found at an equally global level, by a global democratic movement. The practical experiments in democracy taking place today at neighbourhood and city levels in Argentina, for example, pose a necessary continuity between the democratization of Argentina and the democratization of the global system. Of course, </w:t>
      </w:r>
      <w:r w:rsidRPr="0033264A">
        <w:rPr>
          <w:rStyle w:val="StyleUnderline"/>
        </w:rPr>
        <w:t xml:space="preserve">neither of these perspectives provides an adequate recipe for an immediate solution to the crisis </w:t>
      </w:r>
      <w:r w:rsidRPr="0033264A">
        <w:rPr>
          <w:sz w:val="16"/>
        </w:rPr>
        <w:t xml:space="preserve">that would circumvent IMF prescriptions—and I am not convinced that such a solution exists. </w:t>
      </w:r>
      <w:r w:rsidRPr="0033264A">
        <w:rPr>
          <w:rStyle w:val="StyleUnderline"/>
        </w:rPr>
        <w:t>They</w:t>
      </w:r>
      <w:r w:rsidRPr="0033264A">
        <w:rPr>
          <w:sz w:val="16"/>
        </w:rPr>
        <w:t xml:space="preserve"> rather </w:t>
      </w:r>
      <w:r w:rsidRPr="0033264A">
        <w:rPr>
          <w:rStyle w:val="StyleUnderline"/>
        </w:rPr>
        <w:t xml:space="preserve">present different </w:t>
      </w:r>
      <w:r w:rsidRPr="0033264A">
        <w:rPr>
          <w:rStyle w:val="Emphasis"/>
        </w:rPr>
        <w:t>political strategies for action</w:t>
      </w:r>
      <w:r w:rsidRPr="0033264A">
        <w:rPr>
          <w:sz w:val="16"/>
        </w:rPr>
        <w:t xml:space="preserve"> today </w:t>
      </w:r>
      <w:r w:rsidRPr="0033264A">
        <w:rPr>
          <w:rStyle w:val="StyleUnderline"/>
        </w:rPr>
        <w:t xml:space="preserve">which seek, in the course of time, to develop </w:t>
      </w:r>
      <w:r w:rsidRPr="0033264A">
        <w:rPr>
          <w:rStyle w:val="Emphasis"/>
        </w:rPr>
        <w:t>real alternatives to</w:t>
      </w:r>
      <w:r w:rsidRPr="0033264A">
        <w:rPr>
          <w:rStyle w:val="StyleUnderline"/>
        </w:rPr>
        <w:t xml:space="preserve"> the current form of </w:t>
      </w:r>
      <w:r w:rsidRPr="0033264A">
        <w:rPr>
          <w:rStyle w:val="Emphasis"/>
        </w:rPr>
        <w:t>global rule.</w:t>
      </w:r>
      <w:r w:rsidRPr="0033264A">
        <w:rPr>
          <w:rStyle w:val="StyleUnderline"/>
        </w:rPr>
        <w:t xml:space="preserve"> </w:t>
      </w:r>
      <w:r w:rsidRPr="0033264A">
        <w:rPr>
          <w:sz w:val="16"/>
        </w:rPr>
        <w:t xml:space="preserve">Parties vs networks In a previous period </w:t>
      </w:r>
      <w:r w:rsidRPr="0033264A">
        <w:rPr>
          <w:rStyle w:val="StyleUnderline"/>
        </w:rPr>
        <w:t>we could</w:t>
      </w:r>
      <w:r w:rsidRPr="0033264A">
        <w:rPr>
          <w:sz w:val="16"/>
        </w:rPr>
        <w:t xml:space="preserve"> have </w:t>
      </w:r>
      <w:r w:rsidRPr="0033264A">
        <w:rPr>
          <w:rStyle w:val="StyleUnderline"/>
        </w:rPr>
        <w:t>stage</w:t>
      </w:r>
      <w:r w:rsidRPr="0033264A">
        <w:rPr>
          <w:sz w:val="16"/>
        </w:rPr>
        <w:t xml:space="preserve">d </w:t>
      </w:r>
      <w:r w:rsidRPr="0033264A">
        <w:rPr>
          <w:rStyle w:val="StyleUnderline"/>
        </w:rPr>
        <w:t>an old</w:t>
      </w:r>
      <w:r w:rsidRPr="0033264A">
        <w:rPr>
          <w:sz w:val="16"/>
        </w:rPr>
        <w:t xml:space="preserve">-style ideological </w:t>
      </w:r>
      <w:r w:rsidRPr="0033264A">
        <w:rPr>
          <w:rStyle w:val="StyleUnderline"/>
        </w:rPr>
        <w:t>confrontation between the two positions</w:t>
      </w:r>
      <w:r w:rsidRPr="0033264A">
        <w:rPr>
          <w:sz w:val="16"/>
        </w:rPr>
        <w:t xml:space="preserve">. The first could accuse the second of playing into the hands of neoliberalism, undermining state sovereignty and paving the way for further globalization. </w:t>
      </w:r>
      <w:r w:rsidRPr="0033264A">
        <w:rPr>
          <w:rStyle w:val="StyleUnderline"/>
        </w:rPr>
        <w:t>Politics, the one could continue, can only be effectively conducted on the national terrain and within the nation-state</w:t>
      </w:r>
      <w:r w:rsidRPr="0033264A">
        <w:rPr>
          <w:sz w:val="16"/>
        </w:rPr>
        <w:t xml:space="preserve">. </w:t>
      </w:r>
      <w:r w:rsidRPr="0033264A">
        <w:rPr>
          <w:rStyle w:val="StyleUnderline"/>
        </w:rPr>
        <w:t>And</w:t>
      </w:r>
      <w:r w:rsidRPr="0033264A">
        <w:rPr>
          <w:sz w:val="16"/>
        </w:rPr>
        <w:t xml:space="preserve"> the second </w:t>
      </w:r>
      <w:r w:rsidRPr="0033264A">
        <w:rPr>
          <w:rStyle w:val="StyleUnderline"/>
        </w:rPr>
        <w:t>could reply that national regimes</w:t>
      </w:r>
      <w:r w:rsidRPr="0033264A">
        <w:rPr>
          <w:sz w:val="16"/>
        </w:rPr>
        <w:t xml:space="preserve"> and other forms of sovereignty, </w:t>
      </w:r>
      <w:r w:rsidRPr="0033264A">
        <w:rPr>
          <w:rStyle w:val="StyleUnderline"/>
        </w:rPr>
        <w:t>corrupt</w:t>
      </w:r>
      <w:r w:rsidRPr="0033264A">
        <w:rPr>
          <w:sz w:val="16"/>
        </w:rPr>
        <w:t xml:space="preserve"> and oppressive as they are, are merely obstacles to the global democracy that we seek. This kind of confrontation, however, could not take place at Porto Alegre—in part because of the dispersive nature of the event, which tended to displace conflicts, and in part because the sovereignty position so successfully occupied the central representations that no contest was possible. But the more important reason for a lack of confrontation may have had to do with the organizational forms that correspond to the two positions. The traditional parties and centralized organizations have spokespeople who represent them and conduct their battles, </w:t>
      </w:r>
      <w:r w:rsidRPr="0033264A">
        <w:rPr>
          <w:rStyle w:val="StyleUnderline"/>
        </w:rPr>
        <w:t>but no one speaks for a network. How do you argue with a network</w:t>
      </w:r>
      <w:r w:rsidRPr="0033264A">
        <w:rPr>
          <w:sz w:val="16"/>
        </w:rPr>
        <w:t xml:space="preserve">? </w:t>
      </w:r>
      <w:r w:rsidRPr="0033264A">
        <w:rPr>
          <w:rStyle w:val="StyleUnderline"/>
        </w:rPr>
        <w:t>The movements organized within them do exert</w:t>
      </w:r>
      <w:r w:rsidRPr="0033264A">
        <w:rPr>
          <w:sz w:val="16"/>
        </w:rPr>
        <w:t xml:space="preserve"> their </w:t>
      </w:r>
      <w:r w:rsidRPr="0033264A">
        <w:rPr>
          <w:rStyle w:val="StyleUnderline"/>
        </w:rPr>
        <w:t>power</w:t>
      </w:r>
      <w:r w:rsidRPr="0033264A">
        <w:rPr>
          <w:sz w:val="16"/>
        </w:rPr>
        <w:t xml:space="preserve">, </w:t>
      </w:r>
      <w:r w:rsidRPr="0033264A">
        <w:rPr>
          <w:rStyle w:val="StyleUnderline"/>
        </w:rPr>
        <w:t>but they do not proceed through oppositions</w:t>
      </w:r>
      <w:r w:rsidRPr="0033264A">
        <w:rPr>
          <w:sz w:val="16"/>
        </w:rPr>
        <w:t xml:space="preserve">. </w:t>
      </w:r>
      <w:r w:rsidRPr="0033264A">
        <w:rPr>
          <w:rStyle w:val="StyleUnderline"/>
        </w:rPr>
        <w:t>One</w:t>
      </w:r>
      <w:r w:rsidRPr="0033264A">
        <w:rPr>
          <w:sz w:val="16"/>
        </w:rPr>
        <w:t xml:space="preserve"> of the </w:t>
      </w:r>
      <w:r w:rsidRPr="0033264A">
        <w:rPr>
          <w:rStyle w:val="Emphasis"/>
        </w:rPr>
        <w:t>basic characteristic</w:t>
      </w:r>
      <w:r w:rsidRPr="0033264A">
        <w:rPr>
          <w:rStyle w:val="StyleUnderline"/>
        </w:rPr>
        <w:t>s</w:t>
      </w:r>
      <w:r w:rsidRPr="0033264A">
        <w:rPr>
          <w:sz w:val="16"/>
        </w:rPr>
        <w:t xml:space="preserve"> </w:t>
      </w:r>
      <w:r w:rsidRPr="0033264A">
        <w:rPr>
          <w:rStyle w:val="Emphasis"/>
        </w:rPr>
        <w:t>of the network form</w:t>
      </w:r>
      <w:r w:rsidRPr="0033264A">
        <w:rPr>
          <w:sz w:val="16"/>
        </w:rPr>
        <w:t xml:space="preserve"> is that </w:t>
      </w:r>
      <w:r w:rsidRPr="0033264A">
        <w:rPr>
          <w:rStyle w:val="StyleUnderline"/>
        </w:rPr>
        <w:t>no two nodes face each other in contradiction</w:t>
      </w:r>
      <w:r w:rsidRPr="0033264A">
        <w:rPr>
          <w:sz w:val="16"/>
        </w:rPr>
        <w:t xml:space="preserve">; rather, </w:t>
      </w:r>
      <w:r w:rsidRPr="0033264A">
        <w:rPr>
          <w:rStyle w:val="StyleUnderline"/>
        </w:rPr>
        <w:t xml:space="preserve">they are </w:t>
      </w:r>
      <w:r w:rsidRPr="0033264A">
        <w:rPr>
          <w:rStyle w:val="Emphasis"/>
        </w:rPr>
        <w:t>always triangulated by a third</w:t>
      </w:r>
      <w:r w:rsidRPr="0033264A">
        <w:rPr>
          <w:sz w:val="16"/>
        </w:rPr>
        <w:t xml:space="preserve">, and then a fourth, </w:t>
      </w:r>
      <w:r w:rsidRPr="0033264A">
        <w:rPr>
          <w:rStyle w:val="StyleUnderline"/>
        </w:rPr>
        <w:t xml:space="preserve">and </w:t>
      </w:r>
      <w:r w:rsidRPr="0033264A">
        <w:t>then</w:t>
      </w:r>
      <w:r w:rsidRPr="0033264A">
        <w:rPr>
          <w:rStyle w:val="StyleUnderline"/>
        </w:rPr>
        <w:t xml:space="preserve"> </w:t>
      </w:r>
      <w:r w:rsidRPr="0033264A">
        <w:rPr>
          <w:rStyle w:val="Emphasis"/>
        </w:rPr>
        <w:t>by an indefinite number</w:t>
      </w:r>
      <w:r w:rsidRPr="0033264A">
        <w:rPr>
          <w:rStyle w:val="StyleUnderline"/>
        </w:rPr>
        <w:t xml:space="preserve"> of others </w:t>
      </w:r>
      <w:r w:rsidRPr="0033264A">
        <w:rPr>
          <w:rStyle w:val="Emphasis"/>
        </w:rPr>
        <w:t>in the web</w:t>
      </w:r>
      <w:r w:rsidRPr="0033264A">
        <w:rPr>
          <w:sz w:val="16"/>
        </w:rPr>
        <w:t xml:space="preserve">. </w:t>
      </w:r>
      <w:r w:rsidRPr="0033264A">
        <w:rPr>
          <w:rStyle w:val="StyleUnderline"/>
        </w:rPr>
        <w:t>This is</w:t>
      </w:r>
      <w:r w:rsidRPr="0033264A">
        <w:rPr>
          <w:sz w:val="16"/>
        </w:rPr>
        <w:t xml:space="preserve"> one of the </w:t>
      </w:r>
      <w:r w:rsidRPr="0033264A">
        <w:rPr>
          <w:rStyle w:val="StyleUnderline"/>
        </w:rPr>
        <w:t>characteristic</w:t>
      </w:r>
      <w:r w:rsidRPr="0033264A">
        <w:rPr>
          <w:sz w:val="16"/>
        </w:rPr>
        <w:t xml:space="preserve">s </w:t>
      </w:r>
      <w:r w:rsidRPr="0033264A">
        <w:rPr>
          <w:rStyle w:val="StyleUnderline"/>
        </w:rPr>
        <w:t xml:space="preserve">of </w:t>
      </w:r>
      <w:r w:rsidRPr="0033264A">
        <w:t>the Seattle</w:t>
      </w:r>
      <w:r w:rsidRPr="0033264A">
        <w:rPr>
          <w:rStyle w:val="StyleUnderline"/>
        </w:rPr>
        <w:t xml:space="preserve"> events that we have had the most trouble understanding</w:t>
      </w:r>
      <w:r w:rsidRPr="0033264A">
        <w:rPr>
          <w:sz w:val="16"/>
        </w:rPr>
        <w:t xml:space="preserve">: </w:t>
      </w:r>
      <w:r w:rsidRPr="0033264A">
        <w:rPr>
          <w:rStyle w:val="StyleUnderline"/>
        </w:rPr>
        <w:t xml:space="preserve">groups which we </w:t>
      </w:r>
      <w:r w:rsidRPr="0033264A">
        <w:rPr>
          <w:rStyle w:val="Emphasis"/>
        </w:rPr>
        <w:t>thought in objective contradiction</w:t>
      </w:r>
      <w:r w:rsidRPr="0033264A">
        <w:rPr>
          <w:rStyle w:val="StyleUnderline"/>
        </w:rPr>
        <w:t xml:space="preserve"> to one another</w:t>
      </w:r>
      <w:r w:rsidRPr="0033264A">
        <w:rPr>
          <w:sz w:val="16"/>
        </w:rPr>
        <w:t>—environmentalists and trade unions, church groups and anarchists—</w:t>
      </w:r>
      <w:r w:rsidRPr="0033264A">
        <w:rPr>
          <w:rStyle w:val="StyleUnderline"/>
        </w:rPr>
        <w:t xml:space="preserve">were suddenly able to work together, </w:t>
      </w:r>
      <w:r w:rsidRPr="0033264A">
        <w:rPr>
          <w:rStyle w:val="Emphasis"/>
        </w:rPr>
        <w:t>in the context of the network</w:t>
      </w:r>
      <w:r w:rsidRPr="0033264A">
        <w:rPr>
          <w:sz w:val="16"/>
        </w:rPr>
        <w:t xml:space="preserve"> of the multitude. The </w:t>
      </w:r>
      <w:r w:rsidRPr="0033264A">
        <w:rPr>
          <w:rStyle w:val="StyleUnderline"/>
        </w:rPr>
        <w:t>movements</w:t>
      </w:r>
      <w:r w:rsidRPr="0033264A">
        <w:rPr>
          <w:sz w:val="16"/>
        </w:rPr>
        <w:t xml:space="preserve">, to take a slightly different perspective, </w:t>
      </w:r>
      <w:r w:rsidRPr="0033264A">
        <w:rPr>
          <w:rStyle w:val="StyleUnderline"/>
        </w:rPr>
        <w:t xml:space="preserve">function something </w:t>
      </w:r>
      <w:r w:rsidRPr="0033264A">
        <w:rPr>
          <w:rStyle w:val="Emphasis"/>
        </w:rPr>
        <w:t>like</w:t>
      </w:r>
      <w:r w:rsidRPr="0033264A">
        <w:rPr>
          <w:rStyle w:val="StyleUnderline"/>
        </w:rPr>
        <w:t xml:space="preserve"> a public sphere</w:t>
      </w:r>
      <w:r w:rsidRPr="0033264A">
        <w:rPr>
          <w:sz w:val="16"/>
        </w:rPr>
        <w:t xml:space="preserve">, </w:t>
      </w:r>
      <w:r w:rsidRPr="0033264A">
        <w:rPr>
          <w:rStyle w:val="StyleUnderline"/>
        </w:rPr>
        <w:t>in</w:t>
      </w:r>
      <w:r w:rsidRPr="0033264A">
        <w:rPr>
          <w:sz w:val="16"/>
        </w:rPr>
        <w:t xml:space="preserve"> the sense </w:t>
      </w:r>
      <w:r w:rsidRPr="0033264A">
        <w:rPr>
          <w:rStyle w:val="StyleUnderline"/>
        </w:rPr>
        <w:t>that</w:t>
      </w:r>
      <w:r w:rsidRPr="0033264A">
        <w:rPr>
          <w:sz w:val="16"/>
        </w:rPr>
        <w:t xml:space="preserve"> </w:t>
      </w:r>
      <w:r w:rsidRPr="0033264A">
        <w:rPr>
          <w:rStyle w:val="StyleUnderline"/>
        </w:rPr>
        <w:t>they</w:t>
      </w:r>
      <w:r w:rsidRPr="0033264A">
        <w:rPr>
          <w:sz w:val="16"/>
        </w:rPr>
        <w:t xml:space="preserve"> </w:t>
      </w:r>
      <w:r w:rsidRPr="0033264A">
        <w:rPr>
          <w:rStyle w:val="StyleUnderline"/>
        </w:rPr>
        <w:t xml:space="preserve">can allow full </w:t>
      </w:r>
      <w:r w:rsidRPr="0033264A">
        <w:rPr>
          <w:rStyle w:val="Emphasis"/>
        </w:rPr>
        <w:t>expression of differences within the common context of open exchange</w:t>
      </w:r>
      <w:r w:rsidRPr="0033264A">
        <w:rPr>
          <w:rStyle w:val="StyleUnderline"/>
        </w:rPr>
        <w:t>.</w:t>
      </w:r>
      <w:r w:rsidRPr="0033264A">
        <w:rPr>
          <w:sz w:val="16"/>
        </w:rPr>
        <w:t xml:space="preserve"> </w:t>
      </w:r>
      <w:r w:rsidRPr="0033264A">
        <w:rPr>
          <w:rStyle w:val="StyleUnderline"/>
        </w:rPr>
        <w:t xml:space="preserve">But that </w:t>
      </w:r>
      <w:r w:rsidRPr="0033264A">
        <w:rPr>
          <w:rStyle w:val="Emphasis"/>
        </w:rPr>
        <w:t>does not mean that networks are passive</w:t>
      </w:r>
      <w:r w:rsidRPr="0033264A">
        <w:rPr>
          <w:sz w:val="16"/>
        </w:rPr>
        <w:t xml:space="preserve">. </w:t>
      </w:r>
      <w:r w:rsidRPr="0033264A">
        <w:rPr>
          <w:rStyle w:val="StyleUnderline"/>
        </w:rPr>
        <w:t>They displace contradictions and operate instead a</w:t>
      </w:r>
      <w:r w:rsidRPr="0033264A">
        <w:rPr>
          <w:sz w:val="16"/>
        </w:rPr>
        <w:t xml:space="preserve"> kind of alchemy, or rather a </w:t>
      </w:r>
      <w:r w:rsidRPr="0033264A">
        <w:rPr>
          <w:rStyle w:val="StyleUnderline"/>
        </w:rPr>
        <w:t>sea change</w:t>
      </w:r>
      <w:r w:rsidRPr="0033264A">
        <w:rPr>
          <w:sz w:val="16"/>
        </w:rPr>
        <w:t xml:space="preserve">, </w:t>
      </w:r>
      <w:r w:rsidRPr="0033264A">
        <w:rPr>
          <w:rStyle w:val="StyleUnderline"/>
        </w:rPr>
        <w:t xml:space="preserve">the flow of the movements </w:t>
      </w:r>
      <w:r w:rsidRPr="0033264A">
        <w:rPr>
          <w:rStyle w:val="Emphasis"/>
        </w:rPr>
        <w:t>transforming the traditional fixed positions</w:t>
      </w:r>
      <w:r w:rsidRPr="0033264A">
        <w:rPr>
          <w:rStyle w:val="StyleUnderline"/>
        </w:rPr>
        <w:t xml:space="preserve">; networks imposing their force through a kind of </w:t>
      </w:r>
      <w:r w:rsidRPr="0033264A">
        <w:rPr>
          <w:rStyle w:val="Emphasis"/>
        </w:rPr>
        <w:t>irresistible undertow</w:t>
      </w:r>
      <w:r w:rsidRPr="0033264A">
        <w:rPr>
          <w:rStyle w:val="StyleUnderline"/>
        </w:rPr>
        <w:t xml:space="preserve">. </w:t>
      </w:r>
      <w:r w:rsidRPr="0033264A">
        <w:rPr>
          <w:sz w:val="16"/>
        </w:rPr>
        <w:t xml:space="preserve">Like the Forum itself, the multitude in the movements is always overflowing, excessive and unknowable. It is certainly important then, on the one hand, to recognize the differences that divide the activists and politicians gathered at Porto Alegre. </w:t>
      </w:r>
      <w:r w:rsidRPr="0033264A">
        <w:rPr>
          <w:rStyle w:val="StyleUnderline"/>
        </w:rPr>
        <w:t>It would be a mistake</w:t>
      </w:r>
      <w:r w:rsidRPr="0033264A">
        <w:rPr>
          <w:sz w:val="16"/>
        </w:rPr>
        <w:t xml:space="preserve">, on the other hand, </w:t>
      </w:r>
      <w:r w:rsidRPr="0033264A">
        <w:rPr>
          <w:rStyle w:val="StyleUnderline"/>
        </w:rPr>
        <w:t>to try to read the division</w:t>
      </w:r>
      <w:r w:rsidRPr="0033264A">
        <w:rPr>
          <w:sz w:val="16"/>
        </w:rPr>
        <w:t xml:space="preserve"> </w:t>
      </w:r>
      <w:r w:rsidRPr="0033264A">
        <w:rPr>
          <w:rStyle w:val="StyleUnderline"/>
        </w:rPr>
        <w:t>according to</w:t>
      </w:r>
      <w:r w:rsidRPr="0033264A">
        <w:rPr>
          <w:sz w:val="16"/>
        </w:rPr>
        <w:t xml:space="preserve"> the traditional model of </w:t>
      </w:r>
      <w:r w:rsidRPr="0033264A">
        <w:rPr>
          <w:rStyle w:val="Emphasis"/>
        </w:rPr>
        <w:t>ideological conflict between opposing sides</w:t>
      </w:r>
      <w:r w:rsidRPr="0033264A">
        <w:rPr>
          <w:sz w:val="16"/>
        </w:rPr>
        <w:t xml:space="preserve">. </w:t>
      </w:r>
      <w:r w:rsidRPr="0033264A">
        <w:rPr>
          <w:rStyle w:val="StyleUnderline"/>
        </w:rPr>
        <w:t>Political struggle in the age of network movements no longer works that way.</w:t>
      </w:r>
      <w:r w:rsidRPr="0033264A">
        <w:rPr>
          <w:sz w:val="16"/>
        </w:rPr>
        <w:t xml:space="preserve"> Despite the apparent strength of those who occupied centre stage and dominated the representations of the Forum, they may ultimately prove to have lost the struggle. Perhaps the representatives of the traditional parties and centralized organizations at Porto Alegre are too much like the old national leaders gathered at Bandung—imagine Lula of the PT in the position of Ahmed Sukarno as host, and Bernard Cassen of ATTAC France as Jawaharlal Nehru, the most honoured guest. The </w:t>
      </w:r>
      <w:r w:rsidRPr="0033264A">
        <w:rPr>
          <w:rStyle w:val="StyleUnderline"/>
        </w:rPr>
        <w:t>leaders</w:t>
      </w:r>
      <w:r w:rsidRPr="0033264A">
        <w:rPr>
          <w:sz w:val="16"/>
        </w:rPr>
        <w:t xml:space="preserve"> can certainly craft resolutions affirming national sovereignty around a conference table, but they can never grasp the democratic power of the movements. </w:t>
      </w:r>
      <w:r w:rsidRPr="0033264A">
        <w:rPr>
          <w:rStyle w:val="StyleUnderline"/>
        </w:rPr>
        <w:t>Eventually</w:t>
      </w:r>
      <w:r w:rsidRPr="0033264A">
        <w:rPr>
          <w:sz w:val="16"/>
        </w:rPr>
        <w:t xml:space="preserve"> they too </w:t>
      </w:r>
      <w:r w:rsidRPr="0033264A">
        <w:rPr>
          <w:rStyle w:val="StyleUnderline"/>
        </w:rPr>
        <w:t xml:space="preserve">will be swept up in the multitude, which is capable of transforming all fixed and centralized elements </w:t>
      </w:r>
      <w:r w:rsidRPr="0033264A">
        <w:rPr>
          <w:rStyle w:val="Emphasis"/>
        </w:rPr>
        <w:t>into so many more nodes in its indefinitely expansive network</w:t>
      </w:r>
      <w:r w:rsidRPr="0033264A">
        <w:rPr>
          <w:rStyle w:val="StyleUnderline"/>
        </w:rPr>
        <w:t>.</w:t>
      </w:r>
    </w:p>
    <w:p w14:paraId="3A3DA0CB" w14:textId="77777777" w:rsidR="008F0685" w:rsidRPr="0033264A" w:rsidRDefault="008F0685" w:rsidP="008F0685"/>
    <w:p w14:paraId="694E5686" w14:textId="77777777" w:rsidR="008F0685" w:rsidRPr="0033264A" w:rsidRDefault="008F0685" w:rsidP="008F0685">
      <w:pPr>
        <w:rPr>
          <w:sz w:val="16"/>
        </w:rPr>
      </w:pPr>
    </w:p>
    <w:p w14:paraId="7D5A3728" w14:textId="77777777" w:rsidR="008F0685" w:rsidRPr="0033264A" w:rsidRDefault="008F0685" w:rsidP="008F0685">
      <w:pPr>
        <w:rPr>
          <w:lang w:val="x-none"/>
        </w:rPr>
      </w:pPr>
    </w:p>
    <w:p w14:paraId="0902E9A1" w14:textId="77777777" w:rsidR="008F0685" w:rsidRPr="0033264A" w:rsidRDefault="008F0685" w:rsidP="008F0685">
      <w:pPr>
        <w:pStyle w:val="Heading4"/>
      </w:pPr>
      <w:r w:rsidRPr="0033264A">
        <w:t xml:space="preserve">New movements are reforming racially unjust laws in a meaningful manner using intersectional approaches – all of their evidence indicts the ‘legal-equality’ reforms of the civil rights era  </w:t>
      </w:r>
    </w:p>
    <w:p w14:paraId="4FC96EC6" w14:textId="77777777" w:rsidR="008F0685" w:rsidRPr="0033264A" w:rsidRDefault="008F0685" w:rsidP="008F0685">
      <w:r w:rsidRPr="0033264A">
        <w:rPr>
          <w:rStyle w:val="Style13ptBold"/>
        </w:rPr>
        <w:t>Spade 13</w:t>
      </w:r>
      <w:r w:rsidRPr="0033264A">
        <w:t xml:space="preserve"> – associate professor of law @ Seattle University </w:t>
      </w:r>
    </w:p>
    <w:p w14:paraId="7DAB7EFD" w14:textId="77777777" w:rsidR="008F0685" w:rsidRPr="0033264A" w:rsidRDefault="008F0685" w:rsidP="008F0685">
      <w:r w:rsidRPr="0033264A">
        <w:t xml:space="preserve">Dean, “Intersectional Resistance and Law Reform” </w:t>
      </w:r>
      <w:r w:rsidRPr="0033264A">
        <w:rPr>
          <w:i/>
        </w:rPr>
        <w:t>Signs</w:t>
      </w:r>
      <w:r w:rsidRPr="0033264A">
        <w:t xml:space="preserve"> Vol. 38, No. 4, Summer //</w:t>
      </w:r>
    </w:p>
    <w:p w14:paraId="3733A0AE" w14:textId="77777777" w:rsidR="008F0685" w:rsidRPr="0033264A" w:rsidRDefault="008F0685" w:rsidP="008F0685">
      <w:pPr>
        <w:pStyle w:val="card"/>
        <w:ind w:left="0"/>
        <w:rPr>
          <w:rFonts w:ascii="Georgia" w:hAnsi="Georgia"/>
        </w:rPr>
      </w:pPr>
      <w:r w:rsidRPr="0033264A">
        <w:rPr>
          <w:rFonts w:ascii="Georgia" w:hAnsi="Georgia"/>
          <w:sz w:val="16"/>
        </w:rPr>
        <w:t xml:space="preserve">These critical perspectives suggest a very different method for analyzing American law, one that departs from the questions that lawyers and legal scholars, who are often engaged in single-axis thinking about systems of subjection, might ask. Those inquiries often identify the realm of “equality law” as centered in antidiscrimination and hate crime laws. They often look for places in law where particular groups are named for exclusion or could be named as protected and assume that achieving justice means focusing on reforming those laws. The </w:t>
      </w:r>
      <w:r w:rsidRPr="0033264A">
        <w:rPr>
          <w:rStyle w:val="StyleUnderline"/>
          <w:rFonts w:ascii="Georgia" w:eastAsiaTheme="majorEastAsia" w:hAnsi="Georgia"/>
        </w:rPr>
        <w:t>critical scholars and movements I have been describing</w:t>
      </w:r>
      <w:r w:rsidRPr="0033264A">
        <w:rPr>
          <w:rFonts w:ascii="Georgia" w:hAnsi="Georgia"/>
          <w:sz w:val="16"/>
        </w:rPr>
        <w:t xml:space="preserve"> instead </w:t>
      </w:r>
      <w:r w:rsidRPr="0033264A">
        <w:rPr>
          <w:rStyle w:val="StyleUnderline"/>
          <w:rFonts w:ascii="Georgia" w:eastAsiaTheme="majorEastAsia" w:hAnsi="Georgia"/>
        </w:rPr>
        <w:t>examine not what the law says about itself but how its operations distribute life chances</w:t>
      </w:r>
      <w:r w:rsidRPr="0033264A">
        <w:rPr>
          <w:rFonts w:ascii="Georgia" w:hAnsi="Georgia"/>
          <w:sz w:val="16"/>
        </w:rPr>
        <w:t xml:space="preserve">. They are suspicious of formal declarations of equality and of the idea that legal governmental protections are remedies for violence rather than sources of it. </w:t>
      </w:r>
      <w:r w:rsidRPr="0033264A">
        <w:rPr>
          <w:rStyle w:val="StyleUnderline"/>
          <w:rFonts w:ascii="Georgia" w:eastAsiaTheme="majorEastAsia" w:hAnsi="Georgia"/>
        </w:rPr>
        <w:t>They are vigilant about co-optation</w:t>
      </w:r>
      <w:r w:rsidRPr="0033264A">
        <w:rPr>
          <w:rFonts w:ascii="Georgia" w:hAnsi="Georgia"/>
          <w:sz w:val="16"/>
        </w:rPr>
        <w:t xml:space="preserve">, </w:t>
      </w:r>
      <w:r w:rsidRPr="0033264A">
        <w:rPr>
          <w:rStyle w:val="StyleUnderline"/>
          <w:rFonts w:ascii="Georgia" w:eastAsiaTheme="majorEastAsia" w:hAnsi="Georgia"/>
        </w:rPr>
        <w:t>asking whether</w:t>
      </w:r>
      <w:r w:rsidRPr="0033264A">
        <w:rPr>
          <w:rFonts w:ascii="Georgia" w:hAnsi="Georgia"/>
          <w:sz w:val="16"/>
        </w:rPr>
        <w:t xml:space="preserve"> such </w:t>
      </w:r>
      <w:r w:rsidRPr="0033264A">
        <w:rPr>
          <w:rStyle w:val="StyleUnderline"/>
          <w:rFonts w:ascii="Georgia" w:eastAsiaTheme="majorEastAsia" w:hAnsi="Georgia"/>
        </w:rPr>
        <w:t>declarations have had the material impact promised.</w:t>
      </w:r>
      <w:r w:rsidRPr="0033264A">
        <w:rPr>
          <w:rFonts w:ascii="Georgia" w:hAnsi="Georgia"/>
          <w:sz w:val="16"/>
        </w:rPr>
        <w:t xml:space="preserve"> Administrative operations occurring in welfare departments, immigration agencies, the Bureau of Indian Affairs, bodies overseeing environmental regulations, departments of corrections, child protective services, and education and taxation systems have been the focus of those who refuse to accept formal legal equality or facial neutrality as the resolution of their claims. </w:t>
      </w:r>
      <w:r w:rsidRPr="0033264A">
        <w:rPr>
          <w:rStyle w:val="StyleUnderline"/>
          <w:rFonts w:ascii="Georgia" w:eastAsiaTheme="majorEastAsia" w:hAnsi="Georgia"/>
        </w:rPr>
        <w:t>Their</w:t>
      </w:r>
      <w:r w:rsidRPr="0033264A">
        <w:rPr>
          <w:rFonts w:ascii="Georgia" w:hAnsi="Georgia"/>
          <w:sz w:val="16"/>
        </w:rPr>
        <w:t xml:space="preserve"> </w:t>
      </w:r>
      <w:r w:rsidRPr="0033264A">
        <w:rPr>
          <w:rStyle w:val="StyleUnderline"/>
          <w:rFonts w:ascii="Georgia" w:eastAsiaTheme="majorEastAsia" w:hAnsi="Georgia"/>
        </w:rPr>
        <w:t>interventions</w:t>
      </w:r>
      <w:r w:rsidRPr="0033264A">
        <w:rPr>
          <w:rFonts w:ascii="Georgia" w:hAnsi="Georgia"/>
          <w:sz w:val="16"/>
        </w:rPr>
        <w:t xml:space="preserve"> have </w:t>
      </w:r>
      <w:r w:rsidRPr="0033264A">
        <w:rPr>
          <w:rStyle w:val="StyleUnderline"/>
          <w:rFonts w:ascii="Georgia" w:eastAsiaTheme="majorEastAsia" w:hAnsi="Georgia"/>
        </w:rPr>
        <w:t>ask</w:t>
      </w:r>
      <w:r w:rsidRPr="0033264A">
        <w:rPr>
          <w:rFonts w:ascii="Georgia" w:hAnsi="Georgia"/>
          <w:sz w:val="16"/>
        </w:rPr>
        <w:t xml:space="preserve">ed </w:t>
      </w:r>
      <w:r w:rsidRPr="0033264A">
        <w:rPr>
          <w:rStyle w:val="StyleUnderline"/>
          <w:rFonts w:ascii="Georgia" w:eastAsiaTheme="majorEastAsia" w:hAnsi="Georgia"/>
        </w:rPr>
        <w:t>how</w:t>
      </w:r>
      <w:r w:rsidRPr="0033264A">
        <w:rPr>
          <w:rFonts w:ascii="Georgia" w:hAnsi="Georgia"/>
          <w:sz w:val="16"/>
        </w:rPr>
        <w:t xml:space="preserve"> these systems are experienced </w:t>
      </w:r>
      <w:r w:rsidRPr="0033264A">
        <w:rPr>
          <w:rStyle w:val="StyleUnderline"/>
          <w:rFonts w:ascii="Georgia" w:eastAsiaTheme="majorEastAsia" w:hAnsi="Georgia"/>
        </w:rPr>
        <w:t>from the perspective of marginalized populations rather than from the perspective of white lawmakers who declare legal systems to be neutral</w:t>
      </w:r>
      <w:r w:rsidRPr="0033264A">
        <w:rPr>
          <w:rFonts w:ascii="Georgia" w:hAnsi="Georgia"/>
          <w:sz w:val="16"/>
        </w:rPr>
        <w:t xml:space="preserve"> or natural while in reality they center a white propertied male subject. Narrow interventions that purportedly deliver equality have not passed the test when measured against the experiences of people living on the losing end of the distribution of life chances administered by these systems. These critics reject the focus on declarations of equality that often turn out to be mere window dressing for perpetual violence. Genealogies of violence In analyzing purportedly neutral systems to reveal their targeted violence, critics often expose continuities of violence where dominant narratives have declared key historical breaks. National narratives of US history articulate that prior egregious state violences have been resolved, often by civil rights law or other legal reforms. The implication is that any existing differences in living conditions among subpopulations in the United States must be a result of merit or lack thereof. Critics contest this story, arguing that while the operations of systems of meaning and control have changed, and while certain technologies of violence have been altered or replaced, the declared breaks are fictions. For example, reproductive justice activists and others have analyzed the child welfare system’s targeting of Black families as an extension of chattel slavery, a system under which family ties between enslaved Black people were violently broken and Black motherhood was constituted as fundamentally different from the valorized white motherhood seen as central to reproducing the nation (Roberts 1993b). Prison abolitionists have argued that the US criminal punishment system is an extension of the racial control of slavery (Hartman 1997; Davis 2003). Their refutation of the purported historical break between slavery and freedom for Black people allows antiprison scholars to analyze criminal punishment very differently than if they saw the problems of the system as utterly separate from the foundational violences of chattel slavery. This viewpoint has fostered recognition that efforts to reform prisons have consistently resulted in the expansion of imprisonment. Often carried out in the name of making prisons more humane, reform results in more and more people—especially Black people, as well as other people of color and poor people—spending more time in prisons overall. The demand for prison abolition is seen as an extension of the unfinished project of abolishing slavery, and the racialized-gendered operations of policing and criminalization are analyzed in relation to their predecessors under slavery. Tracing genealogies of racialized-gendered control and exploitation allows critics to look at purportedly neutral administrative governance in ways that foster very different demands than any single-axis analysis would produce. Such critiques reject the narrative that the US immigration system shed its racism when it abolished Asian-exclusion laws and racial quotas. Instead, immigration enforcement remains racially targeted, is justified through the mobilization of racist images, and perpetuates racialized-gendered nation-making goals: cultivating the life of a white European settler population and maintaining people of color as maximally exploitable and disposable by casting them as threats to that life. Indigenous scholars’ and activists’ refusal to adopt the narrative of the settler state, which seeks to portray the process of genocide and displacement as over or complete, and their constant resistance to ongoing land theft, occupation, attempts at forced assimilation, and erasure all expose the continuity between the supposed bad old days and today. Rejection of civil rights strategies, which seek recognition from and protection of US law, is a necessary element of this analysis, since indigenous scholars and activists have shown that the US government and its legal system are the most significant sources of violence and harm against indigenous people, not forces of protection (Smith 2005; Sharma and Wright 2008–9). These critical inquiries and demands, and their rejection of legal-equality strategies, bring up significant questions about the US nation-state and the role of legal reform in remedying the violences of white supremacy, settler colonialism, heteropatriarchy, and ableism. The methodologies used by the critical traditions I have cited lead to a focus on the targeted violences of purportedly neutral administrative systems and an analysis of how those violences are contiguous with the racialized-gendered property relations that are foundational to the United States (Harris 1996). By invoking the term “population control,” these critical traditions allow us to recognize that the conditions they resist stem from a variety of administrative practices and governing logics that are often mistakenly analyzed separately when single-axis thinking dominates. When those logics and practices are viewed through the genealogies of foundational violences, formal legal change that is primarily symbolic, removing only explicit exclusions or targeting individuals acting with bad intentions, appears severely limited, and deeper questions and demands about fundamental structures of governance emerge. Critical race studies scholarship has described the United States as a racial project (Omi and Winant 1986). The creation of the nation was accomplished through racialization, and racial categories and the United States are mutually constitutive (Harris 1996; Gómez 2007; Willse 2011). The governing capacity of the United States was established through racializing legal mechanisms, including the legal enforcement of a system of chattel slavery; the theft of land and the imposition of legal regimes that established the possibility of ownership for settlers while targeting indigenous people for death and forced assimilation; the establishment of an immigration enforcement system that used racial categories to determine who could become part of the nation; and the establishment of a broad range of social welfare programs that aimed to cultivate white life and distribute education, land, home ownership, and health care in racially targeted ways.9 While immigration, property, social welfare, education, and other programs are no longer allowed to include codified, explicit racial exclusions, their operations are still racialized and racializing.10 Women-of-color feminism, queer-of-color critique, and other critical work on gender and sexuality has helped us understand that the racialization processes that formed the United States and continue to operate under new guises are also always processes that produce, manage, and deploy gender categories and sexuality and family norms.11 The nation-state form itself is produced by the project of gendered-racialized population management. Michel Foucault described this way of thinking about governance by suggesting that what he called “state racism” (2003, 61) is inherent to the project of cultivating the life of the national population. Foucault argued that the most prevalent form of power operating today is power that takes the population as its target, that endeavors, through a variety of means, to cultivate the life of the population and to identify and eliminate threats to and drains on that population. These threats and drains are the subpopulations that must be banished, killed, caged, or abandoned in order to promote the life of the national population (Foucault 2003; Valverde 2007). Perhaps this framework of saving or promoting the life of the national population through the exploitation or death of others is particularly visible in the example of racialized-gendered medical experimentation. Whether we look at the work of the Nazi doctors, the Tuskegee experiment, the intentional spread of infectious diseases to indigenous populations in North America, the widespread practices of medical experimentation on US prisoners, or the long history of forced sterilization of people of color and people with disabilities in the United States, we see the logic that aims to protect and improve the lives of some through exploiting, controlling, or extinguishing the lives of others (Durazo Rojas 2006). This kind of power is operating when state capacities are mobilized to ensure that borders are closed, prisons are locked down, identity documents are checked, and countless other security operations are enforced. In the United States, recent decades have seen internal enemies cast as racialized-gendered figures—drug dealers, criminals, terrorists, illegals, gang members, and welfare queens. The white, propertied settler population must be protected from whatever racialized others are being targeted at the time, and images related to racial classifications, to ideas of foreignness, and to body, ability, gender, and sexuality norms are mobilized to produce these targets. Considering subjection intersectionally, examining purportedly neutral administrative systems to see their targeted violences, and tracing genealogies of racialized population control forces critical scholars and activists dedicated to transforming violent conditions to think broadly about the US legal system and the nation-state form. What intersectional politics demands </w:t>
      </w:r>
      <w:r w:rsidRPr="0033264A">
        <w:rPr>
          <w:rStyle w:val="StyleUnderline"/>
          <w:rFonts w:ascii="Georgia" w:eastAsiaTheme="majorEastAsia" w:hAnsi="Georgia"/>
        </w:rPr>
        <w:t>Social movements using critical intersectional tools are making demands</w:t>
      </w:r>
      <w:r w:rsidRPr="0033264A">
        <w:rPr>
          <w:rFonts w:ascii="Georgia" w:hAnsi="Georgia"/>
          <w:sz w:val="16"/>
        </w:rPr>
        <w:t xml:space="preserve"> that are often difficult for legal scholars to comprehend because of the ways that they throw US law and the nation-state form into crisis. Because </w:t>
      </w:r>
      <w:r w:rsidRPr="0033264A">
        <w:rPr>
          <w:rStyle w:val="StyleUnderline"/>
          <w:rFonts w:ascii="Georgia" w:eastAsiaTheme="majorEastAsia" w:hAnsi="Georgia"/>
        </w:rPr>
        <w:t>they recognize</w:t>
      </w:r>
      <w:r w:rsidRPr="0033264A">
        <w:rPr>
          <w:rFonts w:ascii="Georgia" w:hAnsi="Georgia"/>
          <w:sz w:val="16"/>
        </w:rPr>
        <w:t xml:space="preserve"> the fact </w:t>
      </w:r>
      <w:r w:rsidRPr="0033264A">
        <w:rPr>
          <w:rStyle w:val="StyleUnderline"/>
          <w:rFonts w:ascii="Georgia" w:eastAsiaTheme="majorEastAsia" w:hAnsi="Georgia"/>
        </w:rPr>
        <w:t>that legal equality</w:t>
      </w:r>
      <w:r w:rsidRPr="0033264A">
        <w:rPr>
          <w:rFonts w:ascii="Georgia" w:hAnsi="Georgia"/>
          <w:sz w:val="16"/>
        </w:rPr>
        <w:t xml:space="preserve"> contains and </w:t>
      </w:r>
      <w:r w:rsidRPr="0033264A">
        <w:rPr>
          <w:rStyle w:val="StyleUnderline"/>
          <w:rFonts w:ascii="Georgia" w:eastAsiaTheme="majorEastAsia" w:hAnsi="Georgia"/>
        </w:rPr>
        <w:t>neutralizes resistance</w:t>
      </w:r>
      <w:r w:rsidRPr="0033264A">
        <w:rPr>
          <w:rFonts w:ascii="Georgia" w:hAnsi="Georgia"/>
          <w:sz w:val="16"/>
        </w:rPr>
        <w:t xml:space="preserve"> and perpetuates intersectional violence and because they identify purportedly neutral administrative systems as key vectors of that violence, </w:t>
      </w:r>
      <w:r w:rsidRPr="0033264A">
        <w:rPr>
          <w:rStyle w:val="StyleUnderline"/>
          <w:rFonts w:ascii="Georgia" w:eastAsiaTheme="majorEastAsia" w:hAnsi="Georgia"/>
        </w:rPr>
        <w:t>critical scholars and activists are making demands that include ending immigration enforcement and abolishing policing and prisons</w:t>
      </w:r>
      <w:r w:rsidRPr="0033264A">
        <w:rPr>
          <w:rFonts w:ascii="Georgia" w:hAnsi="Georgia"/>
          <w:sz w:val="16"/>
        </w:rPr>
        <w:t xml:space="preserve">. These demands suggest that the technologies of gendered racialization that form the nation cannot be reformed into fair and neutral systems. These systems are technologies of racialized-gendered population control that cannot operate otherwise—they are built to extinguish perceived threats and drains in order to protect and enhance the livelihood of the national population. </w:t>
      </w:r>
      <w:r w:rsidRPr="0033264A">
        <w:rPr>
          <w:rStyle w:val="StyleUnderline"/>
          <w:rFonts w:ascii="Georgia" w:eastAsiaTheme="majorEastAsia" w:hAnsi="Georgia"/>
        </w:rPr>
        <w:t>These kinds of demands and the analysis they represent produce a different relation to law reform strategies than the national narrative about law reform suggests</w:t>
      </w:r>
      <w:r w:rsidRPr="0033264A">
        <w:rPr>
          <w:rFonts w:ascii="Georgia" w:hAnsi="Georgia"/>
          <w:sz w:val="16"/>
        </w:rPr>
        <w:t xml:space="preserve">, and different than what is often assumed by legal scholars interested in the field of “equality law.” Because </w:t>
      </w:r>
      <w:r w:rsidRPr="0033264A">
        <w:rPr>
          <w:rStyle w:val="StyleUnderline"/>
          <w:rFonts w:ascii="Georgia" w:eastAsiaTheme="majorEastAsia" w:hAnsi="Georgia"/>
        </w:rPr>
        <w:t>legal equality “victories” are being exposed as primarily symbolic declarations</w:t>
      </w:r>
      <w:r w:rsidRPr="0033264A">
        <w:rPr>
          <w:rFonts w:ascii="Georgia" w:hAnsi="Georgia"/>
          <w:sz w:val="16"/>
        </w:rPr>
        <w:t xml:space="preserve"> that stabilize the status quo of violence, declarations from courts or legislatures become undesirable goals. </w:t>
      </w:r>
      <w:r w:rsidRPr="0033264A">
        <w:rPr>
          <w:rStyle w:val="Emphasis"/>
          <w:rFonts w:eastAsiaTheme="majorEastAsia"/>
        </w:rPr>
        <w:t>Instead, law reform, in this view, might be used as a tactic of transformation focused on interventions that materially reduce violence or maldistribution without inadvertently expanding harmful systems in the name of reform.</w:t>
      </w:r>
      <w:r w:rsidRPr="0033264A">
        <w:rPr>
          <w:rFonts w:ascii="Georgia" w:hAnsi="Georgia"/>
          <w:sz w:val="12"/>
        </w:rPr>
        <w:t xml:space="preserve"> </w:t>
      </w:r>
      <w:r w:rsidRPr="0033264A">
        <w:rPr>
          <w:rStyle w:val="StyleUnderline"/>
          <w:rFonts w:ascii="Georgia" w:eastAsiaTheme="majorEastAsia" w:hAnsi="Georgia"/>
        </w:rPr>
        <w:t>One recent example is the campaign against gang injunctions in Oakland</w:t>
      </w:r>
      <w:r w:rsidRPr="0033264A">
        <w:rPr>
          <w:rFonts w:ascii="Georgia" w:hAnsi="Georgia"/>
        </w:rPr>
        <w:t xml:space="preserve">, California. A </w:t>
      </w:r>
      <w:r w:rsidRPr="0033264A">
        <w:rPr>
          <w:rStyle w:val="StyleUnderline"/>
          <w:rFonts w:ascii="Georgia" w:eastAsiaTheme="majorEastAsia" w:hAnsi="Georgia"/>
        </w:rPr>
        <w:t>broad coalition</w:t>
      </w:r>
      <w:r w:rsidRPr="0033264A">
        <w:rPr>
          <w:rFonts w:ascii="Georgia" w:hAnsi="Georgia"/>
        </w:rPr>
        <w:t>—</w:t>
      </w:r>
      <w:r w:rsidRPr="0033264A">
        <w:rPr>
          <w:rStyle w:val="StyleUnderline"/>
          <w:rFonts w:ascii="Georgia" w:eastAsiaTheme="majorEastAsia" w:hAnsi="Georgia"/>
        </w:rPr>
        <w:t>comprising organizations focused on police violence, economic justice, imprisonment, youth development, immigration, gentrification, and violence against queer and trans people</w:t>
      </w:r>
      <w:r w:rsidRPr="0033264A">
        <w:rPr>
          <w:rFonts w:ascii="Georgia" w:hAnsi="Georgia"/>
        </w:rPr>
        <w:t>—</w:t>
      </w:r>
      <w:r w:rsidRPr="0033264A">
        <w:rPr>
          <w:rStyle w:val="StyleUnderline"/>
          <w:rFonts w:ascii="Georgia" w:eastAsiaTheme="majorEastAsia" w:hAnsi="Georgia"/>
        </w:rPr>
        <w:t>succeeded</w:t>
      </w:r>
      <w:r w:rsidRPr="0033264A">
        <w:rPr>
          <w:rFonts w:ascii="Georgia" w:hAnsi="Georgia"/>
        </w:rPr>
        <w:t xml:space="preserve"> in recent years </w:t>
      </w:r>
      <w:r w:rsidRPr="0033264A">
        <w:rPr>
          <w:rStyle w:val="StyleUnderline"/>
          <w:rFonts w:ascii="Georgia" w:eastAsiaTheme="majorEastAsia" w:hAnsi="Georgia"/>
        </w:rPr>
        <w:t>in bringing significant attention to the efforts</w:t>
      </w:r>
      <w:r w:rsidRPr="0033264A">
        <w:rPr>
          <w:rFonts w:ascii="Georgia" w:hAnsi="Georgia"/>
        </w:rPr>
        <w:t xml:space="preserve"> of John Russo, Oakland’s city attorney, </w:t>
      </w:r>
      <w:r w:rsidRPr="0033264A">
        <w:rPr>
          <w:rStyle w:val="StyleUnderline"/>
          <w:rFonts w:ascii="Georgia" w:eastAsiaTheme="majorEastAsia" w:hAnsi="Georgia"/>
        </w:rPr>
        <w:t>to</w:t>
      </w:r>
      <w:r w:rsidRPr="0033264A">
        <w:rPr>
          <w:rFonts w:ascii="Georgia" w:hAnsi="Georgia"/>
        </w:rPr>
        <w:t xml:space="preserve"> </w:t>
      </w:r>
      <w:r w:rsidRPr="0033264A">
        <w:rPr>
          <w:rStyle w:val="StyleUnderline"/>
          <w:rFonts w:ascii="Georgia" w:eastAsiaTheme="majorEastAsia" w:hAnsi="Georgia"/>
        </w:rPr>
        <w:t>introduce gang injunctions</w:t>
      </w:r>
      <w:r w:rsidRPr="0033264A">
        <w:rPr>
          <w:rFonts w:ascii="Georgia" w:hAnsi="Georgia"/>
        </w:rPr>
        <w:t xml:space="preserve"> (Critical Resistance 2011). </w:t>
      </w:r>
      <w:r w:rsidRPr="0033264A">
        <w:rPr>
          <w:rStyle w:val="Emphasis"/>
          <w:rFonts w:eastAsiaTheme="majorEastAsia"/>
        </w:rPr>
        <w:t>The organizations</w:t>
      </w:r>
      <w:r w:rsidRPr="0033264A">
        <w:rPr>
          <w:rFonts w:ascii="Georgia" w:hAnsi="Georgia"/>
          <w:b/>
        </w:rPr>
        <w:t xml:space="preserve"> </w:t>
      </w:r>
      <w:r w:rsidRPr="0033264A">
        <w:rPr>
          <w:rFonts w:ascii="Georgia" w:hAnsi="Georgia"/>
        </w:rPr>
        <w:t xml:space="preserve">in this coalition </w:t>
      </w:r>
      <w:r w:rsidRPr="0033264A">
        <w:rPr>
          <w:rStyle w:val="Emphasis"/>
          <w:rFonts w:eastAsiaTheme="majorEastAsia"/>
        </w:rPr>
        <w:t>are prioritizing anticriminalization work that might usually be cast as irrelevant</w:t>
      </w:r>
      <w:r w:rsidRPr="0033264A">
        <w:rPr>
          <w:rFonts w:ascii="Georgia" w:hAnsi="Georgia"/>
        </w:rPr>
        <w:t xml:space="preserve"> or marginal to organizations focused on the single axis of women’s or LGBT equality. </w:t>
      </w:r>
      <w:r w:rsidRPr="0033264A">
        <w:rPr>
          <w:rStyle w:val="StyleUnderline"/>
          <w:rFonts w:ascii="Georgia" w:eastAsiaTheme="majorEastAsia" w:hAnsi="Georgia"/>
        </w:rPr>
        <w:t>The campaign has a law reform target</w:t>
      </w:r>
      <w:r w:rsidRPr="0033264A">
        <w:rPr>
          <w:rFonts w:ascii="Georgia" w:hAnsi="Georgia"/>
        </w:rPr>
        <w:t xml:space="preserve"> in </w:t>
      </w:r>
      <w:r w:rsidRPr="0033264A">
        <w:rPr>
          <w:rStyle w:val="StyleUnderline"/>
          <w:rFonts w:ascii="Georgia" w:eastAsiaTheme="majorEastAsia" w:hAnsi="Georgia"/>
        </w:rPr>
        <w:t>that</w:t>
      </w:r>
      <w:r w:rsidRPr="0033264A">
        <w:rPr>
          <w:rFonts w:ascii="Georgia" w:hAnsi="Georgia"/>
        </w:rPr>
        <w:t xml:space="preserve"> it </w:t>
      </w:r>
      <w:r w:rsidRPr="0033264A">
        <w:rPr>
          <w:rStyle w:val="StyleUnderline"/>
          <w:rFonts w:ascii="Georgia" w:eastAsiaTheme="majorEastAsia" w:hAnsi="Georgia"/>
        </w:rPr>
        <w:t xml:space="preserve">seeks to prevent the enactment of </w:t>
      </w:r>
      <w:r w:rsidRPr="0033264A">
        <w:rPr>
          <w:rFonts w:ascii="Georgia" w:hAnsi="Georgia"/>
        </w:rPr>
        <w:t xml:space="preserve">certain </w:t>
      </w:r>
      <w:r w:rsidRPr="0033264A">
        <w:rPr>
          <w:rStyle w:val="StyleUnderline"/>
          <w:rFonts w:ascii="Georgia" w:eastAsiaTheme="majorEastAsia" w:hAnsi="Georgia"/>
        </w:rPr>
        <w:t>law enforcement mechanisms that are harmful to vulnerable communities</w:t>
      </w:r>
      <w:r w:rsidRPr="0033264A">
        <w:rPr>
          <w:rFonts w:ascii="Georgia" w:hAnsi="Georgia"/>
        </w:rPr>
        <w:t xml:space="preserve">. </w:t>
      </w:r>
      <w:r w:rsidRPr="0033264A">
        <w:rPr>
          <w:rStyle w:val="StyleUnderline"/>
          <w:rFonts w:ascii="Georgia" w:eastAsiaTheme="majorEastAsia" w:hAnsi="Georgia"/>
        </w:rPr>
        <w:t>However, it is not a legal-equality campaign</w:t>
      </w:r>
      <w:r w:rsidRPr="0033264A">
        <w:rPr>
          <w:rFonts w:ascii="Georgia" w:hAnsi="Georgia"/>
        </w:rPr>
        <w:t>. Rather than aiming to change a law or policy that explicitly excludes a category of people</w:t>
      </w:r>
      <w:r w:rsidRPr="0033264A">
        <w:rPr>
          <w:rStyle w:val="StyleUnderline"/>
          <w:rFonts w:ascii="Georgia" w:eastAsiaTheme="majorEastAsia" w:hAnsi="Georgia"/>
        </w:rPr>
        <w:t>, it aims to expose the fact that a facially neutral policy is administered in a racially targeted manner</w:t>
      </w:r>
      <w:r w:rsidRPr="0033264A">
        <w:rPr>
          <w:rFonts w:ascii="Georgia" w:hAnsi="Georgia"/>
          <w:b/>
        </w:rPr>
        <w:t xml:space="preserve"> </w:t>
      </w:r>
      <w:r w:rsidRPr="0033264A">
        <w:rPr>
          <w:rFonts w:ascii="Georgia" w:hAnsi="Georgia"/>
        </w:rPr>
        <w:t>(Davis 2011; Stop the Injunctions 2011).</w:t>
      </w:r>
      <w:r w:rsidRPr="0033264A">
        <w:rPr>
          <w:rFonts w:ascii="Georgia" w:hAnsi="Georgia"/>
          <w:sz w:val="12"/>
        </w:rPr>
        <w:t xml:space="preserve"> </w:t>
      </w:r>
      <w:r w:rsidRPr="0033264A">
        <w:rPr>
          <w:rStyle w:val="StyleUnderline"/>
          <w:rFonts w:ascii="Georgia" w:eastAsiaTheme="majorEastAsia" w:hAnsi="Georgia"/>
        </w:rPr>
        <w:t>Furthermore, the coalition frames its campaign within a larger set of demands not limited to what can be won within the current structure of American law but focused on population-level conditions of maldistribution.</w:t>
      </w:r>
      <w:r w:rsidRPr="0033264A">
        <w:rPr>
          <w:rFonts w:ascii="Georgia" w:hAnsi="Georgia"/>
        </w:rPr>
        <w:t xml:space="preserve"> </w:t>
      </w:r>
      <w:r w:rsidRPr="0033264A">
        <w:rPr>
          <w:rStyle w:val="StyleUnderline"/>
          <w:rFonts w:ascii="Georgia" w:eastAsiaTheme="majorEastAsia" w:hAnsi="Georgia"/>
        </w:rPr>
        <w:t>The demands</w:t>
      </w:r>
      <w:r w:rsidRPr="0033264A">
        <w:rPr>
          <w:rFonts w:ascii="Georgia" w:hAnsi="Georgia"/>
        </w:rPr>
        <w:t xml:space="preserve"> of the coalition </w:t>
      </w:r>
      <w:r w:rsidRPr="0033264A">
        <w:rPr>
          <w:rStyle w:val="StyleUnderline"/>
          <w:rFonts w:ascii="Georgia" w:eastAsiaTheme="majorEastAsia" w:hAnsi="Georgia"/>
        </w:rPr>
        <w:t>include stopping all gang injunctions and police violence; putting resources toward reentry support and services for people returning from prison, including fully funded and immediate access to identity documents, housing, job training, drug and alcohol treatment, and education; banning employers from asking about prior convictions on job applications; ending curfews for people on parole and probation; repealing California’s three-strikes law; reallocating funds from prison construction to education; ending all collaborations between Oakland’s government and</w:t>
      </w:r>
      <w:r w:rsidRPr="0033264A">
        <w:rPr>
          <w:rFonts w:ascii="Georgia" w:hAnsi="Georgia"/>
        </w:rPr>
        <w:t xml:space="preserve"> Immigration and Customs Enforcement (</w:t>
      </w:r>
      <w:r w:rsidRPr="0033264A">
        <w:rPr>
          <w:rStyle w:val="StyleUnderline"/>
          <w:rFonts w:ascii="Georgia" w:eastAsiaTheme="majorEastAsia" w:hAnsi="Georgia"/>
        </w:rPr>
        <w:t>ICE</w:t>
      </w:r>
      <w:r w:rsidRPr="0033264A">
        <w:rPr>
          <w:rFonts w:ascii="Georgia" w:hAnsi="Georgia"/>
        </w:rPr>
        <w:t xml:space="preserve">); </w:t>
      </w:r>
      <w:r w:rsidRPr="0033264A">
        <w:rPr>
          <w:rStyle w:val="StyleUnderline"/>
          <w:rFonts w:ascii="Georgia" w:eastAsiaTheme="majorEastAsia" w:hAnsi="Georgia"/>
        </w:rPr>
        <w:t>providing affordable and low-income housing</w:t>
      </w:r>
      <w:r w:rsidRPr="0033264A">
        <w:rPr>
          <w:rFonts w:ascii="Georgia" w:hAnsi="Georgia"/>
        </w:rPr>
        <w:t xml:space="preserve">; making Oakland’s Planning Commission accountable regarding environmental impacts of development; </w:t>
      </w:r>
      <w:r w:rsidRPr="0033264A">
        <w:rPr>
          <w:rStyle w:val="StyleUnderline"/>
          <w:rFonts w:ascii="Georgia" w:eastAsiaTheme="majorEastAsia" w:hAnsi="Georgia"/>
        </w:rPr>
        <w:t>ending gentrification; and increasing the accountability of Oakland’s city government while augmenting decision-making power for Oakland residents (Stop the Injunctions 2011). These demands evince an analysis of conditions facing vulnerable communities in Oakland</w:t>
      </w:r>
      <w:r w:rsidRPr="0033264A">
        <w:rPr>
          <w:rFonts w:ascii="Georgia" w:hAnsi="Georgia"/>
        </w:rPr>
        <w:t xml:space="preserve"> (and beyond) that cannot be resolved solely through legal reform since they include the significant harm inflicted when administrative bodies like ICE and the Planning Commission implement violent programs under the guise of neutral rationales. </w:t>
      </w:r>
      <w:r w:rsidRPr="0033264A">
        <w:rPr>
          <w:rStyle w:val="StyleUnderline"/>
          <w:rFonts w:ascii="Georgia" w:eastAsiaTheme="majorEastAsia" w:hAnsi="Georgia"/>
        </w:rPr>
        <w:t>These demands</w:t>
      </w:r>
      <w:r w:rsidRPr="0033264A">
        <w:rPr>
          <w:rFonts w:ascii="Georgia" w:hAnsi="Georgia"/>
        </w:rPr>
        <w:t xml:space="preserve"> also </w:t>
      </w:r>
      <w:r w:rsidRPr="0033264A">
        <w:rPr>
          <w:rStyle w:val="StyleUnderline"/>
          <w:rFonts w:ascii="Georgia" w:eastAsiaTheme="majorEastAsia" w:hAnsi="Georgia"/>
        </w:rPr>
        <w:t>demonstrate an intersectional analysis of harm</w:t>
      </w:r>
      <w:r w:rsidRPr="0033264A">
        <w:rPr>
          <w:rFonts w:ascii="Georgia" w:hAnsi="Georgia"/>
        </w:rPr>
        <w:t xml:space="preserve"> and refuse logics of deservingness that have pushed many social movements to distance themselves from criminalized populations. Instead, people caught up in criminal and immigration systems are portrayed as those in need of resources and support, and the national fervor for law and order that has gripped the country for decades, emptying public coffers and expanding imprisonment, is criticized.</w:t>
      </w:r>
      <w:r w:rsidRPr="0033264A">
        <w:rPr>
          <w:rFonts w:ascii="Georgia" w:hAnsi="Georgia"/>
          <w:sz w:val="12"/>
        </w:rPr>
        <w:t xml:space="preserve"> </w:t>
      </w:r>
      <w:r w:rsidRPr="0033264A">
        <w:rPr>
          <w:rStyle w:val="StyleUnderline"/>
          <w:rFonts w:ascii="Georgia" w:eastAsiaTheme="majorEastAsia" w:hAnsi="Georgia"/>
        </w:rPr>
        <w:t xml:space="preserve">Another example of intersectional activism </w:t>
      </w:r>
      <w:r w:rsidRPr="0033264A">
        <w:rPr>
          <w:rStyle w:val="Emphasis"/>
          <w:rFonts w:eastAsiaTheme="majorEastAsia"/>
        </w:rPr>
        <w:t>utilizing law reform without falling into the traps of legal equality</w:t>
      </w:r>
      <w:r w:rsidRPr="0033264A">
        <w:rPr>
          <w:rStyle w:val="StyleUnderline"/>
          <w:rFonts w:ascii="Georgia" w:eastAsiaTheme="majorEastAsia" w:hAnsi="Georgia"/>
        </w:rPr>
        <w:t xml:space="preserve"> is activism against the immigration enforcement program Secure Communities</w:t>
      </w:r>
      <w:r w:rsidRPr="0033264A">
        <w:rPr>
          <w:rFonts w:ascii="Georgia" w:hAnsi="Georgia"/>
        </w:rPr>
        <w:t xml:space="preserve">. </w:t>
      </w:r>
      <w:r w:rsidRPr="0033264A">
        <w:rPr>
          <w:rStyle w:val="StyleUnderline"/>
          <w:rFonts w:ascii="Georgia" w:eastAsiaTheme="majorEastAsia" w:hAnsi="Georgia"/>
        </w:rPr>
        <w:t>Secure Communities is a federal program in which participating jurisdictions submit the fingerprints of arrestees to federal databases for an immigration check</w:t>
      </w:r>
      <w:r w:rsidRPr="0033264A">
        <w:rPr>
          <w:rFonts w:ascii="Georgia" w:hAnsi="Georgia"/>
        </w:rPr>
        <w:t xml:space="preserve">. As of October 2010, 686 jurisdictions in thirty-three states were participating.12 </w:t>
      </w:r>
      <w:r w:rsidRPr="0033264A">
        <w:rPr>
          <w:rStyle w:val="StyleUnderline"/>
          <w:rFonts w:ascii="Georgia" w:eastAsiaTheme="majorEastAsia" w:hAnsi="Georgia"/>
        </w:rPr>
        <w:t>Diverse coalitions of activists and organizations around the U</w:t>
      </w:r>
      <w:r w:rsidRPr="0033264A">
        <w:rPr>
          <w:rFonts w:ascii="Georgia" w:hAnsi="Georgia"/>
        </w:rPr>
        <w:t xml:space="preserve">nited </w:t>
      </w:r>
      <w:r w:rsidRPr="0033264A">
        <w:rPr>
          <w:rStyle w:val="StyleUnderline"/>
          <w:rFonts w:ascii="Georgia" w:eastAsiaTheme="majorEastAsia" w:hAnsi="Georgia"/>
        </w:rPr>
        <w:t>S</w:t>
      </w:r>
      <w:r w:rsidRPr="0033264A">
        <w:rPr>
          <w:rFonts w:ascii="Georgia" w:hAnsi="Georgia"/>
        </w:rPr>
        <w:t xml:space="preserve">tates </w:t>
      </w:r>
      <w:r w:rsidRPr="0033264A">
        <w:rPr>
          <w:rStyle w:val="StyleUnderline"/>
          <w:rFonts w:ascii="Georgia" w:eastAsiaTheme="majorEastAsia" w:hAnsi="Georgia"/>
        </w:rPr>
        <w:t>launched organizing campaigns to push their jurisdictions to refuse to participate</w:t>
      </w:r>
      <w:r w:rsidRPr="0033264A">
        <w:rPr>
          <w:rFonts w:ascii="Georgia" w:hAnsi="Georgia"/>
        </w:rPr>
        <w:t xml:space="preserve">. Organizations focused on domestic violence, trans and queer issues, racial and economic justice, and police accountability, along with many others, have joined this effort and committed resources to stopping the devolution of criminal and immigration enforcement. </w:t>
      </w:r>
      <w:r w:rsidRPr="0033264A">
        <w:rPr>
          <w:rStyle w:val="StyleUnderline"/>
          <w:rFonts w:ascii="Georgia" w:eastAsiaTheme="majorEastAsia" w:hAnsi="Georgia"/>
        </w:rPr>
        <w:t>Their advocacy has rejected deservingness narratives that push the conversation toward reform for “good, noncriminal” immigrants</w:t>
      </w:r>
      <w:r w:rsidRPr="0033264A">
        <w:rPr>
          <w:rFonts w:ascii="Georgia" w:hAnsi="Georgia"/>
        </w:rPr>
        <w:t xml:space="preserve">. </w:t>
      </w:r>
      <w:r w:rsidRPr="0033264A">
        <w:rPr>
          <w:rStyle w:val="StyleUnderline"/>
          <w:rFonts w:ascii="Georgia" w:eastAsiaTheme="majorEastAsia" w:hAnsi="Georgia"/>
        </w:rPr>
        <w:t xml:space="preserve">These advocates have won significant victories, convincing </w:t>
      </w:r>
      <w:r w:rsidRPr="0033264A">
        <w:rPr>
          <w:rFonts w:ascii="Georgia" w:hAnsi="Georgia"/>
        </w:rPr>
        <w:t xml:space="preserve">certain </w:t>
      </w:r>
      <w:r w:rsidRPr="0033264A">
        <w:rPr>
          <w:rStyle w:val="StyleUnderline"/>
          <w:rFonts w:ascii="Georgia" w:eastAsiaTheme="majorEastAsia" w:hAnsi="Georgia"/>
        </w:rPr>
        <w:t>jurisdictions to refuse to participate and increasing understanding of the intersecting violences of criminal punishment and immigration enforcement</w:t>
      </w:r>
      <w:r w:rsidRPr="0033264A">
        <w:rPr>
          <w:rFonts w:ascii="Georgia" w:hAnsi="Georgia"/>
        </w:rPr>
        <w:t xml:space="preserve">.13 </w:t>
      </w:r>
      <w:r w:rsidRPr="0033264A">
        <w:rPr>
          <w:rStyle w:val="StyleUnderline"/>
          <w:rFonts w:ascii="Georgia" w:eastAsiaTheme="majorEastAsia" w:hAnsi="Georgia"/>
        </w:rPr>
        <w:t>This work</w:t>
      </w:r>
      <w:r w:rsidRPr="0033264A">
        <w:rPr>
          <w:rFonts w:ascii="Georgia" w:hAnsi="Georgia"/>
        </w:rPr>
        <w:t xml:space="preserve"> also </w:t>
      </w:r>
      <w:r w:rsidRPr="0033264A">
        <w:rPr>
          <w:rStyle w:val="StyleUnderline"/>
          <w:rFonts w:ascii="Georgia" w:eastAsiaTheme="majorEastAsia" w:hAnsi="Georgia"/>
        </w:rPr>
        <w:t>avoids the danger of expanding and legitimizing harmful systems that other legal reform work can present. It is focused on reducing, dismantling, and preventing the expansion of harmful systems</w:t>
      </w:r>
      <w:r w:rsidRPr="0033264A">
        <w:rPr>
          <w:rFonts w:ascii="Georgia" w:hAnsi="Georgia"/>
        </w:rPr>
        <w:t>.14</w:t>
      </w:r>
      <w:r w:rsidRPr="0033264A">
        <w:rPr>
          <w:rFonts w:ascii="Georgia" w:hAnsi="Georgia"/>
          <w:sz w:val="12"/>
        </w:rPr>
        <w:t xml:space="preserve"> </w:t>
      </w:r>
      <w:r w:rsidRPr="0033264A">
        <w:rPr>
          <w:rFonts w:ascii="Georgia" w:hAnsi="Georgia"/>
        </w:rPr>
        <w:t xml:space="preserve">I offer these examples not because they are perfect—certainly a significant range of tactics and strategies are part of each of these campaigns, and, with detailed analysis, we might find instances of co-optation, deservingness divides, and other dangers of legal reform work occurring even as some are avoided and rejected. However, </w:t>
      </w:r>
      <w:r w:rsidRPr="0033264A">
        <w:rPr>
          <w:rStyle w:val="StyleUnderline"/>
          <w:rFonts w:ascii="Georgia" w:eastAsiaTheme="majorEastAsia" w:hAnsi="Georgia"/>
        </w:rPr>
        <w:t>these examples are indicative of resistance to limitations of legal equality</w:t>
      </w:r>
      <w:r w:rsidRPr="0033264A">
        <w:rPr>
          <w:rFonts w:ascii="Georgia" w:hAnsi="Georgia"/>
        </w:rPr>
        <w:t xml:space="preserve"> or rights </w:t>
      </w:r>
      <w:r w:rsidRPr="0033264A">
        <w:rPr>
          <w:rStyle w:val="StyleUnderline"/>
          <w:rFonts w:ascii="Georgia" w:eastAsiaTheme="majorEastAsia" w:hAnsi="Georgia"/>
        </w:rPr>
        <w:t>strategies. These demands exceed what the law recognizes as viable claims.</w:t>
      </w:r>
      <w:r w:rsidRPr="0033264A">
        <w:rPr>
          <w:rFonts w:ascii="Georgia" w:hAnsi="Georgia"/>
        </w:rPr>
        <w:t xml:space="preserve"> These campaigns suggest that those who argue that a politics based on intersectional analysis is too broad, idealistic, complex, or impossible—or that it eliminates effective immediate avenues for resistance—are mistaken. </w:t>
      </w:r>
      <w:r w:rsidRPr="0033264A">
        <w:rPr>
          <w:rStyle w:val="Emphasis"/>
          <w:rFonts w:eastAsiaTheme="majorEastAsia"/>
        </w:rPr>
        <w:t>Critical political engagements are resisting the pitfalls of rights discourse</w:t>
      </w:r>
      <w:r w:rsidRPr="0033264A">
        <w:rPr>
          <w:rStyle w:val="StyleUnderline"/>
          <w:rFonts w:ascii="Georgia" w:eastAsiaTheme="majorEastAsia" w:hAnsi="Georgia"/>
        </w:rPr>
        <w:t xml:space="preserve"> and seeking to build broad-based resistance formations made up of constituencies that come from a variety of vulnerable subpopulations but find common cause in concerns about criminalization, immigration, poverty, colonialism, militarism, and other urgent conditions</w:t>
      </w:r>
      <w:r w:rsidRPr="0033264A">
        <w:rPr>
          <w:rFonts w:ascii="Georgia" w:hAnsi="Georgia"/>
        </w:rPr>
        <w:t xml:space="preserve">. </w:t>
      </w:r>
      <w:r w:rsidRPr="0033264A">
        <w:rPr>
          <w:rStyle w:val="StyleUnderline"/>
          <w:rFonts w:ascii="Georgia" w:eastAsiaTheme="majorEastAsia" w:hAnsi="Georgia"/>
        </w:rPr>
        <w:t xml:space="preserve">Their targets are administrative systems and law enforcement mechanisms that are nodes of distribution for racialized-gendered harm and violence, and </w:t>
      </w:r>
      <w:r w:rsidRPr="0033264A">
        <w:rPr>
          <w:rStyle w:val="Emphasis"/>
          <w:rFonts w:eastAsiaTheme="majorEastAsia"/>
        </w:rPr>
        <w:t>their tactics seek material change in the lives of vulnerable populations rather than recognition and formal inclusion</w:t>
      </w:r>
      <w:r w:rsidRPr="0033264A">
        <w:rPr>
          <w:rStyle w:val="StyleUnderline"/>
          <w:rFonts w:ascii="Georgia" w:eastAsiaTheme="majorEastAsia" w:hAnsi="Georgia"/>
        </w:rPr>
        <w:t>.</w:t>
      </w:r>
      <w:r w:rsidRPr="0033264A">
        <w:rPr>
          <w:rFonts w:ascii="Georgia" w:hAnsi="Georgia"/>
        </w:rPr>
        <w:t xml:space="preserve"> Their organizing methods mobilize directly affected communities and value horizontal structures, leadership development, mutual aid, democratic participation, and community solutions rather than top-down, elite-imposed approaches to political transformation. These analytical and practical methods owe a great deal to women-of-color feminist formations that have innovated and continue to lead inquiry and experimentation into transformative social justice theory and practice.15</w:t>
      </w:r>
    </w:p>
    <w:p w14:paraId="52A7F4EC" w14:textId="77777777" w:rsidR="008F0685" w:rsidRPr="0033264A" w:rsidRDefault="008F0685" w:rsidP="008F0685">
      <w:pPr>
        <w:rPr>
          <w:sz w:val="16"/>
        </w:rPr>
      </w:pPr>
    </w:p>
    <w:p w14:paraId="106BE70A" w14:textId="77777777" w:rsidR="008F0685" w:rsidRPr="0033264A" w:rsidRDefault="008F0685" w:rsidP="008F0685">
      <w:pPr>
        <w:pStyle w:val="Heading3"/>
      </w:pPr>
      <w:r w:rsidRPr="0033264A">
        <w:t xml:space="preserve">AT: Reform Stops Revolution </w:t>
      </w:r>
    </w:p>
    <w:p w14:paraId="168B344A" w14:textId="77777777" w:rsidR="008F0685" w:rsidRPr="0033264A" w:rsidRDefault="008F0685" w:rsidP="008F0685">
      <w:pPr>
        <w:pStyle w:val="Heading4"/>
      </w:pPr>
      <w:r w:rsidRPr="0033264A">
        <w:t>Revolutionary moments fail without dynamism added by reformists</w:t>
      </w:r>
    </w:p>
    <w:p w14:paraId="7561C38F" w14:textId="77777777" w:rsidR="008F0685" w:rsidRPr="0033264A" w:rsidRDefault="008F0685" w:rsidP="008F0685">
      <w:pPr>
        <w:rPr>
          <w:b/>
          <w:sz w:val="24"/>
        </w:rPr>
      </w:pPr>
      <w:r w:rsidRPr="0033264A">
        <w:rPr>
          <w:b/>
          <w:sz w:val="24"/>
        </w:rPr>
        <w:t>Rowe, Victoria environmental studies professor, 2014</w:t>
      </w:r>
    </w:p>
    <w:p w14:paraId="42984C7F" w14:textId="77777777" w:rsidR="008F0685" w:rsidRPr="0033264A" w:rsidRDefault="008F0685" w:rsidP="008F0685">
      <w:r w:rsidRPr="0033264A">
        <w:t>(James, “Reform or Radicalism: Left Social Movements from the Battle of Seattle to Occupy Wall Street”, New Political Science, Taylor and Francis)</w:t>
      </w:r>
    </w:p>
    <w:p w14:paraId="67BB6E3D" w14:textId="77777777" w:rsidR="008F0685" w:rsidRPr="0033264A" w:rsidRDefault="008F0685" w:rsidP="008F0685"/>
    <w:p w14:paraId="1C810CA7" w14:textId="77777777" w:rsidR="008F0685" w:rsidRPr="0033264A" w:rsidRDefault="008F0685" w:rsidP="008F0685">
      <w:pPr>
        <w:rPr>
          <w:sz w:val="14"/>
        </w:rPr>
      </w:pPr>
      <w:r w:rsidRPr="0033264A">
        <w:rPr>
          <w:sz w:val="14"/>
        </w:rPr>
        <w:t xml:space="preserve">Reform or revolution—the question Rosa Luxemburg famously posed in her 1900 pamphlet of that name—continues to vex Left social movements. The question still names real ideological, organizational, and tactical differences. And yet the debate's persistent intensity tends to exceed these differences: Identity attachment more than political efficacy often powers the rigid rancor dividing movement wings. In this article, </w:t>
      </w:r>
      <w:r w:rsidRPr="0033264A">
        <w:rPr>
          <w:rStyle w:val="IntenseEmphasis"/>
        </w:rPr>
        <w:t>we unpack two central mobilizations launched by social movements in the past 15 years (The Battle of Seattle and Occupy Wall Street), and demonstrate how these two relative successes can be largely attributed to an effective dynamism between radicals and reformers</w:t>
      </w:r>
      <w:r w:rsidRPr="0033264A">
        <w:rPr>
          <w:sz w:val="14"/>
        </w:rPr>
        <w:t xml:space="preserve">. </w:t>
      </w:r>
      <w:r w:rsidRPr="0033264A">
        <w:rPr>
          <w:rStyle w:val="IntenseEmphasis"/>
        </w:rPr>
        <w:t xml:space="preserve">By dynamism we mean contributions arising from different activist wings and productively interacting to increase overall </w:t>
      </w:r>
      <w:r w:rsidRPr="0033264A">
        <w:rPr>
          <w:sz w:val="14"/>
        </w:rPr>
        <w:t xml:space="preserve">movement </w:t>
      </w:r>
      <w:r w:rsidRPr="0033264A">
        <w:rPr>
          <w:rStyle w:val="IntenseEmphasis"/>
        </w:rPr>
        <w:t>power</w:t>
      </w:r>
      <w:r w:rsidRPr="0033264A">
        <w:rPr>
          <w:sz w:val="14"/>
        </w:rPr>
        <w:t xml:space="preserve">. This analysis is not meant to deny political difference and hawk false unity. </w:t>
      </w:r>
      <w:r w:rsidRPr="0033264A">
        <w:rPr>
          <w:rStyle w:val="IntenseEmphasis"/>
        </w:rPr>
        <w:t>Instead we want to challenge the luxury of mutual dismissal with the actually existing benefits of movement dynamism.</w:t>
      </w:r>
      <w:r w:rsidRPr="0033264A">
        <w:rPr>
          <w:sz w:val="14"/>
        </w:rPr>
        <w:t xml:space="preserve"> Real </w:t>
      </w:r>
      <w:r w:rsidRPr="0033264A">
        <w:rPr>
          <w:rStyle w:val="IntenseEmphasis"/>
        </w:rPr>
        <w:t>political differences should be</w:t>
      </w:r>
      <w:r w:rsidRPr="0033264A">
        <w:rPr>
          <w:sz w:val="14"/>
        </w:rPr>
        <w:t xml:space="preserve"> openly </w:t>
      </w:r>
      <w:r w:rsidRPr="0033264A">
        <w:rPr>
          <w:rStyle w:val="IntenseEmphasis"/>
        </w:rPr>
        <w:t>debated, but these debates should occur with the understanding</w:t>
      </w:r>
      <w:r w:rsidRPr="0033264A">
        <w:rPr>
          <w:sz w:val="14"/>
        </w:rPr>
        <w:t xml:space="preserve"> that under current conditions, and for the foreseeable future, </w:t>
      </w:r>
      <w:r w:rsidRPr="0033264A">
        <w:rPr>
          <w:rStyle w:val="Emphasis"/>
        </w:rPr>
        <w:t>dynamism between differing wings is central to movement success</w:t>
      </w:r>
      <w:r w:rsidRPr="0033264A">
        <w:rPr>
          <w:sz w:val="14"/>
        </w:rPr>
        <w:t xml:space="preserve">. </w:t>
      </w:r>
      <w:r w:rsidRPr="0033264A">
        <w:rPr>
          <w:rStyle w:val="Emphasis"/>
        </w:rPr>
        <w:t>Political economic events like elections and crises condition the possibility for dynamism, but seeking it out even in inopportune times can strengthen a movement's capacity to become a stronger political economic force itself</w:t>
      </w:r>
      <w:r w:rsidRPr="0033264A">
        <w:rPr>
          <w:sz w:val="14"/>
        </w:rPr>
        <w:t xml:space="preserve">. </w:t>
      </w:r>
      <w:r w:rsidRPr="0033264A">
        <w:rPr>
          <w:rStyle w:val="IntenseEmphasis"/>
        </w:rPr>
        <w:t xml:space="preserve">Movement dynamism can be nurtured through ideological, organizational, and tactical openness to differing tendencies and constantly changing circumstance. </w:t>
      </w:r>
      <w:r w:rsidRPr="0033264A">
        <w:rPr>
          <w:sz w:val="14"/>
        </w:rPr>
        <w:t xml:space="preserve">Our geographical focus is the United States. Current structural conditions in northern North America do not favor Left movements. The very concentrations of economic, political, and cultural power inspiring Occupy Wall Street (OWS) ensure that the forces arrayed against even modest regulative and redistributive efforts are massive (witness the weakness of Dodd-Frank financial reform in the wake of extensive industry lobbying). Moreover the extent of military power in advanced capitalist societies renders the insurrectionary path to revolution largely null—a development Friedrich Engels was already worrying about more than a century ago.1 By no measure are Left movements on the precipice of a revolutionary situation in North America: be it insurrectionary or parliamentary. In fact nobody really knows what a Left revolution in an advanced capitalist society looks like; it has never happened. Similarly game-changing reforms successfully subordinating capitalism to social values of care, solidarity, and ecological flourishing have been elusive since the advent of neoliberalism in the late 1970s. </w:t>
      </w:r>
      <w:r w:rsidRPr="0033264A">
        <w:rPr>
          <w:rStyle w:val="IntenseEmphasis"/>
        </w:rPr>
        <w:t>The uncertainties of transformational and incremental strategies in advanced capitalist societies marked by massive concentrations of power are conditions favoring social movement dynamism.2 Recent Left successes in Seattle and New York can be explained by a totality of effort contributed by both reformers and radicals</w:t>
      </w:r>
      <w:r w:rsidRPr="0033264A">
        <w:rPr>
          <w:sz w:val="14"/>
        </w:rPr>
        <w:t xml:space="preserve">. </w:t>
      </w:r>
      <w:r w:rsidRPr="0033264A">
        <w:rPr>
          <w:rStyle w:val="Emphasis"/>
        </w:rPr>
        <w:t>Our ultimate claim is that the North American Left will yield greater success by becoming more self-conscious about the concrete benefits of movement dynamism</w:t>
      </w:r>
      <w:r w:rsidRPr="0033264A">
        <w:rPr>
          <w:sz w:val="14"/>
        </w:rPr>
        <w:t>. Before getting to our cases we briefly survey the existing literature on social movement dynamism. We then historicize the radical/reform debate, accounting for its contours in twenty-first century North America.</w:t>
      </w:r>
    </w:p>
    <w:p w14:paraId="1DCF2B20" w14:textId="77777777" w:rsidR="008F0685" w:rsidRPr="0033264A" w:rsidRDefault="008F0685" w:rsidP="008F0685">
      <w:pPr>
        <w:rPr>
          <w:sz w:val="16"/>
        </w:rPr>
      </w:pPr>
    </w:p>
    <w:p w14:paraId="2FB636E7" w14:textId="77777777" w:rsidR="008F0685" w:rsidRPr="0033264A" w:rsidRDefault="008F0685" w:rsidP="008F0685">
      <w:pPr>
        <w:pStyle w:val="Heading3"/>
      </w:pPr>
      <w:r w:rsidRPr="0033264A">
        <w:t>AT: State Bad</w:t>
      </w:r>
    </w:p>
    <w:p w14:paraId="7C65124F" w14:textId="77777777" w:rsidR="008F0685" w:rsidRPr="0033264A" w:rsidRDefault="008F0685" w:rsidP="008F0685">
      <w:pPr>
        <w:pStyle w:val="Heading4"/>
      </w:pPr>
      <w:r w:rsidRPr="0033264A">
        <w:t>Anarchism doesn’t articulate a clear vision to achieve its desires</w:t>
      </w:r>
    </w:p>
    <w:p w14:paraId="4C7C4B19" w14:textId="77777777" w:rsidR="008F0685" w:rsidRPr="0033264A" w:rsidRDefault="008F0685" w:rsidP="008F0685">
      <w:r w:rsidRPr="0033264A">
        <w:rPr>
          <w:rStyle w:val="Style13ptBold"/>
        </w:rPr>
        <w:t xml:space="preserve">Zucker </w:t>
      </w:r>
      <w:r w:rsidRPr="0033264A">
        <w:t xml:space="preserve">-- Professor in history department of Baruch </w:t>
      </w:r>
      <w:r w:rsidRPr="0033264A">
        <w:rPr>
          <w:rStyle w:val="Style13ptBold"/>
        </w:rPr>
        <w:t>15</w:t>
      </w:r>
      <w:r w:rsidRPr="0033264A">
        <w:t>(Gregory, “Radical Intellectuals and the Subversion of Progressive Politics: The Betrayal of Politics (Political Philosophy and Public Purpose)”, Palgrave Macmillan, pg. 127)//AK</w:t>
      </w:r>
    </w:p>
    <w:p w14:paraId="5759D539" w14:textId="77777777" w:rsidR="008F0685" w:rsidRPr="0033264A" w:rsidRDefault="008F0685" w:rsidP="008F0685">
      <w:pPr>
        <w:rPr>
          <w:sz w:val="14"/>
        </w:rPr>
      </w:pPr>
      <w:r w:rsidRPr="0033264A">
        <w:rPr>
          <w:rStyle w:val="StyleUnderline"/>
        </w:rPr>
        <w:t>Following Hegel’s claims about the “law of the heart,” neo-anarchism’s concern for human welfare leads it into a form of self-conceited subjectivity. Actions do not need to be justified, coordinated, or oriented toward an end.</w:t>
      </w:r>
      <w:r w:rsidRPr="0033264A">
        <w:rPr>
          <w:sz w:val="14"/>
        </w:rPr>
        <w:t xml:space="preserve"> Indeed</w:t>
      </w:r>
      <w:r w:rsidRPr="0033264A">
        <w:rPr>
          <w:rStyle w:val="StyleUnderline"/>
        </w:rPr>
        <w:t>, all this would have the effect of imposing external standards of legitimacy by which the efficacy and usefulness of political action would be measured</w:t>
      </w:r>
      <w:r w:rsidRPr="0033264A">
        <w:rPr>
          <w:sz w:val="14"/>
        </w:rPr>
        <w:t xml:space="preserve">. Politics, in effect, becomes something purely subjective. </w:t>
      </w:r>
      <w:r w:rsidRPr="0033264A">
        <w:rPr>
          <w:rStyle w:val="StyleUnderline"/>
        </w:rPr>
        <w:t>There is no need to reconcile subjectivity with existent political realitie</w:t>
      </w:r>
      <w:r w:rsidRPr="0033264A">
        <w:rPr>
          <w:sz w:val="14"/>
        </w:rPr>
        <w:t xml:space="preserve">s. Recognition of the objective political order is tantamount to accepting it. Instead, </w:t>
      </w:r>
      <w:r w:rsidRPr="0033264A">
        <w:rPr>
          <w:rStyle w:val="StyleUnderline"/>
        </w:rPr>
        <w:t>objective transformation depends on inner transformation and a deeper and deeper retreat into subjectivity. The solution to more oppressive political regimes is to move ever inward</w:t>
      </w:r>
      <w:r w:rsidRPr="0033264A">
        <w:rPr>
          <w:sz w:val="14"/>
        </w:rPr>
        <w:t xml:space="preserve">. Hence, </w:t>
      </w:r>
      <w:r w:rsidRPr="0033264A">
        <w:rPr>
          <w:rStyle w:val="StyleUnderline"/>
        </w:rPr>
        <w:t xml:space="preserve">the new anarchism demands a refusal to deal with any external political realities. </w:t>
      </w:r>
      <w:r w:rsidRPr="0033264A">
        <w:rPr>
          <w:sz w:val="14"/>
        </w:rPr>
        <w:t>Yet, on what basis do the new anarchists find such a form of politics defensible? They do assert that their anarchism enriches life. In this respect, they are not arguing for a form of antipolitical nihilism. In fact, they believe that they can provide evidence for the efficacy of their political strategy.</w:t>
      </w:r>
    </w:p>
    <w:p w14:paraId="2C55CF10" w14:textId="77777777" w:rsidR="008F0685" w:rsidRPr="0033264A" w:rsidRDefault="008F0685" w:rsidP="008F0685">
      <w:pPr>
        <w:pStyle w:val="Heading4"/>
      </w:pPr>
      <w:r w:rsidRPr="0033264A">
        <w:t>Complete rejection of institutional logic of the state crushes anti-subordination politics.</w:t>
      </w:r>
    </w:p>
    <w:p w14:paraId="72F56D1B" w14:textId="77777777" w:rsidR="008F0685" w:rsidRPr="0033264A" w:rsidRDefault="008F0685" w:rsidP="008F0685">
      <w:r w:rsidRPr="0033264A">
        <w:t xml:space="preserve">Kimberle </w:t>
      </w:r>
      <w:r w:rsidRPr="0033264A">
        <w:rPr>
          <w:rStyle w:val="Style13ptBold"/>
        </w:rPr>
        <w:t>CRENSHAW</w:t>
      </w:r>
      <w:r w:rsidRPr="0033264A">
        <w:t xml:space="preserve"> Law @ UCLA </w:t>
      </w:r>
      <w:r w:rsidRPr="0033264A">
        <w:rPr>
          <w:rStyle w:val="Style13ptBold"/>
        </w:rPr>
        <w:t>88</w:t>
      </w:r>
      <w:r w:rsidRPr="0033264A">
        <w:t xml:space="preserve"> [RACE, REFORM, AND RETRENCHMENT: TRANSFORMATION AND LEGITIMATION IN ANTIDISCRIMINATION LAW 101 Harv. L. Rev. 1331 L/N]</w:t>
      </w:r>
    </w:p>
    <w:p w14:paraId="4C678BE9" w14:textId="77777777" w:rsidR="008F0685" w:rsidRPr="0033264A" w:rsidRDefault="008F0685" w:rsidP="008F0685">
      <w:pPr>
        <w:rPr>
          <w:sz w:val="16"/>
        </w:rPr>
      </w:pPr>
      <w:r w:rsidRPr="0033264A">
        <w:rPr>
          <w:sz w:val="16"/>
        </w:rPr>
        <w:t>Questioning the Transformative View: Some Doubts About Trashing</w:t>
      </w:r>
    </w:p>
    <w:p w14:paraId="3B6F4116" w14:textId="77777777" w:rsidR="008F0685" w:rsidRPr="0033264A" w:rsidRDefault="008F0685" w:rsidP="008F0685">
      <w:pPr>
        <w:rPr>
          <w:sz w:val="16"/>
        </w:rPr>
      </w:pPr>
      <w:r w:rsidRPr="0033264A">
        <w:rPr>
          <w:sz w:val="16"/>
        </w:rPr>
        <w:t>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33264A">
        <w:rPr>
          <w:rStyle w:val="StyleUnderline"/>
        </w:rPr>
        <w:t xml:space="preserve">, trashing offers </w:t>
      </w:r>
      <w:r w:rsidRPr="0033264A">
        <w:rPr>
          <w:rStyle w:val="Emphasis"/>
        </w:rPr>
        <w:t>no idea of how to avoid the negative consequences of engaging in reformist discourse</w:t>
      </w:r>
      <w:r w:rsidRPr="0033264A">
        <w:rPr>
          <w:rStyle w:val="StyleUnderline"/>
        </w:rPr>
        <w:t xml:space="preserve"> or how to work around such consequences. Even if we imagine the wrong world when we think in terms of legal discourse, </w:t>
      </w:r>
      <w:r w:rsidRPr="0033264A">
        <w:rPr>
          <w:rStyle w:val="Emphasis"/>
        </w:rPr>
        <w:t xml:space="preserve">we must nevertheless exist in a present world </w:t>
      </w:r>
      <w:r w:rsidRPr="0033264A">
        <w:rPr>
          <w:rStyle w:val="StyleUnderline"/>
        </w:rPr>
        <w:t xml:space="preserve">where legal protection has </w:t>
      </w:r>
      <w:r w:rsidRPr="0033264A">
        <w:rPr>
          <w:sz w:val="16"/>
        </w:rPr>
        <w:t xml:space="preserve">at times </w:t>
      </w:r>
      <w:r w:rsidRPr="0033264A">
        <w:rPr>
          <w:rStyle w:val="StyleUnderline"/>
        </w:rPr>
        <w:t>been a blessing</w:t>
      </w:r>
      <w:r w:rsidRPr="0033264A">
        <w:rPr>
          <w:sz w:val="16"/>
        </w:rPr>
        <w:t xml:space="preserve"> -- </w:t>
      </w:r>
      <w:r w:rsidRPr="0033264A">
        <w:rPr>
          <w:rStyle w:val="StyleUnderline"/>
        </w:rPr>
        <w:t>albeit a mixed one</w:t>
      </w:r>
      <w:r w:rsidRPr="0033264A">
        <w:rPr>
          <w:sz w:val="16"/>
        </w:rPr>
        <w:t xml:space="preserve">. The fundamental problem is that, </w:t>
      </w:r>
      <w:r w:rsidRPr="0033264A">
        <w:rPr>
          <w:rStyle w:val="StyleUnderline"/>
        </w:rPr>
        <w:t xml:space="preserve">although Critics criticize law because it functions to legitimate existing institutional arrangements, it is precisely this legitimating function that has made law </w:t>
      </w:r>
      <w:r w:rsidRPr="0033264A">
        <w:rPr>
          <w:rStyle w:val="Emphasis"/>
        </w:rPr>
        <w:t>receptive to</w:t>
      </w:r>
      <w:r w:rsidRPr="0033264A">
        <w:rPr>
          <w:rStyle w:val="StyleUnderline"/>
        </w:rPr>
        <w:t xml:space="preserve"> </w:t>
      </w:r>
      <w:r w:rsidRPr="0033264A">
        <w:rPr>
          <w:sz w:val="16"/>
        </w:rPr>
        <w:t xml:space="preserve">certain </w:t>
      </w:r>
      <w:r w:rsidRPr="0033264A">
        <w:rPr>
          <w:rStyle w:val="StyleUnderline"/>
        </w:rPr>
        <w:t xml:space="preserve">demands </w:t>
      </w:r>
      <w:r w:rsidRPr="0033264A">
        <w:rPr>
          <w:sz w:val="16"/>
        </w:rPr>
        <w:t xml:space="preserve">in this area. The Critical </w:t>
      </w:r>
      <w:r w:rsidRPr="0033264A">
        <w:rPr>
          <w:rStyle w:val="StyleUnderline"/>
        </w:rPr>
        <w:t xml:space="preserve">emphasis on deconstruction as the vehicle for liberation leads to the conclusion that engaging in legal discourse should be avoided because it reinforces not only the discourse itself but also the </w:t>
      </w:r>
      <w:r w:rsidRPr="0033264A">
        <w:rPr>
          <w:sz w:val="16"/>
        </w:rPr>
        <w:t xml:space="preserve">society and </w:t>
      </w:r>
      <w:r w:rsidRPr="0033264A">
        <w:rPr>
          <w:rStyle w:val="StyleUnderline"/>
        </w:rPr>
        <w:t>the world that it embodies</w:t>
      </w:r>
      <w:r w:rsidRPr="0033264A">
        <w:rPr>
          <w:sz w:val="16"/>
        </w:rPr>
        <w:t xml:space="preserve">. Yet Critics offer little beyond this observation. Their </w:t>
      </w:r>
      <w:r w:rsidRPr="0033264A">
        <w:rPr>
          <w:rStyle w:val="StyleUnderline"/>
        </w:rPr>
        <w:t>focus on delegitimating rights rhetoric seems to suggest that</w:t>
      </w:r>
      <w:r w:rsidRPr="0033264A">
        <w:rPr>
          <w:sz w:val="16"/>
        </w:rPr>
        <w:t xml:space="preserve">, once rights rhetoric has been discarded, </w:t>
      </w:r>
      <w:r w:rsidRPr="0033264A">
        <w:rPr>
          <w:rStyle w:val="StyleUnderline"/>
        </w:rPr>
        <w:t>there exists a more productive strategy for change</w:t>
      </w:r>
      <w:r w:rsidRPr="0033264A">
        <w:rPr>
          <w:sz w:val="16"/>
        </w:rPr>
        <w:t>, one</w:t>
      </w:r>
      <w:r w:rsidRPr="0033264A">
        <w:rPr>
          <w:rStyle w:val="StyleUnderline"/>
        </w:rPr>
        <w:t xml:space="preserve"> which does not reinforce existing patterns of domination</w:t>
      </w:r>
      <w:r w:rsidRPr="0033264A">
        <w:rPr>
          <w:sz w:val="16"/>
        </w:rPr>
        <w:t xml:space="preserve">. Unfortunately, </w:t>
      </w:r>
      <w:r w:rsidRPr="0033264A">
        <w:rPr>
          <w:rStyle w:val="Emphasis"/>
        </w:rPr>
        <w:t>no such strategy has yet been articulated</w:t>
      </w:r>
      <w:r w:rsidRPr="0033264A">
        <w:rPr>
          <w:sz w:val="16"/>
        </w:rPr>
        <w:t xml:space="preserve">, and </w:t>
      </w:r>
      <w:r w:rsidRPr="0033264A">
        <w:rPr>
          <w:rStyle w:val="StyleUnderline"/>
        </w:rPr>
        <w:t>it is difficult to imagine that racial minorities will ever be able to discover one.</w:t>
      </w:r>
      <w:r w:rsidRPr="0033264A">
        <w:rPr>
          <w:sz w:val="16"/>
        </w:rPr>
        <w:t xml:space="preserve"> As Frances Fox Piven and Richard Cloward point out in their  [*1367]  excellent account of the civil rights movement, </w:t>
      </w:r>
      <w:r w:rsidRPr="0033264A">
        <w:rPr>
          <w:rStyle w:val="StyleUnderline"/>
        </w:rPr>
        <w:t>popular struggles are a reflection of institutionally determined logic and a challenge to that logic</w:t>
      </w:r>
      <w:r w:rsidRPr="0033264A">
        <w:rPr>
          <w:sz w:val="16"/>
        </w:rPr>
        <w:t xml:space="preserve">. 137 </w:t>
      </w:r>
      <w:r w:rsidRPr="0033264A">
        <w:rPr>
          <w:rStyle w:val="Emphasis"/>
        </w:rPr>
        <w:t>People can only demand change in ways that reflect the logic of the institutions that they are challenging</w:t>
      </w:r>
      <w:r w:rsidRPr="0033264A">
        <w:rPr>
          <w:sz w:val="16"/>
        </w:rPr>
        <w:t xml:space="preserve">. 138 </w:t>
      </w:r>
      <w:r w:rsidRPr="0033264A">
        <w:rPr>
          <w:rStyle w:val="StyleUnderline"/>
        </w:rPr>
        <w:t>Demands for change that do not reflect the institutional logic</w:t>
      </w:r>
      <w:r w:rsidRPr="0033264A">
        <w:rPr>
          <w:sz w:val="16"/>
        </w:rPr>
        <w:t xml:space="preserve"> -- that is, demands </w:t>
      </w:r>
      <w:r w:rsidRPr="0033264A">
        <w:rPr>
          <w:rStyle w:val="StyleUnderline"/>
        </w:rPr>
        <w:t xml:space="preserve">that do not engage and subsequently reinforce the dominant ideology -- will probably be </w:t>
      </w:r>
      <w:r w:rsidRPr="0033264A">
        <w:rPr>
          <w:rStyle w:val="Emphasis"/>
        </w:rPr>
        <w:t>ineffective</w:t>
      </w:r>
      <w:r w:rsidRPr="0033264A">
        <w:rPr>
          <w:rStyle w:val="StyleUnderline"/>
        </w:rPr>
        <w:t>.</w:t>
      </w:r>
      <w:r w:rsidRPr="0033264A">
        <w:rPr>
          <w:sz w:val="16"/>
        </w:rPr>
        <w:t xml:space="preserve"> 139 The possibility for ideological change is created through the very process of legitimation, which is triggered by crisis. </w:t>
      </w:r>
      <w:r w:rsidRPr="0033264A">
        <w:rPr>
          <w:rStyle w:val="StyleUnderline"/>
        </w:rPr>
        <w:t>Powerless people can sometimes trigger such a crisis by challenging an institution internally, that is, by using its own logic against it.</w:t>
      </w:r>
      <w:r w:rsidRPr="0033264A">
        <w:rPr>
          <w:sz w:val="16"/>
        </w:rPr>
        <w:t xml:space="preserve"> 140 </w:t>
      </w:r>
      <w:r w:rsidRPr="0033264A">
        <w:rPr>
          <w:rStyle w:val="StyleUnderline"/>
        </w:rPr>
        <w:t>Such crisis occurs when powerless people force open and politicize a contradiction between the dominant ideology and their reality</w:t>
      </w:r>
      <w:r w:rsidRPr="0033264A">
        <w:rPr>
          <w:sz w:val="16"/>
        </w:rPr>
        <w:t>.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w:t>
      </w:r>
    </w:p>
    <w:p w14:paraId="3620C1DC" w14:textId="77777777" w:rsidR="008F0685" w:rsidRPr="0033264A" w:rsidRDefault="008F0685" w:rsidP="008F0685">
      <w:pPr>
        <w:pStyle w:val="Heading4"/>
      </w:pPr>
      <w:r w:rsidRPr="0033264A">
        <w:t xml:space="preserve">Legal knowledge and institutional engagement are critical to dismantling antiblackness---it’s a form of </w:t>
      </w:r>
      <w:r w:rsidRPr="0033264A">
        <w:rPr>
          <w:u w:val="single"/>
        </w:rPr>
        <w:t>infiltration</w:t>
      </w:r>
      <w:r w:rsidRPr="0033264A">
        <w:t xml:space="preserve"> that avoids cooption and turns power against itself</w:t>
      </w:r>
    </w:p>
    <w:p w14:paraId="21B9D8BC" w14:textId="77777777" w:rsidR="008F0685" w:rsidRPr="0033264A" w:rsidRDefault="008F0685" w:rsidP="008F0685">
      <w:r w:rsidRPr="0033264A">
        <w:t xml:space="preserve">Robert </w:t>
      </w:r>
      <w:r w:rsidRPr="0033264A">
        <w:rPr>
          <w:rStyle w:val="Style13ptBold"/>
        </w:rPr>
        <w:t>Williams</w:t>
      </w:r>
      <w:r w:rsidRPr="0033264A">
        <w:t xml:space="preserve">, American civil rights leader, president of the Monroe, NC chapter of the NAACP, advocated for black self defense, cited by Huey Newton as a revolutionary inspiration, “The Deprived: Rebellion in the Streets, The Crusader Newsletter, Vol. 10, No. 2, Summer </w:t>
      </w:r>
      <w:r w:rsidRPr="0033264A">
        <w:rPr>
          <w:rStyle w:val="Style13ptBold"/>
        </w:rPr>
        <w:t>‘69</w:t>
      </w:r>
    </w:p>
    <w:p w14:paraId="71BC6688" w14:textId="77777777" w:rsidR="008F0685" w:rsidRPr="0033264A" w:rsidRDefault="008F0685" w:rsidP="008F0685">
      <w:pPr>
        <w:rPr>
          <w:rFonts w:cs="Times New Roman"/>
          <w:sz w:val="16"/>
          <w:szCs w:val="20"/>
        </w:rPr>
      </w:pPr>
      <w:r w:rsidRPr="0033264A">
        <w:rPr>
          <w:sz w:val="16"/>
        </w:rPr>
        <w:t>INFILTRATE THE MANS INSTITUTIONS</w:t>
      </w:r>
      <w:r w:rsidRPr="0033264A">
        <w:rPr>
          <w:sz w:val="16"/>
          <w:szCs w:val="20"/>
        </w:rPr>
        <w:t xml:space="preserve">: </w:t>
      </w:r>
      <w:r w:rsidRPr="0033264A">
        <w:rPr>
          <w:rStyle w:val="IntenseEmphasis"/>
        </w:rPr>
        <w:t xml:space="preserve">Black youth should not commit the catastrophic error of </w:t>
      </w:r>
      <w:r w:rsidRPr="0033264A">
        <w:rPr>
          <w:rStyle w:val="Emphasis"/>
          <w:szCs w:val="20"/>
        </w:rPr>
        <w:t>seeing things simply in black and white</w:t>
      </w:r>
      <w:r w:rsidRPr="0033264A">
        <w:rPr>
          <w:sz w:val="16"/>
          <w:szCs w:val="20"/>
        </w:rPr>
        <w:t xml:space="preserve">. </w:t>
      </w:r>
      <w:r w:rsidRPr="0033264A">
        <w:rPr>
          <w:rStyle w:val="IntenseEmphasis"/>
        </w:rPr>
        <w:t>That is, of seeing things as all good or all bad.</w:t>
      </w:r>
      <w:r w:rsidRPr="0033264A">
        <w:rPr>
          <w:sz w:val="16"/>
          <w:szCs w:val="20"/>
        </w:rPr>
        <w:t xml:space="preserve"> </w:t>
      </w:r>
      <w:r w:rsidRPr="0033264A">
        <w:rPr>
          <w:rStyle w:val="IntenseEmphasis"/>
        </w:rPr>
        <w:t xml:space="preserve">It is </w:t>
      </w:r>
      <w:r w:rsidRPr="0033264A">
        <w:rPr>
          <w:rStyle w:val="Emphasis"/>
          <w:szCs w:val="20"/>
        </w:rPr>
        <w:t>erroneous to think that one can isolate oneself completely from the institutions of a social and political system that exercises power over the environment</w:t>
      </w:r>
      <w:r w:rsidRPr="0033264A">
        <w:rPr>
          <w:rStyle w:val="IntenseEmphasis"/>
        </w:rPr>
        <w:t xml:space="preserve"> in which he resides.</w:t>
      </w:r>
      <w:r w:rsidRPr="0033264A">
        <w:rPr>
          <w:sz w:val="16"/>
          <w:szCs w:val="20"/>
        </w:rPr>
        <w:t xml:space="preserve"> </w:t>
      </w:r>
      <w:r w:rsidRPr="0033264A">
        <w:rPr>
          <w:rStyle w:val="IntenseEmphasis"/>
        </w:rPr>
        <w:t>Self-imposed and pre- mature isolation, initiated by the oppressed against the organs of a tyrannical establishment</w:t>
      </w:r>
      <w:r w:rsidRPr="0033264A">
        <w:rPr>
          <w:sz w:val="16"/>
          <w:szCs w:val="20"/>
        </w:rPr>
        <w:t xml:space="preserve">, </w:t>
      </w:r>
      <w:r w:rsidRPr="0033264A">
        <w:rPr>
          <w:rStyle w:val="Emphasis"/>
          <w:szCs w:val="20"/>
        </w:rPr>
        <w:t>militates against revolutionary move- ments dedicated to radical change</w:t>
      </w:r>
      <w:r w:rsidRPr="0033264A">
        <w:rPr>
          <w:sz w:val="16"/>
          <w:szCs w:val="20"/>
        </w:rPr>
        <w:t xml:space="preserve">. </w:t>
      </w:r>
      <w:r w:rsidRPr="0033264A">
        <w:rPr>
          <w:rStyle w:val="IntenseEmphasis"/>
        </w:rPr>
        <w:t xml:space="preserve">It is a </w:t>
      </w:r>
      <w:r w:rsidRPr="0033264A">
        <w:rPr>
          <w:rStyle w:val="Emphasis"/>
          <w:szCs w:val="20"/>
        </w:rPr>
        <w:t>grave error for militant and just-minded youth</w:t>
      </w:r>
      <w:r w:rsidRPr="0033264A">
        <w:rPr>
          <w:rStyle w:val="IntenseEmphasis"/>
        </w:rPr>
        <w:t xml:space="preserve"> to reject struggle-serving opportunities to join the mans government services, police forces, armed forces, peace corps and vital organs of the power structure</w:t>
      </w:r>
      <w:r w:rsidRPr="0033264A">
        <w:rPr>
          <w:sz w:val="16"/>
          <w:szCs w:val="20"/>
        </w:rPr>
        <w:t xml:space="preserve">. </w:t>
      </w:r>
      <w:r w:rsidRPr="0033264A">
        <w:rPr>
          <w:rStyle w:val="IntenseEmphasis"/>
        </w:rPr>
        <w:t xml:space="preserve">Militants should </w:t>
      </w:r>
      <w:r w:rsidRPr="0033264A">
        <w:rPr>
          <w:rStyle w:val="Emphasis"/>
          <w:szCs w:val="20"/>
        </w:rPr>
        <w:t>become acquainted with the methods of the oppressor.</w:t>
      </w:r>
      <w:r w:rsidRPr="0033264A">
        <w:rPr>
          <w:sz w:val="16"/>
          <w:szCs w:val="20"/>
        </w:rPr>
        <w:t xml:space="preserve"> </w:t>
      </w:r>
      <w:r w:rsidRPr="0033264A">
        <w:rPr>
          <w:rStyle w:val="IntenseEmphasis"/>
        </w:rPr>
        <w:t xml:space="preserve">Meaningful change can be more thoroughly </w:t>
      </w:r>
      <w:r w:rsidRPr="0033264A">
        <w:rPr>
          <w:rStyle w:val="Emphasis"/>
          <w:szCs w:val="20"/>
        </w:rPr>
        <w:t>effectuated by militant pressure from within</w:t>
      </w:r>
      <w:r w:rsidRPr="0033264A">
        <w:rPr>
          <w:sz w:val="16"/>
          <w:szCs w:val="20"/>
        </w:rPr>
        <w:t xml:space="preserve"> as well as without. </w:t>
      </w:r>
      <w:r w:rsidRPr="0033264A">
        <w:rPr>
          <w:rStyle w:val="Emphasis"/>
          <w:szCs w:val="20"/>
        </w:rPr>
        <w:t>We can obtain invaluable know-how from the oppressor</w:t>
      </w:r>
      <w:r w:rsidRPr="0033264A">
        <w:rPr>
          <w:sz w:val="16"/>
          <w:szCs w:val="20"/>
        </w:rPr>
        <w:t xml:space="preserve">. </w:t>
      </w:r>
      <w:r w:rsidRPr="0033264A">
        <w:rPr>
          <w:rStyle w:val="Emphasis"/>
          <w:szCs w:val="20"/>
        </w:rPr>
        <w:t>Struggle is not all violence</w:t>
      </w:r>
      <w:r w:rsidRPr="0033264A">
        <w:rPr>
          <w:sz w:val="16"/>
          <w:szCs w:val="20"/>
        </w:rPr>
        <w:t xml:space="preserve">. </w:t>
      </w:r>
      <w:r w:rsidRPr="0033264A">
        <w:rPr>
          <w:rStyle w:val="IntenseEmphasis"/>
        </w:rPr>
        <w:t xml:space="preserve">Effective struggle requires </w:t>
      </w:r>
      <w:r w:rsidRPr="0033264A">
        <w:rPr>
          <w:rStyle w:val="Emphasis"/>
          <w:szCs w:val="20"/>
        </w:rPr>
        <w:t xml:space="preserve">tactics, plans, analysis </w:t>
      </w:r>
      <w:r w:rsidRPr="0033264A">
        <w:rPr>
          <w:sz w:val="16"/>
        </w:rPr>
        <w:t>and a highly sophisti- cated application of mental aptness.</w:t>
      </w:r>
      <w:r w:rsidRPr="0033264A">
        <w:rPr>
          <w:sz w:val="16"/>
          <w:szCs w:val="20"/>
        </w:rPr>
        <w:t xml:space="preserve"> </w:t>
      </w:r>
      <w:r w:rsidRPr="0033264A">
        <w:rPr>
          <w:rStyle w:val="IntenseEmphasis"/>
        </w:rPr>
        <w:t>The forces of oppression and tyranny have perfected a highly articulate system of infiltration for undermining and frustrating the efforts of the oppressed</w:t>
      </w:r>
      <w:r w:rsidRPr="0033264A">
        <w:rPr>
          <w:sz w:val="16"/>
          <w:szCs w:val="20"/>
        </w:rPr>
        <w:t xml:space="preserve"> in trying to upset the unjust status quo. To a great extent, </w:t>
      </w:r>
      <w:r w:rsidRPr="0033264A">
        <w:rPr>
          <w:rStyle w:val="IntenseEmphasis"/>
        </w:rPr>
        <w:t>the power structure keeps itself informed as to the revolutionary activity of freedom fighters.</w:t>
      </w:r>
      <w:r w:rsidRPr="0033264A">
        <w:rPr>
          <w:sz w:val="16"/>
          <w:szCs w:val="20"/>
        </w:rPr>
        <w:t xml:space="preserve"> </w:t>
      </w:r>
      <w:r w:rsidRPr="0033264A">
        <w:rPr>
          <w:sz w:val="16"/>
        </w:rPr>
        <w:t>With the threat of extermination looming menacingly before Black Americans, it is pressingly imperative that our people enter the vital organs of the establishment</w:t>
      </w:r>
      <w:r w:rsidRPr="0033264A">
        <w:rPr>
          <w:sz w:val="16"/>
          <w:szCs w:val="20"/>
        </w:rPr>
        <w:t xml:space="preserve">. FIGHT KANGAROOISM: </w:t>
      </w:r>
      <w:r w:rsidRPr="0033264A">
        <w:rPr>
          <w:rStyle w:val="IntenseEmphasis"/>
        </w:rPr>
        <w:t>Inasmuch as the kangaroo court system constitutes a powerful defense arm of tyranny</w:t>
      </w:r>
      <w:r w:rsidRPr="0033264A">
        <w:rPr>
          <w:sz w:val="16"/>
          <w:szCs w:val="20"/>
        </w:rPr>
        <w:t xml:space="preserve">, </w:t>
      </w:r>
      <w:r w:rsidRPr="0033264A">
        <w:rPr>
          <w:rStyle w:val="IntenseEmphasis"/>
        </w:rPr>
        <w:t>extensive and vigorous educational work must be done</w:t>
      </w:r>
      <w:r w:rsidRPr="0033264A">
        <w:rPr>
          <w:sz w:val="16"/>
          <w:szCs w:val="20"/>
        </w:rPr>
        <w:t xml:space="preserve"> among our people </w:t>
      </w:r>
      <w:r w:rsidRPr="0033264A">
        <w:rPr>
          <w:rStyle w:val="IntenseEmphasis"/>
        </w:rPr>
        <w:t xml:space="preserve">so that when they serve on jury duty </w:t>
      </w:r>
      <w:r w:rsidRPr="0033264A">
        <w:rPr>
          <w:rStyle w:val="Emphasis"/>
          <w:szCs w:val="20"/>
        </w:rPr>
        <w:t>they will not become tools of a legal system</w:t>
      </w:r>
      <w:r w:rsidRPr="0033264A">
        <w:rPr>
          <w:rStyle w:val="IntenseEmphasis"/>
        </w:rPr>
        <w:t xml:space="preserve"> dedicated to railroading our people to concentration camps disguised as prisons</w:t>
      </w:r>
      <w:r w:rsidRPr="0033264A">
        <w:rPr>
          <w:sz w:val="16"/>
          <w:szCs w:val="20"/>
        </w:rPr>
        <w:t xml:space="preserve">. The </w:t>
      </w:r>
      <w:r w:rsidRPr="0033264A">
        <w:rPr>
          <w:rStyle w:val="IntenseEmphasis"/>
        </w:rPr>
        <w:t xml:space="preserve">kangaroo court system is being widely used to </w:t>
      </w:r>
      <w:r w:rsidRPr="0033264A">
        <w:rPr>
          <w:rStyle w:val="Emphasis"/>
          <w:szCs w:val="20"/>
        </w:rPr>
        <w:t>rid racist America of black militants</w:t>
      </w:r>
      <w:r w:rsidRPr="0033264A">
        <w:rPr>
          <w:sz w:val="16"/>
        </w:rPr>
        <w:t>, non-conformists and effective ghetto leadership</w:t>
      </w:r>
      <w:r w:rsidRPr="0033264A">
        <w:rPr>
          <w:sz w:val="16"/>
          <w:szCs w:val="20"/>
        </w:rPr>
        <w:t xml:space="preserve">. </w:t>
      </w:r>
      <w:r w:rsidRPr="0033264A">
        <w:rPr>
          <w:rStyle w:val="IntenseEmphasis"/>
        </w:rPr>
        <w:t xml:space="preserve">These so-called courts are </w:t>
      </w:r>
      <w:r w:rsidRPr="0033264A">
        <w:rPr>
          <w:rStyle w:val="Emphasis"/>
          <w:szCs w:val="20"/>
        </w:rPr>
        <w:t>not protecting the human and civil rights of our people</w:t>
      </w:r>
      <w:r w:rsidRPr="0033264A">
        <w:rPr>
          <w:sz w:val="16"/>
          <w:szCs w:val="20"/>
        </w:rPr>
        <w:t xml:space="preserve">; </w:t>
      </w:r>
      <w:r w:rsidRPr="0033264A">
        <w:rPr>
          <w:rStyle w:val="IntenseEmphasis"/>
        </w:rPr>
        <w:t xml:space="preserve">they are </w:t>
      </w:r>
      <w:r w:rsidRPr="0033264A">
        <w:rPr>
          <w:rStyle w:val="Emphasis"/>
          <w:szCs w:val="20"/>
        </w:rPr>
        <w:t>not dis- pensing even-handed justice,</w:t>
      </w:r>
      <w:r w:rsidRPr="0033264A">
        <w:rPr>
          <w:sz w:val="16"/>
          <w:szCs w:val="20"/>
        </w:rPr>
        <w:t xml:space="preserve"> </w:t>
      </w:r>
      <w:r w:rsidRPr="0033264A">
        <w:rPr>
          <w:rStyle w:val="IntenseEmphasis"/>
        </w:rPr>
        <w:t>but are long-standing instruments of terror and intimidation.</w:t>
      </w:r>
      <w:r w:rsidRPr="0033264A">
        <w:rPr>
          <w:sz w:val="16"/>
          <w:szCs w:val="20"/>
        </w:rPr>
        <w:t xml:space="preserve"> </w:t>
      </w:r>
      <w:r w:rsidRPr="0033264A">
        <w:rPr>
          <w:rStyle w:val="IntenseEmphasis"/>
        </w:rPr>
        <w:t xml:space="preserve">Black Americans must be inspired to </w:t>
      </w:r>
      <w:r w:rsidRPr="0033264A">
        <w:rPr>
          <w:rStyle w:val="Emphasis"/>
          <w:szCs w:val="20"/>
        </w:rPr>
        <w:t>display the same determination in safeguarding the human and civil rights of our oppressed people</w:t>
      </w:r>
      <w:r w:rsidRPr="0033264A">
        <w:rPr>
          <w:sz w:val="16"/>
          <w:szCs w:val="20"/>
        </w:rPr>
        <w:t xml:space="preserve"> as white racists are to legally lynch us. No matter how much rigmarole is dished out about black capitalism and minority enterprise, </w:t>
      </w:r>
      <w:r w:rsidRPr="0033264A">
        <w:rPr>
          <w:rStyle w:val="IntenseEmphasis"/>
        </w:rPr>
        <w:t>the hard cold fact remains that it is as difficult for a Black American militant to receive justice in America's tyrannical courts</w:t>
      </w:r>
      <w:r w:rsidRPr="0033264A">
        <w:rPr>
          <w:sz w:val="16"/>
          <w:szCs w:val="20"/>
        </w:rPr>
        <w:t xml:space="preserve"> as it is for a camel to pass through the eye of a needle. </w:t>
      </w:r>
      <w:r w:rsidRPr="0033264A">
        <w:rPr>
          <w:rStyle w:val="IntenseEmphasis"/>
        </w:rPr>
        <w:t xml:space="preserve">Black people must be brought to see their duty as jurors as an opportunity to </w:t>
      </w:r>
      <w:r w:rsidRPr="0033264A">
        <w:rPr>
          <w:rStyle w:val="Emphasis"/>
          <w:szCs w:val="20"/>
        </w:rPr>
        <w:t>right legal wrongs not to perpetrate shameful obeisance to tyranny and racism</w:t>
      </w:r>
      <w:r w:rsidRPr="0033264A">
        <w:rPr>
          <w:sz w:val="16"/>
        </w:rPr>
        <w:t>. Youth should mount a campaign relative to this social evil that will by far ex- ceed the campaign of voter registration.</w:t>
      </w:r>
    </w:p>
    <w:p w14:paraId="63B65F1F" w14:textId="77777777" w:rsidR="008F0685" w:rsidRPr="0033264A" w:rsidRDefault="008F0685" w:rsidP="008F0685">
      <w:pPr>
        <w:rPr>
          <w:sz w:val="16"/>
        </w:rPr>
      </w:pPr>
    </w:p>
    <w:p w14:paraId="666C21DE" w14:textId="77777777" w:rsidR="008F0685" w:rsidRPr="0033264A" w:rsidRDefault="008F0685" w:rsidP="008F0685">
      <w:pPr>
        <w:rPr>
          <w:sz w:val="16"/>
        </w:rPr>
      </w:pPr>
    </w:p>
    <w:p w14:paraId="5D5C3A48" w14:textId="77777777" w:rsidR="008F0685" w:rsidRPr="0033264A" w:rsidRDefault="008F0685" w:rsidP="008F0685">
      <w:pPr>
        <w:pStyle w:val="Heading4"/>
      </w:pPr>
      <w:r w:rsidRPr="0033264A">
        <w:t xml:space="preserve">Neo-Anarchism ultimately fails and cedes the political – Concrete demands must be made on the state </w:t>
      </w:r>
    </w:p>
    <w:p w14:paraId="3634C6EE" w14:textId="77777777" w:rsidR="008F0685" w:rsidRPr="0033264A" w:rsidRDefault="008F0685" w:rsidP="008F0685">
      <w:pPr>
        <w:rPr>
          <w:b/>
          <w:bCs/>
          <w:sz w:val="26"/>
        </w:rPr>
      </w:pPr>
      <w:r w:rsidRPr="0033264A">
        <w:rPr>
          <w:rStyle w:val="Style13ptBold"/>
        </w:rPr>
        <w:t xml:space="preserve">Zucker 15, </w:t>
      </w:r>
      <w:r w:rsidRPr="0033264A">
        <w:t>-- Professor in history department of Baruch, 9-10-15 (Michael, Gregory Zucker, “Radical Intellectuals and the Subversion of Progressive Politics: The Betrayal of Politics (Political Philosophy and Public Purpose)”, Palgrave Macmillan, pg. 143)//AK</w:t>
      </w:r>
    </w:p>
    <w:p w14:paraId="21C06C15" w14:textId="77777777" w:rsidR="008F0685" w:rsidRPr="0033264A" w:rsidRDefault="008F0685" w:rsidP="008F0685">
      <w:pPr>
        <w:rPr>
          <w:rStyle w:val="StyleUnderline"/>
        </w:rPr>
      </w:pPr>
      <w:r w:rsidRPr="0033264A">
        <w:rPr>
          <w:sz w:val="16"/>
        </w:rPr>
        <w:t xml:space="preserve">Ultimately, </w:t>
      </w:r>
      <w:r w:rsidRPr="0033264A">
        <w:rPr>
          <w:rStyle w:val="StyleUnderline"/>
        </w:rPr>
        <w:t>neo-anarchism upholds the very politics it claims to oppose. Its emphasis on subjectivity and community are contemporary manifestations of the reactionary antimodernism that has perennially plagued politics on both the Left and the Right for over a century and a half. The emphasis on subjectivity breeds irrationalism, outbursts of anguished populism, mysticism, and vitalism.</w:t>
      </w:r>
      <w:r w:rsidRPr="0033264A">
        <w:rPr>
          <w:sz w:val="16"/>
        </w:rPr>
        <w:t xml:space="preserve"> The retreat from politics into subjectivity leads to its antipode. </w:t>
      </w:r>
      <w:r w:rsidRPr="0033264A">
        <w:rPr>
          <w:rStyle w:val="StyleUnderline"/>
        </w:rPr>
        <w:t>Neo-anarchism’s talk about consensus-building leads to either political inaction or, worse, an antiliberal conception of political participation that fails to defend differing views</w:t>
      </w:r>
      <w:r w:rsidRPr="0033264A">
        <w:rPr>
          <w:sz w:val="16"/>
        </w:rPr>
        <w:t xml:space="preserve">. </w:t>
      </w:r>
      <w:r w:rsidRPr="0033264A">
        <w:rPr>
          <w:rStyle w:val="StyleUnderline"/>
        </w:rPr>
        <w:t>Its refusal to distinguish between the illegitimate and legitimate exercise of authority is prone to a conspiratorial mind-set</w:t>
      </w:r>
      <w:r w:rsidRPr="0033264A">
        <w:rPr>
          <w:sz w:val="16"/>
        </w:rPr>
        <w:t xml:space="preserve">. Its rejection of intermediary political bodies abolishes the institutions that mediate political control. Against all this, the neo-anarchist and other extremist elements on the Left can rightly cite myriad cases in which institutions have acted as instruments of oppression and domination. But this is to willfully confuse the issues at stake. </w:t>
      </w:r>
      <w:r w:rsidRPr="0033264A">
        <w:rPr>
          <w:rStyle w:val="StyleUnderline"/>
        </w:rPr>
        <w:t>The point is not that the problems they identify do not exist, but that their solutions pose serious dangers.</w:t>
      </w:r>
      <w:r w:rsidRPr="0033264A">
        <w:rPr>
          <w:sz w:val="16"/>
        </w:rPr>
        <w:t xml:space="preserve"> In a critique of Simone Weil, Daniel Bensaïd provided a prescient warning about the kind of disengagement from politics that has been advocated by the neo-anarchists: The refusal of profane politics, with its impurities, uncertainties, and wobbly conventions, leads ineluctably back to theology and its jumble of graces, miracles, revelations, repentances, and pardons. </w:t>
      </w:r>
      <w:r w:rsidRPr="0033264A">
        <w:rPr>
          <w:rStyle w:val="StyleUnderline"/>
        </w:rPr>
        <w:t>Illusory flights from the sordidness of politics actually perpetuate impotence.</w:t>
      </w:r>
      <w:r w:rsidRPr="0033264A">
        <w:rPr>
          <w:sz w:val="16"/>
        </w:rPr>
        <w:t xml:space="preserve"> </w:t>
      </w:r>
      <w:r w:rsidRPr="0033264A">
        <w:rPr>
          <w:rStyle w:val="StyleUnderline"/>
        </w:rPr>
        <w:t>Instead of pretending to wriggle out of the contradictions between unconditional principles and the conditionality of practical living, politics means taking a stand there and working to surmount it without ever suppressing it</w:t>
      </w:r>
      <w:r w:rsidRPr="0033264A">
        <w:rPr>
          <w:sz w:val="16"/>
        </w:rPr>
        <w:t xml:space="preserve">. Get rid of mediation by political parties and you will have the single party— even the single State—of the “partyless.”63 </w:t>
      </w:r>
      <w:r w:rsidRPr="0033264A">
        <w:rPr>
          <w:rStyle w:val="StyleUnderline"/>
        </w:rPr>
        <w:t>Neo-anarchism’s rejection of “profane politics” carries reactionary implications. The insistence on the immanence of freedom is an expression of political impotence</w:t>
      </w:r>
      <w:r w:rsidRPr="0033264A">
        <w:rPr>
          <w:sz w:val="16"/>
        </w:rPr>
        <w:t xml:space="preserve">, which becomes all the more disconcerting as defenses of left-wing violence abound.64 As the Left copes with a worsening political terrain, it would not only be ill advised, but also potentially seriously detrimental to the Left’s capacity to reassert its relevance, for it to continue on its current trajectory. </w:t>
      </w:r>
      <w:r w:rsidRPr="0033264A">
        <w:rPr>
          <w:rStyle w:val="Emphasis"/>
        </w:rPr>
        <w:t>The solution does not lie in more abstract principles, but more concrete ones</w:t>
      </w:r>
      <w:r w:rsidRPr="0033264A">
        <w:rPr>
          <w:sz w:val="16"/>
        </w:rPr>
        <w:t xml:space="preserve">. It does not lie in political disengagement, but a more active role in real politics. </w:t>
      </w:r>
      <w:r w:rsidRPr="0033264A">
        <w:rPr>
          <w:rStyle w:val="StyleUnderline"/>
        </w:rPr>
        <w:t>This means organizing movements with clear demands.</w:t>
      </w:r>
      <w:r w:rsidRPr="0033264A">
        <w:rPr>
          <w:sz w:val="16"/>
        </w:rPr>
        <w:t xml:space="preserve"> </w:t>
      </w:r>
      <w:r w:rsidRPr="0033264A">
        <w:rPr>
          <w:rStyle w:val="StyleUnderline"/>
        </w:rPr>
        <w:t xml:space="preserve">It means building think tanks to inform policies, which, consequently, means more intellectuals not fewer. It also means building constituencies for political parties and cultivating political candidates who can be held accountable to their constituents. </w:t>
      </w:r>
      <w:r w:rsidRPr="0033264A">
        <w:rPr>
          <w:rStyle w:val="Emphasis"/>
        </w:rPr>
        <w:t>These are the kinds of measures that would allow the Left to work progressively within the framework of modern politics</w:t>
      </w:r>
      <w:r w:rsidRPr="0033264A">
        <w:rPr>
          <w:sz w:val="16"/>
        </w:rPr>
        <w:t xml:space="preserve"> </w:t>
      </w:r>
      <w:r w:rsidRPr="0033264A">
        <w:rPr>
          <w:rStyle w:val="StyleUnderline"/>
        </w:rPr>
        <w:t>instead of engaging in the kind of illusory triumphalism that neo-anarchism endorses. The work of radical politics is to realize political programs and not to retreat into fantastical worlds of the imagination and exaggerated subjectivity.</w:t>
      </w:r>
    </w:p>
    <w:p w14:paraId="6DFF3060" w14:textId="77777777" w:rsidR="008F0685" w:rsidRPr="0033264A" w:rsidRDefault="008F0685" w:rsidP="008F0685">
      <w:pPr>
        <w:pStyle w:val="Heading3"/>
      </w:pPr>
      <w:r w:rsidRPr="0033264A">
        <w:t>AT: T is Capitalist</w:t>
      </w:r>
    </w:p>
    <w:p w14:paraId="71EFCF67" w14:textId="77777777" w:rsidR="008F0685" w:rsidRPr="0033264A" w:rsidRDefault="008F0685" w:rsidP="008F0685">
      <w:pPr>
        <w:pStyle w:val="Heading4"/>
      </w:pPr>
      <w:r w:rsidRPr="0033264A">
        <w:t>Marxist pedagogy makes RIGOROUS truth testing crucial – COMPETING EVIDENCE that’s generated by clash is the MOST important even when it involves rules</w:t>
      </w:r>
    </w:p>
    <w:p w14:paraId="17F49E6D" w14:textId="77777777" w:rsidR="008F0685" w:rsidRPr="0033264A" w:rsidRDefault="008F0685" w:rsidP="008F0685">
      <w:r w:rsidRPr="0033264A">
        <w:rPr>
          <w:rStyle w:val="Style13ptBold"/>
        </w:rPr>
        <w:t>Hargreaves 82</w:t>
      </w:r>
      <w:r w:rsidRPr="0033264A">
        <w:t xml:space="preserve"> HARGREAVES, Departmenotf EducationaSl tudies,U niversityo f Oxford Resistance and Relative Autonomy Theories: Problems of Distortion and Incoherence in Recent Marxist Analyses of Education British Journal of Sociology of Education © 1982</w:t>
      </w:r>
    </w:p>
    <w:p w14:paraId="1E6E86C1" w14:textId="77777777" w:rsidR="008F0685" w:rsidRPr="0033264A" w:rsidRDefault="008F0685" w:rsidP="008F0685">
      <w:pPr>
        <w:rPr>
          <w:sz w:val="16"/>
        </w:rPr>
      </w:pPr>
      <w:r w:rsidRPr="0033264A">
        <w:rPr>
          <w:sz w:val="16"/>
        </w:rPr>
        <w:t xml:space="preserve">The purpose of this article has been to demonstrate that </w:t>
      </w:r>
      <w:r w:rsidRPr="0033264A">
        <w:rPr>
          <w:rStyle w:val="StyleUnderline"/>
        </w:rPr>
        <w:t xml:space="preserve">the promise of </w:t>
      </w:r>
      <w:r w:rsidRPr="0033264A">
        <w:rPr>
          <w:rStyle w:val="Emphasis"/>
        </w:rPr>
        <w:t xml:space="preserve">empirical rigour </w:t>
      </w:r>
      <w:r w:rsidRPr="0033264A">
        <w:rPr>
          <w:rStyle w:val="StyleUnderline"/>
        </w:rPr>
        <w:t xml:space="preserve">and </w:t>
      </w:r>
      <w:r w:rsidRPr="0033264A">
        <w:rPr>
          <w:rStyle w:val="Emphasis"/>
        </w:rPr>
        <w:t>theoretical openness</w:t>
      </w:r>
      <w:r w:rsidRPr="0033264A">
        <w:rPr>
          <w:rStyle w:val="StyleUnderline"/>
        </w:rPr>
        <w:t xml:space="preserve"> in</w:t>
      </w:r>
      <w:r w:rsidRPr="0033264A">
        <w:rPr>
          <w:sz w:val="16"/>
        </w:rPr>
        <w:t xml:space="preserve"> recent </w:t>
      </w:r>
      <w:r w:rsidRPr="0033264A">
        <w:rPr>
          <w:rStyle w:val="StyleUnderline"/>
        </w:rPr>
        <w:t>Marxist analyses of schooling</w:t>
      </w:r>
      <w:r w:rsidRPr="0033264A">
        <w:rPr>
          <w:sz w:val="16"/>
        </w:rPr>
        <w:t xml:space="preserve"> </w:t>
      </w:r>
      <w:r w:rsidRPr="0033264A">
        <w:rPr>
          <w:rStyle w:val="StyleUnderline"/>
        </w:rPr>
        <w:t>has been thwarted by</w:t>
      </w:r>
      <w:r w:rsidRPr="0033264A">
        <w:rPr>
          <w:sz w:val="16"/>
        </w:rPr>
        <w:t xml:space="preserve"> the </w:t>
      </w:r>
      <w:r w:rsidRPr="0033264A">
        <w:rPr>
          <w:rStyle w:val="StyleUnderline"/>
        </w:rPr>
        <w:t>intense</w:t>
      </w:r>
      <w:r w:rsidRPr="0033264A">
        <w:rPr>
          <w:sz w:val="16"/>
        </w:rPr>
        <w:t xml:space="preserve"> and inbuilt </w:t>
      </w:r>
      <w:r w:rsidRPr="0033264A">
        <w:rPr>
          <w:rStyle w:val="StyleUnderline"/>
        </w:rPr>
        <w:t xml:space="preserve">commitment to </w:t>
      </w:r>
      <w:r w:rsidRPr="0033264A">
        <w:rPr>
          <w:rStyle w:val="Emphasis"/>
        </w:rPr>
        <w:t>'social transformation'</w:t>
      </w:r>
      <w:r w:rsidRPr="0033264A">
        <w:rPr>
          <w:rStyle w:val="StyleUnderline"/>
        </w:rPr>
        <w:t xml:space="preserve"> </w:t>
      </w:r>
      <w:r w:rsidRPr="0033264A">
        <w:rPr>
          <w:sz w:val="16"/>
        </w:rPr>
        <w:t xml:space="preserve">and to a broad problematic of reproduction. </w:t>
      </w:r>
      <w:r w:rsidRPr="0033264A">
        <w:rPr>
          <w:rStyle w:val="StyleUnderline"/>
        </w:rPr>
        <w:t xml:space="preserve">The outcome has been not </w:t>
      </w:r>
      <w:r w:rsidRPr="0033264A">
        <w:rPr>
          <w:rStyle w:val="Emphasis"/>
        </w:rPr>
        <w:t>openness and rigour,</w:t>
      </w:r>
      <w:r w:rsidRPr="0033264A">
        <w:rPr>
          <w:rStyle w:val="StyleUnderline"/>
        </w:rPr>
        <w:t xml:space="preserve"> but </w:t>
      </w:r>
      <w:r w:rsidRPr="0033264A">
        <w:rPr>
          <w:rStyle w:val="Emphasis"/>
        </w:rPr>
        <w:t>distortion and incoherence.</w:t>
      </w:r>
      <w:r w:rsidRPr="0033264A">
        <w:rPr>
          <w:sz w:val="16"/>
        </w:rPr>
        <w:t xml:space="preserve"> To conclude I will indicate some ways in which these problems might be remedied. For reasons of space, I can only offer the briefest sketch of the possibilities but hopefully this will at least provide some broad pointers for future work-for Marxists, as much as for anyone else. (1) </w:t>
      </w:r>
      <w:r w:rsidRPr="0033264A">
        <w:rPr>
          <w:rStyle w:val="StyleUnderline"/>
        </w:rPr>
        <w:t>Empirical Rigour</w:t>
      </w:r>
      <w:r w:rsidRPr="0033264A">
        <w:rPr>
          <w:sz w:val="16"/>
        </w:rPr>
        <w:t xml:space="preserve"> Arnot &amp; Whitty (1982), it will be recalled, argued that contemporary Marxist work in the sociology of education interrogated theory with empirical research and vice versa. This is untrue. I have pointed out that </w:t>
      </w:r>
      <w:r w:rsidRPr="0033264A">
        <w:rPr>
          <w:rStyle w:val="StyleUnderline"/>
        </w:rPr>
        <w:t>recent Marxist theorists have</w:t>
      </w:r>
      <w:r w:rsidRPr="0033264A">
        <w:rPr>
          <w:sz w:val="16"/>
        </w:rPr>
        <w:t xml:space="preserve">, in fact, either </w:t>
      </w:r>
      <w:r w:rsidRPr="0033264A">
        <w:rPr>
          <w:rStyle w:val="StyleUnderline"/>
        </w:rPr>
        <w:t xml:space="preserve">expressed a deep antipathy towards empirical evidence or adopted a casual attitude </w:t>
      </w:r>
      <w:r w:rsidRPr="0033264A">
        <w:rPr>
          <w:sz w:val="16"/>
        </w:rPr>
        <w:t xml:space="preserve">to the way in which any such evidence should be treated. In parts, </w:t>
      </w:r>
      <w:r w:rsidRPr="0033264A">
        <w:rPr>
          <w:rStyle w:val="StyleUnderline"/>
        </w:rPr>
        <w:t>this is a matter of habit</w:t>
      </w:r>
      <w:r w:rsidRPr="0033264A">
        <w:rPr>
          <w:sz w:val="16"/>
        </w:rPr>
        <w:t xml:space="preserve">—many of </w:t>
      </w:r>
      <w:r w:rsidRPr="0033264A">
        <w:rPr>
          <w:rStyle w:val="StyleUnderline"/>
        </w:rPr>
        <w:t>those interested in Grand Theory</w:t>
      </w:r>
      <w:r w:rsidRPr="0033264A">
        <w:rPr>
          <w:sz w:val="16"/>
        </w:rPr>
        <w:t>—Marxist or otherwise —</w:t>
      </w:r>
      <w:r w:rsidRPr="0033264A">
        <w:rPr>
          <w:rStyle w:val="StyleUnderline"/>
        </w:rPr>
        <w:t>are simply more at home with imaginative conjecture</w:t>
      </w:r>
      <w:r w:rsidRPr="0033264A">
        <w:rPr>
          <w:sz w:val="16"/>
        </w:rPr>
        <w:t xml:space="preserve"> and assertion </w:t>
      </w:r>
      <w:r w:rsidRPr="0033264A">
        <w:rPr>
          <w:rStyle w:val="StyleUnderline"/>
        </w:rPr>
        <w:t>than with the unavoidably messy world of empirical research.</w:t>
      </w:r>
      <w:r w:rsidRPr="0033264A">
        <w:rPr>
          <w:sz w:val="16"/>
        </w:rPr>
        <w:t xml:space="preserve"> But there is also a deeply rooted epistemological objection among many Marxists to ideologically tainted 'empiricism' (Sharp, 1980, p. 5; Althusser &amp; Balibar, 1970, p. 133)—to the belief that experience is the ultimate reference point for all knowledge claims about the world. </w:t>
      </w:r>
      <w:r w:rsidRPr="0033264A">
        <w:rPr>
          <w:rStyle w:val="Emphasis"/>
        </w:rPr>
        <w:t>Even</w:t>
      </w:r>
      <w:r w:rsidRPr="0033264A">
        <w:rPr>
          <w:rStyle w:val="StyleUnderline"/>
        </w:rPr>
        <w:t xml:space="preserve"> where</w:t>
      </w:r>
      <w:r w:rsidRPr="0033264A">
        <w:rPr>
          <w:sz w:val="16"/>
        </w:rPr>
        <w:t xml:space="preserve"> the importance of </w:t>
      </w:r>
      <w:r w:rsidRPr="0033264A">
        <w:rPr>
          <w:rStyle w:val="StyleUnderline"/>
        </w:rPr>
        <w:t>empirical work is acknowledged</w:t>
      </w:r>
      <w:r w:rsidRPr="0033264A">
        <w:rPr>
          <w:sz w:val="16"/>
        </w:rPr>
        <w:t xml:space="preserve">, </w:t>
      </w:r>
      <w:r w:rsidRPr="0033264A">
        <w:rPr>
          <w:rStyle w:val="StyleUnderline"/>
        </w:rPr>
        <w:t>the appropriateness of Marxist concepts and categories is not questioned</w:t>
      </w:r>
      <w:r w:rsidRPr="0033264A">
        <w:rPr>
          <w:sz w:val="16"/>
        </w:rPr>
        <w:t xml:space="preserve">, the purpose of the evidence being simply to 'flesh out' or 'refine', but certainly not to challenge the validity of those concepts. To quote Erik Olin Wright, who has been such a strong influence on the work of Apple and Giroux, </w:t>
      </w:r>
      <w:r w:rsidRPr="0033264A">
        <w:rPr>
          <w:rStyle w:val="StyleUnderline"/>
        </w:rPr>
        <w:t>the Marxist aim is "to develop empirical research agendas firmly rooted within not only the categories, but the logic of Marxist theory</w:t>
      </w:r>
      <w:r w:rsidRPr="0033264A">
        <w:rPr>
          <w:sz w:val="16"/>
        </w:rPr>
        <w:t xml:space="preserve">" (Wright, 1979, p. 10). As we have seen, </w:t>
      </w:r>
      <w:r w:rsidRPr="0033264A">
        <w:rPr>
          <w:rStyle w:val="StyleUnderline"/>
        </w:rPr>
        <w:t>such avoidance of empirical research</w:t>
      </w:r>
      <w:r w:rsidRPr="0033264A">
        <w:rPr>
          <w:sz w:val="16"/>
        </w:rPr>
        <w:t xml:space="preserve"> or reluctance to develop and test theory through a dialogue with carefully analysed empirical evidence </w:t>
      </w:r>
      <w:r w:rsidRPr="0033264A">
        <w:rPr>
          <w:rStyle w:val="StyleUnderline"/>
        </w:rPr>
        <w:t>has led to distorted theories of relative autonomy</w:t>
      </w:r>
      <w:r w:rsidRPr="0033264A">
        <w:rPr>
          <w:sz w:val="16"/>
        </w:rPr>
        <w:t xml:space="preserve"> which lie beyond proof and disproof. Granted, the status of 'evidence' is always problematic given the contaminating influences of prior value standpoints but </w:t>
      </w:r>
      <w:r w:rsidRPr="0033264A">
        <w:rPr>
          <w:rStyle w:val="StyleUnderline"/>
        </w:rPr>
        <w:t>this provides no warrant for abandoning evidence altogether</w:t>
      </w:r>
      <w:r w:rsidRPr="0033264A">
        <w:rPr>
          <w:sz w:val="16"/>
        </w:rPr>
        <w:t xml:space="preserve"> </w:t>
      </w:r>
      <w:r w:rsidRPr="0033264A">
        <w:rPr>
          <w:rStyle w:val="StyleUnderline"/>
        </w:rPr>
        <w:t>or for employing it only as a loose form of</w:t>
      </w:r>
      <w:r w:rsidRPr="0033264A">
        <w:rPr>
          <w:sz w:val="16"/>
        </w:rPr>
        <w:t xml:space="preserve"> uncritical </w:t>
      </w:r>
      <w:r w:rsidRPr="0033264A">
        <w:rPr>
          <w:rStyle w:val="StyleUnderline"/>
        </w:rPr>
        <w:t>illustration.</w:t>
      </w:r>
      <w:r w:rsidRPr="0033264A">
        <w:rPr>
          <w:sz w:val="16"/>
        </w:rPr>
        <w:t xml:space="preserve"> As Thompson (1978) points out, the nature of'evidence' is not wholly determined by our prior value standpoints and, if scrupulously treated, it often has a way of resisting interpretations we might have wanted to advance before such evidence was consulted. </w:t>
      </w:r>
      <w:r w:rsidRPr="0033264A">
        <w:rPr>
          <w:rStyle w:val="StyleUnderline"/>
        </w:rPr>
        <w:t>This is why the methodological procedures for generating theory from evidence,</w:t>
      </w:r>
      <w:r w:rsidRPr="0033264A">
        <w:rPr>
          <w:sz w:val="16"/>
        </w:rPr>
        <w:t xml:space="preserve"> testing theory by actively searching for disconforming evidence and so on, </w:t>
      </w:r>
      <w:r w:rsidRPr="0033264A">
        <w:rPr>
          <w:rStyle w:val="StyleUnderline"/>
        </w:rPr>
        <w:t>are of such importance. Only when such safeguards are employed</w:t>
      </w:r>
      <w:r w:rsidRPr="0033264A">
        <w:rPr>
          <w:sz w:val="16"/>
        </w:rPr>
        <w:t xml:space="preserve">, when people begin to struggle seriously with the 'chore of observation' (Edwards, 1980, p. 67) or with the careful scrutiny of historical documents, </w:t>
      </w:r>
      <w:r w:rsidRPr="0033264A">
        <w:rPr>
          <w:rStyle w:val="StyleUnderline"/>
        </w:rPr>
        <w:t xml:space="preserve">might we begin to generate more valid and coherent sociological explanations of </w:t>
      </w:r>
      <w:r w:rsidRPr="0033264A">
        <w:rPr>
          <w:rStyle w:val="Emphasis"/>
        </w:rPr>
        <w:t>schooling</w:t>
      </w:r>
      <w:r w:rsidRPr="0033264A">
        <w:rPr>
          <w:sz w:val="16"/>
        </w:rPr>
        <w:t xml:space="preserve"> which would be made to 'work' in relation to the evidence (Thompson, 1978, p. 288). However, </w:t>
      </w:r>
      <w:r w:rsidRPr="0033264A">
        <w:rPr>
          <w:rStyle w:val="StyleUnderline"/>
        </w:rPr>
        <w:t xml:space="preserve">the cost of </w:t>
      </w:r>
      <w:r w:rsidRPr="0033264A">
        <w:rPr>
          <w:sz w:val="16"/>
        </w:rPr>
        <w:t xml:space="preserve">such a quest for social scientific validity </w:t>
      </w:r>
      <w:r w:rsidRPr="0033264A">
        <w:rPr>
          <w:rStyle w:val="StyleUnderline"/>
        </w:rPr>
        <w:t>will u</w:t>
      </w:r>
      <w:r w:rsidRPr="0033264A">
        <w:rPr>
          <w:sz w:val="16"/>
        </w:rPr>
        <w:t xml:space="preserve">ndoubtedly </w:t>
      </w:r>
      <w:r w:rsidRPr="0033264A">
        <w:rPr>
          <w:rStyle w:val="StyleUnderline"/>
        </w:rPr>
        <w:t>entail sociologists of education having to tolerate much uncertainty about their broad theoretical allegiance</w:t>
      </w:r>
      <w:r w:rsidRPr="0033264A">
        <w:rPr>
          <w:sz w:val="16"/>
        </w:rPr>
        <w:t>s, for they will have to acknowledge that in certain and possibly quite fundamental respects they may at some point come to be proved wrong. For many politically committed Marxists, of course, this might well be considered just too high a price to pay.</w:t>
      </w:r>
    </w:p>
    <w:p w14:paraId="113454B6" w14:textId="77777777" w:rsidR="008F0685" w:rsidRPr="0033264A" w:rsidRDefault="008F0685" w:rsidP="008F0685">
      <w:pPr>
        <w:pStyle w:val="Heading4"/>
      </w:pPr>
      <w:r w:rsidRPr="0033264A">
        <w:t>Correct anti-capitalist practice corresponds PRECISELY to our model of topicality – you have to SUSPEND values first, instead of infusing our exploratory process with politival commitments</w:t>
      </w:r>
    </w:p>
    <w:p w14:paraId="1FA27F3E" w14:textId="77777777" w:rsidR="008F0685" w:rsidRPr="0033264A" w:rsidRDefault="008F0685" w:rsidP="008F0685">
      <w:r w:rsidRPr="0033264A">
        <w:t>Hargreaves 82 HARGREAVES, Departmenotf EducationaSl tudies,U niversityo f Oxford Resistance and Relative Autonomy Theories: Problems of Distortion and Incoherence in Recent Marxist Analyses of Education British Journal of Sociology of Education © 1982</w:t>
      </w:r>
    </w:p>
    <w:p w14:paraId="37F83F0C" w14:textId="77777777" w:rsidR="008F0685" w:rsidRPr="0033264A" w:rsidRDefault="008F0685" w:rsidP="008F0685">
      <w:pPr>
        <w:rPr>
          <w:sz w:val="16"/>
        </w:rPr>
      </w:pPr>
      <w:r w:rsidRPr="0033264A">
        <w:rPr>
          <w:sz w:val="16"/>
        </w:rPr>
        <w:t xml:space="preserve">ABSTRACT </w:t>
      </w:r>
      <w:r w:rsidRPr="0033264A">
        <w:rPr>
          <w:rStyle w:val="StyleUnderline"/>
        </w:rPr>
        <w:t>This article takes issue with</w:t>
      </w:r>
      <w:r w:rsidRPr="0033264A">
        <w:rPr>
          <w:sz w:val="16"/>
        </w:rPr>
        <w:t xml:space="preserve"> the claims of Arnot &amp; Whitty in the previous</w:t>
      </w:r>
    </w:p>
    <w:p w14:paraId="49977AD0" w14:textId="77777777" w:rsidR="008F0685" w:rsidRPr="0033264A" w:rsidRDefault="008F0685" w:rsidP="008F0685">
      <w:pPr>
        <w:rPr>
          <w:rStyle w:val="StyleUnderline"/>
        </w:rPr>
      </w:pPr>
      <w:r w:rsidRPr="0033264A">
        <w:rPr>
          <w:sz w:val="16"/>
        </w:rPr>
        <w:t xml:space="preserve">number of this journal, that many recent </w:t>
      </w:r>
      <w:r w:rsidRPr="0033264A">
        <w:rPr>
          <w:rStyle w:val="StyleUnderline"/>
        </w:rPr>
        <w:t>Marxist analyses of education are theoretically 'open' and use evidence</w:t>
      </w:r>
      <w:r w:rsidRPr="0033264A">
        <w:rPr>
          <w:sz w:val="16"/>
        </w:rPr>
        <w:t xml:space="preserve"> to interrogate theory. </w:t>
      </w:r>
      <w:r w:rsidRPr="0033264A">
        <w:rPr>
          <w:rStyle w:val="StyleUnderline"/>
        </w:rPr>
        <w:t>On the contrary</w:t>
      </w:r>
      <w:r w:rsidRPr="0033264A">
        <w:rPr>
          <w:sz w:val="16"/>
        </w:rPr>
        <w:t xml:space="preserve">, it is argued, contemporary </w:t>
      </w:r>
      <w:r w:rsidRPr="0033264A">
        <w:rPr>
          <w:rStyle w:val="StyleUnderline"/>
        </w:rPr>
        <w:t xml:space="preserve">Marxist sociology of education is characterised by </w:t>
      </w:r>
      <w:r w:rsidRPr="0033264A">
        <w:rPr>
          <w:rStyle w:val="Emphasis"/>
        </w:rPr>
        <w:t>theoretical closure</w:t>
      </w:r>
      <w:r w:rsidRPr="0033264A">
        <w:rPr>
          <w:rStyle w:val="StyleUnderline"/>
        </w:rPr>
        <w:t xml:space="preserve"> and an absence of </w:t>
      </w:r>
      <w:r w:rsidRPr="0033264A">
        <w:rPr>
          <w:rStyle w:val="Emphasis"/>
        </w:rPr>
        <w:t>empirical rigour</w:t>
      </w:r>
      <w:r w:rsidRPr="0033264A">
        <w:rPr>
          <w:sz w:val="16"/>
        </w:rPr>
        <w:t xml:space="preserve">. The reason for these shortcomings is to be found in a third factor which Arnot &amp; Whitty mistakenly regard as a virtue of recent Marxist analyses—the optimistic commitment to social transformation. </w:t>
      </w:r>
      <w:r w:rsidRPr="0033264A">
        <w:rPr>
          <w:rStyle w:val="StyleUnderline"/>
        </w:rPr>
        <w:t>The effect of such commitments on the validity of social scientific explanations</w:t>
      </w:r>
      <w:r w:rsidRPr="0033264A">
        <w:rPr>
          <w:sz w:val="16"/>
        </w:rPr>
        <w:t xml:space="preserve">, it is suggested, have </w:t>
      </w:r>
      <w:r w:rsidRPr="0033264A">
        <w:rPr>
          <w:rStyle w:val="StyleUnderline"/>
        </w:rPr>
        <w:t>made themselves felt in</w:t>
      </w:r>
      <w:r w:rsidRPr="0033264A">
        <w:rPr>
          <w:sz w:val="16"/>
        </w:rPr>
        <w:t xml:space="preserve"> two ways: in </w:t>
      </w:r>
      <w:r w:rsidRPr="0033264A">
        <w:rPr>
          <w:rStyle w:val="Emphasis"/>
        </w:rPr>
        <w:t>distorted theories of resistance</w:t>
      </w:r>
      <w:r w:rsidRPr="0033264A">
        <w:rPr>
          <w:sz w:val="16"/>
        </w:rPr>
        <w:t xml:space="preserve"> and transformation, </w:t>
      </w:r>
      <w:r w:rsidRPr="0033264A">
        <w:rPr>
          <w:rStyle w:val="StyleUnderline"/>
        </w:rPr>
        <w:t xml:space="preserve">where </w:t>
      </w:r>
      <w:r w:rsidRPr="0033264A">
        <w:rPr>
          <w:rStyle w:val="Emphasis"/>
        </w:rPr>
        <w:t>schools</w:t>
      </w:r>
      <w:r w:rsidRPr="0033264A">
        <w:rPr>
          <w:rStyle w:val="StyleUnderline"/>
        </w:rPr>
        <w:t xml:space="preserve"> are seen as sites of resistance</w:t>
      </w:r>
      <w:r w:rsidRPr="0033264A">
        <w:rPr>
          <w:sz w:val="16"/>
        </w:rPr>
        <w:t xml:space="preserve"> and struggle as well as places of ideological subjection; </w:t>
      </w:r>
      <w:r w:rsidRPr="0033264A">
        <w:rPr>
          <w:rStyle w:val="StyleUnderline"/>
        </w:rPr>
        <w:t>and in incoherent theories of relative autonomy</w:t>
      </w:r>
      <w:r w:rsidRPr="0033264A">
        <w:rPr>
          <w:sz w:val="16"/>
        </w:rPr>
        <w:t xml:space="preserve"> which attempt to demonstrate the simultaneous autonomy and dependence of schooling. At the end of the article, it is proposed that </w:t>
      </w:r>
      <w:r w:rsidRPr="0033264A">
        <w:rPr>
          <w:rStyle w:val="StyleUnderline"/>
        </w:rPr>
        <w:t xml:space="preserve">theoretical </w:t>
      </w:r>
      <w:r w:rsidRPr="0033264A">
        <w:rPr>
          <w:rStyle w:val="Emphasis"/>
        </w:rPr>
        <w:t xml:space="preserve">openness </w:t>
      </w:r>
      <w:r w:rsidRPr="0033264A">
        <w:rPr>
          <w:rStyle w:val="StyleUnderline"/>
        </w:rPr>
        <w:t xml:space="preserve">and </w:t>
      </w:r>
      <w:r w:rsidRPr="0033264A">
        <w:rPr>
          <w:rStyle w:val="Emphasis"/>
        </w:rPr>
        <w:t>empirical rigour</w:t>
      </w:r>
      <w:r w:rsidRPr="0033264A">
        <w:rPr>
          <w:rStyle w:val="StyleUnderline"/>
        </w:rPr>
        <w:t xml:space="preserve"> can only be developed within a </w:t>
      </w:r>
      <w:r w:rsidRPr="0033264A">
        <w:rPr>
          <w:rStyle w:val="Emphasis"/>
        </w:rPr>
        <w:t>value-free</w:t>
      </w:r>
      <w:r w:rsidRPr="0033264A">
        <w:rPr>
          <w:rStyle w:val="StyleUnderline"/>
        </w:rPr>
        <w:t xml:space="preserve"> analysis of </w:t>
      </w:r>
      <w:r w:rsidRPr="0033264A">
        <w:rPr>
          <w:rStyle w:val="Emphasis"/>
        </w:rPr>
        <w:t>schooling and capitalism,</w:t>
      </w:r>
      <w:r w:rsidRPr="0033264A">
        <w:rPr>
          <w:sz w:val="16"/>
        </w:rPr>
        <w:t xml:space="preserve"> and that this </w:t>
      </w:r>
      <w:r w:rsidRPr="0033264A">
        <w:rPr>
          <w:rStyle w:val="Emphasis"/>
        </w:rPr>
        <w:t>will entail the suspension of political commitments during</w:t>
      </w:r>
      <w:r w:rsidRPr="0033264A">
        <w:rPr>
          <w:sz w:val="16"/>
        </w:rPr>
        <w:t xml:space="preserve"> the </w:t>
      </w:r>
      <w:r w:rsidRPr="0033264A">
        <w:rPr>
          <w:rStyle w:val="StyleUnderline"/>
        </w:rPr>
        <w:t>course of the analysis</w:t>
      </w:r>
      <w:r w:rsidRPr="0033264A">
        <w:rPr>
          <w:sz w:val="16"/>
        </w:rPr>
        <w:t xml:space="preserve">. Contrary to the usual Marxist critique of 'value-freedom' it is also argued that such </w:t>
      </w:r>
      <w:r w:rsidRPr="0033264A">
        <w:rPr>
          <w:rStyle w:val="StyleUnderline"/>
        </w:rPr>
        <w:t>a 'value-free' sociology of education is quite compatible with socialist theory and practice.</w:t>
      </w:r>
    </w:p>
    <w:p w14:paraId="534F5407" w14:textId="77777777" w:rsidR="008F0685" w:rsidRPr="0033264A" w:rsidRDefault="008F0685" w:rsidP="008F0685"/>
    <w:p w14:paraId="255781E9" w14:textId="77777777" w:rsidR="008F0685" w:rsidRPr="0033264A" w:rsidRDefault="008F0685" w:rsidP="008F0685"/>
    <w:p w14:paraId="291F9AAB" w14:textId="77777777" w:rsidR="008F0685" w:rsidRPr="0033264A" w:rsidRDefault="008F0685" w:rsidP="008F0685">
      <w:pPr>
        <w:pStyle w:val="Heading3"/>
      </w:pPr>
      <w:r w:rsidRPr="0033264A">
        <w:t>AT: T is white</w:t>
      </w:r>
    </w:p>
    <w:p w14:paraId="3C7D4F7D" w14:textId="77777777" w:rsidR="008F0685" w:rsidRPr="0033264A" w:rsidRDefault="008F0685" w:rsidP="008F0685">
      <w:pPr>
        <w:keepNext/>
        <w:keepLines/>
        <w:spacing w:before="40"/>
        <w:outlineLvl w:val="3"/>
        <w:rPr>
          <w:rFonts w:eastAsia="MS Gothic"/>
          <w:b/>
          <w:iCs/>
          <w:sz w:val="26"/>
        </w:rPr>
      </w:pPr>
      <w:r w:rsidRPr="0033264A">
        <w:rPr>
          <w:rFonts w:eastAsia="MS Gothic"/>
          <w:b/>
          <w:iCs/>
          <w:sz w:val="26"/>
        </w:rPr>
        <w:t>The claim that framework is white is politically and ideologically dangerous – deeming framework “white” ascribes a racial authenticity test to minorities based on the political views they share – this is the logic that allows some blacks to deem others “sell outs” because they espouse conservative or traditionally white viewpoints which is marginalizing and causes subordination – you don’t have to hate framework to be authentically black</w:t>
      </w:r>
    </w:p>
    <w:p w14:paraId="2E5F3F2F" w14:textId="77777777" w:rsidR="008F0685" w:rsidRPr="0033264A" w:rsidRDefault="008F0685" w:rsidP="008F0685">
      <w:pPr>
        <w:rPr>
          <w:rFonts w:eastAsia="Cambria"/>
        </w:rPr>
      </w:pPr>
      <w:r w:rsidRPr="0033264A">
        <w:rPr>
          <w:rFonts w:eastAsia="Cambria"/>
          <w:b/>
          <w:bCs/>
          <w:sz w:val="26"/>
        </w:rPr>
        <w:t>Bridgeman 4</w:t>
      </w:r>
      <w:r w:rsidRPr="0033264A">
        <w:rPr>
          <w:rFonts w:eastAsia="Cambria"/>
        </w:rPr>
        <w:t xml:space="preserve"> - Professor Law at University of Wyoming</w:t>
      </w:r>
    </w:p>
    <w:p w14:paraId="1707C093" w14:textId="77777777" w:rsidR="008F0685" w:rsidRPr="0033264A" w:rsidRDefault="008F0685" w:rsidP="008F0685">
      <w:pPr>
        <w:rPr>
          <w:rFonts w:eastAsia="Cambria"/>
        </w:rPr>
      </w:pPr>
      <w:r w:rsidRPr="0033264A">
        <w:rPr>
          <w:rFonts w:eastAsia="Cambria"/>
        </w:rPr>
        <w:t>(Jacquelyn, “Defining Ourselves for Ourselves” Seton Hall Law Review, 35 Seton Hall L. Rev. 1261, HeinOnline)</w:t>
      </w:r>
    </w:p>
    <w:p w14:paraId="1F737A5B" w14:textId="77777777" w:rsidR="008F0685" w:rsidRPr="0033264A" w:rsidRDefault="008F0685" w:rsidP="008F0685">
      <w:pPr>
        <w:rPr>
          <w:rFonts w:eastAsia="Cambria"/>
          <w:u w:val="single"/>
        </w:rPr>
      </w:pPr>
      <w:r w:rsidRPr="0033264A">
        <w:rPr>
          <w:rFonts w:eastAsia="Cambria"/>
          <w:sz w:val="12"/>
        </w:rPr>
        <w:t xml:space="preserve">B. The Exclusion of Certain Views Problem As mentioned above, </w:t>
      </w:r>
      <w:r w:rsidRPr="0033264A">
        <w:rPr>
          <w:rFonts w:eastAsia="Cambria"/>
          <w:u w:val="single"/>
        </w:rPr>
        <w:t>persons with views like those espoused by Clarence Thomas</w:t>
      </w:r>
      <w:r w:rsidRPr="0033264A">
        <w:rPr>
          <w:rFonts w:eastAsia="Cambria"/>
          <w:sz w:val="12"/>
        </w:rPr>
        <w:t xml:space="preserve"> and others like him </w:t>
      </w:r>
      <w:r w:rsidRPr="0033264A">
        <w:rPr>
          <w:rFonts w:eastAsia="Cambria"/>
          <w:u w:val="single"/>
        </w:rPr>
        <w:t>are viewed by many as not being authentically black</w:t>
      </w:r>
      <w:r w:rsidRPr="0033264A">
        <w:rPr>
          <w:rFonts w:eastAsia="Cambria"/>
          <w:sz w:val="12"/>
        </w:rPr>
        <w:t xml:space="preserve">.71 </w:t>
      </w:r>
      <w:r w:rsidRPr="0033264A">
        <w:rPr>
          <w:rFonts w:eastAsia="Cambria"/>
          <w:u w:val="single"/>
        </w:rPr>
        <w:t>But</w:t>
      </w:r>
      <w:r w:rsidRPr="0033264A">
        <w:rPr>
          <w:rFonts w:eastAsia="Cambria"/>
          <w:sz w:val="12"/>
        </w:rPr>
        <w:t xml:space="preserve"> as Professor Onwuachi-Willig explains in her article, </w:t>
      </w:r>
      <w:r w:rsidRPr="0033264A">
        <w:rPr>
          <w:rFonts w:eastAsia="Cambria"/>
          <w:u w:val="single"/>
        </w:rPr>
        <w:t>there may actually be a coherency to Justice Thomas' jurisprudence which, although different from the views of some within the black community, does embody a black perspective</w:t>
      </w:r>
      <w:r w:rsidRPr="0033264A">
        <w:rPr>
          <w:rFonts w:eastAsia="Cambria"/>
          <w:sz w:val="12"/>
        </w:rPr>
        <w:t xml:space="preserve">. 2 </w:t>
      </w:r>
      <w:r w:rsidRPr="0033264A">
        <w:rPr>
          <w:rFonts w:eastAsia="Cambria"/>
          <w:u w:val="single"/>
        </w:rPr>
        <w:t xml:space="preserve">While progress has certainly been made with respect to race relations </w:t>
      </w:r>
      <w:r w:rsidRPr="0033264A">
        <w:rPr>
          <w:rFonts w:eastAsia="Cambria"/>
          <w:sz w:val="12"/>
        </w:rPr>
        <w:t xml:space="preserve">in this country over the last several decades, </w:t>
      </w:r>
      <w:r w:rsidRPr="0033264A">
        <w:rPr>
          <w:rFonts w:eastAsia="Cambria"/>
          <w:u w:val="single"/>
        </w:rPr>
        <w:t>we still have a ways to go</w:t>
      </w:r>
      <w:r w:rsidRPr="0033264A">
        <w:rPr>
          <w:rFonts w:eastAsia="Cambria"/>
          <w:sz w:val="12"/>
        </w:rPr>
        <w:t xml:space="preserve">.73 </w:t>
      </w:r>
      <w:r w:rsidRPr="0033264A">
        <w:rPr>
          <w:rFonts w:eastAsia="Cambria"/>
          <w:u w:val="single"/>
        </w:rPr>
        <w:t>The view among some is that continuing to work for progress within the frameworks we have thus far used will not cause us to realize any more substantial gains</w:t>
      </w:r>
      <w:r w:rsidRPr="0033264A">
        <w:rPr>
          <w:rFonts w:eastAsia="Cambria"/>
          <w:sz w:val="12"/>
        </w:rPr>
        <w:t xml:space="preserve">. 74 If in fact what we are doing is not working, or is not producing the results we would like, </w:t>
      </w:r>
      <w:r w:rsidRPr="0033264A">
        <w:rPr>
          <w:rFonts w:eastAsia="Cambria"/>
          <w:u w:val="single"/>
        </w:rPr>
        <w:t xml:space="preserve">then perhaps one strategy is to look for other ways of thinking about and doing things. When we reject and/or marginalize someone out-of-hand under the rubric of "sell-out" without actually listening to what they have to say, we </w:t>
      </w:r>
      <w:r w:rsidRPr="0033264A">
        <w:rPr>
          <w:rFonts w:eastAsia="Cambria"/>
          <w:iCs/>
          <w:u w:val="single"/>
          <w:bdr w:val="single" w:sz="8" w:space="0" w:color="auto"/>
        </w:rPr>
        <w:t>run the risk of missing potentially valuable contributions to the discussion</w:t>
      </w:r>
      <w:r w:rsidRPr="0033264A">
        <w:rPr>
          <w:rFonts w:eastAsia="Cambria"/>
          <w:u w:val="single"/>
        </w:rPr>
        <w:t xml:space="preserve"> that may help us continue our struggle in more productive ways</w:t>
      </w:r>
      <w:r w:rsidRPr="0033264A">
        <w:rPr>
          <w:rFonts w:eastAsia="Cambria"/>
          <w:sz w:val="12"/>
        </w:rPr>
        <w:t xml:space="preserve">. Perhaps more importantly, </w:t>
      </w:r>
      <w:r w:rsidRPr="0033264A">
        <w:rPr>
          <w:rFonts w:eastAsia="Cambria"/>
          <w:u w:val="single"/>
        </w:rPr>
        <w:t xml:space="preserve">when we refuse to take seriously the contributions of those who do not apparently think like ourselves, we run the risk of </w:t>
      </w:r>
      <w:r w:rsidRPr="0033264A">
        <w:rPr>
          <w:rFonts w:eastAsia="Cambria"/>
          <w:iCs/>
          <w:u w:val="single"/>
          <w:bdr w:val="single" w:sz="8" w:space="0" w:color="auto"/>
        </w:rPr>
        <w:t>replicating the acts of silencing and marginalization that are hallmarks of systems of subordination</w:t>
      </w:r>
      <w:r w:rsidRPr="0033264A">
        <w:rPr>
          <w:rFonts w:eastAsia="Cambria"/>
          <w:sz w:val="12"/>
        </w:rPr>
        <w:t xml:space="preserve">. </w:t>
      </w:r>
      <w:r w:rsidRPr="0033264A">
        <w:rPr>
          <w:rFonts w:eastAsia="Cambria"/>
          <w:u w:val="single"/>
        </w:rPr>
        <w:t>There is a significant difference between disagreeing with Justice Thomas' views on the merits and writing him off as Justice Scalia's puppet, assuming he has no thought process of his own just because he happens to be a black conservative.</w:t>
      </w:r>
    </w:p>
    <w:p w14:paraId="2C29BC51" w14:textId="77777777" w:rsidR="008F0685" w:rsidRPr="0033264A" w:rsidRDefault="008F0685" w:rsidP="008F0685">
      <w:pPr>
        <w:rPr>
          <w:rFonts w:eastAsia="Cambria"/>
          <w:u w:val="single"/>
        </w:rPr>
      </w:pPr>
    </w:p>
    <w:p w14:paraId="582A3F4C" w14:textId="77777777" w:rsidR="008F0685" w:rsidRPr="0033264A" w:rsidRDefault="008F0685" w:rsidP="008F0685">
      <w:pPr>
        <w:rPr>
          <w:rFonts w:eastAsia="Cambria"/>
          <w:u w:val="single"/>
        </w:rPr>
      </w:pPr>
    </w:p>
    <w:p w14:paraId="67CB3893" w14:textId="77777777" w:rsidR="008F0685" w:rsidRPr="0033264A" w:rsidRDefault="008F0685" w:rsidP="008F0685">
      <w:pPr>
        <w:keepNext/>
        <w:keepLines/>
        <w:spacing w:before="40"/>
        <w:outlineLvl w:val="3"/>
        <w:rPr>
          <w:rFonts w:eastAsia="MS Gothic"/>
          <w:b/>
          <w:iCs/>
          <w:sz w:val="26"/>
        </w:rPr>
      </w:pPr>
      <w:r w:rsidRPr="0033264A">
        <w:rPr>
          <w:rFonts w:eastAsia="MS Gothic"/>
          <w:b/>
          <w:iCs/>
          <w:sz w:val="26"/>
        </w:rPr>
        <w:t>This is an independent reason they should lose – this is the worst form of identity policing</w:t>
      </w:r>
    </w:p>
    <w:p w14:paraId="7A4643CE" w14:textId="77777777" w:rsidR="008F0685" w:rsidRPr="0033264A" w:rsidRDefault="008F0685" w:rsidP="008F0685">
      <w:pPr>
        <w:rPr>
          <w:rFonts w:eastAsia="Cambria"/>
        </w:rPr>
      </w:pPr>
      <w:r w:rsidRPr="0033264A">
        <w:rPr>
          <w:rFonts w:eastAsia="Cambria"/>
          <w:b/>
          <w:bCs/>
          <w:sz w:val="26"/>
        </w:rPr>
        <w:t>Bridgeman 4</w:t>
      </w:r>
      <w:r w:rsidRPr="0033264A">
        <w:rPr>
          <w:rFonts w:eastAsia="Cambria"/>
        </w:rPr>
        <w:t xml:space="preserve"> - Professor Law at University of Wyoming</w:t>
      </w:r>
    </w:p>
    <w:p w14:paraId="74A41EF5" w14:textId="77777777" w:rsidR="008F0685" w:rsidRPr="0033264A" w:rsidRDefault="008F0685" w:rsidP="008F0685">
      <w:pPr>
        <w:rPr>
          <w:rFonts w:eastAsia="Cambria"/>
        </w:rPr>
      </w:pPr>
      <w:r w:rsidRPr="0033264A">
        <w:rPr>
          <w:rFonts w:eastAsia="Cambria"/>
        </w:rPr>
        <w:t>(Jacquelyn, “Defining Ourselves for Ourselves” Seton Hall Law Review, 35 Seton Hall L. Rev. 1261, HeinOnline)</w:t>
      </w:r>
    </w:p>
    <w:p w14:paraId="57449736" w14:textId="77777777" w:rsidR="008F0685" w:rsidRPr="0033264A" w:rsidRDefault="008F0685" w:rsidP="008F0685">
      <w:pPr>
        <w:pStyle w:val="Tag2"/>
        <w:rPr>
          <w:rFonts w:ascii="Georgia" w:eastAsia="Cambria" w:hAnsi="Georgia"/>
          <w:b w:val="0"/>
          <w:sz w:val="12"/>
        </w:rPr>
      </w:pPr>
      <w:r w:rsidRPr="0033264A">
        <w:rPr>
          <w:rFonts w:ascii="Georgia" w:eastAsia="Cambria" w:hAnsi="Georgia"/>
          <w:b w:val="0"/>
          <w:u w:val="single"/>
        </w:rPr>
        <w:t>"Sell-out</w:t>
      </w:r>
      <w:r w:rsidRPr="0033264A">
        <w:rPr>
          <w:rFonts w:ascii="Georgia" w:eastAsia="Cambria" w:hAnsi="Georgia"/>
          <w:b w:val="0"/>
          <w:sz w:val="12"/>
        </w:rPr>
        <w:t>," 4 "Uncle Tom” “</w:t>
      </w:r>
      <w:r w:rsidRPr="0033264A">
        <w:rPr>
          <w:rFonts w:ascii="Georgia" w:eastAsia="Cambria" w:hAnsi="Georgia"/>
          <w:b w:val="0"/>
          <w:u w:val="single"/>
        </w:rPr>
        <w:t>Oreo</w:t>
      </w:r>
      <w:r w:rsidRPr="0033264A">
        <w:rPr>
          <w:rFonts w:ascii="Georgia" w:eastAsia="Cambria" w:hAnsi="Georgia"/>
          <w:b w:val="0"/>
          <w:sz w:val="12"/>
        </w:rPr>
        <w:t>,” "Incognegro,17 "</w:t>
      </w:r>
      <w:r w:rsidRPr="0033264A">
        <w:rPr>
          <w:rFonts w:ascii="Georgia" w:eastAsia="Cambria" w:hAnsi="Georgia"/>
          <w:b w:val="0"/>
          <w:u w:val="single"/>
        </w:rPr>
        <w:t>Traitor to the Race</w:t>
      </w:r>
      <w:r w:rsidRPr="0033264A">
        <w:rPr>
          <w:rFonts w:ascii="Georgia" w:eastAsia="Cambria" w:hAnsi="Georgia"/>
          <w:b w:val="0"/>
          <w:sz w:val="12"/>
        </w:rPr>
        <w:t xml:space="preserve">, " "' are all terms with which those who have grown up in the black community are familiar. They </w:t>
      </w:r>
      <w:r w:rsidRPr="0033264A">
        <w:rPr>
          <w:rFonts w:ascii="Georgia" w:eastAsia="Cambria" w:hAnsi="Georgia"/>
          <w:b w:val="0"/>
          <w:u w:val="single"/>
        </w:rPr>
        <w:t>are terms used within the black community to identify and disparage those who are not deemed to fit the prevailing conception of blackness. Many famous and not so famous members of the African-American community have earned themselves these labels</w:t>
      </w:r>
      <w:r w:rsidRPr="0033264A">
        <w:rPr>
          <w:rFonts w:ascii="Georgia" w:eastAsia="Cambria" w:hAnsi="Georgia"/>
          <w:b w:val="0"/>
          <w:sz w:val="12"/>
        </w:rPr>
        <w:t xml:space="preserve"> at one point or another. Two that come readily to mind are Clarence Thomas for his aforementioned conservative views, which are perceived by many within the black community to be detrimental to the community, 9 and Christopher Darden for his prosecution of O.J. Simpson.20 Both Justice Thomas and Christopher Darden are accomplished and successful by mainstream standards, </w:t>
      </w:r>
      <w:r w:rsidRPr="0033264A">
        <w:rPr>
          <w:rFonts w:ascii="Georgia" w:eastAsia="Cambria" w:hAnsi="Georgia"/>
          <w:b w:val="0"/>
          <w:u w:val="single"/>
        </w:rPr>
        <w:t>but</w:t>
      </w:r>
      <w:r w:rsidRPr="0033264A">
        <w:rPr>
          <w:rFonts w:ascii="Georgia" w:eastAsia="Cambria" w:hAnsi="Georgia"/>
          <w:b w:val="0"/>
          <w:sz w:val="12"/>
        </w:rPr>
        <w:t xml:space="preserve"> both </w:t>
      </w:r>
      <w:r w:rsidRPr="0033264A">
        <w:rPr>
          <w:rFonts w:ascii="Georgia" w:eastAsia="Cambria" w:hAnsi="Georgia"/>
          <w:b w:val="0"/>
          <w:u w:val="single"/>
        </w:rPr>
        <w:t>are ostracized by and alienated from large portions of the black community</w:t>
      </w:r>
      <w:r w:rsidRPr="0033264A">
        <w:rPr>
          <w:rFonts w:ascii="Georgia" w:eastAsia="Cambria" w:hAnsi="Georgia"/>
          <w:b w:val="0"/>
          <w:sz w:val="12"/>
        </w:rPr>
        <w:t xml:space="preserve">.21 </w:t>
      </w:r>
      <w:r w:rsidRPr="0033264A">
        <w:rPr>
          <w:rFonts w:ascii="Georgia" w:eastAsia="Cambria" w:hAnsi="Georgia"/>
          <w:b w:val="0"/>
          <w:u w:val="single"/>
        </w:rPr>
        <w:t>As I continued my journey home from the</w:t>
      </w:r>
      <w:r w:rsidRPr="0033264A">
        <w:rPr>
          <w:rFonts w:ascii="Georgia" w:eastAsia="Cambria" w:hAnsi="Georgia"/>
          <w:b w:val="0"/>
          <w:sz w:val="12"/>
        </w:rPr>
        <w:t xml:space="preserve"> 2004 </w:t>
      </w:r>
      <w:r w:rsidRPr="0033264A">
        <w:rPr>
          <w:rFonts w:ascii="Georgia" w:eastAsia="Cambria" w:hAnsi="Georgia"/>
          <w:b w:val="0"/>
          <w:u w:val="single"/>
        </w:rPr>
        <w:t>LatCrit conference</w:t>
      </w:r>
      <w:r w:rsidRPr="0033264A">
        <w:rPr>
          <w:rFonts w:ascii="Georgia" w:eastAsia="Cambria" w:hAnsi="Georgia"/>
          <w:b w:val="0"/>
          <w:sz w:val="12"/>
        </w:rPr>
        <w:t xml:space="preserve">, miles above the earth at breakneck speeds, </w:t>
      </w:r>
      <w:r w:rsidRPr="0033264A">
        <w:rPr>
          <w:rFonts w:ascii="Georgia" w:eastAsia="Cambria" w:hAnsi="Georgia"/>
          <w:b w:val="0"/>
          <w:u w:val="single"/>
        </w:rPr>
        <w:t>I contemplated the idea of sell-outs, Oreos and race traitors.</w:t>
      </w:r>
      <w:r w:rsidRPr="0033264A">
        <w:rPr>
          <w:rFonts w:ascii="Georgia" w:eastAsia="Cambria" w:hAnsi="Georgia"/>
          <w:b w:val="0"/>
          <w:sz w:val="12"/>
        </w:rPr>
        <w:t xml:space="preserve"> I found myself wondering why it is that people like Clarence Thomas elicit such a visceral reaction from so many within the African-American community.22 </w:t>
      </w:r>
      <w:r w:rsidRPr="0033264A">
        <w:rPr>
          <w:rFonts w:ascii="Georgia" w:eastAsia="Cambria" w:hAnsi="Georgia"/>
          <w:b w:val="0"/>
          <w:u w:val="single"/>
        </w:rPr>
        <w:t>Why is there such apparent fear and widespread denunciation of people who appear</w:t>
      </w:r>
      <w:r w:rsidRPr="0033264A">
        <w:rPr>
          <w:rFonts w:ascii="Georgia" w:eastAsia="Cambria" w:hAnsi="Georgia"/>
          <w:b w:val="0"/>
          <w:sz w:val="12"/>
        </w:rPr>
        <w:t xml:space="preserve">, at least to some, </w:t>
      </w:r>
      <w:r w:rsidRPr="0033264A">
        <w:rPr>
          <w:rFonts w:ascii="Georgia" w:eastAsia="Cambria" w:hAnsi="Georgia"/>
          <w:b w:val="0"/>
          <w:u w:val="single"/>
        </w:rPr>
        <w:t>as not being "black enough</w:t>
      </w:r>
      <w:r w:rsidRPr="0033264A">
        <w:rPr>
          <w:rFonts w:ascii="Georgia" w:eastAsia="Cambria" w:hAnsi="Georgia"/>
          <w:b w:val="0"/>
          <w:sz w:val="12"/>
        </w:rPr>
        <w:t xml:space="preserve">," whatever being "black enough" might actually mean? As I contemplated this, I realized I had never heard those terms used to describe drug dealers, gang-bangers, or high school drop outs, although I find it hard to believe that the effects of such people on the black community are any less detrimental than anything Clarence Thomas has done. In fact, in my experience, the "privilege" of receiving one or more of those labels is reserved either for those who appear (in varying degrees) to have achieved or to be working toward some kind of mainstream success or achievement, 23 or those who like Clarence Thomas express views that stray far from those perceived to be held by the vast majority of the black community.24 The remainder of this Part of the Essay explores why </w:t>
      </w:r>
      <w:r w:rsidRPr="0033264A">
        <w:rPr>
          <w:rFonts w:ascii="Georgia" w:eastAsia="Cambria" w:hAnsi="Georgia"/>
          <w:b w:val="0"/>
          <w:u w:val="single"/>
        </w:rPr>
        <w:t>such terms</w:t>
      </w:r>
      <w:r w:rsidRPr="0033264A">
        <w:rPr>
          <w:rFonts w:ascii="Georgia" w:eastAsia="Cambria" w:hAnsi="Georgia"/>
          <w:b w:val="0"/>
          <w:sz w:val="12"/>
        </w:rPr>
        <w:t xml:space="preserve"> might be used to </w:t>
      </w:r>
      <w:r w:rsidRPr="0033264A">
        <w:rPr>
          <w:rFonts w:ascii="Georgia" w:eastAsia="Cambria" w:hAnsi="Georgia"/>
          <w:b w:val="0"/>
          <w:u w:val="single"/>
        </w:rPr>
        <w:t>police a definition of blackness that can be so negative and exclusionary.</w:t>
      </w:r>
      <w:r w:rsidRPr="0033264A">
        <w:rPr>
          <w:rFonts w:ascii="Georgia" w:eastAsia="Cambria" w:hAnsi="Georgia"/>
          <w:b w:val="0"/>
          <w:sz w:val="12"/>
        </w:rPr>
        <w:t xml:space="preserve"> It begins by explaining how </w:t>
      </w:r>
      <w:r w:rsidRPr="0033264A">
        <w:rPr>
          <w:rFonts w:ascii="Georgia" w:eastAsia="Cambria" w:hAnsi="Georgia"/>
          <w:b w:val="0"/>
          <w:u w:val="single"/>
        </w:rPr>
        <w:t>such terms are used to demark and define a "sphere of blackness" that is based on more than one's physical features and is characterized by an anticonservative bent, an opposition to whiteness</w:t>
      </w:r>
      <w:r w:rsidRPr="0033264A">
        <w:rPr>
          <w:rFonts w:ascii="Georgia" w:eastAsia="Cambria" w:hAnsi="Georgia"/>
          <w:b w:val="0"/>
          <w:sz w:val="12"/>
        </w:rPr>
        <w:t>, and an urban flavor. It then posits an explanation for why many within the African-American community would embrace a self-view that is not entirely of our making and is in large part negative and self-defeating. As mentioned, "</w:t>
      </w:r>
      <w:r w:rsidRPr="0033264A">
        <w:rPr>
          <w:rFonts w:ascii="Georgia" w:eastAsia="Cambria" w:hAnsi="Georgia"/>
          <w:b w:val="0"/>
          <w:u w:val="single"/>
        </w:rPr>
        <w:t>Sell-out,"</w:t>
      </w:r>
      <w:r w:rsidRPr="0033264A">
        <w:rPr>
          <w:rFonts w:ascii="Georgia" w:eastAsia="Cambria" w:hAnsi="Georgia"/>
          <w:b w:val="0"/>
          <w:sz w:val="12"/>
        </w:rPr>
        <w:t xml:space="preserve"> "Uncle Tom," "</w:t>
      </w:r>
      <w:r w:rsidRPr="0033264A">
        <w:rPr>
          <w:rFonts w:ascii="Georgia" w:eastAsia="Cambria" w:hAnsi="Georgia"/>
          <w:b w:val="0"/>
          <w:u w:val="single"/>
        </w:rPr>
        <w:t>Oreo</w:t>
      </w:r>
      <w:r w:rsidRPr="0033264A">
        <w:rPr>
          <w:rFonts w:ascii="Georgia" w:eastAsia="Cambria" w:hAnsi="Georgia"/>
          <w:b w:val="0"/>
          <w:sz w:val="12"/>
        </w:rPr>
        <w:t xml:space="preserve">," "Incognegro," </w:t>
      </w:r>
      <w:r w:rsidRPr="0033264A">
        <w:rPr>
          <w:rFonts w:ascii="Georgia" w:eastAsia="Cambria" w:hAnsi="Georgia"/>
          <w:b w:val="0"/>
          <w:u w:val="single"/>
        </w:rPr>
        <w:t>and "Traitor to the Race," are a sampling of some of the terms used within the black community to identify and disparage those who are not deemed to fit the prevailing conception of blackness</w:t>
      </w:r>
      <w:r w:rsidRPr="0033264A">
        <w:rPr>
          <w:rFonts w:ascii="Georgia" w:eastAsia="Cambria" w:hAnsi="Georgia"/>
          <w:b w:val="0"/>
          <w:sz w:val="12"/>
        </w:rPr>
        <w:t xml:space="preserve">.25 For those to whom these terms are not familiar, </w:t>
      </w:r>
      <w:r w:rsidRPr="0033264A">
        <w:rPr>
          <w:rFonts w:ascii="Georgia" w:eastAsia="Cambria" w:hAnsi="Georgia"/>
          <w:b w:val="0"/>
          <w:u w:val="single"/>
        </w:rPr>
        <w:t xml:space="preserve">these are </w:t>
      </w:r>
      <w:r w:rsidRPr="0033264A">
        <w:rPr>
          <w:rFonts w:ascii="Georgia" w:eastAsia="Cambria" w:hAnsi="Georgia"/>
          <w:b w:val="0"/>
          <w:iCs/>
          <w:u w:val="single"/>
          <w:bdr w:val="single" w:sz="8" w:space="0" w:color="auto"/>
        </w:rPr>
        <w:t>derogatory</w:t>
      </w:r>
      <w:r w:rsidRPr="0033264A">
        <w:rPr>
          <w:rFonts w:ascii="Georgia" w:eastAsia="Cambria" w:hAnsi="Georgia"/>
          <w:b w:val="0"/>
          <w:u w:val="single"/>
        </w:rPr>
        <w:t xml:space="preserve"> terms. They are terms used to identify, label or "call out" and ostracize those who might otherwise be presumed to be part of the black community, but who have in some way violated the norms of the community</w:t>
      </w:r>
      <w:r w:rsidRPr="0033264A">
        <w:rPr>
          <w:rFonts w:ascii="Georgia" w:eastAsia="Cambria" w:hAnsi="Georgia"/>
          <w:b w:val="0"/>
          <w:sz w:val="12"/>
        </w:rPr>
        <w:t xml:space="preserve">.26 </w:t>
      </w:r>
      <w:r w:rsidRPr="0033264A">
        <w:rPr>
          <w:rFonts w:ascii="Georgia" w:eastAsia="Cambria" w:hAnsi="Georgia"/>
          <w:b w:val="0"/>
          <w:iCs/>
          <w:u w:val="single"/>
          <w:bdr w:val="single" w:sz="8" w:space="0" w:color="auto"/>
        </w:rPr>
        <w:t>They serve a policing function within the black community</w:t>
      </w:r>
      <w:r w:rsidRPr="0033264A">
        <w:rPr>
          <w:rFonts w:ascii="Georgia" w:eastAsia="Cambria" w:hAnsi="Georgia"/>
          <w:b w:val="0"/>
          <w:u w:val="single"/>
        </w:rPr>
        <w:t xml:space="preserve"> in that they help to set what the norms of blackness will be and to punish effectively those who fail to exhibit those norms.27 The act of labeling with such words serves to establish the norms of blackness, because such words are used to demark what lies within the "zone of blackness" and what does not</w:t>
      </w:r>
      <w:r w:rsidRPr="0033264A">
        <w:rPr>
          <w:rFonts w:ascii="Georgia" w:eastAsia="Cambria" w:hAnsi="Georgia"/>
          <w:b w:val="0"/>
          <w:sz w:val="12"/>
        </w:rPr>
        <w:t xml:space="preserve">. For example, if members of the black community call Justice Thomas a "Sell-out" or "Uncle Tom" because of his conservative views, what those members are essentially doing is signaling that such views (and presumably those who hold them) lie outside the zone of blackness.28 In contrast, the opposite of such views lies within the zone of blackness. 29 Thus, while there may not be a universal definition of blackness that all of us can point to, the use of these labels for some people who espouse certain ideas, or engage in certain behaviors, does let us know that those ideas and behaviors are not acceptable as part of what it means to be black. Accordingly, </w:t>
      </w:r>
      <w:r w:rsidRPr="0033264A">
        <w:rPr>
          <w:rFonts w:ascii="Georgia" w:eastAsia="Cambria" w:hAnsi="Georgia"/>
          <w:b w:val="0"/>
          <w:u w:val="single"/>
        </w:rPr>
        <w:t>the use of these labels helps the community police and define its appropriate norms of blackness</w:t>
      </w:r>
      <w:r w:rsidRPr="0033264A">
        <w:rPr>
          <w:rFonts w:ascii="Georgia" w:eastAsia="Cambria" w:hAnsi="Georgia"/>
          <w:b w:val="0"/>
          <w:sz w:val="12"/>
        </w:rPr>
        <w:t xml:space="preserve">. In addition to establishing the norms of blackness in this way, </w:t>
      </w:r>
      <w:r w:rsidRPr="0033264A">
        <w:rPr>
          <w:rFonts w:ascii="Georgia" w:eastAsia="Cambria" w:hAnsi="Georgia"/>
          <w:b w:val="0"/>
          <w:u w:val="single"/>
        </w:rPr>
        <w:t xml:space="preserve">such labeling also serves to punish effectively those who do not adhere to the established norms. To be branded with one of these labels is to be </w:t>
      </w:r>
      <w:r w:rsidRPr="0033264A">
        <w:rPr>
          <w:rFonts w:ascii="Georgia" w:eastAsia="Cambria" w:hAnsi="Georgia"/>
          <w:b w:val="0"/>
          <w:iCs/>
          <w:u w:val="single"/>
          <w:bdr w:val="single" w:sz="8" w:space="0" w:color="auto"/>
        </w:rPr>
        <w:t>singled out, ostracized, and marginalized from the greater community</w:t>
      </w:r>
      <w:r w:rsidRPr="0033264A">
        <w:rPr>
          <w:rFonts w:ascii="Georgia" w:eastAsia="Cambria" w:hAnsi="Georgia"/>
          <w:b w:val="0"/>
          <w:sz w:val="12"/>
        </w:rPr>
        <w:t xml:space="preserve">. For example, in his book In Contempt, Christopher </w:t>
      </w:r>
      <w:r w:rsidRPr="0033264A">
        <w:rPr>
          <w:rFonts w:ascii="Georgia" w:eastAsia="Cambria" w:hAnsi="Georgia"/>
          <w:b w:val="0"/>
          <w:u w:val="single"/>
        </w:rPr>
        <w:t>Darden describes the effects he suffered when being considered an Uncle Tom and traitor</w:t>
      </w:r>
      <w:r w:rsidRPr="0033264A">
        <w:rPr>
          <w:rFonts w:ascii="Georgia" w:eastAsia="Cambria" w:hAnsi="Georgia"/>
          <w:b w:val="0"/>
          <w:sz w:val="12"/>
        </w:rPr>
        <w:t xml:space="preserve"> for his work as a prosecutor on the O.J. Simpson case: And then</w:t>
      </w:r>
      <w:r w:rsidRPr="0033264A">
        <w:rPr>
          <w:rFonts w:ascii="Georgia" w:eastAsia="Cambria" w:hAnsi="Georgia"/>
          <w:b w:val="0"/>
          <w:u w:val="single"/>
        </w:rPr>
        <w:t xml:space="preserve"> I broke down. I gave in to the hollowness inside me.</w:t>
      </w:r>
      <w:r w:rsidRPr="0033264A">
        <w:rPr>
          <w:rFonts w:ascii="Georgia" w:eastAsia="Cambria" w:hAnsi="Georgia"/>
          <w:b w:val="0"/>
          <w:sz w:val="12"/>
        </w:rPr>
        <w:t xml:space="preserve"> Like a man standing for hours in a strong current, </w:t>
      </w:r>
      <w:r w:rsidRPr="0033264A">
        <w:rPr>
          <w:rFonts w:ascii="Georgia" w:eastAsia="Cambria" w:hAnsi="Georgia"/>
          <w:b w:val="0"/>
          <w:u w:val="single"/>
        </w:rPr>
        <w:t>I gave up and allowed myself to be swept away by my own sorrow and sacrifice</w:t>
      </w:r>
      <w:r w:rsidRPr="0033264A">
        <w:rPr>
          <w:rFonts w:ascii="Georgia" w:eastAsia="Cambria" w:hAnsi="Georgia"/>
          <w:b w:val="0"/>
          <w:sz w:val="12"/>
        </w:rPr>
        <w:t xml:space="preserve">. I had taken this case because I believed that my duty was to seek justice, no matter how famous, rich, and black the defendant. I had naively believed my presence would, in some way, embolden my black brothers and sisters, show them that this was their system as well, that we were making progress. I had believed that African- Americans were the most just people on the planet and that they would convict a black icon when they saw the butcher, the pattern of abuse, and the overwhelming evidence. Instead, I was branded an Uncle Tom, a traitor used by The Man. I received death threats and racist letters from blacks and whites alike.... My law career was over.... I was; alone, isolated from a community I had served so honestly for the last fourteen years. ° Thus, for those who wish to be part of the African-American community, such labeling effectively works as a punishment, and perhaps as a deterrent from openly engaging in such behavior or espousing such ideas in the future.3' </w:t>
      </w:r>
      <w:r w:rsidRPr="0033264A">
        <w:rPr>
          <w:rFonts w:ascii="Georgia" w:eastAsia="Cambria" w:hAnsi="Georgia"/>
          <w:b w:val="0"/>
          <w:u w:val="single"/>
        </w:rPr>
        <w:t>If such labeling involves a demarcation of what is not "black enough," then it would seem that the use of such labels is informed by a notion of what is "black enough</w:t>
      </w:r>
      <w:r w:rsidRPr="0033264A">
        <w:rPr>
          <w:rFonts w:ascii="Georgia" w:eastAsia="Cambria" w:hAnsi="Georgia"/>
          <w:b w:val="0"/>
          <w:sz w:val="12"/>
        </w:rPr>
        <w:t xml:space="preserve">." In other words, what norms must a person who considers herself to be a member of the black community have to embody in order to escape being addressed by such derogatory labels? It becomes apparent, when one reviews the different situations and people to which such labels are applied, that there is no consensus within the black community as to who is or is not black . Just as there does not appear to be a consensus as to what kinds of behavior or traits a person must exhibit before having one of those labels ascribed to him or her, whether or not a person earns such a label also appears to be at least somewhat contingent on who the person in question is. For example, in a speech marking the fiftieth anniversary of Brown v. Board of Education" made at an NAACP dinner in May 2004, and again about a month later at the annual Rainbow/PUSH conference, 5 comedian and entertainer Bill Cosby expressed many views regarding the African-American community usually attributed to black conservatives. Particularly, he challenged African Americans to "turn the mirror around0 7 and took blacks to task for lacking in educational priorities, for poor parenting, and for criminal activity." While some criticized Cosby for what were seen as elitist and oversimplified remarks, 39 many within the black community applauded his statements. 40 Even if not applauded everywhere, Cosby has yet to receive the type of condemnation and alienation directed at Thomas, and others considered to be black conservatives, for similar remarks. Although a discussion of what could be the cause of the different reactions to Cosby on the one hand, and Thomas and other black conservatives in the African-American community on the other is beyond the scope of this Essay, the difference does illustrate that what is "black enough" and what causes one to be labeled "sell-out" is contingent and contextual. However, while there may not be a consensus regarding the exact definition of blackness and all of its nuances and contours, there are some general aspects of that definition that one can identify. First, it is obvious from the use of such labels that </w:t>
      </w:r>
      <w:r w:rsidRPr="0033264A">
        <w:rPr>
          <w:rFonts w:ascii="Georgia" w:eastAsia="Cambria" w:hAnsi="Georgia"/>
          <w:b w:val="0"/>
          <w:u w:val="single"/>
        </w:rPr>
        <w:t>the definition of blackness that underlies these terms refers to more than just skin color, hair texture, or facial features</w:t>
      </w:r>
      <w:r w:rsidRPr="0033264A">
        <w:rPr>
          <w:rFonts w:ascii="Georgia" w:eastAsia="Cambria" w:hAnsi="Georgia"/>
          <w:b w:val="0"/>
          <w:sz w:val="12"/>
        </w:rPr>
        <w:t xml:space="preserve">. ' As mentioned above, many black conservatives, such as Clarence Thomas, have earned such labels. However, there is no question that based on skin color, features, and hair, Thomas is considered by everyone to be black . Thus, having certain physical features and considering oneself and having others consider one to be black, is apparently not enough to fit the underlying definition.43 In fact, </w:t>
      </w:r>
      <w:r w:rsidRPr="0033264A">
        <w:rPr>
          <w:rFonts w:ascii="Georgia" w:eastAsia="Cambria" w:hAnsi="Georgia"/>
          <w:b w:val="0"/>
          <w:u w:val="single"/>
        </w:rPr>
        <w:t>it would appear that what merely having such discernable features does is make one susceptible to being branded with such labels</w:t>
      </w:r>
      <w:r w:rsidRPr="0033264A">
        <w:rPr>
          <w:rFonts w:ascii="Georgia" w:eastAsia="Cambria" w:hAnsi="Georgia"/>
          <w:b w:val="0"/>
          <w:sz w:val="12"/>
        </w:rPr>
        <w:t xml:space="preserve">. After all, </w:t>
      </w:r>
      <w:r w:rsidRPr="0033264A">
        <w:rPr>
          <w:rFonts w:ascii="Georgia" w:eastAsia="Cambria" w:hAnsi="Georgia"/>
          <w:b w:val="0"/>
          <w:u w:val="single"/>
        </w:rPr>
        <w:t>if members of the black community have no reason to think a person is black, there is no basis for thinking that person is a sell-out, Oreo, or traitor to one's race. Thus, the social construction of "black" that underlies the use of these labels goes far beyond physical features</w:t>
      </w:r>
      <w:r w:rsidRPr="0033264A">
        <w:rPr>
          <w:rFonts w:ascii="Georgia" w:eastAsia="Cambria" w:hAnsi="Georgia"/>
          <w:b w:val="0"/>
          <w:sz w:val="12"/>
        </w:rPr>
        <w:t>.44</w:t>
      </w:r>
    </w:p>
    <w:p w14:paraId="7D69D658" w14:textId="77777777" w:rsidR="008F0685" w:rsidRPr="0033264A" w:rsidRDefault="008F0685" w:rsidP="008F0685">
      <w:pPr>
        <w:pStyle w:val="Tag2"/>
        <w:rPr>
          <w:rFonts w:ascii="Georgia" w:eastAsia="Cambria" w:hAnsi="Georgia"/>
          <w:sz w:val="12"/>
        </w:rPr>
      </w:pPr>
    </w:p>
    <w:p w14:paraId="6050E51A" w14:textId="77777777" w:rsidR="008F0685" w:rsidRPr="0033264A" w:rsidRDefault="008F0685" w:rsidP="008F0685">
      <w:pPr>
        <w:rPr>
          <w:sz w:val="16"/>
        </w:rPr>
      </w:pPr>
    </w:p>
    <w:p w14:paraId="1A720F75" w14:textId="77777777" w:rsidR="008F0685" w:rsidRPr="0033264A" w:rsidRDefault="008F0685" w:rsidP="008F0685"/>
    <w:p w14:paraId="24C7BC65" w14:textId="77777777" w:rsidR="008F0685" w:rsidRPr="0033264A" w:rsidRDefault="008F0685" w:rsidP="008F0685"/>
    <w:p w14:paraId="1D932DB5" w14:textId="77777777" w:rsidR="008F0685" w:rsidRPr="0033264A" w:rsidRDefault="008F0685" w:rsidP="008F0685"/>
    <w:p w14:paraId="324D4961" w14:textId="77777777" w:rsidR="008F0685" w:rsidRPr="0033264A" w:rsidRDefault="008F0685" w:rsidP="008F0685">
      <w:pPr>
        <w:pStyle w:val="Heading3"/>
      </w:pPr>
      <w:r w:rsidRPr="0033264A">
        <w:t xml:space="preserve">AT: US Bad/Imperialism </w:t>
      </w:r>
    </w:p>
    <w:p w14:paraId="5A04D2CC" w14:textId="77777777" w:rsidR="008F0685" w:rsidRPr="0033264A" w:rsidRDefault="008F0685" w:rsidP="008F0685">
      <w:pPr>
        <w:pStyle w:val="Heading4"/>
      </w:pPr>
      <w:r w:rsidRPr="0033264A">
        <w:t xml:space="preserve">Fixation on western/US imperialism sanitizes other forms of global violence </w:t>
      </w:r>
    </w:p>
    <w:p w14:paraId="0617BDAB" w14:textId="77777777" w:rsidR="008F0685" w:rsidRPr="0033264A" w:rsidRDefault="008F0685" w:rsidP="008F0685">
      <w:pPr>
        <w:rPr>
          <w:rStyle w:val="Style13ptBold"/>
        </w:rPr>
      </w:pPr>
      <w:r w:rsidRPr="0033264A">
        <w:rPr>
          <w:rStyle w:val="Style13ptBold"/>
        </w:rPr>
        <w:t>Hamad 15</w:t>
      </w:r>
    </w:p>
    <w:p w14:paraId="57D40FA1" w14:textId="77777777" w:rsidR="008F0685" w:rsidRPr="0033264A" w:rsidRDefault="008F0685" w:rsidP="008F0685">
      <w:r w:rsidRPr="0033264A">
        <w:t xml:space="preserve">(Sam Charles, </w:t>
      </w:r>
      <w:hyperlink r:id="rId15" w:history="1">
        <w:r w:rsidRPr="0033264A">
          <w:rPr>
            <w:rStyle w:val="Hyperlink"/>
          </w:rPr>
          <w:t>http://www.thedailybeast.com/articles/2015/10/27/russia-bombs-hospitals-lefties-shrug.html</w:t>
        </w:r>
      </w:hyperlink>
      <w:r w:rsidRPr="0033264A">
        <w:t xml:space="preserve">, 10-27, </w:t>
      </w:r>
    </w:p>
    <w:p w14:paraId="7D686A67" w14:textId="77777777" w:rsidR="008F0685" w:rsidRPr="0033264A" w:rsidRDefault="008F0685" w:rsidP="008F0685">
      <w:pPr>
        <w:rPr>
          <w:rStyle w:val="StyleUnderline"/>
        </w:rPr>
      </w:pPr>
      <w:r w:rsidRPr="0033264A">
        <w:rPr>
          <w:sz w:val="16"/>
        </w:rPr>
        <w:t xml:space="preserve">Earlier this month </w:t>
      </w:r>
      <w:r w:rsidRPr="0033264A">
        <w:rPr>
          <w:rStyle w:val="StyleUnderline"/>
        </w:rPr>
        <w:t>in</w:t>
      </w:r>
      <w:r w:rsidRPr="0033264A">
        <w:rPr>
          <w:sz w:val="16"/>
        </w:rPr>
        <w:t xml:space="preserve"> the Afghan city of </w:t>
      </w:r>
      <w:r w:rsidRPr="0033264A">
        <w:rPr>
          <w:rStyle w:val="StyleUnderline"/>
        </w:rPr>
        <w:t>Kunduz, the U.S. committed an apparent war crime</w:t>
      </w:r>
      <w:r w:rsidRPr="0033264A">
        <w:rPr>
          <w:sz w:val="16"/>
        </w:rPr>
        <w:t xml:space="preserve">. At some point in the early hours of Oct. 3, a U.S. gunship fired on a hospital run by Medicins Sans Frontieres, destroying the facility, killing 22 people and injuring over 30. There is no doubt of the criminality of this act—even if, as the U.S. and Afghani governments have suggested, the attack occurred due to Taliban militants having some presence within the hospital compound (a claim vigorously denied by eyewitnesses and victims), it was still a crime. </w:t>
      </w:r>
      <w:r w:rsidRPr="0033264A">
        <w:rPr>
          <w:rStyle w:val="StyleUnderline"/>
        </w:rPr>
        <w:t>In the hours following</w:t>
      </w:r>
      <w:r w:rsidRPr="0033264A">
        <w:rPr>
          <w:sz w:val="16"/>
        </w:rPr>
        <w:t xml:space="preserve"> the attack, many </w:t>
      </w:r>
      <w:r w:rsidRPr="0033264A">
        <w:rPr>
          <w:rStyle w:val="StyleUnderline"/>
        </w:rPr>
        <w:t>people of all political persuasions</w:t>
      </w:r>
      <w:r w:rsidRPr="0033264A">
        <w:rPr>
          <w:sz w:val="16"/>
        </w:rPr>
        <w:t xml:space="preserve"> from around the world </w:t>
      </w:r>
      <w:r w:rsidRPr="0033264A">
        <w:rPr>
          <w:rStyle w:val="StyleUnderline"/>
        </w:rPr>
        <w:t>rightfully condemned it</w:t>
      </w:r>
      <w:r w:rsidRPr="0033264A">
        <w:rPr>
          <w:sz w:val="16"/>
        </w:rPr>
        <w:t xml:space="preserve">, but perhaps </w:t>
      </w:r>
      <w:r w:rsidRPr="0033264A">
        <w:rPr>
          <w:rStyle w:val="StyleUnderline"/>
        </w:rPr>
        <w:t>most vocal were those on the</w:t>
      </w:r>
      <w:r w:rsidRPr="0033264A">
        <w:rPr>
          <w:sz w:val="16"/>
        </w:rPr>
        <w:t xml:space="preserve"> political </w:t>
      </w:r>
      <w:r w:rsidRPr="0033264A">
        <w:rPr>
          <w:rStyle w:val="StyleUnderline"/>
        </w:rPr>
        <w:t>left.</w:t>
      </w:r>
      <w:r w:rsidRPr="0033264A">
        <w:rPr>
          <w:sz w:val="16"/>
        </w:rPr>
        <w:t xml:space="preserve"> Public outrage over war crimes is of course not just to be welcomed passively, but it can be actively useful in terms of demanding accountability from those who committed the crimes, while giving a voice to its victims. All too often, when it comes to activity against these acts of criminality, it is organizations, political parties, and individuals who identify with the left that lead the charge on these matters—the consequences of this can be impressive. And the left are no longer marginal. The so-called “alternative media” is catching up with the mainstream media in terms of its reach, while political forces that identify as left-wing are now once again in the mainstream of politics, whether it’s forces like SYRIZA in Greece or Jeremy Corbyn’s new role as the leader of Her Majesty’s Opposition in the U.K. What these people do and say now matters on a global scale. Millions of politically-aware people from around the world hang on every word that prominent leftists write and say, whether it’s a figure such as Glenn Greenwald, whose news site The Intercept has become the go-to place for so-called “anti-imperialists,” or a leading politician such as Corbyn. </w:t>
      </w:r>
      <w:r w:rsidRPr="0033264A">
        <w:rPr>
          <w:rStyle w:val="StyleUnderline"/>
        </w:rPr>
        <w:t>For a self-identified leftist like me</w:t>
      </w:r>
      <w:r w:rsidRPr="0033264A">
        <w:rPr>
          <w:sz w:val="16"/>
        </w:rPr>
        <w:t xml:space="preserve">, </w:t>
      </w:r>
      <w:r w:rsidRPr="0033264A">
        <w:rPr>
          <w:rStyle w:val="StyleUnderline"/>
        </w:rPr>
        <w:t>you might think I’d be over the moon at the way things were steadily—</w:t>
      </w:r>
      <w:r w:rsidRPr="0033264A">
        <w:rPr>
          <w:sz w:val="16"/>
        </w:rPr>
        <w:t>or exponentially, if you consider the rise of the left in this era relative to its fate in the past two decades—</w:t>
      </w:r>
      <w:r w:rsidRPr="0033264A">
        <w:rPr>
          <w:rStyle w:val="StyleUnderline"/>
        </w:rPr>
        <w:t xml:space="preserve">developing for the global left, but you’d be wrong. For there’s a bitter catch to all this. While today’s left is more than willing to speak about perceived Western crimes, it is all too often caught up in a type of politics that not only makes a virtue out of not condemning crimes committed by </w:t>
      </w:r>
      <w:r w:rsidRPr="0033264A">
        <w:rPr>
          <w:rStyle w:val="Emphasis"/>
        </w:rPr>
        <w:t>powerful non-Western actors, namely Russia, China, and Iran, but that often explicitly or implicitly supports such crimes</w:t>
      </w:r>
      <w:r w:rsidRPr="0033264A">
        <w:rPr>
          <w:rStyle w:val="StyleUnderline"/>
        </w:rPr>
        <w:t>. There is a gruesomely perfect example of this hypocrisy that has been visible this month relating to the U.S. war crime in Kunduz.</w:t>
      </w:r>
      <w:r w:rsidRPr="0033264A">
        <w:rPr>
          <w:sz w:val="16"/>
        </w:rPr>
        <w:t xml:space="preserve"> </w:t>
      </w:r>
      <w:r w:rsidRPr="0033264A">
        <w:rPr>
          <w:rStyle w:val="StyleUnderline"/>
        </w:rPr>
        <w:t>Since Russia decided to directly intervene on behalf of the Assad regime</w:t>
      </w:r>
      <w:r w:rsidRPr="0033264A">
        <w:rPr>
          <w:sz w:val="16"/>
        </w:rPr>
        <w:t xml:space="preserve"> primarily against not ISIS, as it had stated, but rather the moderate rebel forces that fight both the Assad regime and ISIS, </w:t>
      </w:r>
      <w:r w:rsidRPr="0033264A">
        <w:rPr>
          <w:rStyle w:val="StyleUnderline"/>
        </w:rPr>
        <w:t xml:space="preserve">it has carried out no less than four confirmed attacks on medical facilities, while it has also deliberately targeted ambulances. The reaction of the left to Kunduz was one of near apoplectic outrage, but among none of the major organizations or individuals of the left will you find even a quotidian acknowledgement of the continued attacks by Russia on medical facilities in Syria. </w:t>
      </w:r>
      <w:r w:rsidRPr="0033264A">
        <w:rPr>
          <w:sz w:val="16"/>
        </w:rPr>
        <w:t xml:space="preserve">Smoke rises after Russian war crafts hit the Syrian opposition controlled town Daret Ezza in Aleppo, Syria on October 13, 2015. (Photo by Mamun Abu Omer/Anadolu Agency/Getty Images) Smoke rises after Russian war crafts hit the Syrian opposition controlled town Daret Ezza in Aleppo, Syria on October 13, 2015. (Mamun Abu Omer/Anadolu Agency/Getty Images) As I write this, the news came through of yet another bombing attack by Russia on a medical facility in Syria. This time it was a field hospital run by the Syrian-American Medical Society in rebel-held Sarmin in northern Syria, a place that has already endured an ungodly barrage of barrel bombs and chemical weapons from the Assad regime. At least 12 people were killed in the attack and, as with many of these attacks on hospitals, it appears to have been a so-called “double tap,” wherein the first responders to the initial bombing are then targeted by a second bombing. Among the left, you won’t hear a word about this, just like you won’t find a word of condemnation regarding the over 300 medical facilities targeted by the regime since the beginning of the revolution. Or if you do, it’s more likely to be a repetition or some variant of the surreal, sneering denial issued by Russian irector of the information and press Maria Zakharova, who likened those who bravely report these atrocities to hapless waiters “in a pizzeria.” </w:t>
      </w:r>
      <w:r w:rsidRPr="0033264A">
        <w:rPr>
          <w:rStyle w:val="StyleUnderline"/>
        </w:rPr>
        <w:t>This almost sums up how the left and alternative media have reacted not just to the hospital bombings, but the entire Syrian revolution and subsequent civil war. Not with solidarity</w:t>
      </w:r>
      <w:r w:rsidRPr="0033264A">
        <w:rPr>
          <w:sz w:val="16"/>
        </w:rPr>
        <w:t xml:space="preserve"> or any sense of meaningful internationalism towards those facing the combined forces of the Assad regime, Iran, and Russia, </w:t>
      </w:r>
      <w:r w:rsidRPr="0033264A">
        <w:rPr>
          <w:rStyle w:val="Emphasis"/>
        </w:rPr>
        <w:t xml:space="preserve">but with a deep conservative suspicion, willful ignorance, sudden attacks of apolitical irreverence or, once again, that deafening silence. </w:t>
      </w:r>
      <w:r w:rsidRPr="0033264A">
        <w:rPr>
          <w:rStyle w:val="StyleUnderline"/>
        </w:rPr>
        <w:t>Take,</w:t>
      </w:r>
      <w:r w:rsidRPr="0033264A">
        <w:rPr>
          <w:sz w:val="16"/>
        </w:rPr>
        <w:t xml:space="preserve"> for example, Glenn </w:t>
      </w:r>
      <w:r w:rsidRPr="0033264A">
        <w:rPr>
          <w:rStyle w:val="StyleUnderline"/>
        </w:rPr>
        <w:t>Greenwald.</w:t>
      </w:r>
      <w:r w:rsidRPr="0033264A">
        <w:rPr>
          <w:sz w:val="16"/>
        </w:rPr>
        <w:t xml:space="preserve"> </w:t>
      </w:r>
      <w:r w:rsidRPr="0033264A">
        <w:rPr>
          <w:rStyle w:val="StyleUnderline"/>
        </w:rPr>
        <w:t xml:space="preserve">After Kunduz, Greenwald wrote at least two articles </w:t>
      </w:r>
      <w:r w:rsidRPr="0033264A">
        <w:rPr>
          <w:sz w:val="16"/>
        </w:rPr>
        <w:t xml:space="preserve">on the subject and tweeted extensively about it—attempting to cover every detail and hold the perpetrators responsible. </w:t>
      </w:r>
      <w:r w:rsidRPr="0033264A">
        <w:rPr>
          <w:rStyle w:val="StyleUnderline"/>
        </w:rPr>
        <w:t>This is what progressives do best, isn’t it</w:t>
      </w:r>
      <w:r w:rsidRPr="0033264A">
        <w:rPr>
          <w:sz w:val="16"/>
        </w:rPr>
        <w:t xml:space="preserve">? Try to give a voice to victims caught up in imperialist war? Well, </w:t>
      </w:r>
      <w:r w:rsidRPr="0033264A">
        <w:rPr>
          <w:rStyle w:val="StyleUnderline"/>
        </w:rPr>
        <w:t xml:space="preserve">it turns out that it’s only some imperialist wars. </w:t>
      </w:r>
      <w:r w:rsidRPr="0033264A">
        <w:rPr>
          <w:sz w:val="16"/>
        </w:rPr>
        <w:t xml:space="preserve">In his first article, Greenwald could barely contain the excitement of having caught the U.S. out—here the Obama administration had condemned Russia for civilian casualties resulting from its airstrikes against the Syrian rebels on Oct. 2, but then carried out this war crime in Kunduz on Oct. 3. Greenwald was right. There is genuine hypocrisy there, but the difference is that nowhere in any of Greenwald’s output will you find actual recognition of the victims of the Russian strikes and the circumstances that led to their deaths. The mention of Syrian casualties of Russian strikes by Greenwald features only as a means to point out U.S. hypocrisy. Turning point in Syrian war? Financial Times And </w:t>
      </w:r>
      <w:r w:rsidRPr="0033264A">
        <w:rPr>
          <w:rStyle w:val="StyleUnderline"/>
        </w:rPr>
        <w:t xml:space="preserve">this gets to the heart of the matter—Syrians facing brutality from the Assad regime and Russia can’t feature among the left because they are deemed to be unworthy of support due to their </w:t>
      </w:r>
      <w:r w:rsidRPr="0033264A">
        <w:rPr>
          <w:rStyle w:val="Emphasis"/>
        </w:rPr>
        <w:t>real or imagined proximity to the West</w:t>
      </w:r>
      <w:r w:rsidRPr="0033264A">
        <w:rPr>
          <w:rStyle w:val="StyleUnderline"/>
        </w:rPr>
        <w:t>.</w:t>
      </w:r>
      <w:r w:rsidRPr="0033264A">
        <w:rPr>
          <w:sz w:val="16"/>
        </w:rPr>
        <w:t xml:space="preserve"> </w:t>
      </w:r>
      <w:r w:rsidRPr="0033264A">
        <w:rPr>
          <w:rStyle w:val="StyleUnderline"/>
        </w:rPr>
        <w:t>By some delusional twist, Syrians fighting for liberation are deemed to be the aggressors representing imperialism, while the Assad regime and Russia are seen as being the resistance to such imperialism</w:t>
      </w:r>
      <w:r w:rsidRPr="0033264A">
        <w:rPr>
          <w:sz w:val="16"/>
        </w:rPr>
        <w:t xml:space="preserve">. </w:t>
      </w:r>
      <w:r w:rsidRPr="0033264A">
        <w:rPr>
          <w:rStyle w:val="Emphasis"/>
        </w:rPr>
        <w:t xml:space="preserve">Amidst all the destruction wrought by the Syrian war, one perhaps small though significant casualty is the idea that the left could overcome the contradictions of its own history to reaffirm its founding principles. </w:t>
      </w:r>
      <w:r w:rsidRPr="0033264A">
        <w:rPr>
          <w:rStyle w:val="StyleUnderline"/>
        </w:rPr>
        <w:t>It claims to oppose Islamophobia, yet you can read a wide range of leftist writers invoking visceral appeals to Islamophobia and orientalism by essentializing the Syrian rebels as “jihadis,” with deliberate obscurity</w:t>
      </w:r>
      <w:r w:rsidRPr="0033264A">
        <w:rPr>
          <w:sz w:val="16"/>
        </w:rPr>
        <w:t xml:space="preserve">. </w:t>
      </w:r>
      <w:r w:rsidRPr="0033264A">
        <w:rPr>
          <w:rStyle w:val="StyleUnderline"/>
        </w:rPr>
        <w:t>It claims to oppose the “war on terror,” yet the Manichean logic of the Bush era is reproduced in support of Russia’s intervention</w:t>
      </w:r>
      <w:r w:rsidRPr="0033264A">
        <w:rPr>
          <w:sz w:val="16"/>
        </w:rPr>
        <w:t xml:space="preserve">. </w:t>
      </w:r>
      <w:r w:rsidRPr="0033264A">
        <w:rPr>
          <w:rStyle w:val="StyleUnderline"/>
        </w:rPr>
        <w:t xml:space="preserve">It claims to be “anti-imperialist,” yet you have no less a figure as Noam Chomsky so absurdly and pathetically claim that Russia’s intervention in Syria is not “imperialist” since “it’s supporting a government,” while he endorses the conservative “realism” of Patrick Cockburn, whose writing has often come down on the side of the Assad regime. The brutal array of crimes committed by the Assad regime, Iran and Russia against the Syrian people are swept aside in some </w:t>
      </w:r>
      <w:r w:rsidRPr="0033264A">
        <w:rPr>
          <w:rStyle w:val="Emphasis"/>
        </w:rPr>
        <w:t>imagined geopolitical game that leftists think is unfolding</w:t>
      </w:r>
      <w:r w:rsidRPr="0033264A">
        <w:rPr>
          <w:sz w:val="16"/>
        </w:rPr>
        <w:t xml:space="preserve">. The Assad regime is brutal, they often concede, but its opponents are worse—Islamofascist stooges of U.S. imperialism or, even more worryingly, “Zionism,” that are working towards various nefarious ends. </w:t>
      </w:r>
      <w:r w:rsidRPr="0033264A">
        <w:rPr>
          <w:rStyle w:val="StyleUnderline"/>
        </w:rPr>
        <w:t>Once that logic or a variant of it is accepted</w:t>
      </w:r>
      <w:r w:rsidRPr="0033264A">
        <w:rPr>
          <w:sz w:val="16"/>
        </w:rPr>
        <w:t xml:space="preserve"> (and even to a figure as superficially plausible as Chomsky, these calculations are the very essence of his cold stand on Syria) </w:t>
      </w:r>
      <w:r w:rsidRPr="0033264A">
        <w:rPr>
          <w:rStyle w:val="StyleUnderline"/>
        </w:rPr>
        <w:t xml:space="preserve">crimes against Syrians by the regime or Russia can be abstracted, ignored or actively supported. </w:t>
      </w:r>
      <w:r w:rsidRPr="0033264A">
        <w:rPr>
          <w:sz w:val="16"/>
        </w:rPr>
        <w:t xml:space="preserve">Nowhere in any of Greenwald’s output will you find actual recognition of the victims of the Russian strikes and the circumstances that led to their deaths. </w:t>
      </w:r>
      <w:r w:rsidRPr="0033264A">
        <w:rPr>
          <w:rStyle w:val="StyleUnderline"/>
        </w:rPr>
        <w:t>Proponents of this view justify their lack of care or activity over Russian crimes in Syria by saying that “</w:t>
      </w:r>
      <w:r w:rsidRPr="0033264A">
        <w:rPr>
          <w:rStyle w:val="Emphasis"/>
        </w:rPr>
        <w:t>the main enemy is at home,”</w:t>
      </w:r>
      <w:r w:rsidRPr="0033264A">
        <w:rPr>
          <w:rStyle w:val="StyleUnderline"/>
        </w:rPr>
        <w:t xml:space="preserve"> meaning that it’s someone who lives in America’s responsibility to hold its own government to account</w:t>
      </w:r>
      <w:r w:rsidRPr="0033264A">
        <w:rPr>
          <w:sz w:val="16"/>
        </w:rPr>
        <w:t xml:space="preserve">. </w:t>
      </w:r>
      <w:r w:rsidRPr="0033264A">
        <w:rPr>
          <w:rStyle w:val="StyleUnderline"/>
        </w:rPr>
        <w:t xml:space="preserve">But this doesn’t adequately describe their own positions—all too often, these forces cross over from this alleged pragmatism to equivocation, denial, and support when it comes to the crimes being committed by forces like Russia. </w:t>
      </w:r>
      <w:r w:rsidRPr="0033264A">
        <w:rPr>
          <w:sz w:val="16"/>
        </w:rPr>
        <w:t xml:space="preserve">However, with regard to Russian crimes in Syria, </w:t>
      </w:r>
      <w:r w:rsidRPr="0033264A">
        <w:rPr>
          <w:rStyle w:val="Emphasis"/>
        </w:rPr>
        <w:t>this anachronistic Stalinist orthodoxy simply just doesn’t hold</w:t>
      </w:r>
      <w:r w:rsidRPr="0033264A">
        <w:rPr>
          <w:sz w:val="16"/>
        </w:rPr>
        <w:t xml:space="preserve">. In fact, </w:t>
      </w:r>
      <w:r w:rsidRPr="0033264A">
        <w:rPr>
          <w:rStyle w:val="StyleUnderline"/>
        </w:rPr>
        <w:t>it directly defies that old leftist principle of internationalism and finds more in common with conservative isolationism</w:t>
      </w:r>
      <w:r w:rsidRPr="0033264A">
        <w:rPr>
          <w:sz w:val="16"/>
        </w:rPr>
        <w:t xml:space="preserve">. </w:t>
      </w:r>
      <w:r w:rsidRPr="0033264A">
        <w:rPr>
          <w:rStyle w:val="StyleUnderline"/>
        </w:rPr>
        <w:t xml:space="preserve">Internationalism is about breaking down the barriers that separate people and uniting struggles around the world—it’s not about constructing these delusional, byzantine buffers that </w:t>
      </w:r>
      <w:r w:rsidRPr="0033264A">
        <w:rPr>
          <w:rStyle w:val="Emphasis"/>
        </w:rPr>
        <w:t xml:space="preserve">determine which struggles we can and can’t support. </w:t>
      </w:r>
      <w:r w:rsidRPr="0033264A">
        <w:rPr>
          <w:rStyle w:val="StyleUnderline"/>
        </w:rPr>
        <w:t xml:space="preserve">If that is indeed to be a feature of the dominant form of leftism in the modern era, one which determines that one can be outraged by an American war crime in Kunduz but not a Russian one in Sarmin—I want no part of it. </w:t>
      </w:r>
    </w:p>
    <w:p w14:paraId="29C6E63C" w14:textId="77777777" w:rsidR="008F0685" w:rsidRPr="0033264A" w:rsidRDefault="008F0685" w:rsidP="008F0685">
      <w:pPr>
        <w:pStyle w:val="Heading3"/>
      </w:pPr>
      <w:r w:rsidRPr="0033264A">
        <w:t xml:space="preserve">AT: Voting for us is Important/Changes Things </w:t>
      </w:r>
    </w:p>
    <w:p w14:paraId="4E7B462A" w14:textId="77777777" w:rsidR="008F0685" w:rsidRPr="0033264A" w:rsidRDefault="008F0685" w:rsidP="008F0685">
      <w:pPr>
        <w:pStyle w:val="Heading4"/>
      </w:pPr>
      <w:r w:rsidRPr="0033264A">
        <w:t xml:space="preserve">Voting for them to change debate replicates a neoliberal media strategy to advance “anti racist” voices at the expense of economic equality efforts </w:t>
      </w:r>
    </w:p>
    <w:p w14:paraId="6A3FA634" w14:textId="77777777" w:rsidR="008F0685" w:rsidRPr="0033264A" w:rsidRDefault="008F0685" w:rsidP="008F0685">
      <w:pPr>
        <w:rPr>
          <w:rStyle w:val="Style13ptBold"/>
        </w:rPr>
      </w:pPr>
      <w:r w:rsidRPr="0033264A">
        <w:rPr>
          <w:rStyle w:val="Style13ptBold"/>
        </w:rPr>
        <w:t>Halle, Dir. Studies Music Theory and Practce @Bard, 13</w:t>
      </w:r>
    </w:p>
    <w:p w14:paraId="26D7F6C7" w14:textId="77777777" w:rsidR="008F0685" w:rsidRPr="0033264A" w:rsidRDefault="008F0685" w:rsidP="008F0685">
      <w:r w:rsidRPr="0033264A">
        <w:t xml:space="preserve">(John, </w:t>
      </w:r>
      <w:hyperlink r:id="rId16" w:history="1">
        <w:r w:rsidRPr="0033264A">
          <w:rPr>
            <w:rStyle w:val="Hyperlink"/>
          </w:rPr>
          <w:t>http://www.johnhalle.com/political.writing/left.monsters.htm</w:t>
        </w:r>
      </w:hyperlink>
      <w:r w:rsidRPr="0033264A">
        <w:t xml:space="preserve">, 7-21) </w:t>
      </w:r>
    </w:p>
    <w:p w14:paraId="4622FA9F" w14:textId="77777777" w:rsidR="008F0685" w:rsidRPr="0033264A" w:rsidRDefault="008F0685" w:rsidP="008F0685">
      <w:pPr>
        <w:rPr>
          <w:sz w:val="16"/>
        </w:rPr>
      </w:pPr>
      <w:r w:rsidRPr="0033264A">
        <w:rPr>
          <w:sz w:val="16"/>
        </w:rPr>
        <w:t xml:space="preserve">In addition to the light they shine on the burgeoning police state created by the Bush and Obama administrations, the </w:t>
      </w:r>
      <w:r w:rsidRPr="0033264A">
        <w:rPr>
          <w:rStyle w:val="Emphasis"/>
        </w:rPr>
        <w:t xml:space="preserve">Snowden disclosures have been useful in making visible the line separating partisan defenders of the administration and those who actually care about the damage it is inflicting on the planet and its inhabitants. </w:t>
      </w:r>
      <w:r w:rsidRPr="0033264A">
        <w:rPr>
          <w:rStyle w:val="StyleUnderline"/>
        </w:rPr>
        <w:t>Among the worst of the latter group has been</w:t>
      </w:r>
      <w:r w:rsidRPr="0033264A">
        <w:rPr>
          <w:sz w:val="16"/>
        </w:rPr>
        <w:t xml:space="preserve"> MSNBC host Melissa </w:t>
      </w:r>
      <w:r w:rsidRPr="0033264A">
        <w:rPr>
          <w:rStyle w:val="StyleUnderline"/>
        </w:rPr>
        <w:t>Harris Perry whose bizarre plea to Snowden to come home</w:t>
      </w:r>
      <w:r w:rsidRPr="0033264A">
        <w:rPr>
          <w:sz w:val="16"/>
        </w:rPr>
        <w:t xml:space="preserve"> and face the music-meaning, a likely life sentence and the possibility of pre-trial detention under conditions "tantamount to torture"- </w:t>
      </w:r>
      <w:r w:rsidRPr="0033264A">
        <w:rPr>
          <w:rStyle w:val="StyleUnderline"/>
        </w:rPr>
        <w:t>provoked much derision</w:t>
      </w:r>
      <w:r w:rsidRPr="0033264A">
        <w:rPr>
          <w:sz w:val="16"/>
        </w:rPr>
        <w:t xml:space="preserve"> including two excellent pieces from Gary Leupp at Counterpunch. </w:t>
      </w:r>
      <w:r w:rsidRPr="0033264A">
        <w:rPr>
          <w:rStyle w:val="StyleUnderline"/>
        </w:rPr>
        <w:t>Harris Perry's fervent denunciations of Snowden and Greenwald might be understood as routine apologetics</w:t>
      </w:r>
      <w:r w:rsidRPr="0033264A">
        <w:rPr>
          <w:sz w:val="16"/>
        </w:rPr>
        <w:t xml:space="preserve"> required of party apparatchiks. </w:t>
      </w:r>
      <w:r w:rsidRPr="0033264A">
        <w:rPr>
          <w:rStyle w:val="StyleUnderline"/>
        </w:rPr>
        <w:t xml:space="preserve">But </w:t>
      </w:r>
      <w:r w:rsidRPr="0033264A">
        <w:rPr>
          <w:sz w:val="16"/>
        </w:rPr>
        <w:t xml:space="preserve">while the substance of MHP's line is identical to that of Democratic Party operatives such as Karen Finney, Joy Ann Reid, and Lawrence O'Donnell, </w:t>
      </w:r>
      <w:r w:rsidRPr="0033264A">
        <w:rPr>
          <w:rStyle w:val="StyleUnderline"/>
        </w:rPr>
        <w:t>MHP's background is as an</w:t>
      </w:r>
      <w:r w:rsidRPr="0033264A">
        <w:rPr>
          <w:sz w:val="16"/>
        </w:rPr>
        <w:t xml:space="preserve"> </w:t>
      </w:r>
      <w:r w:rsidRPr="0033264A">
        <w:rPr>
          <w:rStyle w:val="StyleUnderline"/>
        </w:rPr>
        <w:t>academic</w:t>
      </w:r>
      <w:r w:rsidRPr="0033264A">
        <w:rPr>
          <w:sz w:val="16"/>
        </w:rPr>
        <w:t xml:space="preserve">, having served as a Professor of Politics and African American Studies at Princeton and currently at Tulane. </w:t>
      </w:r>
      <w:r w:rsidRPr="0033264A">
        <w:rPr>
          <w:rStyle w:val="StyleUnderline"/>
        </w:rPr>
        <w:t>Her rise to media prominence began as a commentator primarily on racial politics at authentically "left" media outlet</w:t>
      </w:r>
      <w:r w:rsidRPr="0033264A">
        <w:rPr>
          <w:sz w:val="16"/>
        </w:rPr>
        <w:t xml:space="preserve">s such as FAIR, Laura Flanders GritTV, and Democracy NOW. These led to her having been granted a regular column in The Nation, by which point she had established herself as sufficiently "hot property" for consideration at MSNBC. One might think that MHP's rise has been accompanied by a softening or even a repudiation of what was once a genuine left perspective as was the case for legendary apostates such as Christopher Hitchens. But whatever can be said of MHP, the charge of opportunism doesn't really hold water. For, as can be seen by reviewing the early appearances linked to above, MHP's essential positions have changed very little. That is to say she has </w:t>
      </w:r>
      <w:r w:rsidRPr="0033264A">
        <w:rPr>
          <w:rStyle w:val="StyleUnderline"/>
        </w:rPr>
        <w:t>from the beginning promoted a fundamentally neo-liberal politics of equality of opportunity</w:t>
      </w:r>
      <w:r w:rsidRPr="0033264A">
        <w:rPr>
          <w:sz w:val="16"/>
        </w:rPr>
        <w:t xml:space="preserve"> (as opposed to results) </w:t>
      </w:r>
      <w:r w:rsidRPr="0033264A">
        <w:rPr>
          <w:rStyle w:val="StyleUnderline"/>
        </w:rPr>
        <w:t>whose success is to be primarily evaluated by the achievement of diversity among ruling political and economic elites and within elite institutions. While giving pro-forma nods to this or that aspect of the left agenda</w:t>
      </w:r>
      <w:r w:rsidRPr="0033264A">
        <w:rPr>
          <w:sz w:val="16"/>
        </w:rPr>
        <w:t xml:space="preserve"> on the welfare state, the environment and foreign intervention, </w:t>
      </w:r>
      <w:r w:rsidRPr="0033264A">
        <w:rPr>
          <w:rStyle w:val="StyleUnderline"/>
        </w:rPr>
        <w:t>her main focus and professional interest has always been race within a neoliberal framework</w:t>
      </w:r>
      <w:r w:rsidRPr="0033264A">
        <w:rPr>
          <w:sz w:val="16"/>
        </w:rPr>
        <w:t xml:space="preserve"> defined by the Democratic Party implemented with consummate cynicism by the current administration. As such, </w:t>
      </w:r>
      <w:r w:rsidRPr="0033264A">
        <w:rPr>
          <w:rStyle w:val="StyleUnderline"/>
        </w:rPr>
        <w:t>matters such as, f</w:t>
      </w:r>
      <w:r w:rsidRPr="0033264A">
        <w:rPr>
          <w:sz w:val="16"/>
        </w:rPr>
        <w:t xml:space="preserve">or example, </w:t>
      </w:r>
      <w:r w:rsidRPr="0033264A">
        <w:rPr>
          <w:rStyle w:val="StyleUnderline"/>
        </w:rPr>
        <w:t xml:space="preserve">the largest drop in African American wealth in history under an African American president, grotesque rates of home foreclosures among African American families are have elicited relatively little comment from her except </w:t>
      </w:r>
      <w:r w:rsidRPr="0033264A">
        <w:rPr>
          <w:rStyle w:val="Emphasis"/>
        </w:rPr>
        <w:t>as yet another policy failure to be layed at the feet of the Republicans</w:t>
      </w:r>
      <w:r w:rsidRPr="0033264A">
        <w:rPr>
          <w:rStyle w:val="StyleUnderline"/>
        </w:rPr>
        <w:t xml:space="preserve">. </w:t>
      </w:r>
      <w:r w:rsidRPr="0033264A">
        <w:rPr>
          <w:sz w:val="16"/>
        </w:rPr>
        <w:t xml:space="preserve">A definitive indication of her commitment to neo-liberalist orthodoxy was provided by a column from last year in which she denounced the Chicago teachers strike for "harming children". In another, she scurrilously compares the dealmaking and sell-outs of core constituencies of the Obama administration to that of M.L. King, portraying both as technocratic liberals "groping towards better and fairer solutions". The outrage which greeted her latest remarks will strike some as a bit odd: Why is the left only now taking notice of these deplorable positions when MHP has made no secret of her allegiances from the beginning? In any case, there is by now little the left can do about it. MHP is firmly established within the mainstream, her voice taken as representative of the liberal-even radical left, even when she promotes what are by any reasonable standard objectively reactionary policies. In short, she has become a kind of monstrosity which the left itself played a significant role in creating. *** </w:t>
      </w:r>
      <w:r w:rsidRPr="0033264A">
        <w:rPr>
          <w:rStyle w:val="Emphasis"/>
        </w:rPr>
        <w:t>MHP's ascendancy to mainstream prominence making use of footholds provided by the left is not uncommon and for this reason, while MHP herself is of no particular interest, the particulars of her trajectory are worthy of discussion</w:t>
      </w:r>
      <w:r w:rsidRPr="0033264A">
        <w:rPr>
          <w:sz w:val="16"/>
        </w:rPr>
        <w:t xml:space="preserve">. </w:t>
      </w:r>
      <w:r w:rsidRPr="0033264A">
        <w:rPr>
          <w:rStyle w:val="StyleUnderline"/>
        </w:rPr>
        <w:t>The same applies to another increasingly prominent advocate of neoliberal multiculturalism, "anti-racist educator" Tim Wise</w:t>
      </w:r>
      <w:r w:rsidRPr="0033264A">
        <w:rPr>
          <w:sz w:val="16"/>
        </w:rPr>
        <w:t xml:space="preserve"> who I wrote about here</w:t>
      </w:r>
      <w:r w:rsidRPr="0033264A">
        <w:rPr>
          <w:rStyle w:val="Emphasis"/>
        </w:rPr>
        <w:t>. Wise's brand of high dudgeon activism is mainly conspicuous for its intellectual vacuity and juvenile pettiness</w:t>
      </w:r>
      <w:r w:rsidRPr="0033264A">
        <w:rPr>
          <w:sz w:val="16"/>
        </w:rPr>
        <w:t xml:space="preserve">. What is worth noting is </w:t>
      </w:r>
      <w:r w:rsidRPr="0033264A">
        <w:rPr>
          <w:rStyle w:val="StyleUnderline"/>
        </w:rPr>
        <w:t>his rise to prominence</w:t>
      </w:r>
      <w:r w:rsidRPr="0033264A">
        <w:rPr>
          <w:sz w:val="16"/>
        </w:rPr>
        <w:t xml:space="preserve"> which </w:t>
      </w:r>
      <w:r w:rsidRPr="0033264A">
        <w:rPr>
          <w:rStyle w:val="StyleUnderline"/>
        </w:rPr>
        <w:t>was achieved by accessing almost the same media infrastructure as MHP</w:t>
      </w:r>
      <w:r w:rsidRPr="0033264A">
        <w:rPr>
          <w:sz w:val="16"/>
        </w:rPr>
        <w:t xml:space="preserve">. Beginning with an initial platform as Zmag, then moving on to the same three left organs used as stepping stone by MHP, Wise is now a frequent guest on MSNBC and has now broken through to the establishment center with recent appearances on CNN. </w:t>
      </w:r>
      <w:r w:rsidRPr="0033264A">
        <w:rPr>
          <w:rStyle w:val="StyleUnderline"/>
        </w:rPr>
        <w:t>While Wise was more likely than MHP to at least give lip service to core aspects of the left agenda, his major focus from the beginning was on ferretting out all and any aspects of racialized bias and insensitivity, including among the left itself</w:t>
      </w:r>
      <w:r w:rsidRPr="0033264A">
        <w:rPr>
          <w:sz w:val="16"/>
        </w:rPr>
        <w:t xml:space="preserve">. </w:t>
      </w:r>
      <w:r w:rsidRPr="0033264A">
        <w:rPr>
          <w:rStyle w:val="StyleUnderline"/>
        </w:rPr>
        <w:t>In so doing</w:t>
      </w:r>
      <w:r w:rsidRPr="0033264A">
        <w:rPr>
          <w:sz w:val="16"/>
        </w:rPr>
        <w:t xml:space="preserve">, as I pointed out, </w:t>
      </w:r>
      <w:r w:rsidRPr="0033264A">
        <w:rPr>
          <w:rStyle w:val="StyleUnderline"/>
        </w:rPr>
        <w:t xml:space="preserve">he provided the right with a cudgel by which movements addressing systemic economic injustice could be attacked on the alleged grounds of "white privilege". </w:t>
      </w:r>
      <w:r w:rsidRPr="0033264A">
        <w:rPr>
          <w:sz w:val="16"/>
        </w:rPr>
        <w:t xml:space="preserve">Now, like MHP, Wise has evidently gone too far for some by his having accepted an invitation to appear under the auspices of the increasingly notorious Teach for America. Finally, it is worth noting here that among perhaps the most prominent critics of my piece was Jim Naurekas who objected to my having made note of Wise's frequent recourse to violent rhetoric-something which anyone with access to Wise's essays, blog and twitter feed can readily confirm. Naurekas, for those who don't know, has been since 1990 the editor of Extra!, FAIR's bimonthly journal of media criticism. He is thereby in part responsible for the platform which MHP and Wise now use for attacking the left. Rather than attacking the messenger, </w:t>
      </w:r>
      <w:r w:rsidRPr="0033264A">
        <w:rPr>
          <w:rStyle w:val="StyleUnderline"/>
        </w:rPr>
        <w:t xml:space="preserve">Naurekas and others in the agenda setting left media should recognize the role which they have played in creating media personalities who, in advancing themselves. have done </w:t>
      </w:r>
      <w:r w:rsidRPr="0033264A">
        <w:rPr>
          <w:rStyle w:val="Emphasis"/>
        </w:rPr>
        <w:t>significant damage to the left and its ability to communicate its message.</w:t>
      </w:r>
      <w:r w:rsidRPr="0033264A">
        <w:rPr>
          <w:rStyle w:val="StyleUnderline"/>
        </w:rPr>
        <w:t xml:space="preserve"> </w:t>
      </w:r>
      <w:r w:rsidRPr="0033264A">
        <w:rPr>
          <w:sz w:val="16"/>
        </w:rPr>
        <w:t>And they should take steps to insure that it doesn't happen again.</w:t>
      </w:r>
    </w:p>
    <w:p w14:paraId="46F586CB" w14:textId="77777777" w:rsidR="008F0685" w:rsidRPr="0033264A" w:rsidRDefault="008F0685" w:rsidP="008F0685">
      <w:pPr>
        <w:pStyle w:val="Heading2"/>
      </w:pPr>
      <w:r w:rsidRPr="0033264A">
        <w:t>Policymaking Bad</w:t>
      </w:r>
    </w:p>
    <w:p w14:paraId="5440FC33" w14:textId="77777777" w:rsidR="008F0685" w:rsidRPr="0033264A" w:rsidRDefault="008F0685" w:rsidP="008F0685">
      <w:pPr>
        <w:pStyle w:val="Heading3"/>
      </w:pPr>
      <w:r w:rsidRPr="0033264A">
        <w:t>Aff – Only full revolution can solve</w:t>
      </w:r>
    </w:p>
    <w:p w14:paraId="5C18244A" w14:textId="77777777" w:rsidR="008F0685" w:rsidRPr="0033264A" w:rsidRDefault="008F0685" w:rsidP="008F0685">
      <w:pPr>
        <w:pStyle w:val="Heading4"/>
      </w:pPr>
      <w:r w:rsidRPr="0033264A">
        <w:t>Strong bottom-up revolutionary solutions can solve – USSR proves (Stalin was a counter-revolutionary)</w:t>
      </w:r>
    </w:p>
    <w:p w14:paraId="25351D13" w14:textId="77777777" w:rsidR="008F0685" w:rsidRPr="0033264A" w:rsidRDefault="008F0685" w:rsidP="008F0685">
      <w:r w:rsidRPr="0033264A">
        <w:rPr>
          <w:rStyle w:val="Style13ptBold"/>
        </w:rPr>
        <w:t>Harkin</w:t>
      </w:r>
      <w:r w:rsidRPr="0033264A">
        <w:t>, writer and organizer for Socialist Worker, Truthout, Counterpunch, and the International Socialist Review, 3-7-</w:t>
      </w:r>
      <w:r w:rsidRPr="0033264A">
        <w:rPr>
          <w:rStyle w:val="Style13ptBold"/>
        </w:rPr>
        <w:t>12</w:t>
      </w:r>
      <w:r w:rsidRPr="0033264A">
        <w:t xml:space="preserve"> (Shaun, “A new kind of anti-capitalism?”, </w:t>
      </w:r>
      <w:hyperlink r:id="rId17" w:history="1">
        <w:r w:rsidRPr="0033264A">
          <w:rPr>
            <w:rStyle w:val="Hyperlink"/>
          </w:rPr>
          <w:t>https://socialistworker.org/2012/03/07/a-new-kind-of-anti-capitalism</w:t>
        </w:r>
      </w:hyperlink>
      <w:r w:rsidRPr="0033264A">
        <w:t>) //AK</w:t>
      </w:r>
    </w:p>
    <w:p w14:paraId="01A934DA" w14:textId="77777777" w:rsidR="008F0685" w:rsidRPr="0033264A" w:rsidRDefault="008F0685" w:rsidP="008F0685">
      <w:pPr>
        <w:rPr>
          <w:sz w:val="16"/>
        </w:rPr>
      </w:pPr>
      <w:r w:rsidRPr="0033264A">
        <w:rPr>
          <w:sz w:val="16"/>
        </w:rPr>
        <w:t xml:space="preserve">EACH OF these "differences" need to be dealt with individually, but all are founded on a series of caricatures and misrepresentations of the "traditional left." First, </w:t>
      </w:r>
      <w:r w:rsidRPr="0033264A">
        <w:rPr>
          <w:rStyle w:val="StyleUnderline"/>
        </w:rPr>
        <w:t>it's obvious that "communism" as it supposedly existed in the Soviet Union and is still claimed in North Korea, Cuba and China today has nothing to do with human liberation and equality</w:t>
      </w:r>
      <w:r w:rsidRPr="0033264A">
        <w:rPr>
          <w:sz w:val="16"/>
        </w:rPr>
        <w:t xml:space="preserve">. Similarly, </w:t>
      </w:r>
      <w:r w:rsidRPr="0033264A">
        <w:rPr>
          <w:rStyle w:val="Emphasis"/>
        </w:rPr>
        <w:t>social democracy failed because capitalism can't be legislated gradually out of existence through reforms by well-meaning politicians</w:t>
      </w:r>
      <w:r w:rsidRPr="0033264A">
        <w:rPr>
          <w:rStyle w:val="StyleUnderline"/>
        </w:rPr>
        <w:t xml:space="preserve">. National liberation struggles did succeed in breaking the grip of imperial powers, but in all cases, their "socialism" was top-down, state-planned economic development, and never about control of society from below by the exploited and oppressed. </w:t>
      </w:r>
      <w:r w:rsidRPr="0033264A">
        <w:rPr>
          <w:sz w:val="16"/>
        </w:rPr>
        <w:t>Adamovsky describes the Russian Revolution as the first anti-capitalist revolution</w:t>
      </w:r>
      <w:r w:rsidRPr="0033264A">
        <w:rPr>
          <w:rStyle w:val="StyleUnderline"/>
        </w:rPr>
        <w:t>: [T]he soviets were the most important institution that would emerge from the Russian Revolution. The soviets were councils in which workers, peasants, soldiers and other groups participated.</w:t>
      </w:r>
      <w:r w:rsidRPr="0033264A">
        <w:rPr>
          <w:sz w:val="16"/>
        </w:rPr>
        <w:t xml:space="preserve"> Through debate and democratic structure, these councils made the most important decisions during the revolution and afterward. He explains that </w:t>
      </w:r>
      <w:r w:rsidRPr="0033264A">
        <w:rPr>
          <w:rStyle w:val="StyleUnderline"/>
        </w:rPr>
        <w:t xml:space="preserve">the Bolsheviks "gained support from the majority of sectors struggling for revolution," and "[w]ith the new regime, the revolution made a series of radical measures in the creation of a communist society." </w:t>
      </w:r>
      <w:r w:rsidRPr="0033264A">
        <w:rPr>
          <w:sz w:val="16"/>
        </w:rPr>
        <w:t xml:space="preserve">But when he goes on to give his interpretation of how Russia's socialist project degenerated, Adamovsky writes that </w:t>
      </w:r>
      <w:r w:rsidRPr="0033264A">
        <w:rPr>
          <w:rStyle w:val="StyleUnderline"/>
        </w:rPr>
        <w:t>the new government used an emergency situation to "renounce the achievements of the revolution."</w:t>
      </w:r>
      <w:r w:rsidRPr="0033264A">
        <w:rPr>
          <w:sz w:val="16"/>
        </w:rPr>
        <w:t xml:space="preserve"> </w:t>
      </w:r>
      <w:r w:rsidRPr="0033264A">
        <w:rPr>
          <w:rStyle w:val="StyleUnderline"/>
        </w:rPr>
        <w:t>He offers no explanation as to what the "emergency situation" might have been.</w:t>
      </w:r>
      <w:r w:rsidRPr="0033264A">
        <w:rPr>
          <w:sz w:val="16"/>
        </w:rPr>
        <w:t xml:space="preserve"> </w:t>
      </w:r>
      <w:r w:rsidRPr="0033264A">
        <w:rPr>
          <w:rStyle w:val="Emphasis"/>
        </w:rPr>
        <w:t>There is no mention of the conditions that Russia's revolutionaries faced--a ruined economy and scarcity of resources, foreign invasion, sabotage of production, the terrorism of the counterrevolution, the exhaustion of Russia's revolutionary working class, civil war and, ultimately, the international isolation of the revolution</w:t>
      </w:r>
      <w:r w:rsidRPr="0033264A">
        <w:rPr>
          <w:sz w:val="16"/>
        </w:rPr>
        <w:t>. The method of the Bolshevik Party is presented as follows: "</w:t>
      </w:r>
      <w:r w:rsidRPr="0033264A">
        <w:rPr>
          <w:rStyle w:val="StyleUnderline"/>
        </w:rPr>
        <w:t>The party is the vanguard that leads the proletariat. We need a strongly centralized party of professional revolutionaries, directed by a handful of 'strong minds.' Only workers with a highly developed class consciousness will be able to join the party</w:t>
      </w:r>
      <w:r w:rsidRPr="0033264A">
        <w:rPr>
          <w:sz w:val="16"/>
        </w:rPr>
        <w:t>." Adamovksy then claims, "</w:t>
      </w:r>
      <w:r w:rsidRPr="0033264A">
        <w:rPr>
          <w:rStyle w:val="StyleUnderline"/>
        </w:rPr>
        <w:t>In the 'democratic centralism' that Lenin imagined, the Party bases would have the right to choose their leaders, albeit indirectly. But then, all members would have to accept the party line that they 'imposed.'"</w:t>
      </w:r>
      <w:r w:rsidRPr="0033264A">
        <w:rPr>
          <w:sz w:val="16"/>
        </w:rPr>
        <w:t xml:space="preserve"> None of this has anything to do with the actual party that Lenin and the members of the Bolsheviks spent many years building. </w:t>
      </w:r>
      <w:r w:rsidRPr="0033264A">
        <w:rPr>
          <w:rStyle w:val="StyleUnderline"/>
        </w:rPr>
        <w:t>Adamovsky's separation of the leaders and the led and his claims about the line being "imposed" make it sound like the Bolshevik rank and file were sheep--something that anyone who has read anything about the Russian Revolution will know to be rubbish</w:t>
      </w:r>
      <w:r w:rsidRPr="0033264A">
        <w:rPr>
          <w:sz w:val="16"/>
        </w:rPr>
        <w:t xml:space="preserve">. But all this is part of Adamovsky's case that the failure of the Russian Revolution is the result of the dominance of a top-down elitist organization. Yet </w:t>
      </w:r>
      <w:r w:rsidRPr="0033264A">
        <w:rPr>
          <w:rStyle w:val="StyleUnderline"/>
        </w:rPr>
        <w:t>he offers no explanation as to why the Bolsheviks gained mass support and the played such a key role in the successful anti-capitalist revolution of October 1917.</w:t>
      </w:r>
      <w:r w:rsidRPr="0033264A">
        <w:rPr>
          <w:sz w:val="16"/>
        </w:rPr>
        <w:t xml:space="preserve"> From the history of Russia, Adamovsky draws a few simple conclusions: </w:t>
      </w:r>
      <w:r w:rsidRPr="0033264A">
        <w:rPr>
          <w:rStyle w:val="StyleUnderline"/>
        </w:rPr>
        <w:t>Trust no one, power corrupts, and organization and leadership should be viewed with suspicion or outright hostility</w:t>
      </w:r>
      <w:r w:rsidRPr="0033264A">
        <w:rPr>
          <w:sz w:val="16"/>
        </w:rPr>
        <w:t xml:space="preserve">. Anyone who is serious about revolution today--and many more people are--needs to know much more about the Russian Revolution. Reading Leon Trotsky, Victor Serge, John Reed, Tony Cliff, Ernest Mandel, Chris Harman, Marcel Liebman, Alexander Rabinowitch, Duncan Hallas and Paul Le Blanc will help you understand why the working class was victorious in October 1917, the indispensable role played by the Bolshevik Party, and the conditions which gave rise to a counter-revolutionary bureaucracy led by Joseph Stalin. </w:t>
      </w:r>
    </w:p>
    <w:p w14:paraId="535D4598" w14:textId="77777777" w:rsidR="008F0685" w:rsidRPr="0033264A" w:rsidRDefault="008F0685" w:rsidP="008F0685">
      <w:pPr>
        <w:rPr>
          <w:sz w:val="16"/>
        </w:rPr>
      </w:pPr>
    </w:p>
    <w:p w14:paraId="3C43AD1D" w14:textId="77777777" w:rsidR="008F0685" w:rsidRPr="0033264A" w:rsidRDefault="008F0685" w:rsidP="008F0685">
      <w:pPr>
        <w:pStyle w:val="Heading4"/>
      </w:pPr>
      <w:r w:rsidRPr="0033264A">
        <w:t>State institutions regulate thought – collective coordinated control needed to attain power</w:t>
      </w:r>
    </w:p>
    <w:p w14:paraId="0B550F20" w14:textId="77777777" w:rsidR="008F0685" w:rsidRPr="0033264A" w:rsidRDefault="008F0685" w:rsidP="008F0685">
      <w:r w:rsidRPr="0033264A">
        <w:rPr>
          <w:rStyle w:val="Style13ptBold"/>
        </w:rPr>
        <w:t>Harkin</w:t>
      </w:r>
      <w:r w:rsidRPr="0033264A">
        <w:t>, writer and organizer for Socialist Worker, Truthout, Counterpunch, and the International Socialist Review, 3-7-</w:t>
      </w:r>
      <w:r w:rsidRPr="0033264A">
        <w:rPr>
          <w:rStyle w:val="Style13ptBold"/>
        </w:rPr>
        <w:t>12</w:t>
      </w:r>
      <w:r w:rsidRPr="0033264A">
        <w:t xml:space="preserve"> (Shaun, “A new kind of anti-capitalism?”, </w:t>
      </w:r>
      <w:hyperlink r:id="rId18" w:history="1">
        <w:r w:rsidRPr="0033264A">
          <w:rPr>
            <w:rStyle w:val="Hyperlink"/>
          </w:rPr>
          <w:t>https://socialistworker.org/2012/03/07/a-new-kind-of-anti-capitalism</w:t>
        </w:r>
      </w:hyperlink>
      <w:r w:rsidRPr="0033264A">
        <w:t>) //AK</w:t>
      </w:r>
    </w:p>
    <w:p w14:paraId="5931ED14" w14:textId="77777777" w:rsidR="008F0685" w:rsidRPr="0033264A" w:rsidRDefault="008F0685" w:rsidP="008F0685">
      <w:pPr>
        <w:rPr>
          <w:sz w:val="16"/>
        </w:rPr>
      </w:pPr>
      <w:r w:rsidRPr="0033264A">
        <w:rPr>
          <w:sz w:val="16"/>
        </w:rPr>
        <w:t xml:space="preserve">THIS REVIEW can't deal with all the "new ideas" that Adamovsky presents, but here are a few observations. In fact, many of the "new ideas" Adamovsky presents aren't new at all, but are lifted from the more developed theories of Antonio Negri, Michael Hardt, John Holloway, John Jordan, Subcomandante Marcos and Michel Foucault. On "not taking power," </w:t>
      </w:r>
      <w:r w:rsidRPr="0033264A">
        <w:rPr>
          <w:rStyle w:val="StyleUnderline"/>
        </w:rPr>
        <w:t xml:space="preserve">Adamovsky argues, "Power doesn't have a center." This is nonsense. Ruling classes are built around power centers. They control wealth, the means of production, the state, the army and the judicial system, </w:t>
      </w:r>
      <w:r w:rsidRPr="0033264A">
        <w:rPr>
          <w:rStyle w:val="Emphasis"/>
        </w:rPr>
        <w:t>and they dominate all sorts of powerful institutions shape our society and regulate what we think</w:t>
      </w:r>
      <w:r w:rsidRPr="0033264A">
        <w:rPr>
          <w:sz w:val="16"/>
        </w:rPr>
        <w:t xml:space="preserve">. </w:t>
      </w:r>
      <w:r w:rsidRPr="0033264A">
        <w:rPr>
          <w:rStyle w:val="StyleUnderline"/>
        </w:rPr>
        <w:t>Ruling classes use their power to fight for their interests through economic competition, war, government policy and more. To confront this power of the tiny minority and to construct a society based on solidarity, democratic planning, dignity and cooperation, the vast majority must collectively "seize the power" currently held by the ruling class. This means collective control over our workplaces where all wealth is produced, getting rid of the machinery of the capitalist state and creating new democratic institutions of collective power--like workers councils to represent the interests of the vast majority</w:t>
      </w:r>
      <w:r w:rsidRPr="0033264A">
        <w:rPr>
          <w:sz w:val="16"/>
        </w:rPr>
        <w:t xml:space="preserve">. </w:t>
      </w:r>
      <w:r w:rsidRPr="0033264A">
        <w:rPr>
          <w:rStyle w:val="StyleUnderline"/>
        </w:rPr>
        <w:t xml:space="preserve">If this is what a revolution would look like, then </w:t>
      </w:r>
      <w:r w:rsidRPr="0033264A">
        <w:rPr>
          <w:rStyle w:val="Emphasis"/>
        </w:rPr>
        <w:t>talking about "revolution is today" and "not waiting for revolution in the future" makes no sense</w:t>
      </w:r>
      <w:r w:rsidRPr="0033264A">
        <w:rPr>
          <w:sz w:val="16"/>
        </w:rPr>
        <w:t xml:space="preserve">. </w:t>
      </w:r>
      <w:r w:rsidRPr="0033264A">
        <w:rPr>
          <w:rStyle w:val="StyleUnderline"/>
        </w:rPr>
        <w:t>A revolution is a monumental event involving millions of people, decades in the making and prepared for by revolutionaries for just as many years. For a revolution to take place, there must be a confluence of objective and subjective factors and actors, spontaneity and tremendous levels of conscious participation</w:t>
      </w:r>
      <w:r w:rsidRPr="0033264A">
        <w:rPr>
          <w:sz w:val="16"/>
        </w:rPr>
        <w:t xml:space="preserve">. Adamovsky and his co-thinkers believe capitalism can be "cracked" through the creation of liberated zones or autonomous spaces. However, </w:t>
      </w:r>
      <w:r w:rsidRPr="0033264A">
        <w:rPr>
          <w:rStyle w:val="StyleUnderline"/>
        </w:rPr>
        <w:t xml:space="preserve">creating a "liberated co-op" is hardly as significant a revolutionary act as 8 million people participating in the overthrow of the Egyptian dictator Hosni Mubarak. The dismantling of the Occupy movement's encampments in a coordinated assault by the U.S. state this winter demonstrates how limited Adamovksy's approach is. </w:t>
      </w:r>
      <w:r w:rsidRPr="0033264A">
        <w:rPr>
          <w:rStyle w:val="Emphasis"/>
        </w:rPr>
        <w:t>Ruling classes will try to use the iron fist of the state to "crack" any spaces, zones and movements that threaten its power</w:t>
      </w:r>
      <w:r w:rsidRPr="0033264A">
        <w:rPr>
          <w:rStyle w:val="StyleUnderline"/>
        </w:rPr>
        <w:t xml:space="preserve">. </w:t>
      </w:r>
      <w:r w:rsidRPr="0033264A">
        <w:rPr>
          <w:sz w:val="16"/>
        </w:rPr>
        <w:t xml:space="preserve">This isn't an argument against the creation of working-class institutions, spaces and organizations that help facilitate the development of movements and struggles. But that is different from thinking the state will ignore our side because we choose to ignore them. </w:t>
      </w:r>
    </w:p>
    <w:p w14:paraId="6B6109C8" w14:textId="77777777" w:rsidR="008F0685" w:rsidRPr="0033264A" w:rsidRDefault="008F0685" w:rsidP="008F0685">
      <w:pPr>
        <w:pStyle w:val="Heading3"/>
      </w:pPr>
      <w:r w:rsidRPr="0033264A">
        <w:t>Working class involvement k2 revolution</w:t>
      </w:r>
    </w:p>
    <w:p w14:paraId="04C11E9E" w14:textId="77777777" w:rsidR="008F0685" w:rsidRPr="0033264A" w:rsidRDefault="008F0685" w:rsidP="008F0685">
      <w:pPr>
        <w:pStyle w:val="Heading4"/>
      </w:pPr>
      <w:r w:rsidRPr="0033264A">
        <w:t>Working class involvement k2 revolution</w:t>
      </w:r>
    </w:p>
    <w:p w14:paraId="7FC048AB" w14:textId="77777777" w:rsidR="008F0685" w:rsidRPr="0033264A" w:rsidRDefault="008F0685" w:rsidP="008F0685">
      <w:r w:rsidRPr="0033264A">
        <w:rPr>
          <w:rStyle w:val="Style13ptBold"/>
        </w:rPr>
        <w:t>Harkin</w:t>
      </w:r>
      <w:r w:rsidRPr="0033264A">
        <w:t>, writer and organizer for Socialist Worker, Truthout, Counterpunch, and the International Socialist Review, 3-7-</w:t>
      </w:r>
      <w:r w:rsidRPr="0033264A">
        <w:rPr>
          <w:rStyle w:val="Style13ptBold"/>
        </w:rPr>
        <w:t>12</w:t>
      </w:r>
      <w:r w:rsidRPr="0033264A">
        <w:t xml:space="preserve"> (Shaun, “A new kind of anti-capitalism?”, </w:t>
      </w:r>
      <w:hyperlink r:id="rId19" w:history="1">
        <w:r w:rsidRPr="0033264A">
          <w:rPr>
            <w:rStyle w:val="Hyperlink"/>
          </w:rPr>
          <w:t>https://socialistworker.org/2012/03/07/a-new-kind-of-anti-capitalism</w:t>
        </w:r>
      </w:hyperlink>
      <w:r w:rsidRPr="0033264A">
        <w:t>) //AK</w:t>
      </w:r>
    </w:p>
    <w:p w14:paraId="0EB0CDF2" w14:textId="77777777" w:rsidR="008F0685" w:rsidRPr="0033264A" w:rsidRDefault="008F0685" w:rsidP="008F0685">
      <w:pPr>
        <w:rPr>
          <w:rStyle w:val="StyleUnderline"/>
        </w:rPr>
      </w:pPr>
      <w:r w:rsidRPr="0033264A">
        <w:rPr>
          <w:sz w:val="16"/>
        </w:rPr>
        <w:t xml:space="preserve">THE LAST issue this review will deal with is </w:t>
      </w:r>
      <w:r w:rsidRPr="0033264A">
        <w:rPr>
          <w:rStyle w:val="StyleUnderline"/>
        </w:rPr>
        <w:t>Adamovsky's rejection of the working class as the central agent of revolutionary change. He argues instead that there are a "multiplicity" of revolutionary actors, and that no one form of resistance is more important than any other.</w:t>
      </w:r>
      <w:r w:rsidRPr="0033264A">
        <w:rPr>
          <w:sz w:val="16"/>
        </w:rPr>
        <w:t xml:space="preserve"> The argument here is common to other similar theorists, like Antonio Negri and Michael Hardt--namely, that the transformation of capitalism has displaced the working class from its strategic position as, in Marx's words, the "gravediggers" of capitalism because of their centrality to production and their role in the economy. Adamovksy's argument is based on the idea that the traditional industrial working class has declined in developed countries. This is true, though not nearly to the extent that people like Adamovksy believe. But </w:t>
      </w:r>
      <w:r w:rsidRPr="0033264A">
        <w:rPr>
          <w:rStyle w:val="StyleUnderline"/>
        </w:rPr>
        <w:t>the working class still accounts for the vast majority of the population--because class isn't defined by occupation but by one's relation to production. If you have a boss and depend on a paycheck, you are likely part of the working class</w:t>
      </w:r>
      <w:r w:rsidRPr="0033264A">
        <w:rPr>
          <w:sz w:val="16"/>
        </w:rPr>
        <w:t xml:space="preserve">. </w:t>
      </w:r>
      <w:r w:rsidRPr="0033264A">
        <w:rPr>
          <w:rStyle w:val="StyleUnderline"/>
        </w:rPr>
        <w:t xml:space="preserve">Neoliberalism has created a new world division of labor, but </w:t>
      </w:r>
      <w:r w:rsidRPr="0033264A">
        <w:rPr>
          <w:rStyle w:val="Emphasis"/>
        </w:rPr>
        <w:t xml:space="preserve">it's a myth that there are no industrial jobs and production in the U.S. and </w:t>
      </w:r>
      <w:r w:rsidRPr="0033264A">
        <w:rPr>
          <w:rStyle w:val="StyleUnderline"/>
        </w:rPr>
        <w:t xml:space="preserve">Germany. And with the growth of developing economies such as China, India, Indonesia and elsewhere, the size of the global working class is now estimated to be between 2.5 and 3 billion. There are multiple forms of resistance to capitalism and oppression. They are part of a revolutionary process, and we should stand in solidarity with them. However, class solidarity has the potential to unite the vast majority on a national and international basis. </w:t>
      </w:r>
      <w:r w:rsidRPr="0033264A">
        <w:rPr>
          <w:sz w:val="16"/>
        </w:rPr>
        <w:t xml:space="preserve">Ultimately, </w:t>
      </w:r>
      <w:r w:rsidRPr="0033264A">
        <w:rPr>
          <w:rStyle w:val="StyleUnderline"/>
        </w:rPr>
        <w:t xml:space="preserve">what gives the working class the power to change the world is its ability to withhold labor. </w:t>
      </w:r>
      <w:r w:rsidRPr="0033264A">
        <w:rPr>
          <w:rStyle w:val="Emphasis"/>
        </w:rPr>
        <w:t>By doing this collectively, we can paralyze production.</w:t>
      </w:r>
      <w:r w:rsidRPr="0033264A">
        <w:rPr>
          <w:rStyle w:val="StyleUnderline"/>
        </w:rPr>
        <w:t xml:space="preserve"> This is working class power, and it's a very different kind of resistance to staying in bed, changing jobs or getting a degree. This collective action is a </w:t>
      </w:r>
      <w:r w:rsidRPr="0033264A">
        <w:rPr>
          <w:rStyle w:val="Emphasis"/>
        </w:rPr>
        <w:t>precondition</w:t>
      </w:r>
      <w:r w:rsidRPr="0033264A">
        <w:rPr>
          <w:rStyle w:val="StyleUnderline"/>
        </w:rPr>
        <w:t xml:space="preserve"> for collective democratic control over society. </w:t>
      </w:r>
      <w:r w:rsidRPr="0033264A">
        <w:rPr>
          <w:sz w:val="16"/>
        </w:rPr>
        <w:t xml:space="preserve">If you agree with Karl Marx that the working class has the power to transform society, then you have to reject the conclusions, strategies and tactics that Adamovsky proposes and celebrates. If you agree with Marx, </w:t>
      </w:r>
      <w:r w:rsidRPr="0033264A">
        <w:rPr>
          <w:rStyle w:val="StyleUnderline"/>
        </w:rPr>
        <w:t>the starting point is organizing with the goal of strengthening the capacity of the working class to fight for self-emancipation--for example, supporting locked-out workers, organizing against police brutality to challenge racism, campaigning to keep schools open, building solidarity with strikes, organizing a union in your workplace, or building a mass movement for LGBT equality. What's central to this is helping to forge a revolutionary organization made up of the most dedicated working class militants, who know the lessons of working-class struggle and have been trained through participation to lead effectively in any battle.</w:t>
      </w:r>
    </w:p>
    <w:p w14:paraId="2FD98047" w14:textId="77777777" w:rsidR="008F0685" w:rsidRPr="0033264A" w:rsidRDefault="008F0685" w:rsidP="008F0685">
      <w:pPr>
        <w:pStyle w:val="Heading3"/>
      </w:pPr>
      <w:r w:rsidRPr="0033264A">
        <w:t>Transcend Political parties</w:t>
      </w:r>
    </w:p>
    <w:p w14:paraId="461AE295" w14:textId="77777777" w:rsidR="008F0685" w:rsidRPr="0033264A" w:rsidRDefault="008F0685" w:rsidP="008F0685">
      <w:pPr>
        <w:pStyle w:val="Heading4"/>
      </w:pPr>
      <w:r w:rsidRPr="0033264A">
        <w:t>A unified labor movement is necessary to challenge capitalism</w:t>
      </w:r>
    </w:p>
    <w:p w14:paraId="10735037" w14:textId="77777777" w:rsidR="008F0685" w:rsidRPr="0033264A" w:rsidRDefault="008F0685" w:rsidP="008F0685">
      <w:pPr>
        <w:rPr>
          <w:rStyle w:val="Style13ptBold"/>
        </w:rPr>
      </w:pPr>
      <w:r w:rsidRPr="0033264A">
        <w:rPr>
          <w:rStyle w:val="Style13ptBold"/>
        </w:rPr>
        <w:t>Wood</w:t>
      </w:r>
      <w:r w:rsidRPr="0033264A">
        <w:t>, degrees in economics, history and literature from the Australian National University and the University of Pennsylvania, 4-10-</w:t>
      </w:r>
      <w:r w:rsidRPr="0033264A">
        <w:rPr>
          <w:rStyle w:val="Style13ptBold"/>
        </w:rPr>
        <w:t xml:space="preserve">15 </w:t>
      </w:r>
      <w:r w:rsidRPr="0033264A">
        <w:t xml:space="preserve">(Robert, “What We Talk About When We Talk About Capitalism”, </w:t>
      </w:r>
      <w:hyperlink r:id="rId20" w:history="1">
        <w:r w:rsidRPr="0033264A">
          <w:rPr>
            <w:rStyle w:val="Hyperlink"/>
          </w:rPr>
          <w:t>http://www.counterpunch.org/2015/04/10/what-we-talk-about-when-we-talk-about-capitalism/</w:t>
        </w:r>
      </w:hyperlink>
      <w:r w:rsidRPr="0033264A">
        <w:t>) //AK</w:t>
      </w:r>
    </w:p>
    <w:p w14:paraId="32D8F88A" w14:textId="77777777" w:rsidR="008F0685" w:rsidRPr="0033264A" w:rsidRDefault="008F0685" w:rsidP="008F0685">
      <w:pPr>
        <w:rPr>
          <w:sz w:val="16"/>
        </w:rPr>
      </w:pPr>
      <w:r w:rsidRPr="0033264A">
        <w:rPr>
          <w:rStyle w:val="Emphasis"/>
        </w:rPr>
        <w:t>This failure of consumer politics indicates the resilience and effectiveness of occupying workplaces</w:t>
      </w:r>
      <w:r w:rsidRPr="0033264A">
        <w:rPr>
          <w:sz w:val="16"/>
        </w:rPr>
        <w:t xml:space="preserve">. For whatever reason </w:t>
      </w:r>
      <w:r w:rsidRPr="0033264A">
        <w:rPr>
          <w:rStyle w:val="StyleUnderline"/>
        </w:rPr>
        <w:t>work is where meaning is shaped in Klein’s North America and Roy’s India. Much of the contemporary malaise in organising at work may have something to do with changes in how people work in the West – less factory floors, less face to face labour activity – as well as the discursive predilection in the US against organised labour. Class politics, including unionism there, to the small degree that it exists, is unnecessarily challenged by fractious micro-resistances of dedicated individual subcultures. The</w:t>
      </w:r>
      <w:r w:rsidRPr="0033264A">
        <w:rPr>
          <w:sz w:val="16"/>
        </w:rPr>
        <w:t xml:space="preserve"> Internationale always had its problems but </w:t>
      </w:r>
      <w:r w:rsidRPr="0033264A">
        <w:rPr>
          <w:rStyle w:val="StyleUnderline"/>
        </w:rPr>
        <w:t>the global influence of America since the fall of the Wall has meant widespread cultural change in a way that has affected ideas and material. And while global warming is a global issue its lumpy inconsistency in meaning and effect makes actionable solidarity difficult, especially when the target is outside the nation</w:t>
      </w:r>
      <w:r w:rsidRPr="0033264A">
        <w:rPr>
          <w:sz w:val="16"/>
        </w:rPr>
        <w:t xml:space="preserve">. That is why a </w:t>
      </w:r>
      <w:r w:rsidRPr="0033264A">
        <w:rPr>
          <w:rStyle w:val="StyleUnderline"/>
        </w:rPr>
        <w:t xml:space="preserve">politics that takes seriously the legislative framework of the State is important. Fighting corporations </w:t>
      </w:r>
      <w:r w:rsidRPr="0033264A">
        <w:rPr>
          <w:rStyle w:val="Emphasis"/>
        </w:rPr>
        <w:t>without regulatory help</w:t>
      </w:r>
      <w:r w:rsidRPr="0033264A">
        <w:rPr>
          <w:rStyle w:val="StyleUnderline"/>
        </w:rPr>
        <w:t xml:space="preserve"> is like being a single player in a doubles tournament</w:t>
      </w:r>
      <w:r w:rsidRPr="0033264A">
        <w:rPr>
          <w:sz w:val="16"/>
        </w:rPr>
        <w:t xml:space="preserve">. This is something gestured toward in all three books but which could have used more attention. The </w:t>
      </w:r>
      <w:r w:rsidRPr="0033264A">
        <w:rPr>
          <w:rStyle w:val="StyleUnderline"/>
        </w:rPr>
        <w:t xml:space="preserve">response, of course, must be multiple – there has fractures on the Left for a long time about how to make the greatest political impact not least among Communists and Socialists and Anarchists. What is striking is that while these groups, or those who refuse to identify but are nonetheless sympathetic fellow travellers, argue, the real cause of concern is uncontested. Rather than debating the merits of say supporting legislative reform via the most appropriate political party or refusing to engage with the State at all, why not </w:t>
      </w:r>
      <w:r w:rsidRPr="0033264A">
        <w:rPr>
          <w:rStyle w:val="Emphasis"/>
        </w:rPr>
        <w:t>create as broad and as many forms of engagement as possible aimed directly at the Right?</w:t>
      </w:r>
      <w:r w:rsidRPr="0033264A">
        <w:rPr>
          <w:rStyle w:val="StyleUnderline"/>
        </w:rPr>
        <w:t xml:space="preserve"> </w:t>
      </w:r>
      <w:r w:rsidRPr="0033264A">
        <w:rPr>
          <w:sz w:val="16"/>
        </w:rPr>
        <w:t xml:space="preserve">This is not to relativise every position, for some are more useful than others, but that to suggest that </w:t>
      </w:r>
      <w:r w:rsidRPr="0033264A">
        <w:rPr>
          <w:rStyle w:val="StyleUnderline"/>
        </w:rPr>
        <w:t>centrism and radicalism should not be entirely uncomfortable bedfellows as proposed by Roy and Klein. These two factions need each other to press against, as a helpmate and oppositional force</w:t>
      </w:r>
      <w:r w:rsidRPr="0033264A">
        <w:rPr>
          <w:sz w:val="16"/>
        </w:rPr>
        <w:t>. In that regard, we could consider how the very literal planting of trees or firebombing SUVs can go hand in hand with writing poetry or joining political parties.</w:t>
      </w:r>
    </w:p>
    <w:p w14:paraId="48C3A691" w14:textId="77777777" w:rsidR="008F0685" w:rsidRPr="0033264A" w:rsidRDefault="008F0685" w:rsidP="008F0685"/>
    <w:p w14:paraId="14D9D9C0" w14:textId="77777777" w:rsidR="008F0685" w:rsidRPr="0033264A" w:rsidRDefault="008F0685" w:rsidP="008F0685">
      <w:pPr>
        <w:pStyle w:val="Heading3"/>
      </w:pPr>
      <w:r w:rsidRPr="0033264A">
        <w:t>Poetry k2 solve cap</w:t>
      </w:r>
    </w:p>
    <w:p w14:paraId="048362C3" w14:textId="77777777" w:rsidR="008F0685" w:rsidRPr="0033264A" w:rsidRDefault="008F0685" w:rsidP="008F0685">
      <w:pPr>
        <w:pStyle w:val="Heading4"/>
      </w:pPr>
      <w:r w:rsidRPr="0033264A">
        <w:t>Poetry key to solving capitalism</w:t>
      </w:r>
    </w:p>
    <w:p w14:paraId="3F70754F" w14:textId="77777777" w:rsidR="008F0685" w:rsidRPr="0033264A" w:rsidRDefault="008F0685" w:rsidP="008F0685">
      <w:pPr>
        <w:rPr>
          <w:b/>
          <w:bCs/>
          <w:sz w:val="26"/>
        </w:rPr>
      </w:pPr>
      <w:r w:rsidRPr="0033264A">
        <w:rPr>
          <w:rStyle w:val="Style13ptBold"/>
        </w:rPr>
        <w:t>Wood</w:t>
      </w:r>
      <w:r w:rsidRPr="0033264A">
        <w:t>, degrees in economics, history and literature from the Australian National University and the University of Pennsylvania, 4-10-</w:t>
      </w:r>
      <w:r w:rsidRPr="0033264A">
        <w:rPr>
          <w:rStyle w:val="Style13ptBold"/>
        </w:rPr>
        <w:t xml:space="preserve">15 </w:t>
      </w:r>
      <w:r w:rsidRPr="0033264A">
        <w:t xml:space="preserve">(Robert, “What We Talk About When We Talk About Capitalism”, </w:t>
      </w:r>
      <w:hyperlink r:id="rId21" w:history="1">
        <w:r w:rsidRPr="0033264A">
          <w:rPr>
            <w:rStyle w:val="Hyperlink"/>
          </w:rPr>
          <w:t>http://www.counterpunch.org/2015/04/10/what-we-talk-about-when-we-talk-about-capitalism/</w:t>
        </w:r>
      </w:hyperlink>
      <w:r w:rsidRPr="0033264A">
        <w:t>) //AK</w:t>
      </w:r>
    </w:p>
    <w:p w14:paraId="58512074" w14:textId="77777777" w:rsidR="008F0685" w:rsidRPr="0033264A" w:rsidRDefault="008F0685" w:rsidP="008F0685">
      <w:pPr>
        <w:rPr>
          <w:sz w:val="16"/>
        </w:rPr>
      </w:pPr>
      <w:r w:rsidRPr="0033264A">
        <w:rPr>
          <w:sz w:val="16"/>
        </w:rPr>
        <w:t xml:space="preserve">Surely though </w:t>
      </w:r>
      <w:r w:rsidRPr="0033264A">
        <w:rPr>
          <w:rStyle w:val="StyleUnderline"/>
        </w:rPr>
        <w:t>we should see poetry as the research and development wing of language, of thinking at the edge given that it is more outside the logic of the market and that it is the place where people experiment with word</w:t>
      </w:r>
      <w:r w:rsidRPr="0033264A">
        <w:rPr>
          <w:sz w:val="16"/>
        </w:rPr>
        <w:t xml:space="preserve">s. The fact that </w:t>
      </w:r>
      <w:r w:rsidRPr="0033264A">
        <w:rPr>
          <w:rStyle w:val="Emphasis"/>
        </w:rPr>
        <w:t>very little money changes hands in the poetry industry allows it to be a far wilder place for experiment than many others.</w:t>
      </w:r>
      <w:r w:rsidRPr="0033264A">
        <w:rPr>
          <w:sz w:val="16"/>
        </w:rPr>
        <w:t xml:space="preserve"> It does not have to be about beauty or emotion. But, </w:t>
      </w:r>
      <w:r w:rsidRPr="0033264A">
        <w:rPr>
          <w:rStyle w:val="StyleUnderline"/>
        </w:rPr>
        <w:t>a self-aware poetry, of a particular kind, can give us an idealism that has more chance of being outside the book royalties and literary festivals, the market logic</w:t>
      </w:r>
      <w:r w:rsidRPr="0033264A">
        <w:rPr>
          <w:sz w:val="16"/>
        </w:rPr>
        <w:t xml:space="preserve">, that so raise Roy and Zizek’s ire. </w:t>
      </w:r>
      <w:r w:rsidRPr="0033264A">
        <w:rPr>
          <w:rStyle w:val="StyleUnderline"/>
        </w:rPr>
        <w:t>What that means is the shape of anti-capitalist thought will be decided in part by people versed not only in the past history and present news of activist struggle, but by the utopian spirit of a materialist and critical poetry, despite its scepticism of such a hegemonic, and eminently contestable, idea</w:t>
      </w:r>
      <w:r w:rsidRPr="0033264A">
        <w:rPr>
          <w:sz w:val="16"/>
        </w:rPr>
        <w:t xml:space="preserve">. Indeed, it </w:t>
      </w:r>
      <w:r w:rsidRPr="0033264A">
        <w:rPr>
          <w:rStyle w:val="StyleUnderline"/>
        </w:rPr>
        <w:t>is utopianism that seems to be sorely lacking in anti-capitalism at the moment, especially when we compare it to the heady teleological narrative of Capitalism, even more so since the end of history. Onwards and ever upwards go corporations while activism, struggling against totalising narrative, clings to micro-resistances.</w:t>
      </w:r>
      <w:r w:rsidRPr="0033264A">
        <w:rPr>
          <w:sz w:val="16"/>
        </w:rPr>
        <w:t xml:space="preserve"> But, I think</w:t>
      </w:r>
      <w:r w:rsidRPr="0033264A">
        <w:rPr>
          <w:rStyle w:val="StyleUnderline"/>
        </w:rPr>
        <w:t>, there needs to be a thorough examination of the methods by which imagination leading to a certain point can re-enable politics, and not simply in a utilitarian manner</w:t>
      </w:r>
      <w:r w:rsidRPr="0033264A">
        <w:rPr>
          <w:sz w:val="16"/>
        </w:rPr>
        <w:t xml:space="preserve">. This is where Zizek’s contribution is important, at least as a critical foil to the grounded nihilism and political uncommitment of many. Drawing on him, we might then get something more than a functional alliance bonded together by what needs to change. It is the processes that matter as much as where we are heading and as part of this we need to re-integrate a different sense of work and play in words and ideas. These three books are a good place to start. But, what they also imply is that </w:t>
      </w:r>
      <w:r w:rsidRPr="0033264A">
        <w:rPr>
          <w:rStyle w:val="StyleUnderline"/>
        </w:rPr>
        <w:t>poetry matters not as an epigraph but as the skeleton for the ghost in the machine</w:t>
      </w:r>
      <w:r w:rsidRPr="0033264A">
        <w:rPr>
          <w:sz w:val="16"/>
        </w:rPr>
        <w:t>. That is what may come in the next instalment of these sorts of works.</w:t>
      </w:r>
    </w:p>
    <w:p w14:paraId="3B56EA4B" w14:textId="77777777" w:rsidR="008F0685" w:rsidRPr="0033264A" w:rsidRDefault="008F0685" w:rsidP="008F0685">
      <w:pPr>
        <w:pStyle w:val="Heading3"/>
      </w:pPr>
      <w:r w:rsidRPr="0033264A">
        <w:t>Language k2 attain freedom</w:t>
      </w:r>
    </w:p>
    <w:p w14:paraId="10670528" w14:textId="77777777" w:rsidR="008F0685" w:rsidRPr="0033264A" w:rsidRDefault="008F0685" w:rsidP="008F0685">
      <w:pPr>
        <w:pStyle w:val="Heading4"/>
      </w:pPr>
      <w:r w:rsidRPr="0033264A">
        <w:t>The international protest k2 coherent program – A new vocabulary must be created to articulate our demands</w:t>
      </w:r>
    </w:p>
    <w:p w14:paraId="5B3D9510" w14:textId="77777777" w:rsidR="008F0685" w:rsidRPr="0033264A" w:rsidRDefault="008F0685" w:rsidP="008F0685">
      <w:r w:rsidRPr="0033264A">
        <w:rPr>
          <w:rStyle w:val="Style13ptBold"/>
        </w:rPr>
        <w:t xml:space="preserve">Zizek, philosopher, 4-24-12 </w:t>
      </w:r>
      <w:r w:rsidRPr="0033264A">
        <w:t xml:space="preserve">(Slavoj, “Occupy Wall Street: what is to be done next?”, </w:t>
      </w:r>
      <w:hyperlink r:id="rId22" w:history="1">
        <w:r w:rsidRPr="0033264A">
          <w:rPr>
            <w:rStyle w:val="Hyperlink"/>
          </w:rPr>
          <w:t>https://www.theguardian.com/commentisfree/cifamerica/2012/apr/24/occupy-wall-street-what-is-to-be-done-next</w:t>
        </w:r>
      </w:hyperlink>
      <w:r w:rsidRPr="0033264A">
        <w:t>, AK)</w:t>
      </w:r>
    </w:p>
    <w:p w14:paraId="648C763B" w14:textId="77777777" w:rsidR="008F0685" w:rsidRPr="0033264A" w:rsidRDefault="008F0685" w:rsidP="008F0685">
      <w:pPr>
        <w:rPr>
          <w:sz w:val="16"/>
        </w:rPr>
      </w:pPr>
      <w:r w:rsidRPr="0033264A">
        <w:rPr>
          <w:rStyle w:val="StyleUnderline"/>
        </w:rPr>
        <w:t>It is here that Marx's key insight remains valid, today perhaps more than ever: for Marx, the question of freedom should not be located primarily into the political sphere proper. The key to actual freedom rather resides in the "apolitical" network of social relations, from the market to the family, where the change needed if we want an actual improvement is not a political reform, but a change in the "apolitical" social relations of production. We do not vote about who owns what, about relations in a factory, etc – all this is left to processes outside the sphere of the political</w:t>
      </w:r>
      <w:r w:rsidRPr="0033264A">
        <w:rPr>
          <w:sz w:val="16"/>
        </w:rPr>
        <w:t xml:space="preserve">. </w:t>
      </w:r>
      <w:r w:rsidRPr="0033264A">
        <w:rPr>
          <w:rStyle w:val="Emphasis"/>
        </w:rPr>
        <w:t>It is illusory to expect that one can effectively change things by "extending" democracy into this sphere, say, by organizing "democratic" banks under people's control</w:t>
      </w:r>
      <w:r w:rsidRPr="0033264A">
        <w:rPr>
          <w:sz w:val="16"/>
        </w:rPr>
        <w:t xml:space="preserve">. </w:t>
      </w:r>
      <w:r w:rsidRPr="0033264A">
        <w:rPr>
          <w:rStyle w:val="Emphasis"/>
        </w:rPr>
        <w:t>In such "democratic" procedures (which, of course, can have a positive role to play), no matter how radical our anti-capitalism is, the solution is sought in applying the democratic mechanisms – which, one should never forget, are part of the state apparatuses of the "bourgeois" state that guarantees undisturbed functioning of the capitalist reproduction.</w:t>
      </w:r>
      <w:r w:rsidRPr="0033264A">
        <w:rPr>
          <w:sz w:val="16"/>
        </w:rPr>
        <w:t xml:space="preserve"> </w:t>
      </w:r>
      <w:r w:rsidRPr="0033264A">
        <w:rPr>
          <w:rStyle w:val="StyleUnderline"/>
        </w:rPr>
        <w:t xml:space="preserve">The emergence of an international protest movement without a coherent program is therefore not an accident: it </w:t>
      </w:r>
      <w:r w:rsidRPr="0033264A">
        <w:rPr>
          <w:rStyle w:val="Emphasis"/>
        </w:rPr>
        <w:t>reflects a deeper crisis,</w:t>
      </w:r>
      <w:r w:rsidRPr="0033264A">
        <w:rPr>
          <w:rStyle w:val="StyleUnderline"/>
        </w:rPr>
        <w:t xml:space="preserve"> one without an obvious solution.</w:t>
      </w:r>
      <w:r w:rsidRPr="0033264A">
        <w:rPr>
          <w:sz w:val="16"/>
        </w:rPr>
        <w:t xml:space="preserve"> The situation is like that of psychoanalysis, where the patient knows the answer (his symptoms are such answers) but doesn't know to what they are answers, and the analyst has to formulate a question. Only through such a patient work a program will emerge. In an old joke from the defunct German Democratic Republic, a German worker gets a job in Siberia. Aaware of how all mail will be read by censors, he tells his friends: "</w:t>
      </w:r>
      <w:r w:rsidRPr="0033264A">
        <w:rPr>
          <w:rStyle w:val="StyleUnderline"/>
        </w:rPr>
        <w:t>Let's establish a code: if a letter you will get from me is written in ordinary blue ink, it is true; if it is written in red ink, it is false</w:t>
      </w:r>
      <w:r w:rsidRPr="0033264A">
        <w:rPr>
          <w:sz w:val="16"/>
        </w:rPr>
        <w:t xml:space="preserve">." </w:t>
      </w:r>
      <w:r w:rsidRPr="0033264A">
        <w:rPr>
          <w:rStyle w:val="StyleUnderline"/>
        </w:rPr>
        <w:t>After a month, his friends get the first letter written in blue ink: "Everything is wonderful here: stores are full, food is abundant, apartments are large and properly heated, movie theatres show films from the west, there are many beautiful girls ready for an affair – the only thing unavailable is red ink.</w:t>
      </w:r>
      <w:r w:rsidRPr="0033264A">
        <w:rPr>
          <w:sz w:val="16"/>
        </w:rPr>
        <w:t xml:space="preserve">" And is this not our situation till now? </w:t>
      </w:r>
      <w:r w:rsidRPr="0033264A">
        <w:rPr>
          <w:rStyle w:val="StyleUnderline"/>
        </w:rPr>
        <w:t>We have all the freedoms one wants – the only thing missing is the "red ink": we feel free because we lack the very language to articulate our unfreedom. What this lack of red ink means is that, today, all the main terms we use to designate the present conflict – "war on terror", "democracy and freedom", "human rights", etc – are false terms, mystifying our perception of the situation instead of allowing us to think it. The task today is to give the protesters red ink.</w:t>
      </w:r>
    </w:p>
    <w:p w14:paraId="7BA09317" w14:textId="77777777" w:rsidR="008F0685" w:rsidRPr="0033264A" w:rsidRDefault="008F0685" w:rsidP="008F0685">
      <w:pPr>
        <w:pStyle w:val="Heading3"/>
      </w:pPr>
      <w:r w:rsidRPr="0033264A">
        <w:t>Policy doesn’t work – Poor implementation</w:t>
      </w:r>
    </w:p>
    <w:p w14:paraId="5A37DB81" w14:textId="77777777" w:rsidR="008F0685" w:rsidRPr="0033264A" w:rsidRDefault="008F0685" w:rsidP="008F0685">
      <w:pPr>
        <w:pStyle w:val="Heading4"/>
      </w:pPr>
      <w:r w:rsidRPr="0033264A">
        <w:t>Policy doesn’t work – other problems lead to poor implementation</w:t>
      </w:r>
    </w:p>
    <w:p w14:paraId="2BECD156" w14:textId="77777777" w:rsidR="008F0685" w:rsidRPr="0033264A" w:rsidRDefault="008F0685" w:rsidP="008F0685">
      <w:r w:rsidRPr="0033264A">
        <w:rPr>
          <w:rStyle w:val="Style13ptBold"/>
        </w:rPr>
        <w:t>Harding 15</w:t>
      </w:r>
      <w:r w:rsidRPr="0033264A">
        <w:t xml:space="preserve"> (Harry, page 103 (page 10 of the pdf), political scientist from Stanford and Princeton that specializes in Asia and Us-Asian relations, "Has US China policy Failed?", https://twq.elliott.gwu.edu/has-us-china-policy-failed)//NP</w:t>
      </w:r>
    </w:p>
    <w:p w14:paraId="3727922E" w14:textId="77777777" w:rsidR="008F0685" w:rsidRPr="0033264A" w:rsidRDefault="008F0685" w:rsidP="008F0685">
      <w:pPr>
        <w:rPr>
          <w:sz w:val="16"/>
        </w:rPr>
      </w:pPr>
      <w:r w:rsidRPr="0033264A">
        <w:rPr>
          <w:rStyle w:val="StyleUnderline"/>
        </w:rPr>
        <w:t>Most participants in the current debate hold that U.S. strategy toward China policy has made a difference,</w:t>
      </w:r>
      <w:r w:rsidRPr="0033264A">
        <w:rPr>
          <w:sz w:val="16"/>
        </w:rPr>
        <w:t xml:space="preserve"> but share no consensus as to how. The more </w:t>
      </w:r>
      <w:r w:rsidRPr="0033264A">
        <w:rPr>
          <w:rStyle w:val="StyleUnderline"/>
        </w:rPr>
        <w:t>positive assessments believe that U.S. policy toward China has been well conceived but poorly implemented</w:t>
      </w:r>
      <w:r w:rsidRPr="0033264A">
        <w:rPr>
          <w:sz w:val="16"/>
        </w:rPr>
        <w:t xml:space="preserve">. In this interpretation, both the George W. Bush and early Obama </w:t>
      </w:r>
      <w:r w:rsidRPr="0033264A">
        <w:rPr>
          <w:rStyle w:val="StyleUnderline"/>
        </w:rPr>
        <w:t>administrations were distracted by problems in the Middle East, Southwest Asia, Ukraine, and elsewhere—and by</w:t>
      </w:r>
      <w:r w:rsidRPr="0033264A">
        <w:rPr>
          <w:sz w:val="16"/>
        </w:rPr>
        <w:t xml:space="preserve"> the Obama administration’s </w:t>
      </w:r>
      <w:r w:rsidRPr="0033264A">
        <w:rPr>
          <w:rStyle w:val="StyleUnderline"/>
        </w:rPr>
        <w:t>ambitious socioeconomic objectives at home—and therefore paid insufficient attention to China or the Asia– Pacific region as a whole. When it did pay attention to China, its policy was poorly coordinated.</w:t>
      </w:r>
      <w:r w:rsidRPr="0033264A">
        <w:rPr>
          <w:sz w:val="16"/>
        </w:rPr>
        <w:t xml:space="preserve"> Moreover</w:t>
      </w:r>
      <w:r w:rsidRPr="0033264A">
        <w:rPr>
          <w:rStyle w:val="StyleUnderline"/>
        </w:rPr>
        <w:t>, the United States showed weakness and indecisiveness in its policy toward various hotspots, including Ukraine, Syria, Iraq, Iran, and North Korea, thus encouraging Chinese assertiveness.</w:t>
      </w:r>
      <w:r w:rsidRPr="0033264A">
        <w:rPr>
          <w:sz w:val="16"/>
        </w:rPr>
        <w:t xml:space="preserve"> Not only that, though it responded to the global financial crisis with a large and relatively successful stimulus package, it has not devoted energy to a more fundamental restructuring and long-term revitalization of the U.S. economy. </w:t>
      </w:r>
      <w:r w:rsidRPr="0033264A">
        <w:rPr>
          <w:rStyle w:val="StyleUnderline"/>
        </w:rPr>
        <w:t>Because of this poor prioritization of U.S. interests, in this view, U.S. soft power, economic power, and military power have all eroded, and U.S. policy toward China has not been backed up by sufficient resources to be effective</w:t>
      </w:r>
      <w:r w:rsidRPr="0033264A">
        <w:rPr>
          <w:sz w:val="16"/>
        </w:rPr>
        <w:t xml:space="preserve">. </w:t>
      </w:r>
    </w:p>
    <w:p w14:paraId="041FC28F" w14:textId="77777777" w:rsidR="008F0685" w:rsidRPr="0033264A" w:rsidRDefault="008F0685" w:rsidP="008F0685"/>
    <w:p w14:paraId="5177A53D" w14:textId="77777777" w:rsidR="008F0685" w:rsidRPr="0033264A" w:rsidRDefault="008F0685" w:rsidP="008F0685">
      <w:pPr>
        <w:pStyle w:val="Heading3"/>
      </w:pPr>
      <w:r w:rsidRPr="0033264A">
        <w:t>Engagement Bad</w:t>
      </w:r>
    </w:p>
    <w:p w14:paraId="760B0553" w14:textId="77777777" w:rsidR="008F0685" w:rsidRPr="0033264A" w:rsidRDefault="008F0685" w:rsidP="008F0685">
      <w:pPr>
        <w:pStyle w:val="Heading4"/>
      </w:pPr>
      <w:r w:rsidRPr="0033264A">
        <w:t>Policy “Engagement” has failed – the entire basis of the US-Sino relationship was designed to impose political liberalization on china through economic growth</w:t>
      </w:r>
    </w:p>
    <w:p w14:paraId="1FD83E23" w14:textId="77777777" w:rsidR="008F0685" w:rsidRPr="0033264A" w:rsidRDefault="008F0685" w:rsidP="008F0685">
      <w:r w:rsidRPr="0033264A">
        <w:rPr>
          <w:rStyle w:val="Style13ptBold"/>
        </w:rPr>
        <w:t>Smith 15</w:t>
      </w:r>
      <w:r w:rsidRPr="0033264A">
        <w:t xml:space="preserve"> (Jeff, 8/1/2015, Director of South Asia Programs and Kraemer Strategy Fellow at the American Foreign Policy Council in Washington DC, "RIP: America's "engagement towards China", made of excerpts from Smith's book, http://nationalinterest.org/feature/what-americas-china-strategy-should-be-13473)//NP</w:t>
      </w:r>
    </w:p>
    <w:p w14:paraId="45D4774B" w14:textId="77777777" w:rsidR="008F0685" w:rsidRPr="0033264A" w:rsidRDefault="008F0685" w:rsidP="008F0685">
      <w:pPr>
        <w:pStyle w:val="NormalWeb"/>
        <w:shd w:val="clear" w:color="auto" w:fill="FFFFFF"/>
        <w:spacing w:line="240" w:lineRule="auto"/>
        <w:rPr>
          <w:rFonts w:ascii="Georgia" w:hAnsi="Georgia"/>
          <w:sz w:val="16"/>
          <w:szCs w:val="22"/>
        </w:rPr>
      </w:pPr>
      <w:r w:rsidRPr="0033264A">
        <w:rPr>
          <w:rStyle w:val="StyleUnderline"/>
          <w:rFonts w:ascii="Georgia" w:hAnsi="Georgia"/>
          <w:szCs w:val="22"/>
        </w:rPr>
        <w:t>Since</w:t>
      </w:r>
      <w:r w:rsidRPr="0033264A">
        <w:rPr>
          <w:rFonts w:ascii="Georgia" w:hAnsi="Georgia" w:cs="Arial"/>
          <w:color w:val="000000"/>
          <w:sz w:val="16"/>
          <w:szCs w:val="22"/>
          <w:lang w:val="en"/>
        </w:rPr>
        <w:t xml:space="preserve"> its historic </w:t>
      </w:r>
      <w:hyperlink r:id="rId23" w:history="1">
        <w:r w:rsidRPr="0033264A">
          <w:rPr>
            <w:rStyle w:val="Hyperlink"/>
            <w:rFonts w:ascii="Georgia" w:eastAsiaTheme="majorEastAsia" w:hAnsi="Georgia" w:cs="Arial"/>
            <w:sz w:val="16"/>
            <w:szCs w:val="22"/>
            <w:lang w:val="en"/>
          </w:rPr>
          <w:t xml:space="preserve">rapprochement with Beijing in </w:t>
        </w:r>
        <w:r w:rsidRPr="0033264A">
          <w:rPr>
            <w:rStyle w:val="StyleUnderline"/>
            <w:rFonts w:ascii="Georgia" w:hAnsi="Georgia"/>
            <w:sz w:val="16"/>
            <w:szCs w:val="22"/>
          </w:rPr>
          <w:t>the 1970s</w:t>
        </w:r>
      </w:hyperlink>
      <w:r w:rsidRPr="0033264A">
        <w:rPr>
          <w:rStyle w:val="StyleUnderline"/>
          <w:rFonts w:ascii="Georgia" w:hAnsi="Georgia"/>
          <w:szCs w:val="22"/>
        </w:rPr>
        <w:t>, America has approached</w:t>
      </w:r>
      <w:r w:rsidRPr="0033264A">
        <w:rPr>
          <w:rFonts w:ascii="Georgia" w:hAnsi="Georgia" w:cs="Arial"/>
          <w:color w:val="000000"/>
          <w:sz w:val="16"/>
          <w:szCs w:val="22"/>
          <w:lang w:val="en"/>
        </w:rPr>
        <w:t xml:space="preserve"> a rising </w:t>
      </w:r>
      <w:r w:rsidRPr="0033264A">
        <w:rPr>
          <w:rStyle w:val="StyleUnderline"/>
          <w:rFonts w:ascii="Georgia" w:hAnsi="Georgia"/>
          <w:szCs w:val="22"/>
        </w:rPr>
        <w:t>China with an “engagement” strategy guided by two key assumptions:</w:t>
      </w:r>
      <w:r w:rsidRPr="0033264A">
        <w:rPr>
          <w:rFonts w:ascii="Georgia" w:hAnsi="Georgia" w:cs="Arial"/>
          <w:color w:val="000000"/>
          <w:sz w:val="16"/>
          <w:szCs w:val="22"/>
          <w:lang w:val="en"/>
        </w:rPr>
        <w:t xml:space="preserve"> first, </w:t>
      </w:r>
      <w:r w:rsidRPr="0033264A">
        <w:rPr>
          <w:rStyle w:val="StyleUnderline"/>
          <w:rFonts w:ascii="Georgia" w:hAnsi="Georgia"/>
          <w:szCs w:val="22"/>
        </w:rPr>
        <w:t>that political liberalization would ultimately follow economic growth; and</w:t>
      </w:r>
      <w:r w:rsidRPr="0033264A">
        <w:rPr>
          <w:rFonts w:ascii="Georgia" w:hAnsi="Georgia" w:cs="Arial"/>
          <w:color w:val="000000"/>
          <w:sz w:val="16"/>
          <w:szCs w:val="22"/>
          <w:lang w:val="en"/>
        </w:rPr>
        <w:t xml:space="preserve"> second, </w:t>
      </w:r>
      <w:r w:rsidRPr="0033264A">
        <w:rPr>
          <w:rStyle w:val="StyleUnderline"/>
          <w:rFonts w:ascii="Georgia" w:hAnsi="Georgia"/>
          <w:szCs w:val="22"/>
        </w:rPr>
        <w:t>that supporting China’s integration into the global order would preempt Beijing from forcibly challenging that order</w:t>
      </w:r>
      <w:r w:rsidRPr="0033264A">
        <w:rPr>
          <w:rFonts w:ascii="Georgia" w:hAnsi="Georgia" w:cs="Arial"/>
          <w:color w:val="000000"/>
          <w:sz w:val="16"/>
          <w:szCs w:val="22"/>
          <w:lang w:val="en"/>
        </w:rPr>
        <w:t xml:space="preserve">. While confidence in those assumptions has waxed and waned, never did a consensus emerge that they were fundamentally flawed—until now. </w:t>
      </w:r>
      <w:r w:rsidRPr="0033264A">
        <w:rPr>
          <w:rStyle w:val="StyleUnderline"/>
          <w:rFonts w:ascii="Georgia" w:hAnsi="Georgia"/>
          <w:szCs w:val="22"/>
        </w:rPr>
        <w:t>Today, Washington is confronting the dreadful realization that</w:t>
      </w:r>
      <w:r w:rsidRPr="0033264A">
        <w:rPr>
          <w:rFonts w:ascii="Georgia" w:hAnsi="Georgia" w:cs="Arial"/>
          <w:color w:val="000000"/>
          <w:sz w:val="16"/>
          <w:szCs w:val="22"/>
          <w:lang w:val="en"/>
        </w:rPr>
        <w:t xml:space="preserve"> with each passing year, </w:t>
      </w:r>
      <w:r w:rsidRPr="0033264A">
        <w:rPr>
          <w:rStyle w:val="StyleUnderline"/>
          <w:rFonts w:ascii="Georgia" w:hAnsi="Georgia"/>
          <w:szCs w:val="22"/>
        </w:rPr>
        <w:t>the goals of political liberalization and peaceful integration</w:t>
      </w:r>
      <w:r w:rsidRPr="0033264A">
        <w:rPr>
          <w:rFonts w:ascii="Georgia" w:hAnsi="Georgia" w:cs="Arial"/>
          <w:color w:val="000000"/>
          <w:sz w:val="16"/>
          <w:szCs w:val="22"/>
          <w:lang w:val="en"/>
        </w:rPr>
        <w:t xml:space="preserve"> appear to </w:t>
      </w:r>
      <w:r w:rsidRPr="0033264A">
        <w:rPr>
          <w:rStyle w:val="StyleUnderline"/>
          <w:rFonts w:ascii="Georgia" w:hAnsi="Georgia"/>
          <w:szCs w:val="22"/>
        </w:rPr>
        <w:t>grow more distant, while</w:t>
      </w:r>
      <w:r w:rsidRPr="0033264A">
        <w:rPr>
          <w:rFonts w:ascii="Georgia" w:hAnsi="Georgia" w:cs="Arial"/>
          <w:color w:val="000000"/>
          <w:sz w:val="16"/>
          <w:szCs w:val="22"/>
          <w:lang w:val="en"/>
        </w:rPr>
        <w:t xml:space="preserve"> the prospect for </w:t>
      </w:r>
      <w:r w:rsidRPr="0033264A">
        <w:rPr>
          <w:rStyle w:val="StyleUnderline"/>
          <w:rFonts w:ascii="Georgia" w:hAnsi="Georgia"/>
          <w:szCs w:val="22"/>
        </w:rPr>
        <w:t xml:space="preserve">conflict with China draws nearer. </w:t>
      </w:r>
      <w:r w:rsidRPr="0033264A">
        <w:rPr>
          <w:rFonts w:ascii="Georgia" w:hAnsi="Georgia"/>
          <w:sz w:val="16"/>
          <w:szCs w:val="22"/>
        </w:rPr>
        <w:t xml:space="preserve">Even </w:t>
      </w:r>
      <w:r w:rsidRPr="0033264A">
        <w:rPr>
          <w:rStyle w:val="StyleUnderline"/>
          <w:rFonts w:ascii="Georgia" w:hAnsi="Georgia"/>
          <w:szCs w:val="22"/>
        </w:rPr>
        <w:t>advocates of engagement</w:t>
      </w:r>
      <w:r w:rsidRPr="0033264A">
        <w:rPr>
          <w:rFonts w:ascii="Georgia" w:hAnsi="Georgia"/>
          <w:sz w:val="16"/>
          <w:szCs w:val="22"/>
        </w:rPr>
        <w:t xml:space="preserve">, like Dr. David Shambaugh, </w:t>
      </w:r>
      <w:r w:rsidRPr="0033264A">
        <w:rPr>
          <w:rStyle w:val="StyleUnderline"/>
          <w:rFonts w:ascii="Georgia" w:hAnsi="Georgia"/>
          <w:szCs w:val="22"/>
        </w:rPr>
        <w:t>are warning that the strategy “</w:t>
      </w:r>
      <w:hyperlink r:id="rId24" w:history="1">
        <w:r w:rsidRPr="0033264A">
          <w:rPr>
            <w:rStyle w:val="StyleUnderline"/>
            <w:rFonts w:ascii="Georgia" w:hAnsi="Georgia"/>
            <w:szCs w:val="22"/>
          </w:rPr>
          <w:t>is unraveling</w:t>
        </w:r>
      </w:hyperlink>
      <w:r w:rsidRPr="0033264A">
        <w:rPr>
          <w:rFonts w:ascii="Georgia" w:hAnsi="Georgia"/>
          <w:sz w:val="16"/>
          <w:szCs w:val="22"/>
        </w:rPr>
        <w:t>” while domestic repression in China “is the worst it has been in the twenty-five years since Tiananmen.” So what went wrong?</w:t>
      </w:r>
    </w:p>
    <w:p w14:paraId="02F14307" w14:textId="77777777" w:rsidR="008F0685" w:rsidRPr="0033264A" w:rsidRDefault="008F0685" w:rsidP="008F0685">
      <w:pPr>
        <w:pStyle w:val="Heading4"/>
      </w:pPr>
      <w:r w:rsidRPr="0033264A">
        <w:t>US policy is based on many flawed misconceptions about the way china will react to engagement</w:t>
      </w:r>
    </w:p>
    <w:p w14:paraId="7CA521A8" w14:textId="77777777" w:rsidR="008F0685" w:rsidRPr="0033264A" w:rsidRDefault="008F0685" w:rsidP="008F0685">
      <w:r w:rsidRPr="0033264A">
        <w:rPr>
          <w:rStyle w:val="Style13ptBold"/>
        </w:rPr>
        <w:t>Harding 15</w:t>
      </w:r>
      <w:r w:rsidRPr="0033264A">
        <w:t xml:space="preserve"> (Harry, page 103 (page 12 of the pdf), political scientist from Stanford and Princeton that specializes in Asia and Us-Asian relations, "Has US China policy Failed?", https://twq.elliott.gwu.edu/has-us-china-policy-failed)//NP</w:t>
      </w:r>
    </w:p>
    <w:p w14:paraId="66091A20" w14:textId="77777777" w:rsidR="008F0685" w:rsidRPr="0033264A" w:rsidRDefault="008F0685" w:rsidP="008F0685">
      <w:pPr>
        <w:rPr>
          <w:sz w:val="16"/>
        </w:rPr>
      </w:pPr>
      <w:r w:rsidRPr="0033264A">
        <w:rPr>
          <w:sz w:val="16"/>
        </w:rPr>
        <w:t xml:space="preserve">An even sharper critique of U.S. policy is that its </w:t>
      </w:r>
      <w:r w:rsidRPr="0033264A">
        <w:rPr>
          <w:rStyle w:val="StyleUnderline"/>
        </w:rPr>
        <w:t>underlying analytic assumptions were fundamentally flawed, reflecting what some critics would characterize as liberal naiveté. The United States assumed that U.S. support for China’s economic development would be acknowledged and appreciated, and would greatly reduce Chinese mistrust of the United States. A more prosperous China would gradually democratize; a China that was integrated into the international community would behave peacefully; a successful China would act responsibly. Some of these assumptions were described as “soothing scenarios”</w:t>
      </w:r>
      <w:r w:rsidRPr="0033264A">
        <w:rPr>
          <w:sz w:val="16"/>
        </w:rPr>
        <w:t xml:space="preserve"> in James Mann’s book, China Fantasy, 28 and in some ways </w:t>
      </w:r>
      <w:r w:rsidRPr="0033264A">
        <w:rPr>
          <w:rStyle w:val="StyleUnderline"/>
        </w:rPr>
        <w:t>were reminiscent of far earlier hopes that the United States would be able to remake China in its own image</w:t>
      </w:r>
      <w:r w:rsidRPr="0033264A">
        <w:rPr>
          <w:sz w:val="16"/>
        </w:rPr>
        <w:t xml:space="preserve">.29 </w:t>
      </w:r>
      <w:r w:rsidRPr="0033264A">
        <w:rPr>
          <w:rStyle w:val="StyleUnderline"/>
        </w:rPr>
        <w:t>They</w:t>
      </w:r>
      <w:r w:rsidRPr="0033264A">
        <w:rPr>
          <w:sz w:val="16"/>
        </w:rPr>
        <w:t xml:space="preserve"> also reflected the faith, as Stanford political scientist Robert Packenham put it many years ago, that as emerging countries develop under U.S. assistance and tutelage, “all good things go together.”30 In other words, </w:t>
      </w:r>
      <w:r w:rsidRPr="0033264A">
        <w:rPr>
          <w:rStyle w:val="StyleUnderline"/>
        </w:rPr>
        <w:t>they reflected the expectation that Chinese economic development, democratization, a peaceful foreign policy, and thus a positive U.S. relationship would all go hand in hand.</w:t>
      </w:r>
      <w:r w:rsidRPr="0033264A">
        <w:rPr>
          <w:sz w:val="16"/>
        </w:rPr>
        <w:t xml:space="preserve"> Moreover, in their report for the Council on Foreign Relations, Blackwill and Tellis argue that </w:t>
      </w:r>
      <w:r w:rsidRPr="0033264A">
        <w:rPr>
          <w:rStyle w:val="StyleUnderline"/>
        </w:rPr>
        <w:t>the United States made a crucial strategic error at the end of the Cold War: Washington optimistically concluded that a new world order based on liberal norms and institutions was feasible and that China would join it to gain the benefits it offered, even if that meant accepting U.S. global leadership. China’s rise would therefore not destabilize the international system, but instead would contribute to its stability and success</w:t>
      </w:r>
      <w:r w:rsidRPr="0033264A">
        <w:rPr>
          <w:sz w:val="16"/>
        </w:rPr>
        <w:t xml:space="preserve">. </w:t>
      </w:r>
    </w:p>
    <w:p w14:paraId="063C245B" w14:textId="77777777" w:rsidR="008F0685" w:rsidRPr="0033264A" w:rsidRDefault="008F0685" w:rsidP="008F0685">
      <w:pPr>
        <w:pStyle w:val="NormalWeb"/>
        <w:shd w:val="clear" w:color="auto" w:fill="FFFFFF"/>
        <w:rPr>
          <w:rFonts w:ascii="Georgia" w:hAnsi="Georgia"/>
          <w:sz w:val="22"/>
          <w:szCs w:val="22"/>
        </w:rPr>
      </w:pPr>
    </w:p>
    <w:p w14:paraId="4C4B6BA8" w14:textId="77777777" w:rsidR="008F0685" w:rsidRPr="0033264A" w:rsidRDefault="008F0685" w:rsidP="008F0685">
      <w:pPr>
        <w:pStyle w:val="Heading3"/>
      </w:pPr>
      <w:r w:rsidRPr="0033264A">
        <w:t>Congagement bad</w:t>
      </w:r>
    </w:p>
    <w:p w14:paraId="046DF981" w14:textId="77777777" w:rsidR="008F0685" w:rsidRPr="0033264A" w:rsidRDefault="008F0685" w:rsidP="008F0685">
      <w:pPr>
        <w:pStyle w:val="Heading4"/>
      </w:pPr>
      <w:r w:rsidRPr="0033264A">
        <w:t>Policy fails – congagement is a flawed concept</w:t>
      </w:r>
    </w:p>
    <w:p w14:paraId="0A098BCE" w14:textId="77777777" w:rsidR="008F0685" w:rsidRPr="0033264A" w:rsidRDefault="008F0685" w:rsidP="008F0685">
      <w:r w:rsidRPr="0033264A">
        <w:rPr>
          <w:rStyle w:val="Style13ptBold"/>
        </w:rPr>
        <w:t>Logan 13</w:t>
      </w:r>
      <w:r w:rsidRPr="0033264A">
        <w:t xml:space="preserve"> (Justin, 1/8/2013, page 5 of the pdf, director of foreign policy for the Cato Institute, "The contradictions of US China Policy", http://object.cato.org/sites/cato.org/files/articles/logan-asia-pacific-century-2013.pdf)//NP</w:t>
      </w:r>
    </w:p>
    <w:p w14:paraId="2B450B52" w14:textId="77777777" w:rsidR="008F0685" w:rsidRPr="0033264A" w:rsidRDefault="008F0685" w:rsidP="008F0685">
      <w:pPr>
        <w:rPr>
          <w:sz w:val="16"/>
        </w:rPr>
      </w:pPr>
      <w:r w:rsidRPr="0033264A">
        <w:rPr>
          <w:rStyle w:val="StyleUnderline"/>
        </w:rPr>
        <w:t>US policy toward China suffers from two fatal errors of internal logic and is unlikely to produce the desired ends of policy makers. First, congagement, the combination of economic engagement and military containment, relies on a hopeless contradiction: it makes China more relatively powerful while seeking to ensure it acts as though it is weak. Second, reassuring US allies guarantees that the American taxpayer will continue funding the defense of states rich enough to defend themselves, forcing the United States to bear the burden as the balancer of first resort. While Washington is trying to contain Chinese power, its policy of economic engagement is helping China to narrow the relative power gap. Unless</w:t>
      </w:r>
      <w:r w:rsidRPr="0033264A">
        <w:rPr>
          <w:sz w:val="16"/>
        </w:rPr>
        <w:t xml:space="preserve"> one assumes that </w:t>
      </w:r>
      <w:r w:rsidRPr="0033264A">
        <w:rPr>
          <w:rStyle w:val="StyleUnderline"/>
        </w:rPr>
        <w:t>China is</w:t>
      </w:r>
      <w:r w:rsidRPr="0033264A">
        <w:rPr>
          <w:sz w:val="16"/>
        </w:rPr>
        <w:t xml:space="preserve"> a historical and theoretical aberration—that it is entirely </w:t>
      </w:r>
      <w:r w:rsidRPr="0033264A">
        <w:rPr>
          <w:rStyle w:val="StyleUnderline"/>
        </w:rPr>
        <w:t>at peace with foreign military domination of its region</w:t>
      </w:r>
      <w:r w:rsidRPr="0033264A">
        <w:rPr>
          <w:sz w:val="16"/>
        </w:rPr>
        <w:t>—</w:t>
      </w:r>
      <w:r w:rsidRPr="0033264A">
        <w:rPr>
          <w:rStyle w:val="StyleUnderline"/>
        </w:rPr>
        <w:t>China is going to seek a larger politico-military role as it grows wealthier, and that growing wealth will make it harder to contain</w:t>
      </w:r>
      <w:r w:rsidRPr="0033264A">
        <w:rPr>
          <w:sz w:val="16"/>
        </w:rPr>
        <w:t>.</w:t>
      </w:r>
    </w:p>
    <w:p w14:paraId="12D00615" w14:textId="77777777" w:rsidR="008F0685" w:rsidRPr="0033264A" w:rsidRDefault="008F0685" w:rsidP="008F0685">
      <w:pPr>
        <w:pStyle w:val="Heading3"/>
      </w:pPr>
      <w:r w:rsidRPr="0033264A">
        <w:t>Policy -&gt; Neonationalism</w:t>
      </w:r>
    </w:p>
    <w:p w14:paraId="51861D6F" w14:textId="77777777" w:rsidR="008F0685" w:rsidRPr="0033264A" w:rsidRDefault="008F0685" w:rsidP="008F0685">
      <w:pPr>
        <w:pStyle w:val="Heading4"/>
        <w:rPr>
          <w:rStyle w:val="Style13ptBold"/>
          <w:b/>
        </w:rPr>
      </w:pPr>
      <w:r w:rsidRPr="0033264A">
        <w:rPr>
          <w:rStyle w:val="Style13ptBold"/>
        </w:rPr>
        <w:t>Policy fails – allowed for Xi to increase Chinese neonationalism</w:t>
      </w:r>
    </w:p>
    <w:p w14:paraId="212401F2" w14:textId="77777777" w:rsidR="008F0685" w:rsidRPr="0033264A" w:rsidRDefault="008F0685" w:rsidP="008F0685">
      <w:r w:rsidRPr="0033264A">
        <w:rPr>
          <w:rStyle w:val="Style13ptBold"/>
        </w:rPr>
        <w:t>Smith 15</w:t>
      </w:r>
      <w:r w:rsidRPr="0033264A">
        <w:t xml:space="preserve"> (Jeff, 8/1/2015, Director of South Asia Programs and Kraemer Strategy Fellow at the American Foreign Policy Council in Washington DC, "RIP: America's "engagement towards China", made of excerpts from Smith's book, http://nationalinterest.org/feature/what-americas-china-strategy-should-be-13473)//NP</w:t>
      </w:r>
    </w:p>
    <w:p w14:paraId="7D6B537D" w14:textId="77777777" w:rsidR="008F0685" w:rsidRPr="0033264A" w:rsidRDefault="008F0685" w:rsidP="008F0685">
      <w:pPr>
        <w:pStyle w:val="NormalWeb"/>
        <w:shd w:val="clear" w:color="auto" w:fill="FFFFFF"/>
        <w:spacing w:line="240" w:lineRule="auto"/>
        <w:rPr>
          <w:rFonts w:ascii="Georgia" w:hAnsi="Georgia" w:cs="Arial"/>
          <w:color w:val="000000"/>
          <w:sz w:val="16"/>
          <w:szCs w:val="22"/>
          <w:lang w:val="en"/>
        </w:rPr>
      </w:pPr>
      <w:r w:rsidRPr="0033264A">
        <w:rPr>
          <w:rFonts w:ascii="Georgia" w:hAnsi="Georgia" w:cs="Arial"/>
          <w:color w:val="000000"/>
          <w:sz w:val="16"/>
          <w:szCs w:val="22"/>
          <w:lang w:val="en"/>
        </w:rPr>
        <w:t xml:space="preserve">After a decade of reaping the benefits of a soft-power offensive, China’s “peaceful rise” took an abrupt turn in the late 2000s. </w:t>
      </w:r>
      <w:r w:rsidRPr="0033264A">
        <w:rPr>
          <w:rStyle w:val="StyleUnderline"/>
          <w:rFonts w:ascii="Georgia" w:hAnsi="Georgia"/>
          <w:szCs w:val="22"/>
        </w:rPr>
        <w:t>The country that emerged</w:t>
      </w:r>
      <w:r w:rsidRPr="0033264A">
        <w:rPr>
          <w:rFonts w:ascii="Georgia" w:hAnsi="Georgia" w:cs="Arial"/>
          <w:color w:val="000000"/>
          <w:sz w:val="16"/>
          <w:szCs w:val="22"/>
          <w:lang w:val="en"/>
        </w:rPr>
        <w:t xml:space="preserve"> from a unique confluence of events beginning </w:t>
      </w:r>
      <w:r w:rsidRPr="0033264A">
        <w:rPr>
          <w:rStyle w:val="StyleUnderline"/>
          <w:rFonts w:ascii="Georgia" w:hAnsi="Georgia"/>
          <w:szCs w:val="22"/>
        </w:rPr>
        <w:t>in 2008 has proven a more assertive, authoritarian and nationalistic</w:t>
      </w:r>
      <w:r w:rsidRPr="0033264A">
        <w:rPr>
          <w:rFonts w:ascii="Georgia" w:hAnsi="Georgia" w:cs="Arial"/>
          <w:color w:val="000000"/>
          <w:sz w:val="16"/>
          <w:szCs w:val="22"/>
          <w:lang w:val="en"/>
        </w:rPr>
        <w:t xml:space="preserve"> rising power. While the precise causes for this shift are still being debated, we know </w:t>
      </w:r>
      <w:r w:rsidRPr="0033264A">
        <w:rPr>
          <w:rStyle w:val="StyleUnderline"/>
          <w:rFonts w:ascii="Georgia" w:hAnsi="Georgia"/>
          <w:szCs w:val="22"/>
        </w:rPr>
        <w:t xml:space="preserve">the </w:t>
      </w:r>
      <w:hyperlink r:id="rId25" w:history="1">
        <w:r w:rsidRPr="0033264A">
          <w:rPr>
            <w:rStyle w:val="StyleUnderline"/>
            <w:rFonts w:ascii="Georgia" w:hAnsi="Georgia"/>
            <w:szCs w:val="22"/>
          </w:rPr>
          <w:t>2008 global financial crisis</w:t>
        </w:r>
      </w:hyperlink>
      <w:r w:rsidRPr="0033264A">
        <w:rPr>
          <w:rFonts w:ascii="Georgia" w:hAnsi="Georgia" w:cs="Arial"/>
          <w:color w:val="000000"/>
          <w:sz w:val="16"/>
          <w:szCs w:val="22"/>
          <w:lang w:val="en"/>
        </w:rPr>
        <w:t xml:space="preserve"> was (mis)</w:t>
      </w:r>
      <w:r w:rsidRPr="0033264A">
        <w:rPr>
          <w:rStyle w:val="StyleUnderline"/>
          <w:rFonts w:ascii="Georgia" w:hAnsi="Georgia"/>
          <w:szCs w:val="22"/>
        </w:rPr>
        <w:t>interpreted by much of China</w:t>
      </w:r>
      <w:r w:rsidRPr="0033264A">
        <w:rPr>
          <w:rFonts w:ascii="Georgia" w:hAnsi="Georgia" w:cs="Arial"/>
          <w:color w:val="000000"/>
          <w:sz w:val="16"/>
          <w:szCs w:val="22"/>
          <w:lang w:val="en"/>
        </w:rPr>
        <w:t xml:space="preserve">’s elite </w:t>
      </w:r>
      <w:r w:rsidRPr="0033264A">
        <w:rPr>
          <w:rStyle w:val="StyleUnderline"/>
          <w:rFonts w:ascii="Georgia" w:hAnsi="Georgia"/>
          <w:szCs w:val="22"/>
        </w:rPr>
        <w:t>as symbolic of long-term U.S. decline and retreat from the Western Pacific</w:t>
      </w:r>
      <w:r w:rsidRPr="0033264A">
        <w:rPr>
          <w:rFonts w:ascii="Georgia" w:hAnsi="Georgia" w:cs="Arial"/>
          <w:color w:val="000000"/>
          <w:sz w:val="16"/>
          <w:szCs w:val="22"/>
          <w:lang w:val="en"/>
        </w:rPr>
        <w:t xml:space="preserve">. For some in Beijing, </w:t>
      </w:r>
      <w:r w:rsidRPr="0033264A">
        <w:rPr>
          <w:rStyle w:val="StyleUnderline"/>
          <w:rFonts w:ascii="Georgia" w:hAnsi="Georgia"/>
          <w:szCs w:val="22"/>
        </w:rPr>
        <w:t>the crisis</w:t>
      </w:r>
      <w:r w:rsidRPr="0033264A">
        <w:rPr>
          <w:rFonts w:ascii="Georgia" w:hAnsi="Georgia" w:cs="Arial"/>
          <w:color w:val="000000"/>
          <w:sz w:val="16"/>
          <w:szCs w:val="22"/>
          <w:lang w:val="en"/>
        </w:rPr>
        <w:t>—and China’s hosting of the Olympics that year—</w:t>
      </w:r>
      <w:r w:rsidRPr="0033264A">
        <w:rPr>
          <w:rStyle w:val="StyleUnderline"/>
          <w:rFonts w:ascii="Georgia" w:hAnsi="Georgia"/>
          <w:szCs w:val="22"/>
        </w:rPr>
        <w:t>reinforced the</w:t>
      </w:r>
      <w:r w:rsidRPr="0033264A">
        <w:rPr>
          <w:rFonts w:ascii="Georgia" w:hAnsi="Georgia" w:cs="Arial"/>
          <w:color w:val="000000"/>
          <w:sz w:val="16"/>
          <w:szCs w:val="22"/>
          <w:lang w:val="en"/>
        </w:rPr>
        <w:t xml:space="preserve"> coalescing </w:t>
      </w:r>
      <w:r w:rsidRPr="0033264A">
        <w:rPr>
          <w:rStyle w:val="StyleUnderline"/>
          <w:rFonts w:ascii="Georgia" w:hAnsi="Georgia"/>
          <w:szCs w:val="22"/>
        </w:rPr>
        <w:t>perception that China’s long wait to reclaim its position atop the Asian hierarchy had come to an end</w:t>
      </w:r>
      <w:r w:rsidRPr="0033264A">
        <w:rPr>
          <w:rFonts w:ascii="Georgia" w:hAnsi="Georgia" w:cs="Arial"/>
          <w:color w:val="000000"/>
          <w:sz w:val="16"/>
          <w:szCs w:val="22"/>
          <w:lang w:val="en"/>
        </w:rPr>
        <w:t xml:space="preserve">. Second, in 2009, Vietnam and Malaysia submitted proposals to a UN commission outlining expanded sovereignty claims in the </w:t>
      </w:r>
      <w:hyperlink r:id="rId26" w:history="1">
        <w:r w:rsidRPr="0033264A">
          <w:rPr>
            <w:rStyle w:val="Hyperlink"/>
            <w:rFonts w:ascii="Georgia" w:hAnsi="Georgia" w:cs="Arial"/>
            <w:sz w:val="16"/>
            <w:szCs w:val="22"/>
            <w:lang w:val="en"/>
          </w:rPr>
          <w:t>disputed South China Sea</w:t>
        </w:r>
      </w:hyperlink>
      <w:r w:rsidRPr="0033264A">
        <w:rPr>
          <w:rFonts w:ascii="Georgia" w:hAnsi="Georgia" w:cs="Arial"/>
          <w:color w:val="000000"/>
          <w:sz w:val="16"/>
          <w:szCs w:val="22"/>
          <w:lang w:val="en"/>
        </w:rPr>
        <w:t xml:space="preserve">. A surge in provocative Chinese posturing there followed, culminating most recently in an unprecedented artificial island-building spree that is inflaming regional tensions. In 2012, China assumed an equally combative posture in the East China Sea after Japan “nationalized” the disputed Senkaku/Diaoyu islands, with Chinese naval and air forays into the territorial waters of the disputed islands now a regular occurrence. As these events unfolded, China witnessed the precipitous rise of a new strain of nationalism, cultivated and magnified by a new media and technology landscape. Once confined to a handful of stodgy Communist Party mouthpieces, China’s public space has expanded rapidly in the digital age. While liberal commentary has been heavily restricted, hawkish rhetoric and nationalist outlets like the </w:t>
      </w:r>
      <w:r w:rsidRPr="0033264A">
        <w:rPr>
          <w:rStyle w:val="Emphasis"/>
          <w:rFonts w:eastAsiaTheme="majorEastAsia" w:cs="Arial"/>
          <w:color w:val="000000"/>
          <w:szCs w:val="22"/>
          <w:lang w:val="en"/>
        </w:rPr>
        <w:t xml:space="preserve">Global Times </w:t>
      </w:r>
      <w:r w:rsidRPr="0033264A">
        <w:rPr>
          <w:rFonts w:ascii="Georgia" w:hAnsi="Georgia" w:cs="Arial"/>
          <w:color w:val="000000"/>
          <w:sz w:val="16"/>
          <w:szCs w:val="22"/>
          <w:lang w:val="en"/>
        </w:rPr>
        <w:t xml:space="preserve">have been permitted to fill the void. This </w:t>
      </w:r>
      <w:r w:rsidRPr="0033264A">
        <w:rPr>
          <w:rStyle w:val="StyleUnderline"/>
          <w:rFonts w:ascii="Georgia" w:hAnsi="Georgia"/>
          <w:szCs w:val="22"/>
        </w:rPr>
        <w:t>proliferation of nationalist discourse has</w:t>
      </w:r>
      <w:r w:rsidRPr="0033264A">
        <w:rPr>
          <w:rFonts w:ascii="Georgia" w:hAnsi="Georgia" w:cs="Arial"/>
          <w:color w:val="000000"/>
          <w:sz w:val="16"/>
          <w:szCs w:val="22"/>
          <w:lang w:val="en"/>
        </w:rPr>
        <w:t xml:space="preserve"> partly served the Party’s interests, but it’s also </w:t>
      </w:r>
      <w:r w:rsidRPr="0033264A">
        <w:rPr>
          <w:rStyle w:val="StyleUnderline"/>
          <w:rFonts w:ascii="Georgia" w:hAnsi="Georgia"/>
          <w:szCs w:val="22"/>
        </w:rPr>
        <w:t>created new pressures and incentives that reward hardline posturing and raise the political cost of concessions and compromise.</w:t>
      </w:r>
      <w:r w:rsidRPr="0033264A">
        <w:rPr>
          <w:rFonts w:ascii="Georgia" w:hAnsi="Georgia" w:cs="Arial"/>
          <w:color w:val="000000"/>
          <w:sz w:val="16"/>
          <w:szCs w:val="22"/>
          <w:lang w:val="en"/>
        </w:rPr>
        <w:t xml:space="preserve"> Finally, the early tenure of China’s avowedly nationalist and politically powerful president, </w:t>
      </w:r>
      <w:r w:rsidRPr="0033264A">
        <w:rPr>
          <w:rStyle w:val="StyleUnderline"/>
          <w:rFonts w:ascii="Georgia" w:hAnsi="Georgia"/>
          <w:szCs w:val="22"/>
        </w:rPr>
        <w:t>Xi Jinping, has produced a material rise in domestic repression and tensions with the United States and China’s neighbors. Xi has</w:t>
      </w:r>
      <w:r w:rsidRPr="0033264A">
        <w:rPr>
          <w:rFonts w:ascii="Georgia" w:hAnsi="Georgia" w:cs="Arial"/>
          <w:color w:val="000000"/>
          <w:sz w:val="16"/>
          <w:szCs w:val="22"/>
          <w:lang w:val="en"/>
        </w:rPr>
        <w:t xml:space="preserve"> expanded the definition of China’s “core interests,” </w:t>
      </w:r>
      <w:r w:rsidRPr="0033264A">
        <w:rPr>
          <w:rStyle w:val="StyleUnderline"/>
          <w:rFonts w:ascii="Georgia" w:hAnsi="Georgia"/>
          <w:szCs w:val="22"/>
        </w:rPr>
        <w:t xml:space="preserve">militarized its maritime doctrine, and overseen devastating cyberattacks </w:t>
      </w:r>
      <w:r w:rsidRPr="0033264A">
        <w:rPr>
          <w:rFonts w:ascii="Georgia" w:hAnsi="Georgia" w:cs="Arial"/>
          <w:color w:val="000000"/>
          <w:sz w:val="16"/>
          <w:szCs w:val="22"/>
          <w:lang w:val="en"/>
        </w:rPr>
        <w:t xml:space="preserve">against the U.S. government. At home </w:t>
      </w:r>
      <w:r w:rsidRPr="0033264A">
        <w:rPr>
          <w:rStyle w:val="StyleUnderline"/>
          <w:rFonts w:ascii="Georgia" w:hAnsi="Georgia"/>
          <w:szCs w:val="22"/>
        </w:rPr>
        <w:t xml:space="preserve">he’s adopted a hard line on domestic dissent and launched repeated broadsides against “Western values,” NGOs and civil-society </w:t>
      </w:r>
      <w:r w:rsidRPr="0033264A">
        <w:rPr>
          <w:rFonts w:ascii="Georgia" w:hAnsi="Georgia"/>
          <w:sz w:val="16"/>
          <w:szCs w:val="22"/>
        </w:rPr>
        <w:t>groups.</w:t>
      </w:r>
      <w:r w:rsidRPr="0033264A">
        <w:rPr>
          <w:rFonts w:ascii="Georgia" w:hAnsi="Georgia" w:cs="Arial"/>
          <w:color w:val="000000"/>
          <w:sz w:val="16"/>
          <w:szCs w:val="22"/>
          <w:lang w:val="en"/>
        </w:rPr>
        <w:t xml:space="preserve"> Depending on whom you ask, these events either dislodged China from a more peaceful course, or accelerated its path along a preordained, nationalist trajectory. Likewise, </w:t>
      </w:r>
      <w:r w:rsidRPr="0033264A">
        <w:rPr>
          <w:rStyle w:val="StyleUnderline"/>
          <w:rFonts w:ascii="Georgia" w:hAnsi="Georgia"/>
          <w:szCs w:val="22"/>
        </w:rPr>
        <w:t>America’s “engagement” strategy was</w:t>
      </w:r>
      <w:r w:rsidRPr="0033264A">
        <w:rPr>
          <w:rFonts w:ascii="Georgia" w:hAnsi="Georgia" w:cs="Arial"/>
          <w:color w:val="000000"/>
          <w:sz w:val="16"/>
          <w:szCs w:val="22"/>
          <w:lang w:val="en"/>
        </w:rPr>
        <w:t xml:space="preserve"> either </w:t>
      </w:r>
      <w:r w:rsidRPr="0033264A">
        <w:rPr>
          <w:rStyle w:val="StyleUnderline"/>
          <w:rFonts w:ascii="Georgia" w:hAnsi="Georgia"/>
          <w:szCs w:val="22"/>
        </w:rPr>
        <w:t>flawed from the start</w:t>
      </w:r>
      <w:r w:rsidRPr="0033264A">
        <w:rPr>
          <w:rFonts w:ascii="Georgia" w:hAnsi="Georgia" w:cs="Arial"/>
          <w:color w:val="000000"/>
          <w:sz w:val="16"/>
          <w:szCs w:val="22"/>
          <w:lang w:val="en"/>
        </w:rPr>
        <w:t xml:space="preserve">, or is simply proving insufficient to cope with the realities of a neonationalist China. Whatever the case, </w:t>
      </w:r>
      <w:r w:rsidRPr="0033264A">
        <w:rPr>
          <w:rStyle w:val="StyleUnderline"/>
          <w:rFonts w:ascii="Georgia" w:hAnsi="Georgia"/>
          <w:szCs w:val="22"/>
        </w:rPr>
        <w:t>Xi’s China has brought the flaws in America’s China strategy into sharper focus</w:t>
      </w:r>
      <w:r w:rsidRPr="0033264A">
        <w:rPr>
          <w:rFonts w:ascii="Georgia" w:hAnsi="Georgia" w:cs="Arial"/>
          <w:color w:val="000000"/>
          <w:sz w:val="16"/>
          <w:szCs w:val="22"/>
          <w:lang w:val="en"/>
        </w:rPr>
        <w:t xml:space="preserve">. </w:t>
      </w:r>
      <w:r w:rsidRPr="0033264A">
        <w:rPr>
          <w:rStyle w:val="StyleUnderline"/>
          <w:rFonts w:ascii="Georgia" w:hAnsi="Georgia"/>
          <w:szCs w:val="22"/>
        </w:rPr>
        <w:t>Rapid economic growth has correlated with greater repression, while efforts at engagement and integration have been met with more brazen challenges to the status quo.</w:t>
      </w:r>
    </w:p>
    <w:p w14:paraId="196ED38E" w14:textId="77777777" w:rsidR="008F0685" w:rsidRPr="0033264A" w:rsidRDefault="008F0685" w:rsidP="008F0685">
      <w:pPr>
        <w:rPr>
          <w:lang w:val="en"/>
        </w:rPr>
      </w:pPr>
    </w:p>
    <w:p w14:paraId="4BB6ACDA" w14:textId="77777777" w:rsidR="008F0685" w:rsidRPr="0033264A" w:rsidRDefault="008F0685" w:rsidP="008F0685">
      <w:pPr>
        <w:pStyle w:val="Heading3"/>
      </w:pPr>
      <w:r w:rsidRPr="0033264A">
        <w:t>Reps k2 policy – China</w:t>
      </w:r>
    </w:p>
    <w:p w14:paraId="3A11FEDD" w14:textId="77777777" w:rsidR="008F0685" w:rsidRPr="0033264A" w:rsidRDefault="008F0685" w:rsidP="008F0685">
      <w:pPr>
        <w:pStyle w:val="Heading4"/>
      </w:pPr>
      <w:r w:rsidRPr="0033264A">
        <w:t>Reps affect China policy</w:t>
      </w:r>
    </w:p>
    <w:p w14:paraId="5F6B2BB1" w14:textId="77777777" w:rsidR="008F0685" w:rsidRPr="0033264A" w:rsidRDefault="008F0685" w:rsidP="008F0685">
      <w:pPr>
        <w:rPr>
          <w:rStyle w:val="Style13ptBold"/>
        </w:rPr>
      </w:pPr>
      <w:r w:rsidRPr="0033264A">
        <w:rPr>
          <w:rStyle w:val="Style13ptBold"/>
        </w:rPr>
        <w:t xml:space="preserve">Turner, </w:t>
      </w:r>
      <w:r w:rsidRPr="0033264A">
        <w:t>Professor at University of Manchester,</w:t>
      </w:r>
      <w:r w:rsidRPr="0033264A">
        <w:rPr>
          <w:rStyle w:val="Style13ptBold"/>
        </w:rPr>
        <w:t xml:space="preserve"> 2011</w:t>
      </w:r>
    </w:p>
    <w:p w14:paraId="2D78031D" w14:textId="77777777" w:rsidR="008F0685" w:rsidRPr="0033264A" w:rsidRDefault="008F0685" w:rsidP="008F0685">
      <w:r w:rsidRPr="0033264A">
        <w:rPr>
          <w:rStyle w:val="Style13ptBold"/>
        </w:rPr>
        <w:t xml:space="preserve"> </w:t>
      </w:r>
      <w:r w:rsidRPr="0033264A">
        <w:t>(Oliver, Political Perspectives, vol.5, pg 27, “Sino-US relations then and now: Discourse, images, policy”, http://www.politicalperspectives.org.uk/wp-content/uploads/Sino-US-relations1.pdf)//AK</w:t>
      </w:r>
    </w:p>
    <w:p w14:paraId="701C32E5" w14:textId="77777777" w:rsidR="008F0685" w:rsidRPr="0033264A" w:rsidRDefault="008F0685" w:rsidP="008F0685">
      <w:pPr>
        <w:rPr>
          <w:rStyle w:val="Emphasis"/>
        </w:rPr>
      </w:pPr>
      <w:r w:rsidRPr="0033264A">
        <w:rPr>
          <w:sz w:val="16"/>
        </w:rPr>
        <w:t xml:space="preserve">Throughout </w:t>
      </w:r>
      <w:r w:rsidRPr="0033264A">
        <w:rPr>
          <w:rStyle w:val="StyleUnderline"/>
        </w:rPr>
        <w:t>the relevant literatures American imagery of China has been consistently misrepresented and underestimated</w:t>
      </w:r>
      <w:r w:rsidRPr="0033264A">
        <w:rPr>
          <w:sz w:val="16"/>
        </w:rPr>
        <w:t xml:space="preserve">. Specifically, that </w:t>
      </w:r>
      <w:r w:rsidRPr="0033264A">
        <w:rPr>
          <w:rStyle w:val="StyleUnderline"/>
        </w:rPr>
        <w:t>imagery has been predominantly conceived in relatively superficial terms, as overtly positive or negative attitudes and opinions vulnerable to shifts at given moments</w:t>
      </w:r>
      <w:r w:rsidRPr="0033264A">
        <w:rPr>
          <w:sz w:val="16"/>
        </w:rPr>
        <w:t xml:space="preserve">. The significance of that </w:t>
      </w:r>
      <w:r w:rsidRPr="0033264A">
        <w:rPr>
          <w:rStyle w:val="StyleUnderline"/>
        </w:rPr>
        <w:t>imagery to US China policy has also been largely ignored.</w:t>
      </w:r>
      <w:r w:rsidRPr="0033264A">
        <w:rPr>
          <w:sz w:val="16"/>
        </w:rPr>
        <w:t xml:space="preserve"> The aim of this paper is to re-evaluate </w:t>
      </w:r>
      <w:r w:rsidRPr="0033264A">
        <w:rPr>
          <w:rStyle w:val="StyleUnderline"/>
        </w:rPr>
        <w:t>American images of China so that they may be acknowledged as inextricable from discourse and identity processes and with the capacity to endure across extended periods of time.</w:t>
      </w:r>
      <w:r w:rsidRPr="0033264A">
        <w:rPr>
          <w:sz w:val="16"/>
        </w:rPr>
        <w:t xml:space="preserve"> Further, it is to demonstrate that those </w:t>
      </w:r>
      <w:r w:rsidRPr="0033264A">
        <w:rPr>
          <w:rStyle w:val="StyleUnderline"/>
        </w:rPr>
        <w:t>images have always been actively complicit within the enactment and justification of US China policy</w:t>
      </w:r>
      <w:r w:rsidRPr="0033264A">
        <w:rPr>
          <w:sz w:val="16"/>
        </w:rPr>
        <w:t xml:space="preserve">. To achieve this joint aim three historical moments in Sino-US relations are examined. </w:t>
      </w:r>
      <w:r w:rsidRPr="0033264A">
        <w:rPr>
          <w:rStyle w:val="StyleUnderline"/>
        </w:rPr>
        <w:t xml:space="preserve">During each of these moments it is shown that the particular image of ‘Uncivilised China’ has remained especially prominent within American imaginations, ultimately </w:t>
      </w:r>
      <w:r w:rsidRPr="0033264A">
        <w:rPr>
          <w:rStyle w:val="Emphasis"/>
        </w:rPr>
        <w:t>proving central to policy making decisions in Washington.</w:t>
      </w:r>
    </w:p>
    <w:p w14:paraId="04D96059" w14:textId="77777777" w:rsidR="008F0685" w:rsidRPr="0033264A" w:rsidRDefault="008F0685" w:rsidP="008F0685">
      <w:pPr>
        <w:pStyle w:val="Heading4"/>
      </w:pPr>
      <w:r w:rsidRPr="0033264A">
        <w:t>Reps of China as lesser to the US affects policy</w:t>
      </w:r>
    </w:p>
    <w:p w14:paraId="2251F234" w14:textId="77777777" w:rsidR="008F0685" w:rsidRPr="0033264A" w:rsidRDefault="008F0685" w:rsidP="008F0685">
      <w:r w:rsidRPr="0033264A">
        <w:rPr>
          <w:rStyle w:val="Style13ptBold"/>
        </w:rPr>
        <w:t xml:space="preserve">Turner, </w:t>
      </w:r>
      <w:r w:rsidRPr="0033264A">
        <w:t>Professor at University of Manchester,</w:t>
      </w:r>
      <w:r w:rsidRPr="0033264A">
        <w:rPr>
          <w:rStyle w:val="Style13ptBold"/>
        </w:rPr>
        <w:t xml:space="preserve"> 2011 </w:t>
      </w:r>
      <w:r w:rsidRPr="0033264A">
        <w:t>(Oliver, Political Perspectives, vol.5, pg 29, “Sino-US relations then and now: Discourse, images, policy”, http://www.politicalperspectives.org.uk/wp-content/uploads/Sino-US-relations1.pdf)//AK</w:t>
      </w:r>
    </w:p>
    <w:p w14:paraId="3CC56D63" w14:textId="77777777" w:rsidR="008F0685" w:rsidRPr="0033264A" w:rsidRDefault="008F0685" w:rsidP="008F0685">
      <w:pPr>
        <w:rPr>
          <w:sz w:val="16"/>
        </w:rPr>
      </w:pPr>
      <w:r w:rsidRPr="0033264A">
        <w:rPr>
          <w:rStyle w:val="StyleUnderline"/>
        </w:rPr>
        <w:t>Michel Foucault described discourse as ‘the general domain of all statements’. Discourse can refer to any statement which entails meaning but equally to a grouping of statements into a recognisable category, such as that of IR</w:t>
      </w:r>
      <w:r w:rsidRPr="0033264A">
        <w:rPr>
          <w:sz w:val="16"/>
        </w:rPr>
        <w:t xml:space="preserve"> (Foucault, 1972: 80). Importantly, </w:t>
      </w:r>
      <w:r w:rsidRPr="0033264A">
        <w:rPr>
          <w:rStyle w:val="StyleUnderline"/>
        </w:rPr>
        <w:t>discourse provides subjective interpretations and realities of the world around us, a point reinforced by Howarth and Stavrakakis. They argue that a forest in the path of a proposed new road can represent an inconvenient barrier, a site of scientific interest and/or a symbol of national heritage</w:t>
      </w:r>
      <w:r w:rsidRPr="0033264A">
        <w:rPr>
          <w:sz w:val="16"/>
        </w:rPr>
        <w:t xml:space="preserve"> (Howarth et al, 2000: 3). </w:t>
      </w:r>
      <w:r w:rsidRPr="0033264A">
        <w:rPr>
          <w:rStyle w:val="Emphasis"/>
        </w:rPr>
        <w:t>Imagery, or representation, then, is the discursive construction of reality as the world itself is unintelligible until ascribed meaning through discourse</w:t>
      </w:r>
      <w:r w:rsidRPr="0033264A">
        <w:rPr>
          <w:sz w:val="16"/>
        </w:rPr>
        <w:t xml:space="preserve">. While discourse constructs the reality of an otherwise indecipherable world, so too does it work to construct the identities of which that reality is constitutive. As Osborne and Wintle observe, ‘identity is always socially mediated and...wholly or partially the precipitate of social discourses...’ (Osborne and Wintle, 2006: 16). </w:t>
      </w:r>
      <w:r w:rsidRPr="0033264A">
        <w:rPr>
          <w:rStyle w:val="StyleUnderline"/>
        </w:rPr>
        <w:t xml:space="preserve">As discursive constructions of reality, then, images are also the constructions of societal actors. Thus, while the economic and military capabilities of states are undoubtedly critical to the determination of international relations, those </w:t>
      </w:r>
      <w:r w:rsidRPr="0033264A">
        <w:rPr>
          <w:rStyle w:val="Emphasis"/>
        </w:rPr>
        <w:t xml:space="preserve">states are not given by nature or pre-discursive. </w:t>
      </w:r>
      <w:r w:rsidRPr="0033264A">
        <w:rPr>
          <w:sz w:val="16"/>
        </w:rPr>
        <w:t xml:space="preserve">Rather, as ‘imaginative geographies’ states (like forests) are socially constructed with inherently unstable identities (Said, 1995: 49). They exist as ideas as much as territorial physicalities ‘out there’ in the real world. </w:t>
      </w:r>
      <w:r w:rsidRPr="0033264A">
        <w:rPr>
          <w:rStyle w:val="StyleUnderline"/>
        </w:rPr>
        <w:t>American discourse of China therefore represents the articulation of ideas about that country in the broadest possible sense.</w:t>
      </w:r>
      <w:r w:rsidRPr="0033264A">
        <w:rPr>
          <w:sz w:val="16"/>
        </w:rPr>
        <w:t xml:space="preserve"> It can be manifest as any number of disparate and single statements where China is the object, but equally to collectives of related statements about it. Further, </w:t>
      </w:r>
      <w:r w:rsidRPr="0033264A">
        <w:rPr>
          <w:rStyle w:val="StyleUnderline"/>
        </w:rPr>
        <w:t>American images, or representations, of China are discursive constructions of its reality. The identity of any state, however, cannot be conceived in the absence of understandings about opposing others.</w:t>
      </w:r>
      <w:r w:rsidRPr="0033264A">
        <w:rPr>
          <w:sz w:val="16"/>
        </w:rPr>
        <w:t xml:space="preserve"> This is because meaning itself is created in discourse (Neumann, 1999: 12 and 13). In Orientalism Edward Said famously argued that ‘the Orient has helped to define Europe (or the West) as its contrasting image, idea, personality, experience’. Importantly, he asserted that </w:t>
      </w:r>
      <w:r w:rsidRPr="0033264A">
        <w:rPr>
          <w:rStyle w:val="Emphasis"/>
        </w:rPr>
        <w:t>the East has been consistently represented as fundamentally inferior in relation to the necessarily superior West</w:t>
      </w:r>
      <w:r w:rsidRPr="0033264A">
        <w:rPr>
          <w:sz w:val="16"/>
        </w:rPr>
        <w:t xml:space="preserve"> (Said, 1995: 1-2). In Imperial Encounters Roxanne Lynn Doty similarly investigated the identity processes which have enabled such binary oppositions as ‘“developed/underdeveloped”, “first world/third world”, *and+ core/periphery”’, among others, in which the West has perpetually occupied the former, superior locations (Doty, 1998: 6). As Michael Shapiro argues, </w:t>
      </w:r>
      <w:r w:rsidRPr="0033264A">
        <w:rPr>
          <w:rStyle w:val="StyleUnderline"/>
        </w:rPr>
        <w:t>the process of making others foreign almost invariably ensures their status as less-than-equal subjects</w:t>
      </w:r>
      <w:r w:rsidRPr="0033264A">
        <w:rPr>
          <w:sz w:val="16"/>
        </w:rPr>
        <w:t xml:space="preserve"> (Shapiro, 1988: 100</w:t>
      </w:r>
    </w:p>
    <w:p w14:paraId="7D024727" w14:textId="77777777" w:rsidR="008F0685" w:rsidRPr="0033264A" w:rsidRDefault="008F0685" w:rsidP="008F0685">
      <w:pPr>
        <w:pStyle w:val="Heading4"/>
      </w:pPr>
      <w:r w:rsidRPr="0033264A">
        <w:t>Representations and dominant power performances affect policy</w:t>
      </w:r>
    </w:p>
    <w:p w14:paraId="5B709B5A" w14:textId="77777777" w:rsidR="008F0685" w:rsidRPr="0033264A" w:rsidRDefault="008F0685" w:rsidP="008F0685">
      <w:r w:rsidRPr="0033264A">
        <w:rPr>
          <w:rStyle w:val="Style13ptBold"/>
        </w:rPr>
        <w:t xml:space="preserve">Turner, </w:t>
      </w:r>
      <w:r w:rsidRPr="0033264A">
        <w:t>Professor at University of Manchester,</w:t>
      </w:r>
      <w:r w:rsidRPr="0033264A">
        <w:rPr>
          <w:rStyle w:val="Style13ptBold"/>
        </w:rPr>
        <w:t xml:space="preserve"> 2011 </w:t>
      </w:r>
      <w:r w:rsidRPr="0033264A">
        <w:t>(Oliver, Political Perspectives, vol.5, pg 34, “Sino-US relations then and now: Discourse, images, policy”, http://www.politicalperspectives.org.uk/wp-content/uploads/Sino-US-relations1.pdf)//AK</w:t>
      </w:r>
    </w:p>
    <w:p w14:paraId="0A04B306" w14:textId="77777777" w:rsidR="008F0685" w:rsidRPr="0033264A" w:rsidRDefault="008F0685" w:rsidP="008F0685">
      <w:pPr>
        <w:rPr>
          <w:sz w:val="16"/>
        </w:rPr>
      </w:pPr>
      <w:r w:rsidRPr="0033264A">
        <w:rPr>
          <w:sz w:val="16"/>
        </w:rPr>
        <w:t xml:space="preserve">David Campbell provides a useful reorientation of traditional assumptions of foreign policy so that analysis shifts from a concern for the relations between states to one for the processes by which states are made foreign in relation to one another. </w:t>
      </w:r>
      <w:r w:rsidRPr="0033264A">
        <w:rPr>
          <w:rStyle w:val="StyleUnderline"/>
        </w:rPr>
        <w:t>Societal representations of foreign lands and people, he argues, are more than descriptions of others ‘out there’. They constitute the discursive construction of states at all levels of society and the ubiquitous process by which actors are made foreign in relation to the identity of the self</w:t>
      </w:r>
      <w:r w:rsidRPr="0033264A">
        <w:rPr>
          <w:sz w:val="16"/>
        </w:rPr>
        <w:t xml:space="preserve">. When understood in these terms, processes of representation become a ‘specific sort of boundary producing political performance’ (Ashley, 1987, p.51, emphasis in original). </w:t>
      </w:r>
      <w:r w:rsidRPr="0033264A">
        <w:rPr>
          <w:rStyle w:val="StyleUnderline"/>
        </w:rPr>
        <w:t>The power inherent to domestic or societal discourse, then, is such that the truths it advances are able to create the necessary reality within which particular policies are not only enabled but justified as logical and proper courses of action. As Foucault explains, power is understood to be inextricable from knowledge so that one cannot be advanced in the absence of the other (Foucault, 1980: 52). The result is a power/knowledge nexus which precludes the advancement of discourse and the establishment of truth as neutral or dispassionate endeavours (Foucault, 1979).</w:t>
      </w:r>
      <w:r w:rsidRPr="0033264A">
        <w:rPr>
          <w:sz w:val="16"/>
        </w:rPr>
        <w:t xml:space="preserve"> Discursive representation, then, is unavoidably performative in the sense that ‘it produces the effects that it names’ (Gregory, 1995: 18). Ellingson agrees, noting that the historical construction of non-Europeans as ‘lower’ peoples has been at the heart of the establishment of a global European hegemony (Ellingson, 2001: xiii). </w:t>
      </w:r>
      <w:r w:rsidRPr="0033264A">
        <w:rPr>
          <w:rStyle w:val="StyleUnderline"/>
        </w:rPr>
        <w:t xml:space="preserve">International relations therefore represent an arena of power that is both political and discursive, wherein discourses create certain possibilities and preclude others </w:t>
      </w:r>
      <w:r w:rsidRPr="0033264A">
        <w:rPr>
          <w:sz w:val="16"/>
        </w:rPr>
        <w:t xml:space="preserve">(Apple, 2003, p.6). </w:t>
      </w:r>
      <w:r w:rsidRPr="0033264A">
        <w:rPr>
          <w:rStyle w:val="StyleUnderline"/>
        </w:rPr>
        <w:t>This means that American discourses and imagery about China have never been produced objectively or in the absence of purpose and intent.</w:t>
      </w:r>
      <w:r w:rsidRPr="0033264A">
        <w:rPr>
          <w:sz w:val="16"/>
        </w:rPr>
        <w:t xml:space="preserve"> Their </w:t>
      </w:r>
      <w:r w:rsidRPr="0033264A">
        <w:rPr>
          <w:rStyle w:val="Emphasis"/>
        </w:rPr>
        <w:t>dissemination must always be acknowledged as a performance of power</w:t>
      </w:r>
      <w:r w:rsidRPr="0033264A">
        <w:rPr>
          <w:sz w:val="16"/>
        </w:rPr>
        <w:t xml:space="preserve">, however seemingly innocent or benign. </w:t>
      </w:r>
      <w:r w:rsidRPr="0033264A">
        <w:rPr>
          <w:rStyle w:val="StyleUnderline"/>
        </w:rPr>
        <w:t>They are able to create the imagined conditions within which appropriate, and perhaps even ostensibly unsavoury, action can be enacted while other potential policies are dismissed as inappropriate or impossible. As Doty confirms, ‘the naturalization of meaning has had consequences ranging from the appropriation of land, labor and recourses to the subjugation and extermination of entire groups of people’</w:t>
      </w:r>
      <w:r w:rsidRPr="0033264A">
        <w:rPr>
          <w:sz w:val="16"/>
        </w:rPr>
        <w:t xml:space="preserve"> (Doty, 1998: 7).</w:t>
      </w:r>
    </w:p>
    <w:p w14:paraId="7154B329" w14:textId="77777777" w:rsidR="008F0685" w:rsidRPr="0033264A" w:rsidRDefault="008F0685" w:rsidP="008F0685">
      <w:pPr>
        <w:pStyle w:val="Heading3"/>
      </w:pPr>
      <w:r w:rsidRPr="0033264A">
        <w:t>Policymakers don’t listen</w:t>
      </w:r>
    </w:p>
    <w:p w14:paraId="596A1EC2" w14:textId="77777777" w:rsidR="008F0685" w:rsidRPr="0033264A" w:rsidRDefault="008F0685" w:rsidP="008F0685">
      <w:pPr>
        <w:pStyle w:val="Heading4"/>
      </w:pPr>
      <w:r w:rsidRPr="0033264A">
        <w:t>Policymakers don’t listen to Academia – multiple warrants</w:t>
      </w:r>
    </w:p>
    <w:p w14:paraId="572AE3D9"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2373E0D6" w14:textId="77777777" w:rsidR="008F0685" w:rsidRPr="0033264A" w:rsidRDefault="008F0685" w:rsidP="008F0685">
      <w:r w:rsidRPr="0033264A">
        <w:t xml:space="preserve"> (Joseph, Miroslav Ninic, “Beyond the Ivory Tower”, Columbia University press, pg 49-50)//AK</w:t>
      </w:r>
    </w:p>
    <w:p w14:paraId="2F8545E3" w14:textId="77777777" w:rsidR="008F0685" w:rsidRPr="0033264A" w:rsidRDefault="008F0685" w:rsidP="008F0685">
      <w:pPr>
        <w:rPr>
          <w:rStyle w:val="StyleUnderline"/>
        </w:rPr>
      </w:pPr>
      <w:r w:rsidRPr="0033264A">
        <w:rPr>
          <w:rStyle w:val="StyleUnderline"/>
        </w:rPr>
        <w:t>The attainment of policy objectives depends more than on the awareness that even the best scholarship can produce, because policy decisions are only partly driven by the objective that is their professed purpose.</w:t>
      </w:r>
      <w:r w:rsidRPr="0033264A">
        <w:rPr>
          <w:sz w:val="16"/>
        </w:rPr>
        <w:t xml:space="preserve"> Political problem solving, for needs ranging from electoral advantage to interorganizational jockeying, is often as important a part of policy choices as the international stakes involved</w:t>
      </w:r>
      <w:r w:rsidRPr="0033264A">
        <w:rPr>
          <w:rStyle w:val="StyleUnderline"/>
        </w:rPr>
        <w:t xml:space="preserve">. </w:t>
      </w:r>
      <w:r w:rsidRPr="0033264A">
        <w:rPr>
          <w:rStyle w:val="Emphasis"/>
        </w:rPr>
        <w:t>Firm action in a crisis can be meant to boost presidential popularity, the decision to procure some military system may be a partial response to the pressures of domestic lobbies, the choice of one policy instrument over another (e.g., economic over diplomatic) may reflect the relative power of their respective bureaucratic constituencies</w:t>
      </w:r>
      <w:r w:rsidRPr="0033264A">
        <w:rPr>
          <w:rStyle w:val="StyleUnderline"/>
        </w:rPr>
        <w:t>, and so forth</w:t>
      </w:r>
      <w:r w:rsidRPr="0033264A">
        <w:rPr>
          <w:sz w:val="16"/>
        </w:rPr>
        <w:t>. Plainly</w:t>
      </w:r>
      <w:r w:rsidRPr="0033264A">
        <w:rPr>
          <w:rStyle w:val="StyleUnderline"/>
        </w:rPr>
        <w:t>, the impact of analytical knowledge that seeks to link policy to its professed objective is reduced if that objective is not its true purpose</w:t>
      </w:r>
      <w:r w:rsidRPr="0033264A">
        <w:rPr>
          <w:sz w:val="16"/>
        </w:rPr>
        <w:t xml:space="preserve">. Even where the attainment of the apparent policy objective is government’s main purpose, </w:t>
      </w:r>
      <w:r w:rsidRPr="0033264A">
        <w:rPr>
          <w:rStyle w:val="StyleUnderline"/>
        </w:rPr>
        <w:t>success depends on more than just the understanding directly relevant to the challenge: it depends as much on the power and commitment of the interests with which policymakers must contend. Attaining policy goals depends not just on understanding the likely outcomes of policy, but also on dealing with interests that might not be well served by the policy.</w:t>
      </w:r>
      <w:r w:rsidRPr="0033264A">
        <w:rPr>
          <w:sz w:val="16"/>
        </w:rPr>
        <w:t xml:space="preserve"> </w:t>
      </w:r>
      <w:r w:rsidRPr="0033264A">
        <w:rPr>
          <w:rStyle w:val="StyleUnderline"/>
        </w:rPr>
        <w:t>Interest-based opposition to the policy may originate within the political system, or it may be found abroad, and strategies involving compromise, inducements, or pressure, may be more effective in dealing with these interests than the force of arguments rooted in even a very good scholarly understanding of the problem</w:t>
      </w:r>
      <w:r w:rsidRPr="0033264A">
        <w:rPr>
          <w:sz w:val="16"/>
        </w:rPr>
        <w:t xml:space="preserve">. In this way, </w:t>
      </w:r>
      <w:r w:rsidRPr="0033264A">
        <w:rPr>
          <w:rStyle w:val="StyleUnderline"/>
        </w:rPr>
        <w:t xml:space="preserve">the requirements of political problem solving may trump those of good policymaking. </w:t>
      </w:r>
    </w:p>
    <w:p w14:paraId="26D6EEA2" w14:textId="77777777" w:rsidR="008F0685" w:rsidRPr="0033264A" w:rsidRDefault="008F0685" w:rsidP="008F0685">
      <w:pPr>
        <w:rPr>
          <w:rStyle w:val="StyleUnderline"/>
        </w:rPr>
      </w:pPr>
    </w:p>
    <w:p w14:paraId="1E8D762D" w14:textId="77777777" w:rsidR="008F0685" w:rsidRPr="0033264A" w:rsidRDefault="008F0685" w:rsidP="008F0685">
      <w:pPr>
        <w:pStyle w:val="Heading4"/>
      </w:pPr>
      <w:r w:rsidRPr="0033264A">
        <w:t xml:space="preserve">Policymakers don’t care about relevant scholarship – IR theory is ivory tower </w:t>
      </w:r>
    </w:p>
    <w:p w14:paraId="33FB4E1A"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4AF0064C" w14:textId="77777777" w:rsidR="008F0685" w:rsidRPr="0033264A" w:rsidRDefault="008F0685" w:rsidP="008F0685">
      <w:r w:rsidRPr="0033264A">
        <w:t xml:space="preserve"> (Joseph, Miroslav Ninic, “Beyond the Ivory Tower”, Columbia University press, pg 50-51) //AK</w:t>
      </w:r>
    </w:p>
    <w:p w14:paraId="752E7D0E" w14:textId="77777777" w:rsidR="008F0685" w:rsidRPr="0033264A" w:rsidRDefault="008F0685" w:rsidP="008F0685">
      <w:pPr>
        <w:rPr>
          <w:rStyle w:val="StyleUnderline"/>
        </w:rPr>
      </w:pPr>
      <w:r w:rsidRPr="0033264A">
        <w:rPr>
          <w:sz w:val="16"/>
        </w:rPr>
        <w:t xml:space="preserve">So far, </w:t>
      </w:r>
      <w:r w:rsidRPr="0033264A">
        <w:rPr>
          <w:rStyle w:val="StyleUnderline"/>
        </w:rPr>
        <w:t>we have implicitly assumed that policymakers would probably be able to find SIR work pertinent to their needs if they chose to use it.</w:t>
      </w:r>
      <w:r w:rsidRPr="0033264A">
        <w:rPr>
          <w:sz w:val="16"/>
        </w:rPr>
        <w:t xml:space="preserve"> That may not be so. </w:t>
      </w:r>
      <w:r w:rsidRPr="0033264A">
        <w:rPr>
          <w:rStyle w:val="StyleUnderline"/>
        </w:rPr>
        <w:t>One limitation on social science’s impact on policymaking comes from an insufficient volume of potentially relevant scholarship</w:t>
      </w:r>
      <w:r w:rsidRPr="0033264A">
        <w:rPr>
          <w:sz w:val="16"/>
        </w:rPr>
        <w:t xml:space="preserve">, which falls far short of the amount needed to guide the conduct of foreign affairs. Correspondingly, </w:t>
      </w:r>
      <w:r w:rsidRPr="0033264A">
        <w:rPr>
          <w:rStyle w:val="Emphasis"/>
        </w:rPr>
        <w:t>the ordinary knowledge of policymakers will continue to dominate decisions, if only by default</w:t>
      </w:r>
      <w:r w:rsidRPr="0033264A">
        <w:rPr>
          <w:sz w:val="16"/>
        </w:rPr>
        <w:t xml:space="preserve">. To some extent, the quantitative shortfall in relevant academic work arises because </w:t>
      </w:r>
      <w:r w:rsidRPr="0033264A">
        <w:rPr>
          <w:rStyle w:val="StyleUnderline"/>
        </w:rPr>
        <w:t>policy-relevant scholarship is not sufficiently highly regarded within universities, where the “disinterested” quest for pure science generally benefits academic careers more than does the pursuit of policy-relevant knowledge</w:t>
      </w:r>
      <w:r w:rsidRPr="0033264A">
        <w:rPr>
          <w:sz w:val="16"/>
        </w:rPr>
        <w:t xml:space="preserve">. Academics’ willingness to devote much effort to being useful declines accordingly. </w:t>
      </w:r>
      <w:r w:rsidRPr="0033264A">
        <w:rPr>
          <w:rStyle w:val="StyleUnderline"/>
        </w:rPr>
        <w:t>Even if the pattern of academic incentives were altered to favor relevant work, the costs and time required to produce authoritative and usable knowledge might very often cause it to fall short of the need.</w:t>
      </w:r>
    </w:p>
    <w:p w14:paraId="13806E10" w14:textId="77777777" w:rsidR="008F0685" w:rsidRPr="0033264A" w:rsidRDefault="008F0685" w:rsidP="008F0685">
      <w:pPr>
        <w:pStyle w:val="Heading4"/>
      </w:pPr>
      <w:r w:rsidRPr="0033264A">
        <w:t>They debate in abstractions – while the K can be applied in real life their knowledge won’t go anywhere. No policymaker is going to buy their nuclear war scenario</w:t>
      </w:r>
    </w:p>
    <w:p w14:paraId="410B058C"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5EE0AC5E" w14:textId="77777777" w:rsidR="008F0685" w:rsidRPr="0033264A" w:rsidRDefault="008F0685" w:rsidP="008F0685">
      <w:r w:rsidRPr="0033264A">
        <w:t xml:space="preserve"> (Joseph, Miroslav Ninic, “Beyond the Ivory Tower”, Columbia University press, pg 53-54)//AK</w:t>
      </w:r>
    </w:p>
    <w:p w14:paraId="6C416A30" w14:textId="77777777" w:rsidR="008F0685" w:rsidRPr="0033264A" w:rsidRDefault="008F0685" w:rsidP="008F0685">
      <w:pPr>
        <w:rPr>
          <w:sz w:val="16"/>
        </w:rPr>
      </w:pPr>
      <w:r w:rsidRPr="0033264A">
        <w:rPr>
          <w:rStyle w:val="StyleUnderline"/>
        </w:rPr>
        <w:t>If scholarship confined to the restatement of the trivially obvious contributes little to policy-relevant knowledge, a number of nonobvious general propositions simply do not encompass policy problems.</w:t>
      </w:r>
      <w:r w:rsidRPr="0033264A">
        <w:rPr>
          <w:sz w:val="16"/>
        </w:rPr>
        <w:t xml:space="preserve"> They may </w:t>
      </w:r>
      <w:r w:rsidRPr="0033264A">
        <w:rPr>
          <w:rStyle w:val="StyleUnderline"/>
        </w:rPr>
        <w:t>deal with matters of no interest to anyone but some subset of the academic community</w:t>
      </w:r>
      <w:r w:rsidRPr="0033264A">
        <w:rPr>
          <w:sz w:val="16"/>
        </w:rPr>
        <w:t xml:space="preserve">. They may </w:t>
      </w:r>
      <w:r w:rsidRPr="0033264A">
        <w:rPr>
          <w:rStyle w:val="Emphasis"/>
        </w:rPr>
        <w:t>be too abstract to reflect the challenges we encounter, or they may diverge too much from what policymakers have come to believe</w:t>
      </w:r>
      <w:r w:rsidRPr="0033264A">
        <w:rPr>
          <w:sz w:val="16"/>
        </w:rPr>
        <w:t>. As one practitioner-scholar observes: “</w:t>
      </w:r>
      <w:r w:rsidRPr="0033264A">
        <w:rPr>
          <w:rStyle w:val="StyleUnderline"/>
        </w:rPr>
        <w:t>The major obstacle to imparting abstract conceptualizing ability so needed by practitioners is that the vast majority of what passes for IR and comparative theory appears to such individuals to be so abstract or distorting of the real situation that it is useless</w:t>
      </w:r>
      <w:r w:rsidRPr="0033264A">
        <w:rPr>
          <w:sz w:val="16"/>
        </w:rPr>
        <w:t>.”49</w:t>
      </w:r>
    </w:p>
    <w:p w14:paraId="24939DB0" w14:textId="77777777" w:rsidR="008F0685" w:rsidRPr="0033264A" w:rsidRDefault="008F0685" w:rsidP="008F0685">
      <w:pPr>
        <w:pStyle w:val="Heading4"/>
      </w:pPr>
      <w:r w:rsidRPr="0033264A">
        <w:t>Many impediments for policymakers using academia’s knowledge</w:t>
      </w:r>
    </w:p>
    <w:p w14:paraId="4E15324B"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1E373A6B" w14:textId="77777777" w:rsidR="008F0685" w:rsidRPr="0033264A" w:rsidRDefault="008F0685" w:rsidP="008F0685">
      <w:r w:rsidRPr="0033264A">
        <w:t xml:space="preserve"> (Joseph, Miroslav Ninic, “Beyond the Ivory Tower”, Columbia University press, pg 178)//AK</w:t>
      </w:r>
    </w:p>
    <w:p w14:paraId="47C8E62D" w14:textId="77777777" w:rsidR="008F0685" w:rsidRPr="0033264A" w:rsidRDefault="008F0685" w:rsidP="008F0685">
      <w:pPr>
        <w:rPr>
          <w:sz w:val="14"/>
        </w:rPr>
      </w:pPr>
      <w:r w:rsidRPr="0033264A">
        <w:rPr>
          <w:rStyle w:val="StyleUnderline"/>
        </w:rPr>
        <w:t>Realistically speaking there are substantial impediments to a broader use of relevant knowledge on the part of foreign policy makers.</w:t>
      </w:r>
      <w:r w:rsidRPr="0033264A">
        <w:rPr>
          <w:sz w:val="14"/>
        </w:rPr>
        <w:t xml:space="preserve"> </w:t>
      </w:r>
      <w:r w:rsidRPr="0033264A">
        <w:rPr>
          <w:rStyle w:val="StyleUnderline"/>
        </w:rPr>
        <w:t xml:space="preserve">Government officials are far from convinced that scholarship might help them. Often they are too busy to do the priority official reading on their desks; the suggestion that they invest in what seems to be peripheral material, often written in arcane language, may be dismissed. </w:t>
      </w:r>
      <w:r w:rsidRPr="0033264A">
        <w:rPr>
          <w:sz w:val="14"/>
        </w:rPr>
        <w:t xml:space="preserve">Frequently, part of the problem is that the </w:t>
      </w:r>
      <w:r w:rsidRPr="0033264A">
        <w:rPr>
          <w:rStyle w:val="StyleUnderline"/>
        </w:rPr>
        <w:t>scholarship is not conclusive enough to be taken very seriously</w:t>
      </w:r>
      <w:r w:rsidRPr="0033264A">
        <w:rPr>
          <w:sz w:val="14"/>
        </w:rPr>
        <w:t xml:space="preserve">. </w:t>
      </w:r>
      <w:r w:rsidRPr="0033264A">
        <w:rPr>
          <w:rStyle w:val="StyleUnderline"/>
        </w:rPr>
        <w:t>Little social science is as authoritative as the best work in natural science</w:t>
      </w:r>
      <w:r w:rsidRPr="0033264A">
        <w:rPr>
          <w:sz w:val="14"/>
        </w:rPr>
        <w:t xml:space="preserve">: measurement is often too indirect, axiomatic postulates are rarely uncontested, and many substantive conclusions are submerged in caveats. </w:t>
      </w:r>
      <w:r w:rsidRPr="0033264A">
        <w:rPr>
          <w:rStyle w:val="StyleUnderline"/>
        </w:rPr>
        <w:t>On top of this, policymakers tend to frame questions differently than academics, they face unforgiving deadlines for answers, and typically they need crisper guidelines than scholars can provide</w:t>
      </w:r>
      <w:r w:rsidRPr="0033264A">
        <w:rPr>
          <w:sz w:val="14"/>
        </w:rPr>
        <w:t>.</w:t>
      </w:r>
    </w:p>
    <w:p w14:paraId="013314E2" w14:textId="77777777" w:rsidR="008F0685" w:rsidRPr="0033264A" w:rsidRDefault="008F0685" w:rsidP="008F0685">
      <w:pPr>
        <w:pStyle w:val="Heading4"/>
        <w:rPr>
          <w:lang w:val="en"/>
        </w:rPr>
      </w:pPr>
      <w:r w:rsidRPr="0033264A">
        <w:rPr>
          <w:lang w:val="en"/>
        </w:rPr>
        <w:t>US Policy will and has not have any effect on china’s actions</w:t>
      </w:r>
    </w:p>
    <w:p w14:paraId="1FB4CEFC" w14:textId="77777777" w:rsidR="008F0685" w:rsidRPr="0033264A" w:rsidRDefault="008F0685" w:rsidP="008F0685">
      <w:r w:rsidRPr="0033264A">
        <w:rPr>
          <w:rStyle w:val="Style13ptBold"/>
        </w:rPr>
        <w:t>Harding 15</w:t>
      </w:r>
      <w:r w:rsidRPr="0033264A">
        <w:t xml:space="preserve"> (Harry, page 103 (page 10 of the pdf), political scientist from Stanford and Princeton that specializes in Asia and Us-Asian relations, "Has US China policy Failed?", https://twq.elliott.gwu.edu/has-us-china-policy-failed)//NP</w:t>
      </w:r>
    </w:p>
    <w:p w14:paraId="76756BD1" w14:textId="77777777" w:rsidR="008F0685" w:rsidRPr="0033264A" w:rsidRDefault="008F0685" w:rsidP="008F0685">
      <w:pPr>
        <w:rPr>
          <w:sz w:val="16"/>
        </w:rPr>
      </w:pPr>
      <w:r w:rsidRPr="0033264A">
        <w:rPr>
          <w:sz w:val="16"/>
        </w:rPr>
        <w:t xml:space="preserve">How does the current debate over U.S. policy toward China assess the evolving combination of engagement, integration, assistance, and rebalancing? Is this U.S. strategy—or the ways in which it was implemented—responsible for the United States’ failure to achieve its goals? Some </w:t>
      </w:r>
      <w:r w:rsidRPr="0033264A">
        <w:rPr>
          <w:rStyle w:val="StyleUnderline"/>
        </w:rPr>
        <w:t>analysts believe that U.S. policy was simply irrelevan</w:t>
      </w:r>
      <w:r w:rsidRPr="0033264A">
        <w:rPr>
          <w:sz w:val="16"/>
        </w:rPr>
        <w:t>t—or at most a secondary variable—</w:t>
      </w:r>
      <w:r w:rsidRPr="0033264A">
        <w:rPr>
          <w:rStyle w:val="StyleUnderline"/>
        </w:rPr>
        <w:t>in determining China’s trajectory</w:t>
      </w:r>
      <w:r w:rsidRPr="0033264A">
        <w:rPr>
          <w:sz w:val="16"/>
        </w:rPr>
        <w:t xml:space="preserve"> at home and abroad. Many </w:t>
      </w:r>
      <w:r w:rsidRPr="0033264A">
        <w:rPr>
          <w:rStyle w:val="StyleUnderline"/>
        </w:rPr>
        <w:t>realists would argue that Beijing’s assertiveness is typical of a major rising power</w:t>
      </w:r>
      <w:r w:rsidRPr="0033264A">
        <w:rPr>
          <w:sz w:val="16"/>
        </w:rPr>
        <w:t xml:space="preserve">, </w:t>
      </w:r>
      <w:r w:rsidRPr="0033264A">
        <w:rPr>
          <w:rStyle w:val="StyleUnderline"/>
        </w:rPr>
        <w:t>and is reinforced</w:t>
      </w:r>
      <w:r w:rsidRPr="0033264A">
        <w:rPr>
          <w:sz w:val="16"/>
        </w:rPr>
        <w:t xml:space="preserve"> in China’s case </w:t>
      </w:r>
      <w:r w:rsidRPr="0033264A">
        <w:rPr>
          <w:rStyle w:val="StyleUnderline"/>
        </w:rPr>
        <w:t>by the</w:t>
      </w:r>
      <w:r w:rsidRPr="0033264A">
        <w:rPr>
          <w:sz w:val="16"/>
        </w:rPr>
        <w:t xml:space="preserve"> prevailing </w:t>
      </w:r>
      <w:r w:rsidRPr="0033264A">
        <w:rPr>
          <w:rStyle w:val="StyleUnderline"/>
        </w:rPr>
        <w:t>national narrative that the country is destined</w:t>
      </w:r>
      <w:r w:rsidRPr="0033264A">
        <w:rPr>
          <w:sz w:val="16"/>
        </w:rPr>
        <w:t xml:space="preserve"> again </w:t>
      </w:r>
      <w:r w:rsidRPr="0033264A">
        <w:rPr>
          <w:rStyle w:val="StyleUnderline"/>
        </w:rPr>
        <w:t>to become the preeminent country in the region</w:t>
      </w:r>
      <w:r w:rsidRPr="0033264A">
        <w:rPr>
          <w:sz w:val="16"/>
        </w:rPr>
        <w:t xml:space="preserve"> (Asia’s Middle Kingdom) because of its long history and advanced civilization. Princeton’s Aaron Fried berg goes even further when he writes, “</w:t>
      </w:r>
      <w:r w:rsidRPr="0033264A">
        <w:rPr>
          <w:rStyle w:val="StyleUnderline"/>
        </w:rPr>
        <w:t>China’s current rulers do not seek preponderance</w:t>
      </w:r>
      <w:r w:rsidRPr="0033264A">
        <w:rPr>
          <w:sz w:val="16"/>
        </w:rPr>
        <w:t xml:space="preserve"> solely </w:t>
      </w:r>
      <w:r w:rsidRPr="0033264A">
        <w:rPr>
          <w:rStyle w:val="StyleUnderline"/>
        </w:rPr>
        <w:t>because they are the leaders of a rising great power or simply because they are Chinese. Their desire for dominance and control is in large measure a by-product of the type of political system over which they preside</w:t>
      </w:r>
      <w:r w:rsidRPr="0033264A">
        <w:rPr>
          <w:sz w:val="16"/>
        </w:rPr>
        <w:t xml:space="preserve">.”23 In his analysis, </w:t>
      </w:r>
      <w:r w:rsidRPr="0033264A">
        <w:rPr>
          <w:rStyle w:val="StyleUnderline"/>
        </w:rPr>
        <w:t xml:space="preserve">China’s recent assertiveness was produced by a number of powerful domestic and external factors and is linked to China’s lack of domestic political reform. </w:t>
      </w:r>
      <w:r w:rsidRPr="0033264A">
        <w:rPr>
          <w:sz w:val="16"/>
        </w:rPr>
        <w:t xml:space="preserve">Thus China’s disappointing behavior was therefore not the fault of any failure of U.S. policy, and should have come as no surprise. </w:t>
      </w:r>
      <w:r w:rsidRPr="0033264A">
        <w:rPr>
          <w:rStyle w:val="StyleUnderline"/>
        </w:rPr>
        <w:t>The only issue is how the United States should</w:t>
      </w:r>
      <w:r w:rsidRPr="0033264A">
        <w:rPr>
          <w:sz w:val="16"/>
        </w:rPr>
        <w:t xml:space="preserve"> now </w:t>
      </w:r>
      <w:r w:rsidRPr="0033264A">
        <w:rPr>
          <w:rStyle w:val="StyleUnderline"/>
        </w:rPr>
        <w:t>respond to</w:t>
      </w:r>
      <w:r w:rsidRPr="0033264A">
        <w:rPr>
          <w:sz w:val="16"/>
        </w:rPr>
        <w:t xml:space="preserve"> the predictable consequences of </w:t>
      </w:r>
      <w:r w:rsidRPr="0033264A">
        <w:rPr>
          <w:rStyle w:val="StyleUnderline"/>
        </w:rPr>
        <w:t>China’s rise.</w:t>
      </w:r>
      <w:r w:rsidRPr="0033264A">
        <w:rPr>
          <w:sz w:val="16"/>
        </w:rPr>
        <w:t xml:space="preserve"> </w:t>
      </w:r>
    </w:p>
    <w:p w14:paraId="11B62734" w14:textId="77777777" w:rsidR="008F0685" w:rsidRPr="0033264A" w:rsidRDefault="008F0685" w:rsidP="008F0685"/>
    <w:p w14:paraId="140AB1E9" w14:textId="77777777" w:rsidR="008F0685" w:rsidRPr="0033264A" w:rsidRDefault="008F0685" w:rsidP="008F0685">
      <w:pPr>
        <w:rPr>
          <w:sz w:val="16"/>
        </w:rPr>
      </w:pPr>
    </w:p>
    <w:p w14:paraId="7957FE13" w14:textId="77777777" w:rsidR="008F0685" w:rsidRPr="0033264A" w:rsidRDefault="008F0685" w:rsidP="008F0685">
      <w:pPr>
        <w:pStyle w:val="Heading3"/>
      </w:pPr>
      <w:r w:rsidRPr="0033264A">
        <w:t>Self &gt; Society</w:t>
      </w:r>
    </w:p>
    <w:p w14:paraId="3FBB1537" w14:textId="77777777" w:rsidR="008F0685" w:rsidRPr="0033264A" w:rsidRDefault="008F0685" w:rsidP="008F0685">
      <w:pPr>
        <w:pStyle w:val="Heading4"/>
      </w:pPr>
      <w:r w:rsidRPr="0033264A">
        <w:t>Academics must follow their own calling before societies</w:t>
      </w:r>
    </w:p>
    <w:p w14:paraId="0729B1A1"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65902E60" w14:textId="77777777" w:rsidR="008F0685" w:rsidRPr="0033264A" w:rsidRDefault="008F0685" w:rsidP="008F0685">
      <w:r w:rsidRPr="0033264A">
        <w:t xml:space="preserve"> (Joseph, Miroslav Ninic, “Beyond the Ivory Tower”, Columbia University press, pg 81)//AK</w:t>
      </w:r>
    </w:p>
    <w:p w14:paraId="674FFE40" w14:textId="77777777" w:rsidR="008F0685" w:rsidRPr="0033264A" w:rsidRDefault="008F0685" w:rsidP="008F0685">
      <w:pPr>
        <w:rPr>
          <w:sz w:val="14"/>
        </w:rPr>
      </w:pPr>
      <w:r w:rsidRPr="0033264A">
        <w:rPr>
          <w:rStyle w:val="StyleUnderline"/>
        </w:rPr>
        <w:t>Even if scholarship can help guide the conduct of international affairs, it does not necessarily follow that it should be used for that purpose.</w:t>
      </w:r>
      <w:r w:rsidRPr="0033264A">
        <w:rPr>
          <w:sz w:val="14"/>
        </w:rPr>
        <w:t xml:space="preserve"> From a scholarly perspective the costs may be too great. </w:t>
      </w:r>
      <w:r w:rsidRPr="0033264A">
        <w:rPr>
          <w:rStyle w:val="StyleUnderline"/>
        </w:rPr>
        <w:t>Prima facie, it surely is better to be useful than not to, unless, perhaps, the costs in terms of international relations scholarship are too great.</w:t>
      </w:r>
      <w:r w:rsidRPr="0033264A">
        <w:rPr>
          <w:sz w:val="14"/>
        </w:rPr>
        <w:t xml:space="preserve"> </w:t>
      </w:r>
      <w:r w:rsidRPr="0033264A">
        <w:rPr>
          <w:rStyle w:val="Emphasis"/>
        </w:rPr>
        <w:t>Academics have a responsibility to their own calling as well as to national policy goals</w:t>
      </w:r>
      <w:r w:rsidRPr="0033264A">
        <w:rPr>
          <w:sz w:val="14"/>
        </w:rPr>
        <w:t>—</w:t>
      </w:r>
      <w:r w:rsidRPr="0033264A">
        <w:rPr>
          <w:rStyle w:val="StyleUnderline"/>
        </w:rPr>
        <w:t>if the claims of the two should collide, it is not obvious that the latter’s should prevail.</w:t>
      </w:r>
      <w:r w:rsidRPr="0033264A">
        <w:rPr>
          <w:sz w:val="14"/>
        </w:rPr>
        <w:t xml:space="preserve"> The issue, then, is whether the production of knowledge with concrete bearing on practical problems may undermine the intellectual foundations on which that knowledge rests. Two broad and occasionally intersecting categories of concerns have been expressed in this regard: </w:t>
      </w:r>
      <w:r w:rsidRPr="0033264A">
        <w:rPr>
          <w:rStyle w:val="StyleUnderline"/>
        </w:rPr>
        <w:t>the first involves the proper relation of scholar to the society of which he or she is a part; the second concerns the consequences of a quest for policy relevance on the quality of scholarship</w:t>
      </w:r>
      <w:r w:rsidRPr="0033264A">
        <w:rPr>
          <w:sz w:val="14"/>
        </w:rPr>
        <w:t>—in particular, development of good theory. We will assess the two concerns in turn.</w:t>
      </w:r>
    </w:p>
    <w:p w14:paraId="02D9D43D" w14:textId="77777777" w:rsidR="008F0685" w:rsidRPr="0033264A" w:rsidRDefault="008F0685" w:rsidP="008F0685">
      <w:pPr>
        <w:pStyle w:val="Heading3"/>
      </w:pPr>
      <w:r w:rsidRPr="0033264A">
        <w:t>Credentials silly</w:t>
      </w:r>
    </w:p>
    <w:p w14:paraId="79AFECB7" w14:textId="77777777" w:rsidR="008F0685" w:rsidRPr="0033264A" w:rsidRDefault="008F0685" w:rsidP="008F0685">
      <w:pPr>
        <w:pStyle w:val="Heading4"/>
      </w:pPr>
      <w:r w:rsidRPr="0033264A">
        <w:t>Their appeal to credentials is silly – People who have witnessed the effects of policy are credible</w:t>
      </w:r>
    </w:p>
    <w:p w14:paraId="6D193066" w14:textId="77777777" w:rsidR="008F0685" w:rsidRPr="0033264A" w:rsidRDefault="008F0685" w:rsidP="008F0685">
      <w:pPr>
        <w:rPr>
          <w:rStyle w:val="Style13ptBold"/>
        </w:rPr>
      </w:pPr>
      <w:r w:rsidRPr="0033264A">
        <w:rPr>
          <w:rStyle w:val="Style13ptBold"/>
        </w:rPr>
        <w:t xml:space="preserve">Lepgold and Ninic, </w:t>
      </w:r>
      <w:r w:rsidRPr="0033264A">
        <w:t>Georgetown University Government and School of Foreign Service Professor 1-15-</w:t>
      </w:r>
      <w:r w:rsidRPr="0033264A">
        <w:rPr>
          <w:rStyle w:val="Style13ptBold"/>
        </w:rPr>
        <w:t>02</w:t>
      </w:r>
    </w:p>
    <w:p w14:paraId="7A62BD00" w14:textId="77777777" w:rsidR="008F0685" w:rsidRPr="0033264A" w:rsidRDefault="008F0685" w:rsidP="008F0685">
      <w:r w:rsidRPr="0033264A">
        <w:t xml:space="preserve"> (Joseph, Miroslav Ninic, “Beyond the Ivory Tower”, Columbia University press, pg 86-87)//AK</w:t>
      </w:r>
    </w:p>
    <w:p w14:paraId="38F9A442" w14:textId="77777777" w:rsidR="008F0685" w:rsidRPr="0033264A" w:rsidRDefault="008F0685" w:rsidP="008F0685">
      <w:pPr>
        <w:rPr>
          <w:rStyle w:val="StyleUnderline"/>
        </w:rPr>
      </w:pPr>
      <w:r w:rsidRPr="0033264A">
        <w:rPr>
          <w:sz w:val="16"/>
        </w:rPr>
        <w:t xml:space="preserve">To begin with, </w:t>
      </w:r>
      <w:r w:rsidRPr="0033264A">
        <w:rPr>
          <w:rStyle w:val="StyleUnderline"/>
        </w:rPr>
        <w:t>scholars cannot be considered the only proper judges of the importance of issues of general social philosophy they choose to address.</w:t>
      </w:r>
      <w:r w:rsidRPr="0033264A">
        <w:rPr>
          <w:sz w:val="16"/>
        </w:rPr>
        <w:t xml:space="preserve"> </w:t>
      </w:r>
      <w:r w:rsidRPr="0033264A">
        <w:rPr>
          <w:rStyle w:val="StyleUnderline"/>
        </w:rPr>
        <w:t xml:space="preserve">Gaps between social and political world-views and actual practice may be recognized at various levels of society and by those directly con cerned; such awareness can be as </w:t>
      </w:r>
      <w:r w:rsidRPr="0033264A">
        <w:rPr>
          <w:rStyle w:val="Emphasis"/>
        </w:rPr>
        <w:t>meaningfully rooted in the daily experience of ordinary citizens as in the academically sanctioned writings of professional social scientist</w:t>
      </w:r>
      <w:r w:rsidRPr="0033264A">
        <w:rPr>
          <w:rStyle w:val="StyleUnderline"/>
        </w:rPr>
        <w:t>s</w:t>
      </w:r>
      <w:r w:rsidRPr="0033264A">
        <w:rPr>
          <w:sz w:val="16"/>
        </w:rPr>
        <w:t xml:space="preserve">. Thus, for example, the </w:t>
      </w:r>
      <w:r w:rsidRPr="0033264A">
        <w:rPr>
          <w:rStyle w:val="StyleUnderline"/>
        </w:rPr>
        <w:t>importance of economic globalization may legitimately be evaluated by those who experience its effect. Similarly, many though not all segments of the lay public can evaluate intellectual efforts at bridging gaps between ideals and reality. This is not to say that anyone could provide a satisfactory solution to such gaps, but that many people other than the peer reference groups of professional scholars can form a reasonable opinion of the value of scholarly efforts in this area.</w:t>
      </w:r>
      <w:r w:rsidRPr="0033264A">
        <w:rPr>
          <w:sz w:val="16"/>
        </w:rPr>
        <w:t xml:space="preserve"> Consequently, </w:t>
      </w:r>
      <w:r w:rsidRPr="0033264A">
        <w:rPr>
          <w:rStyle w:val="StyleUnderline"/>
        </w:rPr>
        <w:t>excluding non-peers from judging the substantial value of social scientific attempts to deal with problems of general social philosophy is hard to justify, even if those outside the scholarly community cannot say much about the epistemological merits of scientific work.</w:t>
      </w:r>
    </w:p>
    <w:p w14:paraId="5C1F4A2C" w14:textId="77777777" w:rsidR="008F0685" w:rsidRPr="0033264A" w:rsidRDefault="008F0685" w:rsidP="008F0685">
      <w:pPr>
        <w:pStyle w:val="Heading2"/>
      </w:pPr>
      <w:r w:rsidRPr="0033264A">
        <w:t>Extra</w:t>
      </w:r>
    </w:p>
    <w:p w14:paraId="376D5DCA" w14:textId="77777777" w:rsidR="008F0685" w:rsidRPr="0033264A" w:rsidRDefault="008F0685" w:rsidP="008F0685">
      <w:pPr>
        <w:pStyle w:val="Heading3"/>
      </w:pPr>
      <w:r w:rsidRPr="0033264A">
        <w:t>A/T: Butler</w:t>
      </w:r>
    </w:p>
    <w:p w14:paraId="79B3E61F" w14:textId="77777777" w:rsidR="008F0685" w:rsidRPr="0033264A" w:rsidRDefault="008F0685" w:rsidP="008F0685">
      <w:pPr>
        <w:pStyle w:val="Heading4"/>
      </w:pPr>
      <w:r w:rsidRPr="0033264A">
        <w:t>Butler dismantled structural oppression – a critical tool of fem theory</w:t>
      </w:r>
    </w:p>
    <w:p w14:paraId="05902801" w14:textId="77777777" w:rsidR="008F0685" w:rsidRPr="0033264A" w:rsidRDefault="008F0685" w:rsidP="008F0685">
      <w:pPr>
        <w:rPr>
          <w:b/>
          <w:bCs/>
          <w:sz w:val="26"/>
        </w:rPr>
      </w:pPr>
      <w:r w:rsidRPr="0033264A">
        <w:rPr>
          <w:rStyle w:val="Style13ptBold"/>
        </w:rPr>
        <w:t>Sanbonmatsu and Zucker –</w:t>
      </w:r>
      <w:r w:rsidRPr="0033264A">
        <w:t xml:space="preserve"> BA, Hampshire College PhD, University of California at Santa Cruz, Associate Professor at Worcester 9-10-</w:t>
      </w:r>
      <w:r w:rsidRPr="0033264A">
        <w:rPr>
          <w:rStyle w:val="Style13ptBold"/>
        </w:rPr>
        <w:t xml:space="preserve">15 </w:t>
      </w:r>
      <w:r w:rsidRPr="0033264A">
        <w:t>(Michael, Gregory Zucker, “Radical Intellectuals and the Subversion of Progressive Politics: The Betrayal of Politics (Political Philosophy and Public Purpose)”, Palgrave Macmillan, pg. 48)//AK</w:t>
      </w:r>
    </w:p>
    <w:p w14:paraId="065B61D8" w14:textId="77777777" w:rsidR="008F0685" w:rsidRPr="0033264A" w:rsidRDefault="008F0685" w:rsidP="008F0685">
      <w:pPr>
        <w:rPr>
          <w:sz w:val="16"/>
        </w:rPr>
      </w:pPr>
      <w:r w:rsidRPr="0033264A">
        <w:rPr>
          <w:sz w:val="16"/>
        </w:rPr>
        <w:t xml:space="preserve">The first concept </w:t>
      </w:r>
      <w:r w:rsidRPr="0033264A">
        <w:rPr>
          <w:rStyle w:val="StyleUnderline"/>
        </w:rPr>
        <w:t>Butler removed from the critical tool kit of feminist theory was structural oppression. Butler rejected the notion that “the oppression of women has some singular form discernible in the universal or hegemonic structure of patriarchy or masculine domination</w:t>
      </w:r>
      <w:r w:rsidRPr="0033264A">
        <w:rPr>
          <w:sz w:val="16"/>
        </w:rPr>
        <w:t xml:space="preserve">.”45 As she later told an interviewer, </w:t>
      </w:r>
      <w:r w:rsidRPr="0033264A">
        <w:rPr>
          <w:rStyle w:val="StyleUnderline"/>
        </w:rPr>
        <w:t>it is “no longer viable to seek recourse to simple and paralysing models of structural oppression.”46 The idea of a masculine “structure of domination” was a myth</w:t>
      </w:r>
      <w:r w:rsidRPr="0033264A">
        <w:rPr>
          <w:sz w:val="16"/>
        </w:rPr>
        <w:t xml:space="preserve">.47 </w:t>
      </w:r>
      <w:r w:rsidRPr="0033264A">
        <w:rPr>
          <w:rStyle w:val="StyleUnderline"/>
        </w:rPr>
        <w:t>Butler correspondingly put the word “patriarchy” in scare quotes, on grounds that the term “threatened to become a universalizing concept that overrides or reduces distinct articulations of gender asymmetry.”</w:t>
      </w:r>
      <w:r w:rsidRPr="0033264A">
        <w:rPr>
          <w:sz w:val="16"/>
        </w:rPr>
        <w:t xml:space="preserve">48 </w:t>
      </w:r>
      <w:r w:rsidRPr="0033264A">
        <w:rPr>
          <w:rStyle w:val="StyleUnderline"/>
        </w:rPr>
        <w:t xml:space="preserve">Butler’s rejection of patriarchy </w:t>
      </w:r>
      <w:r w:rsidRPr="0033264A">
        <w:rPr>
          <w:sz w:val="16"/>
        </w:rPr>
        <w:t xml:space="preserve">as an analytic category thus </w:t>
      </w:r>
      <w:r w:rsidRPr="0033264A">
        <w:rPr>
          <w:rStyle w:val="StyleUnderline"/>
        </w:rPr>
        <w:t>left feminism without its core political claim—viz. that the male half of the species, as a class, dominates the female half, as a class, and controlling every significant sphere and institution in human culture, both public and private</w:t>
      </w:r>
      <w:r w:rsidRPr="0033264A">
        <w:rPr>
          <w:sz w:val="16"/>
        </w:rPr>
        <w:t xml:space="preserve">. In reality, </w:t>
      </w:r>
      <w:r w:rsidRPr="0033264A">
        <w:rPr>
          <w:rStyle w:val="StyleUnderline"/>
        </w:rPr>
        <w:t>for the half of our species we call “women,” structural inequality, discrimination, and sexual violence at the hands of men remain obstinate features of daily life—notwithstanding important differences in women’s experiences by class, race, ethnicity, sexual orientation, and so on. Masculine values and norms of aggression, war-making, and competition meanwhile are still accepted as universal norms throughout  human  culture,  while  erstwhile  “feminine”  ones  as nurturance, care, empathy, and compassion</w:t>
      </w:r>
      <w:r w:rsidRPr="0033264A">
        <w:rPr>
          <w:sz w:val="16"/>
        </w:rPr>
        <w:t xml:space="preserve"> (particularly for the vulnerable) are by and large devalued or treated with contempt.49</w:t>
      </w:r>
    </w:p>
    <w:p w14:paraId="7AC546C6" w14:textId="77777777" w:rsidR="008F0685" w:rsidRPr="0033264A" w:rsidRDefault="008F0685" w:rsidP="008F0685"/>
    <w:p w14:paraId="7D3919AE" w14:textId="77777777" w:rsidR="00A95652" w:rsidRPr="0033264A" w:rsidRDefault="00A95652" w:rsidP="00B55AD5"/>
    <w:sectPr w:rsidR="00A95652" w:rsidRPr="00332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Segoe UI">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Cambria Math">
    <w:panose1 w:val="00000000000000000000"/>
    <w:charset w:val="01"/>
    <w:family w:val="roman"/>
    <w:notTrueType/>
    <w:pitch w:val="variable"/>
  </w:font>
  <w:font w:name="MS Mincho">
    <w:panose1 w:val="02020609040205080304"/>
    <w:charset w:val="80"/>
    <w:family w:val="auto"/>
    <w:pitch w:val="variable"/>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BAC5D68"/>
    <w:multiLevelType w:val="hybridMultilevel"/>
    <w:tmpl w:val="742A0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9B05F5"/>
    <w:multiLevelType w:val="multilevel"/>
    <w:tmpl w:val="79D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D07F71"/>
    <w:multiLevelType w:val="hybridMultilevel"/>
    <w:tmpl w:val="F4CCD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kash Kurupassery"/>
    <w:docVar w:name="RibbonPointer" w:val="150407768"/>
    <w:docVar w:name="VerbatimVersion" w:val="5.1"/>
  </w:docVars>
  <w:rsids>
    <w:rsidRoot w:val="008F0685"/>
    <w:rsid w:val="000139A3"/>
    <w:rsid w:val="00015C84"/>
    <w:rsid w:val="00037A84"/>
    <w:rsid w:val="000F725F"/>
    <w:rsid w:val="00100833"/>
    <w:rsid w:val="00104529"/>
    <w:rsid w:val="00105942"/>
    <w:rsid w:val="00107396"/>
    <w:rsid w:val="001225C4"/>
    <w:rsid w:val="00144A4C"/>
    <w:rsid w:val="00176AB0"/>
    <w:rsid w:val="00177B7D"/>
    <w:rsid w:val="0018322D"/>
    <w:rsid w:val="001A262C"/>
    <w:rsid w:val="001B5776"/>
    <w:rsid w:val="001E527A"/>
    <w:rsid w:val="001F78CE"/>
    <w:rsid w:val="00251FC7"/>
    <w:rsid w:val="002855A7"/>
    <w:rsid w:val="002B146A"/>
    <w:rsid w:val="002B5E17"/>
    <w:rsid w:val="00315690"/>
    <w:rsid w:val="00316B75"/>
    <w:rsid w:val="00325646"/>
    <w:rsid w:val="0033264A"/>
    <w:rsid w:val="003460F2"/>
    <w:rsid w:val="0038158C"/>
    <w:rsid w:val="003902BA"/>
    <w:rsid w:val="003A09E2"/>
    <w:rsid w:val="003E5851"/>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10F94"/>
    <w:rsid w:val="00823A1C"/>
    <w:rsid w:val="00845B9D"/>
    <w:rsid w:val="00860984"/>
    <w:rsid w:val="008B3ECB"/>
    <w:rsid w:val="008B4E85"/>
    <w:rsid w:val="008C1B2E"/>
    <w:rsid w:val="008F0685"/>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B6CF"/>
  <w15:chartTrackingRefBased/>
  <w15:docId w15:val="{A25318D1-2AC4-4A99-8103-D1877D06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3264A"/>
    <w:pPr>
      <w:spacing w:after="0" w:line="240" w:lineRule="auto"/>
    </w:pPr>
    <w:rPr>
      <w:rFonts w:ascii="Georgia" w:hAnsi="Georgia"/>
    </w:rPr>
  </w:style>
  <w:style w:type="paragraph" w:styleId="Heading1">
    <w:name w:val="heading 1"/>
    <w:aliases w:val="Pocket"/>
    <w:basedOn w:val="Normal"/>
    <w:next w:val="Normal"/>
    <w:link w:val="Heading1Char"/>
    <w:qFormat/>
    <w:rsid w:val="003326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3264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uiPriority w:val="2"/>
    <w:unhideWhenUsed/>
    <w:qFormat/>
    <w:rsid w:val="0033264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unhideWhenUsed/>
    <w:qFormat/>
    <w:rsid w:val="0033264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3264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3264A"/>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basedOn w:val="DefaultParagraphFont"/>
    <w:link w:val="Heading3"/>
    <w:uiPriority w:val="2"/>
    <w:rsid w:val="0033264A"/>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3264A"/>
    <w:rPr>
      <w:rFonts w:ascii="Georgia" w:eastAsiaTheme="majorEastAsia" w:hAnsi="Georgia" w:cstheme="majorBidi"/>
      <w:b/>
      <w:iCs/>
      <w:sz w:val="26"/>
    </w:rPr>
  </w:style>
  <w:style w:type="character" w:styleId="Emphasis">
    <w:name w:val="Emphasis"/>
    <w:aliases w:val="emphasis in card,tag2,Minimized,Evidence,Size 10,minimized,Highlighted,CD Card,ED - Tag,Emphasis!!,Qualifications,Underlined,emphasis,Bold Underline,small,normal card text,Shrunk,qualifications in card,qualifications,bold underline,Style1,Box"/>
    <w:basedOn w:val="DefaultParagraphFont"/>
    <w:link w:val="textbold"/>
    <w:uiPriority w:val="7"/>
    <w:qFormat/>
    <w:rsid w:val="0033264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3264A"/>
    <w:rPr>
      <w:b/>
      <w:bCs/>
      <w:sz w:val="26"/>
      <w:u w:val="none"/>
    </w:rPr>
  </w:style>
  <w:style w:type="character" w:customStyle="1" w:styleId="StyleUnderline">
    <w:name w:val="Style Underline"/>
    <w:aliases w:val="Underline,Style Bold Underline,apple-style-span + 6 pt,Bold,Kern at 16 pt,Intense Emphasis1,Intense Emphasis11,Style,Intense Emphasis111,Intense Emphasis2,HHeading 3 + 12 pt,Cards + Font: 12 pt Char,Thick Underline Char,Title Char,c,B,ci"/>
    <w:basedOn w:val="DefaultParagraphFont"/>
    <w:uiPriority w:val="6"/>
    <w:qFormat/>
    <w:rsid w:val="0033264A"/>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33264A"/>
    <w:rPr>
      <w:color w:val="auto"/>
      <w:u w:val="none"/>
    </w:rPr>
  </w:style>
  <w:style w:type="character" w:styleId="FollowedHyperlink">
    <w:name w:val="FollowedHyperlink"/>
    <w:basedOn w:val="DefaultParagraphFont"/>
    <w:uiPriority w:val="99"/>
    <w:semiHidden/>
    <w:unhideWhenUsed/>
    <w:rsid w:val="0033264A"/>
    <w:rPr>
      <w:color w:val="auto"/>
      <w:u w:val="none"/>
    </w:rPr>
  </w:style>
  <w:style w:type="paragraph" w:customStyle="1" w:styleId="textbold">
    <w:name w:val="text bold"/>
    <w:basedOn w:val="Normal"/>
    <w:link w:val="Emphasis"/>
    <w:uiPriority w:val="7"/>
    <w:qFormat/>
    <w:rsid w:val="008F0685"/>
    <w:pPr>
      <w:ind w:left="720"/>
      <w:jc w:val="both"/>
    </w:pPr>
    <w:rPr>
      <w:b/>
      <w:iCs/>
      <w:u w:val="single"/>
    </w:rPr>
  </w:style>
  <w:style w:type="paragraph" w:styleId="NoSpacing">
    <w:name w:val="No Spacing"/>
    <w:uiPriority w:val="1"/>
    <w:qFormat/>
    <w:rsid w:val="008F0685"/>
    <w:pPr>
      <w:spacing w:after="0" w:line="240" w:lineRule="auto"/>
    </w:pPr>
    <w:rPr>
      <w:rFonts w:ascii="Calibri" w:hAnsi="Calibri"/>
    </w:rPr>
  </w:style>
  <w:style w:type="character" w:customStyle="1" w:styleId="A3">
    <w:name w:val="A3"/>
    <w:uiPriority w:val="99"/>
    <w:rsid w:val="008F0685"/>
    <w:rPr>
      <w:color w:val="000000"/>
      <w:sz w:val="13"/>
      <w:szCs w:val="13"/>
    </w:rPr>
  </w:style>
  <w:style w:type="character" w:customStyle="1" w:styleId="apple-converted-space">
    <w:name w:val="apple-converted-space"/>
    <w:basedOn w:val="DefaultParagraphFont"/>
    <w:rsid w:val="008F0685"/>
  </w:style>
  <w:style w:type="character" w:styleId="CommentReference">
    <w:name w:val="annotation reference"/>
    <w:basedOn w:val="DefaultParagraphFont"/>
    <w:uiPriority w:val="99"/>
    <w:semiHidden/>
    <w:unhideWhenUsed/>
    <w:rsid w:val="008F0685"/>
    <w:rPr>
      <w:sz w:val="16"/>
      <w:szCs w:val="16"/>
    </w:rPr>
  </w:style>
  <w:style w:type="paragraph" w:styleId="NormalWeb">
    <w:name w:val="Normal (Web)"/>
    <w:basedOn w:val="Normal"/>
    <w:uiPriority w:val="99"/>
    <w:unhideWhenUsed/>
    <w:rsid w:val="008F0685"/>
    <w:pPr>
      <w:spacing w:before="120" w:after="120" w:line="396" w:lineRule="atLeast"/>
    </w:pPr>
    <w:rPr>
      <w:rFonts w:ascii="Times New Roman" w:eastAsia="Times New Roman" w:hAnsi="Times New Roman" w:cs="Times New Roman"/>
      <w:sz w:val="24"/>
      <w:szCs w:val="24"/>
    </w:rPr>
  </w:style>
  <w:style w:type="paragraph" w:customStyle="1" w:styleId="boldcite">
    <w:name w:val="bold cite"/>
    <w:basedOn w:val="Normal"/>
    <w:rsid w:val="008F0685"/>
    <w:pPr>
      <w:ind w:left="1440" w:right="2016"/>
    </w:pPr>
    <w:rPr>
      <w:rFonts w:ascii="Arial" w:eastAsia="Times New Roman" w:hAnsi="Arial" w:cs="Times New Roman"/>
      <w:b/>
      <w:color w:val="000000"/>
      <w:sz w:val="24"/>
      <w:u w:color="000000"/>
    </w:rPr>
  </w:style>
  <w:style w:type="paragraph" w:styleId="ListParagraph">
    <w:name w:val="List Paragraph"/>
    <w:basedOn w:val="Normal"/>
    <w:uiPriority w:val="99"/>
    <w:unhideWhenUsed/>
    <w:qFormat/>
    <w:rsid w:val="008F0685"/>
    <w:pPr>
      <w:ind w:left="720"/>
      <w:contextualSpacing/>
    </w:pPr>
  </w:style>
  <w:style w:type="character" w:customStyle="1" w:styleId="NothingChar">
    <w:name w:val="Nothing Char"/>
    <w:link w:val="Nothing"/>
    <w:locked/>
    <w:rsid w:val="008F0685"/>
    <w:rPr>
      <w:rFonts w:ascii="Times New Roman" w:eastAsia="Times New Roman" w:hAnsi="Times New Roman" w:cs="Times New Roman"/>
      <w:sz w:val="20"/>
      <w:szCs w:val="24"/>
    </w:rPr>
  </w:style>
  <w:style w:type="paragraph" w:customStyle="1" w:styleId="Nothing">
    <w:name w:val="Nothing"/>
    <w:link w:val="NothingChar"/>
    <w:qFormat/>
    <w:rsid w:val="008F0685"/>
    <w:pPr>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locked/>
    <w:rsid w:val="008F0685"/>
    <w:rPr>
      <w:rFonts w:ascii="Times New Roman" w:eastAsia="Times New Roman" w:hAnsi="Times New Roman" w:cs="Times New Roman"/>
      <w:sz w:val="20"/>
      <w:szCs w:val="24"/>
    </w:rPr>
  </w:style>
  <w:style w:type="paragraph" w:customStyle="1" w:styleId="Cards">
    <w:name w:val="Cards"/>
    <w:next w:val="Nothing"/>
    <w:link w:val="CardsChar"/>
    <w:qFormat/>
    <w:rsid w:val="008F0685"/>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8F0685"/>
    <w:rPr>
      <w:rFonts w:ascii="Times New Roman" w:hAnsi="Times New Roman" w:cs="Times New Roman" w:hint="default"/>
      <w:sz w:val="20"/>
      <w:u w:val="thick"/>
    </w:rPr>
  </w:style>
  <w:style w:type="paragraph" w:customStyle="1" w:styleId="Tag2">
    <w:name w:val="Tag2"/>
    <w:basedOn w:val="Normal"/>
    <w:qFormat/>
    <w:rsid w:val="008F0685"/>
    <w:rPr>
      <w:rFonts w:ascii="Arial" w:eastAsia="Calibri" w:hAnsi="Arial" w:cs="Arial"/>
      <w:b/>
      <w:sz w:val="24"/>
    </w:rPr>
  </w:style>
  <w:style w:type="paragraph" w:customStyle="1" w:styleId="TagText">
    <w:name w:val="TagText"/>
    <w:basedOn w:val="Normal"/>
    <w:uiPriority w:val="99"/>
    <w:qFormat/>
    <w:rsid w:val="008F0685"/>
    <w:rPr>
      <w:rFonts w:ascii="Arial" w:eastAsia="Calibri" w:hAnsi="Arial" w:cs="Times New Roman"/>
      <w:b/>
      <w:sz w:val="24"/>
    </w:rPr>
  </w:style>
  <w:style w:type="paragraph" w:styleId="CommentText">
    <w:name w:val="annotation text"/>
    <w:basedOn w:val="Normal"/>
    <w:link w:val="CommentTextChar"/>
    <w:uiPriority w:val="99"/>
    <w:semiHidden/>
    <w:rsid w:val="008F0685"/>
    <w:rPr>
      <w:rFonts w:ascii="Arial" w:eastAsia="Calibri" w:hAnsi="Arial" w:cs="Arial"/>
      <w:sz w:val="20"/>
      <w:szCs w:val="20"/>
    </w:rPr>
  </w:style>
  <w:style w:type="character" w:customStyle="1" w:styleId="CommentTextChar">
    <w:name w:val="Comment Text Char"/>
    <w:basedOn w:val="DefaultParagraphFont"/>
    <w:link w:val="CommentText"/>
    <w:uiPriority w:val="99"/>
    <w:semiHidden/>
    <w:rsid w:val="008F0685"/>
    <w:rPr>
      <w:rFonts w:ascii="Arial" w:eastAsia="Calibri" w:hAnsi="Arial" w:cs="Arial"/>
      <w:sz w:val="20"/>
      <w:szCs w:val="20"/>
    </w:rPr>
  </w:style>
  <w:style w:type="paragraph" w:styleId="BalloonText">
    <w:name w:val="Balloon Text"/>
    <w:basedOn w:val="Normal"/>
    <w:link w:val="BalloonTextChar"/>
    <w:uiPriority w:val="99"/>
    <w:semiHidden/>
    <w:unhideWhenUsed/>
    <w:rsid w:val="008F06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68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F0685"/>
    <w:rPr>
      <w:rFonts w:ascii="Georgia" w:eastAsiaTheme="minorHAnsi" w:hAnsi="Georgia" w:cstheme="minorBidi"/>
      <w:b/>
      <w:bCs/>
    </w:rPr>
  </w:style>
  <w:style w:type="character" w:customStyle="1" w:styleId="CommentSubjectChar">
    <w:name w:val="Comment Subject Char"/>
    <w:basedOn w:val="CommentTextChar"/>
    <w:link w:val="CommentSubject"/>
    <w:uiPriority w:val="99"/>
    <w:semiHidden/>
    <w:rsid w:val="008F0685"/>
    <w:rPr>
      <w:rFonts w:ascii="Georgia" w:eastAsia="Calibri" w:hAnsi="Georgia" w:cs="Arial"/>
      <w:b/>
      <w:bCs/>
      <w:sz w:val="20"/>
      <w:szCs w:val="20"/>
    </w:rPr>
  </w:style>
  <w:style w:type="character" w:styleId="IntenseEmphasis">
    <w:name w:val="Intense Emphasis"/>
    <w:aliases w:val="9.5 pt,Intense Emphasis5,Intense Emphasis6,cites Char Ch,9.5 p,Heading 3 Char Char Char1,8.,8"/>
    <w:basedOn w:val="DefaultParagraphFont"/>
    <w:uiPriority w:val="6"/>
    <w:qFormat/>
    <w:rsid w:val="008F0685"/>
    <w:rPr>
      <w:u w:val="single"/>
    </w:rPr>
  </w:style>
  <w:style w:type="character" w:customStyle="1" w:styleId="cardtextChar">
    <w:name w:val="card text Char"/>
    <w:link w:val="cardtext"/>
    <w:locked/>
    <w:rsid w:val="008F0685"/>
    <w:rPr>
      <w:rFonts w:ascii="Times New Roman" w:hAnsi="Times New Roman" w:cs="Calibri"/>
      <w:sz w:val="20"/>
    </w:rPr>
  </w:style>
  <w:style w:type="paragraph" w:customStyle="1" w:styleId="cardtext">
    <w:name w:val="card text"/>
    <w:basedOn w:val="Normal"/>
    <w:link w:val="cardtextChar"/>
    <w:qFormat/>
    <w:rsid w:val="008F0685"/>
    <w:pPr>
      <w:ind w:left="288" w:right="288"/>
    </w:pPr>
    <w:rPr>
      <w:rFonts w:ascii="Times New Roman" w:hAnsi="Times New Roman" w:cs="Calibri"/>
      <w:sz w:val="20"/>
    </w:rPr>
  </w:style>
  <w:style w:type="character" w:customStyle="1" w:styleId="cardChar">
    <w:name w:val="card Char"/>
    <w:link w:val="card"/>
    <w:locked/>
    <w:rsid w:val="008F0685"/>
    <w:rPr>
      <w:rFonts w:ascii="Times New Roman" w:eastAsia="Times New Roman" w:hAnsi="Times New Roman" w:cs="Calibri"/>
      <w:sz w:val="20"/>
      <w:szCs w:val="20"/>
    </w:rPr>
  </w:style>
  <w:style w:type="paragraph" w:customStyle="1" w:styleId="card">
    <w:name w:val="card"/>
    <w:basedOn w:val="Normal"/>
    <w:next w:val="Normal"/>
    <w:link w:val="cardChar"/>
    <w:qFormat/>
    <w:rsid w:val="008F0685"/>
    <w:pPr>
      <w:ind w:left="288" w:right="288"/>
    </w:pPr>
    <w:rPr>
      <w:rFonts w:ascii="Times New Roman" w:eastAsia="Times New Roman" w:hAnsi="Times New Roman" w:cs="Calibri"/>
      <w:sz w:val="20"/>
      <w:szCs w:val="20"/>
    </w:rPr>
  </w:style>
  <w:style w:type="character" w:customStyle="1" w:styleId="Citation">
    <w:name w:val="Citation"/>
    <w:uiPriority w:val="1"/>
    <w:qFormat/>
    <w:rsid w:val="008F0685"/>
    <w:rPr>
      <w:rFonts w:ascii="Arial" w:hAnsi="Arial"/>
      <w:b/>
      <w:sz w:val="24"/>
      <w:u w:val="single"/>
    </w:rPr>
  </w:style>
  <w:style w:type="paragraph" w:styleId="DocumentMap">
    <w:name w:val="Document Map"/>
    <w:basedOn w:val="Normal"/>
    <w:link w:val="DocumentMapChar"/>
    <w:uiPriority w:val="99"/>
    <w:semiHidden/>
    <w:unhideWhenUsed/>
    <w:rsid w:val="008F068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0685"/>
    <w:rPr>
      <w:rFonts w:ascii="Lucida Grande" w:hAnsi="Lucida Grande" w:cs="Lucida Grande"/>
      <w:sz w:val="24"/>
    </w:rPr>
  </w:style>
  <w:style w:type="paragraph" w:customStyle="1" w:styleId="Analytic">
    <w:name w:val="Analytic"/>
    <w:basedOn w:val="Heading4"/>
    <w:next w:val="Heading4"/>
    <w:link w:val="AnalyticChar"/>
    <w:qFormat/>
    <w:rsid w:val="008F0685"/>
    <w:rPr>
      <w:i/>
      <w:iCs w:val="0"/>
    </w:rPr>
  </w:style>
  <w:style w:type="character" w:customStyle="1" w:styleId="AnalyticChar">
    <w:name w:val="Analytic Char"/>
    <w:basedOn w:val="DefaultParagraphFont"/>
    <w:link w:val="Analytic"/>
    <w:rsid w:val="008F0685"/>
    <w:rPr>
      <w:rFonts w:ascii="Calibri" w:eastAsiaTheme="majorEastAsia" w:hAnsi="Calibri" w:cstheme="majorBidi"/>
      <w:b/>
      <w:i/>
      <w:sz w:val="26"/>
    </w:rPr>
  </w:style>
  <w:style w:type="paragraph" w:customStyle="1" w:styleId="Emphasis1">
    <w:name w:val="Emphasis1"/>
    <w:basedOn w:val="Normal"/>
    <w:autoRedefine/>
    <w:uiPriority w:val="7"/>
    <w:qFormat/>
    <w:rsid w:val="008F0685"/>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law.yale.edu/system/files/documents/pdf/LawJournals/phan.pdf)" TargetMode="External"/><Relationship Id="rId20" Type="http://schemas.openxmlformats.org/officeDocument/2006/relationships/hyperlink" Target="http://www.counterpunch.org/2015/04/10/what-we-talk-about-when-we-talk-about-capitalism/" TargetMode="External"/><Relationship Id="rId21" Type="http://schemas.openxmlformats.org/officeDocument/2006/relationships/hyperlink" Target="http://www.counterpunch.org/2015/04/10/what-we-talk-about-when-we-talk-about-capitalism/" TargetMode="External"/><Relationship Id="rId22" Type="http://schemas.openxmlformats.org/officeDocument/2006/relationships/hyperlink" Target="https://www.theguardian.com/commentisfree/cifamerica/2012/apr/24/occupy-wall-street-what-is-to-be-done-next" TargetMode="External"/><Relationship Id="rId23" Type="http://schemas.openxmlformats.org/officeDocument/2006/relationships/hyperlink" Target="https://history.state.gov/milestones/1969-1976/rapprochement-china" TargetMode="External"/><Relationship Id="rId24" Type="http://schemas.openxmlformats.org/officeDocument/2006/relationships/hyperlink" Target="http://www.scmp.com/comment/insight-opinion/article/1819980/fundamental-shift-china-and-us-are-now-engaged-all-out?page=all" TargetMode="External"/><Relationship Id="rId25" Type="http://schemas.openxmlformats.org/officeDocument/2006/relationships/hyperlink" Target="http://www.britannica.com/topic/Financial-Crisis-of-2008-The-1484264" TargetMode="External"/><Relationship Id="rId26" Type="http://schemas.openxmlformats.org/officeDocument/2006/relationships/hyperlink" Target="http://thediplomat.com/2014/11/vietnam-the-us-and-japan-in-the-south-china-sea/"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publicsphere.ssrc.org/category/all/academia-public-sphere/" TargetMode="External"/><Relationship Id="rId11" Type="http://schemas.openxmlformats.org/officeDocument/2006/relationships/hyperlink" Target="http://publicsphere.ssrc.org/walt-international-affairs-and-the-public-sphere" TargetMode="External"/><Relationship Id="rId12" Type="http://schemas.openxmlformats.org/officeDocument/2006/relationships/hyperlink" Target="http://publicsphere.ssrc.org/walt-international-affairs-and-the-public-sphere" TargetMode="External"/><Relationship Id="rId13" Type="http://schemas.openxmlformats.org/officeDocument/2006/relationships/hyperlink" Target="http://publicsphere.ssrc.org/walt-international-affairs-and-the-public-sphere" TargetMode="External"/><Relationship Id="rId14" Type="http://schemas.openxmlformats.org/officeDocument/2006/relationships/hyperlink" Target="http://publicsphere.ssrc.org/walt-international-affairs-and-the-public-sphere" TargetMode="External"/><Relationship Id="rId15" Type="http://schemas.openxmlformats.org/officeDocument/2006/relationships/hyperlink" Target="http://www.thedailybeast.com/articles/2015/10/27/russia-bombs-hospitals-lefties-shrug.html" TargetMode="External"/><Relationship Id="rId16" Type="http://schemas.openxmlformats.org/officeDocument/2006/relationships/hyperlink" Target="http://www.johnhalle.com/political.writing/left.monsters.htm" TargetMode="External"/><Relationship Id="rId17" Type="http://schemas.openxmlformats.org/officeDocument/2006/relationships/hyperlink" Target="https://socialistworker.org/2012/03/07/a-new-kind-of-anti-capitalism" TargetMode="External"/><Relationship Id="rId18" Type="http://schemas.openxmlformats.org/officeDocument/2006/relationships/hyperlink" Target="https://socialistworker.org/2012/03/07/a-new-kind-of-anti-capitalism" TargetMode="External"/><Relationship Id="rId19" Type="http://schemas.openxmlformats.org/officeDocument/2006/relationships/hyperlink" Target="https://socialistworker.org/2012/03/07/a-new-kind-of-anti-capitalis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m.friendfeed-media.com/ef12653960910c6594243a9a98293bfa1e1702ff" TargetMode="External"/><Relationship Id="rId7" Type="http://schemas.openxmlformats.org/officeDocument/2006/relationships/hyperlink" Target="https://www.law.yale.edu/system/files/documents/pdf/LawJournals/phan.pdf)" TargetMode="External"/><Relationship Id="rId8" Type="http://schemas.openxmlformats.org/officeDocument/2006/relationships/hyperlink" Target="https://www.law.yale.edu/system/files/documents/pdf/LawJournals/pha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ustints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E6D99-E0A8-E747-BA32-5FB42244F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137460</Words>
  <Characters>783525</Characters>
  <Application>Microsoft Macintosh Word</Application>
  <DocSecurity>0</DocSecurity>
  <Lines>6529</Lines>
  <Paragraphs>1838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c:creator>
  <cp:keywords>5.1.1</cp:keywords>
  <dc:description/>
  <cp:lastModifiedBy>Tsang, Justin C (Student)</cp:lastModifiedBy>
  <cp:revision>3</cp:revision>
  <dcterms:created xsi:type="dcterms:W3CDTF">2016-07-12T19:47:00Z</dcterms:created>
  <dcterms:modified xsi:type="dcterms:W3CDTF">2016-07-28T05:35:00Z</dcterms:modified>
</cp:coreProperties>
</file>