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76A131" w14:textId="77777777" w:rsidR="003B5187" w:rsidRDefault="003B5187" w:rsidP="003B5187">
      <w:pPr>
        <w:pStyle w:val="Heading1"/>
      </w:pPr>
      <w:r>
        <w:t>Notes</w:t>
      </w:r>
    </w:p>
    <w:p w14:paraId="0D129E4F" w14:textId="77777777" w:rsidR="003B5187" w:rsidRDefault="003B5187" w:rsidP="003B5187">
      <w:pPr>
        <w:pStyle w:val="Heading2"/>
      </w:pPr>
      <w:r>
        <w:lastRenderedPageBreak/>
        <w:t>An Introduction</w:t>
      </w:r>
    </w:p>
    <w:p w14:paraId="1E4FF772" w14:textId="77777777" w:rsidR="003B5187" w:rsidRDefault="003B5187" w:rsidP="003B5187">
      <w:pPr>
        <w:pStyle w:val="Analytic"/>
      </w:pPr>
      <w:r>
        <w:t>An explanation of Gender IR:</w:t>
      </w:r>
    </w:p>
    <w:p w14:paraId="7CD49379" w14:textId="77777777" w:rsidR="003B5187" w:rsidRDefault="003B5187" w:rsidP="003B5187">
      <w:pPr>
        <w:pStyle w:val="Analytic"/>
      </w:pPr>
      <w:r>
        <w:t>Gender IR can be a really helpful argument, because it critiques the subjects, discipline, concerns, content of empirical research, and assumptions of theoretical models in International Relations. As explained in Charlotte Hooper’s “Manly States”—</w:t>
      </w:r>
    </w:p>
    <w:p w14:paraId="022A789B" w14:textId="77777777" w:rsidR="003B5187" w:rsidRDefault="003B5187" w:rsidP="003B5187">
      <w:pPr>
        <w:rPr>
          <w:rStyle w:val="StyleUnderline"/>
          <w:highlight w:val="yellow"/>
        </w:rPr>
      </w:pPr>
    </w:p>
    <w:p w14:paraId="3261784C" w14:textId="77777777" w:rsidR="003B5187" w:rsidRDefault="003B5187" w:rsidP="003B5187">
      <w:pPr>
        <w:rPr>
          <w:rStyle w:val="StyleUnderline"/>
        </w:rPr>
      </w:pPr>
      <w:r w:rsidRPr="00BA6432">
        <w:rPr>
          <w:rStyle w:val="StyleUnderline"/>
        </w:rPr>
        <w:t>One of the achievements of feminist contributions to international re- lations has been to reveal the extent to which the whole field is gen- dered</w:t>
      </w:r>
      <w:r w:rsidRPr="00BA6432">
        <w:rPr>
          <w:rStyle w:val="Emphasis"/>
        </w:rPr>
        <w:t>.1 The range of subjects studied, the boundaries of the discipline, its central concerns and motifs, the content of empirical research, the assump- tions of theoretical models,</w:t>
      </w:r>
      <w:r w:rsidRPr="00BA6432">
        <w:t xml:space="preserve"> and the corresponding lack of female practition- ers both in academic and </w:t>
      </w:r>
      <w:r w:rsidRPr="00BA6432">
        <w:rPr>
          <w:rStyle w:val="Emphasis"/>
        </w:rPr>
        <w:t>elite political and economic circles all combine and reinforce each other to marginalize and often make invisible women’s roles and women’s concerns in the international arena</w:t>
      </w:r>
      <w:r w:rsidRPr="00BA6432">
        <w:t xml:space="preserve"> (Enloe 1990; Grant and Newland 1991; Tickner 1992; Peterson and Runyan 1993, 1998; Sylvester 1994; Pettman 1996). The world of internation</w:t>
      </w:r>
      <w:r>
        <w:t>al relations appears to be tru</w:t>
      </w:r>
      <w:r w:rsidRPr="00BA6432">
        <w:t>ly a man’s world, both through the predominance of men in practice and through the “</w:t>
      </w:r>
      <w:r w:rsidRPr="00BA6432">
        <w:rPr>
          <w:rStyle w:val="StyleUnderline"/>
        </w:rPr>
        <w:t>masculinist underpinnings</w:t>
      </w:r>
      <w:r w:rsidRPr="00BA6432">
        <w:t>” (Tickner 1992, xi</w:t>
      </w:r>
      <w:r w:rsidRPr="00BA6432">
        <w:rPr>
          <w:rStyle w:val="StyleUnderline"/>
        </w:rPr>
        <w:t xml:space="preserve">) of the disci- pline, whereby </w:t>
      </w:r>
      <w:r w:rsidRPr="00BA6432">
        <w:rPr>
          <w:rStyle w:val="Emphasis"/>
        </w:rPr>
        <w:t>success is measured in terms of the “masculine” virtues of power, autonomy, and self-reliance</w:t>
      </w:r>
      <w:r w:rsidRPr="00BA6432">
        <w:rPr>
          <w:rStyle w:val="StyleUnderline"/>
        </w:rPr>
        <w:t>.</w:t>
      </w:r>
    </w:p>
    <w:p w14:paraId="6050D8F9" w14:textId="77777777" w:rsidR="003B5187" w:rsidRDefault="003B5187" w:rsidP="003B5187">
      <w:pPr>
        <w:pStyle w:val="Heading2"/>
      </w:pPr>
      <w:r>
        <w:t>Notes</w:t>
      </w:r>
    </w:p>
    <w:p w14:paraId="18A09F60" w14:textId="77777777" w:rsidR="003B5187" w:rsidRPr="00A27900" w:rsidRDefault="003B5187" w:rsidP="003B5187">
      <w:pPr>
        <w:pStyle w:val="Heading3"/>
      </w:pPr>
      <w:r>
        <w:t>Basic Notes</w:t>
      </w:r>
    </w:p>
    <w:p w14:paraId="650EF453" w14:textId="77777777" w:rsidR="003B5187" w:rsidRPr="00F63CF8" w:rsidRDefault="003B5187" w:rsidP="003B5187">
      <w:pPr>
        <w:pStyle w:val="ListParagraph"/>
        <w:numPr>
          <w:ilvl w:val="0"/>
          <w:numId w:val="12"/>
        </w:numPr>
        <w:rPr>
          <w:sz w:val="26"/>
          <w:szCs w:val="26"/>
        </w:rPr>
      </w:pPr>
      <w:r w:rsidRPr="00F63CF8">
        <w:rPr>
          <w:sz w:val="26"/>
          <w:szCs w:val="26"/>
        </w:rPr>
        <w:t>The masculinism and misogyny of realism</w:t>
      </w:r>
    </w:p>
    <w:p w14:paraId="09BFF4D0" w14:textId="77777777" w:rsidR="003B5187" w:rsidRPr="00F63CF8" w:rsidRDefault="003B5187" w:rsidP="003B5187">
      <w:pPr>
        <w:pStyle w:val="ListParagraph"/>
        <w:numPr>
          <w:ilvl w:val="1"/>
          <w:numId w:val="12"/>
        </w:numPr>
        <w:rPr>
          <w:sz w:val="26"/>
          <w:szCs w:val="26"/>
        </w:rPr>
      </w:pPr>
      <w:r w:rsidRPr="00F63CF8">
        <w:rPr>
          <w:sz w:val="26"/>
          <w:szCs w:val="26"/>
        </w:rPr>
        <w:t>The glorified male warrior has been projected onto the behavior of states</w:t>
      </w:r>
    </w:p>
    <w:p w14:paraId="241F8F2E" w14:textId="77777777" w:rsidR="003B5187" w:rsidRDefault="003B5187" w:rsidP="003B5187">
      <w:pPr>
        <w:pStyle w:val="ListParagraph"/>
        <w:numPr>
          <w:ilvl w:val="1"/>
          <w:numId w:val="12"/>
        </w:numPr>
        <w:rPr>
          <w:sz w:val="26"/>
          <w:szCs w:val="26"/>
        </w:rPr>
      </w:pPr>
      <w:r w:rsidRPr="00F63CF8">
        <w:rPr>
          <w:sz w:val="26"/>
          <w:szCs w:val="26"/>
        </w:rPr>
        <w:t>Security is set on a false division between a civilized domestic political order and the natural violence of international anarchy</w:t>
      </w:r>
    </w:p>
    <w:p w14:paraId="69C4935A" w14:textId="77777777" w:rsidR="003B5187" w:rsidRDefault="003B5187" w:rsidP="003B5187">
      <w:pPr>
        <w:pStyle w:val="ListParagraph"/>
        <w:numPr>
          <w:ilvl w:val="2"/>
          <w:numId w:val="12"/>
        </w:numPr>
        <w:rPr>
          <w:sz w:val="26"/>
          <w:szCs w:val="26"/>
        </w:rPr>
      </w:pPr>
      <w:r>
        <w:rPr>
          <w:sz w:val="26"/>
          <w:szCs w:val="26"/>
        </w:rPr>
        <w:t>Traced back to Hobbes’ view of the state of nature as a state of war</w:t>
      </w:r>
    </w:p>
    <w:p w14:paraId="3555D404" w14:textId="77777777" w:rsidR="003B5187" w:rsidRDefault="003B5187" w:rsidP="003B5187">
      <w:pPr>
        <w:pStyle w:val="ListParagraph"/>
        <w:numPr>
          <w:ilvl w:val="3"/>
          <w:numId w:val="12"/>
        </w:numPr>
        <w:rPr>
          <w:sz w:val="26"/>
          <w:szCs w:val="26"/>
        </w:rPr>
      </w:pPr>
      <w:r>
        <w:rPr>
          <w:sz w:val="26"/>
          <w:szCs w:val="26"/>
        </w:rPr>
        <w:t>A “dangerous and wild place where men had to rely on their own resources to survive”</w:t>
      </w:r>
    </w:p>
    <w:p w14:paraId="38B35BA5" w14:textId="77777777" w:rsidR="003B5187" w:rsidRDefault="003B5187" w:rsidP="003B5187">
      <w:pPr>
        <w:pStyle w:val="ListParagraph"/>
        <w:numPr>
          <w:ilvl w:val="2"/>
          <w:numId w:val="12"/>
        </w:numPr>
        <w:rPr>
          <w:sz w:val="26"/>
          <w:szCs w:val="26"/>
        </w:rPr>
      </w:pPr>
      <w:r>
        <w:rPr>
          <w:sz w:val="26"/>
          <w:szCs w:val="26"/>
        </w:rPr>
        <w:t>The international realm was deemed anarchic like a state of nature</w:t>
      </w:r>
    </w:p>
    <w:p w14:paraId="53CF99A3" w14:textId="77777777" w:rsidR="003B5187" w:rsidRDefault="003B5187" w:rsidP="003B5187">
      <w:pPr>
        <w:pStyle w:val="ListParagraph"/>
        <w:numPr>
          <w:ilvl w:val="3"/>
          <w:numId w:val="12"/>
        </w:numPr>
        <w:rPr>
          <w:sz w:val="26"/>
          <w:szCs w:val="26"/>
        </w:rPr>
      </w:pPr>
      <w:r>
        <w:rPr>
          <w:sz w:val="26"/>
          <w:szCs w:val="26"/>
        </w:rPr>
        <w:t>Women were largely absent</w:t>
      </w:r>
    </w:p>
    <w:p w14:paraId="5E45F41B" w14:textId="77777777" w:rsidR="003B5187" w:rsidRDefault="003B5187" w:rsidP="003B5187">
      <w:pPr>
        <w:pStyle w:val="ListParagraph"/>
        <w:numPr>
          <w:ilvl w:val="2"/>
          <w:numId w:val="12"/>
        </w:numPr>
        <w:rPr>
          <w:sz w:val="26"/>
          <w:szCs w:val="26"/>
        </w:rPr>
      </w:pPr>
      <w:r w:rsidRPr="00ED38AD">
        <w:rPr>
          <w:sz w:val="26"/>
          <w:szCs w:val="26"/>
        </w:rPr>
        <w:t xml:space="preserve">Machiavelli characterized the disordered </w:t>
      </w:r>
      <w:r>
        <w:rPr>
          <w:sz w:val="26"/>
          <w:szCs w:val="26"/>
        </w:rPr>
        <w:t xml:space="preserve">and natural realm of anarchy as basically </w:t>
      </w:r>
      <w:r w:rsidRPr="00ED38AD">
        <w:rPr>
          <w:sz w:val="26"/>
          <w:szCs w:val="26"/>
        </w:rPr>
        <w:t>feminine</w:t>
      </w:r>
      <w:r>
        <w:rPr>
          <w:sz w:val="26"/>
          <w:szCs w:val="26"/>
        </w:rPr>
        <w:t xml:space="preserve"> without saying it</w:t>
      </w:r>
    </w:p>
    <w:p w14:paraId="3CB28D3F" w14:textId="77777777" w:rsidR="003B5187" w:rsidRDefault="003B5187" w:rsidP="003B5187">
      <w:pPr>
        <w:pStyle w:val="ListParagraph"/>
        <w:numPr>
          <w:ilvl w:val="3"/>
          <w:numId w:val="12"/>
        </w:numPr>
        <w:rPr>
          <w:sz w:val="26"/>
          <w:szCs w:val="26"/>
        </w:rPr>
      </w:pPr>
      <w:r>
        <w:rPr>
          <w:sz w:val="26"/>
          <w:szCs w:val="26"/>
        </w:rPr>
        <w:t>If Hobbes’s men were in a state of nature, then Machiavelli’s men wanted to have dominion over it</w:t>
      </w:r>
    </w:p>
    <w:p w14:paraId="28E170C5" w14:textId="77777777" w:rsidR="003B5187" w:rsidRDefault="003B5187" w:rsidP="003B5187">
      <w:pPr>
        <w:pStyle w:val="ListParagraph"/>
        <w:numPr>
          <w:ilvl w:val="1"/>
          <w:numId w:val="12"/>
        </w:numPr>
        <w:rPr>
          <w:sz w:val="26"/>
          <w:szCs w:val="26"/>
        </w:rPr>
      </w:pPr>
      <w:r>
        <w:rPr>
          <w:sz w:val="26"/>
          <w:szCs w:val="26"/>
        </w:rPr>
        <w:t>Heroic men struggle to tame a wild, dangerous, and essentially feminine anarchy</w:t>
      </w:r>
    </w:p>
    <w:p w14:paraId="6BB008F6" w14:textId="77777777" w:rsidR="003B5187" w:rsidRDefault="003B5187" w:rsidP="003B5187">
      <w:pPr>
        <w:pStyle w:val="ListParagraph"/>
        <w:numPr>
          <w:ilvl w:val="1"/>
          <w:numId w:val="12"/>
        </w:numPr>
        <w:rPr>
          <w:sz w:val="26"/>
          <w:szCs w:val="26"/>
        </w:rPr>
      </w:pPr>
      <w:r>
        <w:rPr>
          <w:sz w:val="26"/>
          <w:szCs w:val="26"/>
        </w:rPr>
        <w:t>Three models of man</w:t>
      </w:r>
    </w:p>
    <w:p w14:paraId="5B54A593" w14:textId="77777777" w:rsidR="003B5187" w:rsidRDefault="003B5187" w:rsidP="003B5187">
      <w:pPr>
        <w:pStyle w:val="ListParagraph"/>
        <w:numPr>
          <w:ilvl w:val="2"/>
          <w:numId w:val="12"/>
        </w:numPr>
        <w:rPr>
          <w:sz w:val="26"/>
          <w:szCs w:val="26"/>
        </w:rPr>
      </w:pPr>
      <w:r>
        <w:rPr>
          <w:sz w:val="26"/>
          <w:szCs w:val="26"/>
        </w:rPr>
        <w:t>Abstract rational-actor model favored by liberal economists</w:t>
      </w:r>
    </w:p>
    <w:p w14:paraId="5960DAEF" w14:textId="77777777" w:rsidR="003B5187" w:rsidRDefault="003B5187" w:rsidP="003B5187">
      <w:pPr>
        <w:pStyle w:val="ListParagraph"/>
        <w:numPr>
          <w:ilvl w:val="2"/>
          <w:numId w:val="12"/>
        </w:numPr>
        <w:rPr>
          <w:sz w:val="26"/>
          <w:szCs w:val="26"/>
        </w:rPr>
      </w:pPr>
      <w:r>
        <w:rPr>
          <w:sz w:val="26"/>
          <w:szCs w:val="26"/>
        </w:rPr>
        <w:t>Game-theoretic models applied by economic nationalists</w:t>
      </w:r>
    </w:p>
    <w:p w14:paraId="73BBD731" w14:textId="77777777" w:rsidR="003B5187" w:rsidRDefault="003B5187" w:rsidP="003B5187">
      <w:pPr>
        <w:pStyle w:val="ListParagraph"/>
        <w:numPr>
          <w:ilvl w:val="2"/>
          <w:numId w:val="12"/>
        </w:numPr>
        <w:rPr>
          <w:sz w:val="26"/>
          <w:szCs w:val="26"/>
        </w:rPr>
      </w:pPr>
      <w:r>
        <w:rPr>
          <w:sz w:val="26"/>
          <w:szCs w:val="26"/>
        </w:rPr>
        <w:t>The capitalist production model used by Marxists</w:t>
      </w:r>
    </w:p>
    <w:p w14:paraId="083B60E0" w14:textId="77777777" w:rsidR="003B5187" w:rsidRDefault="003B5187" w:rsidP="003B5187">
      <w:pPr>
        <w:pStyle w:val="ListParagraph"/>
        <w:numPr>
          <w:ilvl w:val="3"/>
          <w:numId w:val="12"/>
        </w:numPr>
        <w:rPr>
          <w:sz w:val="26"/>
          <w:szCs w:val="26"/>
        </w:rPr>
      </w:pPr>
      <w:r>
        <w:rPr>
          <w:sz w:val="26"/>
          <w:szCs w:val="26"/>
        </w:rPr>
        <w:t>These offer only a partial and masculinized account of human agency and production</w:t>
      </w:r>
    </w:p>
    <w:p w14:paraId="69001E68" w14:textId="77777777" w:rsidR="003B5187" w:rsidRDefault="003B5187" w:rsidP="003B5187">
      <w:pPr>
        <w:pStyle w:val="ListParagraph"/>
        <w:numPr>
          <w:ilvl w:val="1"/>
          <w:numId w:val="12"/>
        </w:numPr>
        <w:rPr>
          <w:sz w:val="26"/>
          <w:szCs w:val="26"/>
        </w:rPr>
      </w:pPr>
      <w:r>
        <w:rPr>
          <w:sz w:val="26"/>
          <w:szCs w:val="26"/>
        </w:rPr>
        <w:t>Control and domination of nature has played a crucial part in the development of modern international relations, which can’t be divorced from men’s control and domination of women</w:t>
      </w:r>
    </w:p>
    <w:p w14:paraId="449B5BFD" w14:textId="77777777" w:rsidR="003B5187" w:rsidRDefault="003B5187" w:rsidP="003B5187">
      <w:pPr>
        <w:pStyle w:val="ListParagraph"/>
        <w:numPr>
          <w:ilvl w:val="0"/>
          <w:numId w:val="12"/>
        </w:numPr>
        <w:rPr>
          <w:sz w:val="26"/>
          <w:szCs w:val="26"/>
        </w:rPr>
      </w:pPr>
      <w:r>
        <w:rPr>
          <w:sz w:val="26"/>
          <w:szCs w:val="26"/>
        </w:rPr>
        <w:t>Masculinist perspectives in IR do not apply a uniform understanding of masculinity, but make use of a number of different “models of man”</w:t>
      </w:r>
    </w:p>
    <w:p w14:paraId="1724DB72" w14:textId="77777777" w:rsidR="003B5187" w:rsidRDefault="003B5187" w:rsidP="003B5187">
      <w:pPr>
        <w:pStyle w:val="ListParagraph"/>
        <w:numPr>
          <w:ilvl w:val="0"/>
          <w:numId w:val="12"/>
        </w:numPr>
        <w:rPr>
          <w:sz w:val="26"/>
          <w:szCs w:val="26"/>
        </w:rPr>
      </w:pPr>
      <w:r>
        <w:rPr>
          <w:sz w:val="26"/>
          <w:szCs w:val="26"/>
        </w:rPr>
        <w:t>Neither masculinity nor feminity are monolithic and unchanging categories</w:t>
      </w:r>
    </w:p>
    <w:p w14:paraId="7C03526B" w14:textId="77777777" w:rsidR="003B5187" w:rsidRDefault="003B5187" w:rsidP="003B5187">
      <w:pPr>
        <w:pStyle w:val="ListParagraph"/>
        <w:numPr>
          <w:ilvl w:val="1"/>
          <w:numId w:val="12"/>
        </w:numPr>
        <w:rPr>
          <w:sz w:val="26"/>
          <w:szCs w:val="26"/>
        </w:rPr>
      </w:pPr>
      <w:r>
        <w:rPr>
          <w:sz w:val="26"/>
          <w:szCs w:val="26"/>
        </w:rPr>
        <w:t>There are a variety of masculinities and feminities at large</w:t>
      </w:r>
    </w:p>
    <w:p w14:paraId="267DC0F1" w14:textId="77777777" w:rsidR="003B5187" w:rsidRDefault="003B5187" w:rsidP="003B5187">
      <w:pPr>
        <w:pStyle w:val="ListParagraph"/>
        <w:numPr>
          <w:ilvl w:val="0"/>
          <w:numId w:val="12"/>
        </w:numPr>
        <w:rPr>
          <w:sz w:val="26"/>
          <w:szCs w:val="26"/>
        </w:rPr>
      </w:pPr>
      <w:r>
        <w:rPr>
          <w:sz w:val="26"/>
          <w:szCs w:val="26"/>
        </w:rPr>
        <w:t>A global hierarchy of masculinities dominated by a loosely coherent and evolving hegemonic form</w:t>
      </w:r>
    </w:p>
    <w:p w14:paraId="415FB0F2" w14:textId="77777777" w:rsidR="003B5187" w:rsidRDefault="003B5187" w:rsidP="003B5187">
      <w:pPr>
        <w:pStyle w:val="ListParagraph"/>
        <w:numPr>
          <w:ilvl w:val="1"/>
          <w:numId w:val="12"/>
        </w:numPr>
        <w:rPr>
          <w:sz w:val="26"/>
          <w:szCs w:val="26"/>
        </w:rPr>
      </w:pPr>
      <w:r>
        <w:rPr>
          <w:sz w:val="26"/>
          <w:szCs w:val="26"/>
        </w:rPr>
        <w:t>The western hegemonic masculinity is being re-forged and reframed in the light of redefinitions of the feminine and other challenges posed by feminism and the feminized, exoticized, non-European world</w:t>
      </w:r>
    </w:p>
    <w:p w14:paraId="0F141420" w14:textId="77777777" w:rsidR="003B5187" w:rsidRDefault="003B5187" w:rsidP="003B5187">
      <w:pPr>
        <w:pStyle w:val="ListParagraph"/>
        <w:numPr>
          <w:ilvl w:val="1"/>
          <w:numId w:val="12"/>
        </w:numPr>
        <w:rPr>
          <w:sz w:val="26"/>
          <w:szCs w:val="26"/>
        </w:rPr>
      </w:pPr>
      <w:r>
        <w:rPr>
          <w:sz w:val="26"/>
          <w:szCs w:val="26"/>
        </w:rPr>
        <w:t>Transformation of hegemonic masculinity triggered by globalization and wrought through multiple gendered struggles and rivalries</w:t>
      </w:r>
    </w:p>
    <w:p w14:paraId="1054CBCC" w14:textId="77777777" w:rsidR="003B5187" w:rsidRDefault="003B5187" w:rsidP="003B5187">
      <w:pPr>
        <w:pStyle w:val="ListParagraph"/>
        <w:numPr>
          <w:ilvl w:val="0"/>
          <w:numId w:val="12"/>
        </w:numPr>
        <w:rPr>
          <w:sz w:val="26"/>
          <w:szCs w:val="26"/>
        </w:rPr>
      </w:pPr>
      <w:r>
        <w:rPr>
          <w:sz w:val="26"/>
          <w:szCs w:val="26"/>
        </w:rPr>
        <w:t>International relations might influence men and masculinity as be influenced by them</w:t>
      </w:r>
    </w:p>
    <w:p w14:paraId="201AFF1E" w14:textId="77777777" w:rsidR="003B5187" w:rsidRDefault="003B5187" w:rsidP="003B5187">
      <w:pPr>
        <w:pStyle w:val="ListParagraph"/>
        <w:numPr>
          <w:ilvl w:val="0"/>
          <w:numId w:val="12"/>
        </w:numPr>
        <w:rPr>
          <w:sz w:val="26"/>
          <w:szCs w:val="26"/>
        </w:rPr>
      </w:pPr>
      <w:r>
        <w:rPr>
          <w:sz w:val="26"/>
          <w:szCs w:val="26"/>
        </w:rPr>
        <w:t>The field on international relations has been dominated by elite men</w:t>
      </w:r>
    </w:p>
    <w:p w14:paraId="46B9E99B" w14:textId="77777777" w:rsidR="003B5187" w:rsidRDefault="003B5187" w:rsidP="003B5187">
      <w:pPr>
        <w:pStyle w:val="ListParagraph"/>
        <w:numPr>
          <w:ilvl w:val="1"/>
          <w:numId w:val="12"/>
        </w:numPr>
        <w:rPr>
          <w:sz w:val="26"/>
          <w:szCs w:val="26"/>
        </w:rPr>
      </w:pPr>
      <w:r>
        <w:rPr>
          <w:sz w:val="26"/>
          <w:szCs w:val="26"/>
        </w:rPr>
        <w:t>The division of modernity into private life/domestic politics/international politics</w:t>
      </w:r>
    </w:p>
    <w:p w14:paraId="6543B2A0" w14:textId="77777777" w:rsidR="003B5187" w:rsidRDefault="003B5187" w:rsidP="003B5187">
      <w:pPr>
        <w:pStyle w:val="ListParagraph"/>
        <w:numPr>
          <w:ilvl w:val="1"/>
          <w:numId w:val="12"/>
        </w:numPr>
        <w:rPr>
          <w:sz w:val="26"/>
          <w:szCs w:val="26"/>
        </w:rPr>
      </w:pPr>
      <w:r>
        <w:rPr>
          <w:sz w:val="26"/>
          <w:szCs w:val="26"/>
        </w:rPr>
        <w:t>Masculinities have strong historic links with the notion of the international links that have been forged through foreign adventure and colonialism</w:t>
      </w:r>
    </w:p>
    <w:p w14:paraId="7128A3BA" w14:textId="77777777" w:rsidR="003B5187" w:rsidRDefault="003B5187" w:rsidP="003B5187">
      <w:pPr>
        <w:pStyle w:val="ListParagraph"/>
        <w:numPr>
          <w:ilvl w:val="1"/>
          <w:numId w:val="12"/>
        </w:numPr>
        <w:rPr>
          <w:sz w:val="26"/>
          <w:szCs w:val="26"/>
        </w:rPr>
      </w:pPr>
      <w:r>
        <w:rPr>
          <w:sz w:val="26"/>
          <w:szCs w:val="26"/>
        </w:rPr>
        <w:t>The connections between Anglo-American hegemonic masculinities and Anglo-American notions of the international realm beyond the state’s borders are such that one cannot regard such masculinities as purely “domestic” constructions</w:t>
      </w:r>
    </w:p>
    <w:p w14:paraId="3F1DFD39" w14:textId="77777777" w:rsidR="003B5187" w:rsidRDefault="003B5187" w:rsidP="003B5187">
      <w:pPr>
        <w:pStyle w:val="ListParagraph"/>
        <w:numPr>
          <w:ilvl w:val="1"/>
          <w:numId w:val="12"/>
        </w:numPr>
        <w:rPr>
          <w:sz w:val="26"/>
          <w:szCs w:val="26"/>
        </w:rPr>
      </w:pPr>
      <w:r>
        <w:rPr>
          <w:sz w:val="26"/>
          <w:szCs w:val="26"/>
        </w:rPr>
        <w:t>Contemporary challenges and changes in Anglo-American masculinities must take account of the international dimension</w:t>
      </w:r>
    </w:p>
    <w:p w14:paraId="7C8847D9" w14:textId="77777777" w:rsidR="003B5187" w:rsidRDefault="003B5187" w:rsidP="003B5187">
      <w:pPr>
        <w:pStyle w:val="ListParagraph"/>
        <w:numPr>
          <w:ilvl w:val="1"/>
          <w:numId w:val="12"/>
        </w:numPr>
        <w:rPr>
          <w:sz w:val="26"/>
          <w:szCs w:val="26"/>
        </w:rPr>
      </w:pPr>
      <w:r>
        <w:rPr>
          <w:sz w:val="26"/>
          <w:szCs w:val="26"/>
        </w:rPr>
        <w:t>The discipline and practices of international relations heavily implicates in the construction of hegemonic masculinities</w:t>
      </w:r>
    </w:p>
    <w:p w14:paraId="13394F5D" w14:textId="77777777" w:rsidR="003B5187" w:rsidRDefault="003B5187" w:rsidP="003B5187">
      <w:pPr>
        <w:pStyle w:val="ListParagraph"/>
        <w:numPr>
          <w:ilvl w:val="1"/>
          <w:numId w:val="12"/>
        </w:numPr>
        <w:rPr>
          <w:sz w:val="26"/>
          <w:szCs w:val="26"/>
        </w:rPr>
      </w:pPr>
      <w:r>
        <w:rPr>
          <w:sz w:val="26"/>
          <w:szCs w:val="26"/>
        </w:rPr>
        <w:t>The content of international politics and the fixing of masculine identities are simultaneously “achieved”</w:t>
      </w:r>
    </w:p>
    <w:p w14:paraId="18A65C42" w14:textId="77777777" w:rsidR="003B5187" w:rsidRDefault="003B5187" w:rsidP="003B5187">
      <w:pPr>
        <w:pStyle w:val="ListParagraph"/>
        <w:numPr>
          <w:ilvl w:val="1"/>
          <w:numId w:val="12"/>
        </w:numPr>
        <w:rPr>
          <w:sz w:val="26"/>
          <w:szCs w:val="26"/>
        </w:rPr>
      </w:pPr>
      <w:r>
        <w:rPr>
          <w:sz w:val="26"/>
          <w:szCs w:val="26"/>
        </w:rPr>
        <w:t>Strategies aimed at dismantling the field’s inherent masculinism</w:t>
      </w:r>
    </w:p>
    <w:p w14:paraId="412E0FAA" w14:textId="77777777" w:rsidR="003B5187" w:rsidRDefault="003B5187" w:rsidP="003B5187">
      <w:pPr>
        <w:pStyle w:val="Heading3"/>
      </w:pPr>
      <w:r>
        <w:t>Notes from Blanchard</w:t>
      </w:r>
    </w:p>
    <w:p w14:paraId="1F1BD5BC" w14:textId="77777777" w:rsidR="003B5187" w:rsidRDefault="003B5187" w:rsidP="003B5187">
      <w:pPr>
        <w:pStyle w:val="ListParagraph"/>
        <w:numPr>
          <w:ilvl w:val="0"/>
          <w:numId w:val="20"/>
        </w:numPr>
        <w:rPr>
          <w:sz w:val="26"/>
          <w:szCs w:val="26"/>
        </w:rPr>
      </w:pPr>
      <w:r w:rsidRPr="00FC692D">
        <w:rPr>
          <w:sz w:val="26"/>
          <w:szCs w:val="26"/>
        </w:rPr>
        <w:t xml:space="preserve">Women’s </w:t>
      </w:r>
      <w:r>
        <w:rPr>
          <w:sz w:val="26"/>
          <w:szCs w:val="26"/>
        </w:rPr>
        <w:t>complex relationship to the body politic</w:t>
      </w:r>
    </w:p>
    <w:p w14:paraId="09E35322" w14:textId="77777777" w:rsidR="003B5187" w:rsidRDefault="003B5187" w:rsidP="003B5187">
      <w:pPr>
        <w:pStyle w:val="ListParagraph"/>
        <w:numPr>
          <w:ilvl w:val="1"/>
          <w:numId w:val="20"/>
        </w:numPr>
        <w:rPr>
          <w:sz w:val="26"/>
          <w:szCs w:val="26"/>
        </w:rPr>
      </w:pPr>
      <w:r>
        <w:rPr>
          <w:sz w:val="26"/>
          <w:szCs w:val="26"/>
        </w:rPr>
        <w:t>War’s productive destructiveness inscribes and reinscribes men’s and women’s identities and thus the boundaries of community</w:t>
      </w:r>
    </w:p>
    <w:p w14:paraId="70F8FDEA" w14:textId="77777777" w:rsidR="003B5187" w:rsidRDefault="003B5187" w:rsidP="003B5187">
      <w:pPr>
        <w:pStyle w:val="ListParagraph"/>
        <w:numPr>
          <w:ilvl w:val="1"/>
          <w:numId w:val="20"/>
        </w:numPr>
        <w:rPr>
          <w:sz w:val="26"/>
          <w:szCs w:val="26"/>
        </w:rPr>
      </w:pPr>
      <w:r>
        <w:rPr>
          <w:sz w:val="26"/>
          <w:szCs w:val="26"/>
        </w:rPr>
        <w:t>“war creates the people. War produces power, individual, and collective”</w:t>
      </w:r>
    </w:p>
    <w:p w14:paraId="1B31ED8D" w14:textId="77777777" w:rsidR="003B5187" w:rsidRDefault="003B5187" w:rsidP="003B5187">
      <w:pPr>
        <w:pStyle w:val="ListParagraph"/>
        <w:numPr>
          <w:ilvl w:val="1"/>
          <w:numId w:val="20"/>
        </w:numPr>
        <w:rPr>
          <w:sz w:val="26"/>
          <w:szCs w:val="26"/>
        </w:rPr>
      </w:pPr>
      <w:r>
        <w:rPr>
          <w:sz w:val="26"/>
          <w:szCs w:val="26"/>
        </w:rPr>
        <w:t>scientism and hyper rationality</w:t>
      </w:r>
    </w:p>
    <w:p w14:paraId="6572F14B" w14:textId="77777777" w:rsidR="003B5187" w:rsidRDefault="003B5187" w:rsidP="003B5187">
      <w:pPr>
        <w:pStyle w:val="ListParagraph"/>
        <w:numPr>
          <w:ilvl w:val="1"/>
          <w:numId w:val="20"/>
        </w:numPr>
        <w:rPr>
          <w:sz w:val="26"/>
          <w:szCs w:val="26"/>
        </w:rPr>
      </w:pPr>
      <w:r>
        <w:rPr>
          <w:sz w:val="26"/>
          <w:szCs w:val="26"/>
        </w:rPr>
        <w:t xml:space="preserve"> the realist narrative ignores human agency and identity</w:t>
      </w:r>
    </w:p>
    <w:p w14:paraId="059FB77F" w14:textId="77777777" w:rsidR="003B5187" w:rsidRDefault="003B5187" w:rsidP="003B5187">
      <w:pPr>
        <w:pStyle w:val="ListParagraph"/>
        <w:numPr>
          <w:ilvl w:val="2"/>
          <w:numId w:val="20"/>
        </w:numPr>
        <w:rPr>
          <w:sz w:val="26"/>
          <w:szCs w:val="26"/>
        </w:rPr>
      </w:pPr>
      <w:r>
        <w:rPr>
          <w:sz w:val="26"/>
          <w:szCs w:val="26"/>
        </w:rPr>
        <w:t>people aren’t born or killed, there are states, and they are what is</w:t>
      </w:r>
    </w:p>
    <w:p w14:paraId="5B4F302B" w14:textId="77777777" w:rsidR="003B5187" w:rsidRPr="00FC692D" w:rsidRDefault="003B5187" w:rsidP="003B5187">
      <w:pPr>
        <w:pStyle w:val="ListParagraph"/>
        <w:numPr>
          <w:ilvl w:val="2"/>
          <w:numId w:val="20"/>
        </w:numPr>
        <w:rPr>
          <w:sz w:val="26"/>
          <w:szCs w:val="26"/>
        </w:rPr>
      </w:pPr>
    </w:p>
    <w:p w14:paraId="07F7C1D5" w14:textId="77777777" w:rsidR="003B5187" w:rsidRDefault="003B5187" w:rsidP="003B5187">
      <w:pPr>
        <w:pStyle w:val="Heading3"/>
      </w:pPr>
      <w:r>
        <w:t>Origin</w:t>
      </w:r>
    </w:p>
    <w:p w14:paraId="46D3C48C" w14:textId="77777777" w:rsidR="003B5187" w:rsidRPr="006A7DE1" w:rsidRDefault="003B5187" w:rsidP="003B5187">
      <w:pPr>
        <w:pStyle w:val="ListParagraph"/>
        <w:numPr>
          <w:ilvl w:val="0"/>
          <w:numId w:val="15"/>
        </w:numPr>
        <w:rPr>
          <w:sz w:val="26"/>
          <w:szCs w:val="26"/>
        </w:rPr>
      </w:pPr>
      <w:r w:rsidRPr="006A7DE1">
        <w:rPr>
          <w:sz w:val="26"/>
          <w:szCs w:val="26"/>
        </w:rPr>
        <w:t>The feminist approach to IR is not a single unitary theory, but a distinct discourse made up of many competing theories</w:t>
      </w:r>
    </w:p>
    <w:p w14:paraId="4528033B" w14:textId="77777777" w:rsidR="003B5187" w:rsidRPr="006A7DE1" w:rsidRDefault="003B5187" w:rsidP="003B5187">
      <w:pPr>
        <w:pStyle w:val="ListParagraph"/>
        <w:numPr>
          <w:ilvl w:val="1"/>
          <w:numId w:val="15"/>
        </w:numPr>
        <w:rPr>
          <w:sz w:val="26"/>
          <w:szCs w:val="26"/>
        </w:rPr>
      </w:pPr>
      <w:r w:rsidRPr="006A7DE1">
        <w:rPr>
          <w:sz w:val="26"/>
          <w:szCs w:val="26"/>
        </w:rPr>
        <w:t>liberal feminists focus on securing equal rights and access to education and the economy for women, while Marxist feminists seek to transform the oppressive socioeconomic structures of capitalist society</w:t>
      </w:r>
    </w:p>
    <w:p w14:paraId="2B10B624" w14:textId="77777777" w:rsidR="003B5187" w:rsidRPr="006A7DE1" w:rsidRDefault="003B5187" w:rsidP="003B5187">
      <w:pPr>
        <w:pStyle w:val="ListParagraph"/>
        <w:numPr>
          <w:ilvl w:val="1"/>
          <w:numId w:val="15"/>
        </w:numPr>
        <w:rPr>
          <w:sz w:val="26"/>
          <w:szCs w:val="26"/>
        </w:rPr>
      </w:pPr>
      <w:r w:rsidRPr="006A7DE1">
        <w:rPr>
          <w:sz w:val="26"/>
          <w:szCs w:val="26"/>
        </w:rPr>
        <w:t>standpoint feminists argue that women’s knowledge comes from a marginalised perspective that has the potential to provide fuller insights into world politics than those from the core</w:t>
      </w:r>
    </w:p>
    <w:p w14:paraId="3B285666" w14:textId="77777777" w:rsidR="003B5187" w:rsidRPr="006A7DE1" w:rsidRDefault="003B5187" w:rsidP="003B5187">
      <w:pPr>
        <w:pStyle w:val="ListParagraph"/>
        <w:numPr>
          <w:ilvl w:val="1"/>
          <w:numId w:val="15"/>
        </w:numPr>
        <w:rPr>
          <w:sz w:val="26"/>
          <w:szCs w:val="26"/>
        </w:rPr>
      </w:pPr>
      <w:r w:rsidRPr="006A7DE1">
        <w:rPr>
          <w:sz w:val="26"/>
          <w:szCs w:val="26"/>
        </w:rPr>
        <w:t>post-modern feminists reject claims that a theory can tell “one true story” about the human experience</w:t>
      </w:r>
    </w:p>
    <w:p w14:paraId="1587604C" w14:textId="77777777" w:rsidR="003B5187" w:rsidRPr="006A7DE1" w:rsidRDefault="003B5187" w:rsidP="003B5187">
      <w:pPr>
        <w:pStyle w:val="ListParagraph"/>
        <w:numPr>
          <w:ilvl w:val="2"/>
          <w:numId w:val="15"/>
        </w:numPr>
        <w:rPr>
          <w:sz w:val="26"/>
          <w:szCs w:val="26"/>
        </w:rPr>
      </w:pPr>
      <w:r w:rsidRPr="006A7DE1">
        <w:rPr>
          <w:sz w:val="26"/>
          <w:szCs w:val="26"/>
        </w:rPr>
        <w:t>Post-modern feminists argue that there is no authentic women’s experience or standpoint that can be used as a template for understanding the world, and chide liberal feminists for their adherence to the Enlightenment project, their Western middle class bias, and their essentialist views of women</w:t>
      </w:r>
    </w:p>
    <w:p w14:paraId="058603E7" w14:textId="77777777" w:rsidR="003B5187" w:rsidRPr="006A7DE1" w:rsidRDefault="003B5187" w:rsidP="003B5187">
      <w:pPr>
        <w:pStyle w:val="ListParagraph"/>
        <w:numPr>
          <w:ilvl w:val="0"/>
          <w:numId w:val="15"/>
        </w:numPr>
        <w:rPr>
          <w:sz w:val="26"/>
          <w:szCs w:val="26"/>
        </w:rPr>
      </w:pPr>
      <w:r w:rsidRPr="006A7DE1">
        <w:rPr>
          <w:sz w:val="26"/>
          <w:szCs w:val="26"/>
        </w:rPr>
        <w:t>all feminist IR scholars are united by a concern with gender: an ideological and socially constructed difference between men and women, as opposed to the biological differences between the sexes (Tickner, 1997)</w:t>
      </w:r>
    </w:p>
    <w:p w14:paraId="0150628E" w14:textId="77777777" w:rsidR="003B5187" w:rsidRPr="006A7DE1" w:rsidRDefault="003B5187" w:rsidP="003B5187">
      <w:pPr>
        <w:pStyle w:val="ListParagraph"/>
        <w:numPr>
          <w:ilvl w:val="0"/>
          <w:numId w:val="15"/>
        </w:numPr>
        <w:rPr>
          <w:sz w:val="26"/>
          <w:szCs w:val="26"/>
        </w:rPr>
      </w:pPr>
      <w:r w:rsidRPr="006A7DE1">
        <w:rPr>
          <w:sz w:val="26"/>
          <w:szCs w:val="26"/>
        </w:rPr>
        <w:t>Gender both constitutes and is constituted by inequalities in power relations and social structures, and has significant implications for the respective experiences of men and women</w:t>
      </w:r>
    </w:p>
    <w:p w14:paraId="03E18674" w14:textId="77777777" w:rsidR="003B5187" w:rsidRDefault="003B5187" w:rsidP="003B5187">
      <w:pPr>
        <w:pStyle w:val="ListParagraph"/>
        <w:numPr>
          <w:ilvl w:val="1"/>
          <w:numId w:val="15"/>
        </w:numPr>
        <w:rPr>
          <w:sz w:val="26"/>
          <w:szCs w:val="26"/>
        </w:rPr>
      </w:pPr>
      <w:r w:rsidRPr="006A7DE1">
        <w:rPr>
          <w:sz w:val="26"/>
          <w:szCs w:val="26"/>
        </w:rPr>
        <w:t>feminists aim to explain the role of gender in the theory and practice of international relations by locating women in international politics, investigating how they are affected by structures and behaviour in the international system, and exploring ways of reconstructing IR theory in a gender neutral way</w:t>
      </w:r>
    </w:p>
    <w:p w14:paraId="7DEFD1B3" w14:textId="77777777" w:rsidR="003B5187" w:rsidRDefault="003B5187" w:rsidP="003B5187">
      <w:pPr>
        <w:pStyle w:val="ListParagraph"/>
        <w:numPr>
          <w:ilvl w:val="0"/>
          <w:numId w:val="15"/>
        </w:numPr>
        <w:rPr>
          <w:sz w:val="26"/>
          <w:szCs w:val="26"/>
        </w:rPr>
      </w:pPr>
      <w:r w:rsidRPr="006A7DE1">
        <w:rPr>
          <w:sz w:val="26"/>
          <w:szCs w:val="26"/>
        </w:rPr>
        <w:t>mainstream IR theorists were not traditionally concerned with gender, the work of early IR feminists sought to unveil the crucial yet unaccounted role of women in conventional spaces of international politics, like the global economy, high politics and war</w:t>
      </w:r>
    </w:p>
    <w:p w14:paraId="744CC940" w14:textId="77777777" w:rsidR="003B5187" w:rsidRDefault="003B5187" w:rsidP="003B5187">
      <w:pPr>
        <w:pStyle w:val="ListParagraph"/>
        <w:numPr>
          <w:ilvl w:val="1"/>
          <w:numId w:val="15"/>
        </w:numPr>
        <w:rPr>
          <w:sz w:val="26"/>
          <w:szCs w:val="26"/>
        </w:rPr>
      </w:pPr>
      <w:r w:rsidRPr="006A7DE1">
        <w:rPr>
          <w:sz w:val="26"/>
          <w:szCs w:val="26"/>
        </w:rPr>
        <w:t>in general, war intensifies economic inequalities between men and women and often forces women into unpaid work, such as caring for the injured or sick when hospitals are over-crowded or destroyed</w:t>
      </w:r>
    </w:p>
    <w:p w14:paraId="40D19B8E" w14:textId="77777777" w:rsidR="003B5187" w:rsidRDefault="003B5187" w:rsidP="003B5187">
      <w:pPr>
        <w:pStyle w:val="ListParagraph"/>
        <w:numPr>
          <w:ilvl w:val="1"/>
          <w:numId w:val="15"/>
        </w:numPr>
        <w:rPr>
          <w:sz w:val="26"/>
          <w:szCs w:val="26"/>
        </w:rPr>
      </w:pPr>
      <w:r w:rsidRPr="002F2E2A">
        <w:rPr>
          <w:sz w:val="26"/>
          <w:szCs w:val="26"/>
        </w:rPr>
        <w:t>Women are forced into the sex-trade for subsistence, sometimes being contracted informally by military leaders around bases in order to sustain the morale of soldiers</w:t>
      </w:r>
    </w:p>
    <w:p w14:paraId="44496170" w14:textId="77777777" w:rsidR="003B5187" w:rsidRDefault="003B5187" w:rsidP="003B5187">
      <w:pPr>
        <w:pStyle w:val="ListParagraph"/>
        <w:numPr>
          <w:ilvl w:val="1"/>
          <w:numId w:val="15"/>
        </w:numPr>
        <w:rPr>
          <w:sz w:val="26"/>
          <w:szCs w:val="26"/>
        </w:rPr>
      </w:pPr>
      <w:r w:rsidRPr="002F2E2A">
        <w:rPr>
          <w:sz w:val="26"/>
          <w:szCs w:val="26"/>
        </w:rPr>
        <w:t>Non-combatants, meaning women and children, make up 90% of deaths in contemporary wars, and systematic rape has been used as a weapon during wartime, as during the war in Bosnia and Herzegovina, or currently in the Democratic Republic of the Congo</w:t>
      </w:r>
    </w:p>
    <w:p w14:paraId="4E2BF122" w14:textId="77777777" w:rsidR="003B5187" w:rsidRDefault="003B5187" w:rsidP="003B5187">
      <w:pPr>
        <w:pStyle w:val="ListParagraph"/>
        <w:numPr>
          <w:ilvl w:val="1"/>
          <w:numId w:val="15"/>
        </w:numPr>
        <w:rPr>
          <w:sz w:val="26"/>
          <w:szCs w:val="26"/>
        </w:rPr>
      </w:pPr>
      <w:r>
        <w:rPr>
          <w:sz w:val="26"/>
          <w:szCs w:val="26"/>
        </w:rPr>
        <w:t>s</w:t>
      </w:r>
      <w:r w:rsidRPr="002F2E2A">
        <w:rPr>
          <w:sz w:val="26"/>
          <w:szCs w:val="26"/>
        </w:rPr>
        <w:t>eeing war through the eyes of a woman can change the very nature of what constitutes the boundaries of IR, shifting the focus from the causes and costs of inter-state war to the drastic consequences individuals suffer due to militarisation and oppression</w:t>
      </w:r>
    </w:p>
    <w:p w14:paraId="06CE9154" w14:textId="77777777" w:rsidR="003B5187" w:rsidRDefault="003B5187" w:rsidP="003B5187">
      <w:pPr>
        <w:pStyle w:val="ListParagraph"/>
        <w:numPr>
          <w:ilvl w:val="2"/>
          <w:numId w:val="15"/>
        </w:numPr>
        <w:rPr>
          <w:sz w:val="26"/>
          <w:szCs w:val="26"/>
        </w:rPr>
      </w:pPr>
      <w:r>
        <w:rPr>
          <w:sz w:val="26"/>
          <w:szCs w:val="26"/>
        </w:rPr>
        <w:t>seems to be an aff argument (at least a justification for the perm)</w:t>
      </w:r>
    </w:p>
    <w:p w14:paraId="3DA9ED2D" w14:textId="77777777" w:rsidR="003B5187" w:rsidRDefault="003B5187" w:rsidP="003B5187">
      <w:pPr>
        <w:pStyle w:val="ListParagraph"/>
        <w:numPr>
          <w:ilvl w:val="1"/>
          <w:numId w:val="15"/>
        </w:numPr>
        <w:rPr>
          <w:sz w:val="26"/>
          <w:szCs w:val="26"/>
        </w:rPr>
      </w:pPr>
      <w:r w:rsidRPr="00233840">
        <w:rPr>
          <w:sz w:val="26"/>
          <w:szCs w:val="26"/>
        </w:rPr>
        <w:t>In order to deconstruct these partialities, they examine the socially constructed language employed in mainstream theories, particularly realism, highlighting conventionally used dichotomies like objectivity/subjectivity, culture/nature, public/private, and national/international</w:t>
      </w:r>
    </w:p>
    <w:p w14:paraId="3AFCB0E3" w14:textId="77777777" w:rsidR="003B5187" w:rsidRPr="00233840" w:rsidRDefault="003B5187" w:rsidP="003B5187">
      <w:pPr>
        <w:pStyle w:val="ListParagraph"/>
        <w:numPr>
          <w:ilvl w:val="2"/>
          <w:numId w:val="15"/>
        </w:numPr>
        <w:rPr>
          <w:sz w:val="26"/>
          <w:szCs w:val="26"/>
        </w:rPr>
      </w:pPr>
      <w:r w:rsidRPr="00233840">
        <w:rPr>
          <w:sz w:val="26"/>
          <w:szCs w:val="26"/>
        </w:rPr>
        <w:t>Employing this analysis to scrutinize key IR texts provides remarkable insights into the gendered nature of language and knowledge employed by traditional IR theory, allowing new definitions of well-thumbed concepts lik</w:t>
      </w:r>
      <w:r>
        <w:rPr>
          <w:sz w:val="26"/>
          <w:szCs w:val="26"/>
        </w:rPr>
        <w:t>e the state, power and security</w:t>
      </w:r>
    </w:p>
    <w:p w14:paraId="0B1AD0A1" w14:textId="77777777" w:rsidR="003B5187" w:rsidRPr="00233840" w:rsidRDefault="003B5187" w:rsidP="003B5187">
      <w:pPr>
        <w:pStyle w:val="ListParagraph"/>
        <w:numPr>
          <w:ilvl w:val="2"/>
          <w:numId w:val="15"/>
        </w:numPr>
        <w:rPr>
          <w:sz w:val="26"/>
          <w:szCs w:val="26"/>
        </w:rPr>
      </w:pPr>
      <w:r w:rsidRPr="008A110F">
        <w:rPr>
          <w:sz w:val="26"/>
          <w:szCs w:val="26"/>
        </w:rPr>
        <w:t>The arbitrary distinction between public and private life in Western political thought is decried by feminists as the main culprit for the exclusion of women in international politics</w:t>
      </w:r>
    </w:p>
    <w:p w14:paraId="1EC27400" w14:textId="77777777" w:rsidR="003B5187" w:rsidRDefault="003B5187" w:rsidP="003B5187">
      <w:pPr>
        <w:pStyle w:val="ListParagraph"/>
        <w:numPr>
          <w:ilvl w:val="2"/>
          <w:numId w:val="15"/>
        </w:numPr>
        <w:rPr>
          <w:sz w:val="26"/>
          <w:szCs w:val="26"/>
        </w:rPr>
      </w:pPr>
      <w:r>
        <w:rPr>
          <w:sz w:val="26"/>
          <w:szCs w:val="26"/>
        </w:rPr>
        <w:t>t</w:t>
      </w:r>
      <w:r w:rsidRPr="008A110F">
        <w:rPr>
          <w:sz w:val="26"/>
          <w:szCs w:val="26"/>
        </w:rPr>
        <w:t>he state itself possesses a blatantly masculine and patriarchal identity: Machiavelli’s Prince and Hobbes’ Leviathan advance a paternal image of the state as a strong and autonomous entity that serves to protect the people from the chaos and danger of the state of nature</w:t>
      </w:r>
    </w:p>
    <w:p w14:paraId="24E8F0BB" w14:textId="77777777" w:rsidR="003B5187" w:rsidRDefault="003B5187" w:rsidP="003B5187">
      <w:pPr>
        <w:pStyle w:val="ListParagraph"/>
        <w:numPr>
          <w:ilvl w:val="3"/>
          <w:numId w:val="15"/>
        </w:numPr>
        <w:rPr>
          <w:sz w:val="26"/>
          <w:szCs w:val="26"/>
        </w:rPr>
      </w:pPr>
      <w:r w:rsidRPr="00CC7B22">
        <w:rPr>
          <w:sz w:val="26"/>
          <w:szCs w:val="26"/>
        </w:rPr>
        <w:t>Through this gender lens, the theme of control comes to the fore in realist thought, as the “masculine” state comes into being so as to subjugate “feminine” nature and hold power over anarchy</w:t>
      </w:r>
    </w:p>
    <w:p w14:paraId="1767E96A" w14:textId="77777777" w:rsidR="003B5187" w:rsidRDefault="003B5187" w:rsidP="003B5187">
      <w:pPr>
        <w:pStyle w:val="ListParagraph"/>
        <w:numPr>
          <w:ilvl w:val="4"/>
          <w:numId w:val="15"/>
        </w:numPr>
        <w:rPr>
          <w:sz w:val="26"/>
          <w:szCs w:val="26"/>
        </w:rPr>
      </w:pPr>
      <w:r>
        <w:rPr>
          <w:sz w:val="26"/>
          <w:szCs w:val="26"/>
        </w:rPr>
        <w:t>relates to Hooper’s understanding</w:t>
      </w:r>
    </w:p>
    <w:p w14:paraId="087232D2" w14:textId="77777777" w:rsidR="003B5187" w:rsidRDefault="003B5187" w:rsidP="003B5187">
      <w:pPr>
        <w:pStyle w:val="ListParagraph"/>
        <w:numPr>
          <w:ilvl w:val="4"/>
          <w:numId w:val="15"/>
        </w:numPr>
        <w:rPr>
          <w:sz w:val="26"/>
          <w:szCs w:val="26"/>
        </w:rPr>
      </w:pPr>
      <w:r>
        <w:rPr>
          <w:sz w:val="26"/>
          <w:szCs w:val="26"/>
        </w:rPr>
        <w:t>also Tickner</w:t>
      </w:r>
    </w:p>
    <w:p w14:paraId="20145551" w14:textId="77777777" w:rsidR="003B5187" w:rsidRDefault="003B5187" w:rsidP="003B5187">
      <w:pPr>
        <w:pStyle w:val="ListParagraph"/>
        <w:numPr>
          <w:ilvl w:val="4"/>
          <w:numId w:val="15"/>
        </w:numPr>
        <w:rPr>
          <w:sz w:val="26"/>
          <w:szCs w:val="26"/>
        </w:rPr>
      </w:pPr>
      <w:r>
        <w:rPr>
          <w:sz w:val="26"/>
          <w:szCs w:val="26"/>
        </w:rPr>
        <w:t>and Enloe</w:t>
      </w:r>
    </w:p>
    <w:p w14:paraId="4719D2A7" w14:textId="77777777" w:rsidR="003B5187" w:rsidRDefault="003B5187" w:rsidP="003B5187">
      <w:pPr>
        <w:pStyle w:val="ListParagraph"/>
        <w:numPr>
          <w:ilvl w:val="0"/>
          <w:numId w:val="15"/>
        </w:numPr>
        <w:rPr>
          <w:sz w:val="26"/>
          <w:szCs w:val="26"/>
        </w:rPr>
      </w:pPr>
      <w:r w:rsidRPr="0083698F">
        <w:rPr>
          <w:sz w:val="26"/>
          <w:szCs w:val="26"/>
        </w:rPr>
        <w:t>insights into the gendered nature of the state have crucial implications for the way mainstream IR understands concepts like power and security</w:t>
      </w:r>
    </w:p>
    <w:p w14:paraId="44B31C6C" w14:textId="77777777" w:rsidR="003B5187" w:rsidRDefault="003B5187" w:rsidP="003B5187">
      <w:pPr>
        <w:pStyle w:val="ListParagraph"/>
        <w:numPr>
          <w:ilvl w:val="1"/>
          <w:numId w:val="15"/>
        </w:numPr>
        <w:rPr>
          <w:sz w:val="26"/>
          <w:szCs w:val="26"/>
        </w:rPr>
      </w:pPr>
      <w:r w:rsidRPr="0083698F">
        <w:rPr>
          <w:sz w:val="26"/>
          <w:szCs w:val="26"/>
        </w:rPr>
        <w:t>Realism’s preoccupation with control means that prescribes a type of power that facilitates domination: power is A’s ability to get B to do what he would not otherwise do</w:t>
      </w:r>
    </w:p>
    <w:p w14:paraId="26562737" w14:textId="77777777" w:rsidR="003B5187" w:rsidRDefault="003B5187" w:rsidP="003B5187">
      <w:pPr>
        <w:pStyle w:val="ListParagraph"/>
        <w:numPr>
          <w:ilvl w:val="1"/>
          <w:numId w:val="15"/>
        </w:numPr>
        <w:rPr>
          <w:sz w:val="26"/>
          <w:szCs w:val="26"/>
        </w:rPr>
      </w:pPr>
      <w:r w:rsidRPr="0083698F">
        <w:rPr>
          <w:sz w:val="26"/>
          <w:szCs w:val="26"/>
        </w:rPr>
        <w:t>this causes states to seek security through military might, using military power to deter or coerce other states</w:t>
      </w:r>
    </w:p>
    <w:p w14:paraId="522B2380" w14:textId="77777777" w:rsidR="003B5187" w:rsidRDefault="003B5187" w:rsidP="003B5187">
      <w:pPr>
        <w:pStyle w:val="ListParagraph"/>
        <w:numPr>
          <w:ilvl w:val="2"/>
          <w:numId w:val="15"/>
        </w:numPr>
        <w:rPr>
          <w:sz w:val="26"/>
          <w:szCs w:val="26"/>
        </w:rPr>
      </w:pPr>
      <w:r>
        <w:rPr>
          <w:sz w:val="26"/>
          <w:szCs w:val="26"/>
        </w:rPr>
        <w:t xml:space="preserve">BUT, </w:t>
      </w:r>
      <w:r w:rsidRPr="0083698F">
        <w:rPr>
          <w:sz w:val="26"/>
          <w:szCs w:val="26"/>
        </w:rPr>
        <w:t>this is a partial analysis informed solely by a masculine perspective</w:t>
      </w:r>
    </w:p>
    <w:p w14:paraId="5BFDBA05" w14:textId="77777777" w:rsidR="003B5187" w:rsidRDefault="003B5187" w:rsidP="003B5187">
      <w:pPr>
        <w:pStyle w:val="ListParagraph"/>
        <w:numPr>
          <w:ilvl w:val="1"/>
          <w:numId w:val="15"/>
        </w:numPr>
        <w:rPr>
          <w:sz w:val="26"/>
          <w:szCs w:val="26"/>
        </w:rPr>
      </w:pPr>
      <w:r w:rsidRPr="004B5F85">
        <w:rPr>
          <w:sz w:val="26"/>
          <w:szCs w:val="26"/>
        </w:rPr>
        <w:t>power is the ability to act in concert with others</w:t>
      </w:r>
    </w:p>
    <w:p w14:paraId="2FD62776" w14:textId="77777777" w:rsidR="003B5187" w:rsidRDefault="003B5187" w:rsidP="003B5187">
      <w:pPr>
        <w:pStyle w:val="ListParagraph"/>
        <w:numPr>
          <w:ilvl w:val="2"/>
          <w:numId w:val="15"/>
        </w:numPr>
        <w:rPr>
          <w:sz w:val="26"/>
          <w:szCs w:val="26"/>
        </w:rPr>
      </w:pPr>
      <w:r w:rsidRPr="004B5F85">
        <w:rPr>
          <w:sz w:val="26"/>
          <w:szCs w:val="26"/>
        </w:rPr>
        <w:t>shows a distinction between “power over” and “power with”, crafting a whole new perspective on power as a collaborative effort rather than an ability to dominate</w:t>
      </w:r>
    </w:p>
    <w:p w14:paraId="45B4A4F2" w14:textId="77777777" w:rsidR="003B5187" w:rsidRDefault="003B5187" w:rsidP="003B5187">
      <w:pPr>
        <w:pStyle w:val="ListParagraph"/>
        <w:numPr>
          <w:ilvl w:val="2"/>
          <w:numId w:val="15"/>
        </w:numPr>
        <w:rPr>
          <w:sz w:val="26"/>
          <w:szCs w:val="26"/>
        </w:rPr>
      </w:pPr>
      <w:r w:rsidRPr="004C4268">
        <w:rPr>
          <w:sz w:val="26"/>
          <w:szCs w:val="26"/>
        </w:rPr>
        <w:t>particularly pertinent for addressing the challenges of the twenty-first century when economic interdependence is crucial to stability, and security threats like ecological degradation, international crime, and terrorist networks require more than military power to be properly addressed</w:t>
      </w:r>
    </w:p>
    <w:p w14:paraId="3E28B1E7" w14:textId="77777777" w:rsidR="003B5187" w:rsidRDefault="003B5187" w:rsidP="003B5187">
      <w:pPr>
        <w:pStyle w:val="ListParagraph"/>
        <w:numPr>
          <w:ilvl w:val="1"/>
          <w:numId w:val="15"/>
        </w:numPr>
        <w:rPr>
          <w:sz w:val="26"/>
          <w:szCs w:val="26"/>
        </w:rPr>
      </w:pPr>
      <w:r w:rsidRPr="001924C4">
        <w:rPr>
          <w:sz w:val="26"/>
          <w:szCs w:val="26"/>
        </w:rPr>
        <w:t>feminist critiques of conventional conceptions of power and the identity of the state lead to a re-evaluation of the meaning of security</w:t>
      </w:r>
    </w:p>
    <w:p w14:paraId="3A3DCA87" w14:textId="77777777" w:rsidR="003B5187" w:rsidRDefault="003B5187" w:rsidP="003B5187">
      <w:pPr>
        <w:pStyle w:val="ListParagraph"/>
        <w:numPr>
          <w:ilvl w:val="1"/>
          <w:numId w:val="15"/>
        </w:numPr>
        <w:rPr>
          <w:sz w:val="26"/>
          <w:szCs w:val="26"/>
        </w:rPr>
      </w:pPr>
      <w:r w:rsidRPr="002E1B4D">
        <w:rPr>
          <w:sz w:val="26"/>
          <w:szCs w:val="26"/>
        </w:rPr>
        <w:t>Realists are occupied by the state security in the international realm, subsequently overlooking security within state boundaries</w:t>
      </w:r>
    </w:p>
    <w:p w14:paraId="6F8F6E30" w14:textId="77777777" w:rsidR="003B5187" w:rsidRDefault="003B5187" w:rsidP="003B5187">
      <w:pPr>
        <w:pStyle w:val="ListParagraph"/>
        <w:numPr>
          <w:ilvl w:val="1"/>
          <w:numId w:val="15"/>
        </w:numPr>
        <w:rPr>
          <w:sz w:val="26"/>
          <w:szCs w:val="26"/>
        </w:rPr>
      </w:pPr>
      <w:r w:rsidRPr="002E1B4D">
        <w:rPr>
          <w:sz w:val="26"/>
          <w:szCs w:val="26"/>
        </w:rPr>
        <w:t>Feminists disagree with this arbitrary division of national/international, and focus instead on the individual</w:t>
      </w:r>
    </w:p>
    <w:p w14:paraId="6C831CC6" w14:textId="77777777" w:rsidR="003B5187" w:rsidRDefault="003B5187" w:rsidP="003B5187">
      <w:pPr>
        <w:pStyle w:val="ListParagraph"/>
        <w:numPr>
          <w:ilvl w:val="1"/>
          <w:numId w:val="15"/>
        </w:numPr>
        <w:rPr>
          <w:sz w:val="26"/>
          <w:szCs w:val="26"/>
        </w:rPr>
      </w:pPr>
      <w:r w:rsidRPr="002E1B4D">
        <w:rPr>
          <w:sz w:val="26"/>
          <w:szCs w:val="26"/>
        </w:rPr>
        <w:t>Women’s experiences undermine the argument that the state is the best mechanism for ensuring the safety of the individual and suggest that the state, as currently conceived, and the militarism it often inspires are actually reasons for some forms of insecurity</w:t>
      </w:r>
    </w:p>
    <w:p w14:paraId="7CF3C326" w14:textId="77777777" w:rsidR="003B5187" w:rsidRPr="006A7DE1" w:rsidRDefault="003B5187" w:rsidP="003B5187">
      <w:pPr>
        <w:pStyle w:val="ListParagraph"/>
        <w:numPr>
          <w:ilvl w:val="1"/>
          <w:numId w:val="15"/>
        </w:numPr>
        <w:rPr>
          <w:sz w:val="26"/>
          <w:szCs w:val="26"/>
        </w:rPr>
      </w:pPr>
      <w:r w:rsidRPr="0073614F">
        <w:rPr>
          <w:sz w:val="26"/>
          <w:szCs w:val="26"/>
        </w:rPr>
        <w:t>Feminist discourse thus challenges mainstream understandings of security and opens up a multifaceted definition of security that includes the diminution of all forms of physical, structural and ecological violence</w:t>
      </w:r>
    </w:p>
    <w:p w14:paraId="2E928650" w14:textId="77777777" w:rsidR="003B5187" w:rsidRDefault="003B5187" w:rsidP="003B5187">
      <w:pPr>
        <w:pStyle w:val="Heading3"/>
      </w:pPr>
      <w:r>
        <w:t>Notes from Sjoberg</w:t>
      </w:r>
    </w:p>
    <w:p w14:paraId="46376821" w14:textId="77777777" w:rsidR="003B5187" w:rsidRDefault="003B5187" w:rsidP="003B5187">
      <w:pPr>
        <w:pStyle w:val="ListParagraph"/>
        <w:numPr>
          <w:ilvl w:val="0"/>
          <w:numId w:val="21"/>
        </w:numPr>
        <w:rPr>
          <w:sz w:val="26"/>
          <w:szCs w:val="26"/>
        </w:rPr>
      </w:pPr>
      <w:r w:rsidRPr="00226DFD">
        <w:rPr>
          <w:sz w:val="26"/>
          <w:szCs w:val="26"/>
        </w:rPr>
        <w:t>The way in which we assign gendered</w:t>
      </w:r>
      <w:r>
        <w:rPr>
          <w:sz w:val="26"/>
          <w:szCs w:val="26"/>
        </w:rPr>
        <w:t xml:space="preserve"> </w:t>
      </w:r>
      <w:r w:rsidRPr="00226DFD">
        <w:rPr>
          <w:sz w:val="26"/>
          <w:szCs w:val="26"/>
        </w:rPr>
        <w:t>characteristics to objects as well as the associations we make between objects and subjects determine the extent</w:t>
      </w:r>
      <w:r>
        <w:rPr>
          <w:sz w:val="26"/>
          <w:szCs w:val="26"/>
        </w:rPr>
        <w:t xml:space="preserve"> </w:t>
      </w:r>
      <w:r w:rsidRPr="00226DFD">
        <w:rPr>
          <w:sz w:val="26"/>
          <w:szCs w:val="26"/>
        </w:rPr>
        <w:t>to which we see o</w:t>
      </w:r>
      <w:r>
        <w:rPr>
          <w:sz w:val="26"/>
          <w:szCs w:val="26"/>
        </w:rPr>
        <w:t>ur social realities as gendered</w:t>
      </w:r>
    </w:p>
    <w:p w14:paraId="56A29540" w14:textId="77777777" w:rsidR="003B5187" w:rsidRPr="00226DFD" w:rsidRDefault="003B5187" w:rsidP="003B5187">
      <w:pPr>
        <w:pStyle w:val="ListParagraph"/>
        <w:numPr>
          <w:ilvl w:val="0"/>
          <w:numId w:val="21"/>
        </w:numPr>
        <w:rPr>
          <w:sz w:val="26"/>
          <w:szCs w:val="26"/>
        </w:rPr>
      </w:pPr>
      <w:r w:rsidRPr="00226DFD">
        <w:rPr>
          <w:sz w:val="26"/>
          <w:szCs w:val="26"/>
        </w:rPr>
        <w:t>frames wartime rape and feminization in a way that</w:t>
      </w:r>
      <w:r>
        <w:rPr>
          <w:sz w:val="26"/>
          <w:szCs w:val="26"/>
        </w:rPr>
        <w:t xml:space="preserve"> </w:t>
      </w:r>
      <w:r w:rsidRPr="00226DFD">
        <w:rPr>
          <w:sz w:val="26"/>
          <w:szCs w:val="26"/>
        </w:rPr>
        <w:t>juxtaposes the weaponization of women in war (as soldiers or terrorists) and feminization as a tactic – through</w:t>
      </w:r>
      <w:r>
        <w:rPr>
          <w:sz w:val="26"/>
          <w:szCs w:val="26"/>
        </w:rPr>
        <w:t xml:space="preserve"> </w:t>
      </w:r>
      <w:r w:rsidRPr="00226DFD">
        <w:rPr>
          <w:sz w:val="26"/>
          <w:szCs w:val="26"/>
        </w:rPr>
        <w:t>the rape of men or having men tortured at the hands of women</w:t>
      </w:r>
    </w:p>
    <w:p w14:paraId="36449B3B" w14:textId="77777777" w:rsidR="003B5187" w:rsidRDefault="003B5187" w:rsidP="003B5187">
      <w:pPr>
        <w:pStyle w:val="Heading3"/>
      </w:pPr>
      <w:r>
        <w:t>Problems with Representation</w:t>
      </w:r>
    </w:p>
    <w:p w14:paraId="0103FE41" w14:textId="77777777" w:rsidR="003B5187" w:rsidRDefault="003B5187" w:rsidP="003B5187">
      <w:pPr>
        <w:pStyle w:val="ListParagraph"/>
        <w:numPr>
          <w:ilvl w:val="0"/>
          <w:numId w:val="13"/>
        </w:numPr>
        <w:rPr>
          <w:sz w:val="26"/>
          <w:szCs w:val="26"/>
        </w:rPr>
      </w:pPr>
      <w:r w:rsidRPr="005B042B">
        <w:rPr>
          <w:sz w:val="26"/>
          <w:szCs w:val="26"/>
        </w:rPr>
        <w:t>Between 1970 and 199, women worldwide represented under 5 percent of heads of state, cabinet ministers, senior national policymakers, and senior persons in intergovernmental organization</w:t>
      </w:r>
    </w:p>
    <w:p w14:paraId="113DB299" w14:textId="77777777" w:rsidR="003B5187" w:rsidRDefault="003B5187" w:rsidP="003B5187">
      <w:pPr>
        <w:pStyle w:val="ListParagraph"/>
        <w:numPr>
          <w:ilvl w:val="0"/>
          <w:numId w:val="13"/>
        </w:numPr>
        <w:rPr>
          <w:sz w:val="26"/>
          <w:szCs w:val="26"/>
        </w:rPr>
      </w:pPr>
      <w:r>
        <w:rPr>
          <w:sz w:val="26"/>
          <w:szCs w:val="26"/>
        </w:rPr>
        <w:t>Men form not only the decision makers, but also the law enforcers, backed by the threat of violence</w:t>
      </w:r>
    </w:p>
    <w:p w14:paraId="06F946CB" w14:textId="77777777" w:rsidR="003B5187" w:rsidRDefault="003B5187" w:rsidP="003B5187">
      <w:pPr>
        <w:pStyle w:val="ListParagraph"/>
        <w:numPr>
          <w:ilvl w:val="0"/>
          <w:numId w:val="13"/>
        </w:numPr>
        <w:rPr>
          <w:sz w:val="26"/>
          <w:szCs w:val="26"/>
        </w:rPr>
      </w:pPr>
      <w:r>
        <w:rPr>
          <w:sz w:val="26"/>
          <w:szCs w:val="26"/>
        </w:rPr>
        <w:t>Masculine violence has become thoroughly embedded, institutionalized, and legitimized in the modern state</w:t>
      </w:r>
    </w:p>
    <w:p w14:paraId="241D82FF" w14:textId="77777777" w:rsidR="003B5187" w:rsidRDefault="003B5187" w:rsidP="003B5187">
      <w:pPr>
        <w:pStyle w:val="Heading2"/>
      </w:pPr>
      <w:r>
        <w:t>Ideas</w:t>
      </w:r>
    </w:p>
    <w:p w14:paraId="1B373709" w14:textId="77777777" w:rsidR="003B5187" w:rsidRPr="005A7D28" w:rsidRDefault="003B5187" w:rsidP="003B5187">
      <w:pPr>
        <w:pStyle w:val="Heading3"/>
      </w:pPr>
      <w:r>
        <w:t>Framework</w:t>
      </w:r>
    </w:p>
    <w:p w14:paraId="30470D8E" w14:textId="77777777" w:rsidR="003B5187" w:rsidRPr="00ED1FB1" w:rsidRDefault="003B5187" w:rsidP="003B5187">
      <w:pPr>
        <w:pStyle w:val="ListParagraph"/>
        <w:numPr>
          <w:ilvl w:val="0"/>
          <w:numId w:val="14"/>
        </w:numPr>
        <w:rPr>
          <w:sz w:val="26"/>
          <w:szCs w:val="26"/>
        </w:rPr>
      </w:pPr>
      <w:r w:rsidRPr="00ED1FB1">
        <w:rPr>
          <w:sz w:val="26"/>
          <w:szCs w:val="26"/>
        </w:rPr>
        <w:t>IR privileges masculine conceptions of objectivity, rational interests, power as control, and the separation of instrumental political goals from morality over more feminine inceptions such as interdependence and power as mutual enablement</w:t>
      </w:r>
    </w:p>
    <w:p w14:paraId="30DFC209" w14:textId="77777777" w:rsidR="003B5187" w:rsidRDefault="003B5187" w:rsidP="003B5187">
      <w:pPr>
        <w:pStyle w:val="ListParagraph"/>
        <w:numPr>
          <w:ilvl w:val="0"/>
          <w:numId w:val="14"/>
        </w:numPr>
        <w:rPr>
          <w:sz w:val="26"/>
          <w:szCs w:val="26"/>
        </w:rPr>
      </w:pPr>
      <w:r w:rsidRPr="00ED1FB1">
        <w:rPr>
          <w:sz w:val="26"/>
          <w:szCs w:val="26"/>
        </w:rPr>
        <w:t xml:space="preserve">Goals of scientific </w:t>
      </w:r>
      <w:r>
        <w:rPr>
          <w:sz w:val="26"/>
          <w:szCs w:val="26"/>
        </w:rPr>
        <w:t>objectivity, emotional distance, and instrumentality have infused post war international-relations practices, especially in the US</w:t>
      </w:r>
      <w:bookmarkStart w:id="0" w:name="_GoBack"/>
      <w:bookmarkEnd w:id="0"/>
    </w:p>
    <w:p w14:paraId="1323B35E" w14:textId="77777777" w:rsidR="003B5187" w:rsidRDefault="003B5187" w:rsidP="003B5187">
      <w:pPr>
        <w:pStyle w:val="Heading1"/>
      </w:pPr>
      <w:r>
        <w:t>Cards</w:t>
      </w:r>
    </w:p>
    <w:p w14:paraId="5BA4E20B" w14:textId="77777777" w:rsidR="003B5187" w:rsidRDefault="003B5187" w:rsidP="003B5187">
      <w:pPr>
        <w:pStyle w:val="Heading2"/>
      </w:pPr>
      <w:r>
        <w:t>Generic Impacts</w:t>
      </w:r>
    </w:p>
    <w:p w14:paraId="5F80ADBA" w14:textId="77777777" w:rsidR="003B5187" w:rsidRDefault="003B5187" w:rsidP="003B5187">
      <w:pPr>
        <w:pStyle w:val="Heading3"/>
      </w:pPr>
      <w:r>
        <w:t>Extinction</w:t>
      </w:r>
    </w:p>
    <w:p w14:paraId="6695A61D" w14:textId="77777777" w:rsidR="003B5187" w:rsidRDefault="003B5187" w:rsidP="003B5187">
      <w:pPr>
        <w:pStyle w:val="Heading4"/>
      </w:pPr>
      <w:r>
        <w:t>The impact is extinction—patriarchy leads to exploitation of bodies, resources, and the environment</w:t>
      </w:r>
    </w:p>
    <w:p w14:paraId="161295CE" w14:textId="77777777" w:rsidR="003B5187" w:rsidRPr="00F179B4" w:rsidRDefault="003B5187" w:rsidP="003B5187">
      <w:pPr>
        <w:rPr>
          <w:rStyle w:val="Style13ptBold"/>
          <w:b w:val="0"/>
          <w:sz w:val="20"/>
          <w:szCs w:val="20"/>
        </w:rPr>
      </w:pPr>
      <w:r>
        <w:rPr>
          <w:rStyle w:val="Style13ptBold"/>
        </w:rPr>
        <w:t xml:space="preserve">Ahmed 15 </w:t>
      </w:r>
      <w:r w:rsidRPr="004A3EFB">
        <w:rPr>
          <w:sz w:val="20"/>
          <w:szCs w:val="20"/>
        </w:rPr>
        <w:t xml:space="preserve">(Dr. Nafeez, investigative journalist, bestselling author, and international security scholar, regular contributor to The Ecologist on geopolitics of interconnected environmental, energy and economic crises, “Patriarchy is killing our planet - women alone can save her,”) //rck </w:t>
      </w:r>
    </w:p>
    <w:p w14:paraId="6209CF8F" w14:textId="77777777" w:rsidR="003B5187" w:rsidRPr="000007F3" w:rsidRDefault="003B5187" w:rsidP="003B5187">
      <w:pPr>
        <w:rPr>
          <w:sz w:val="14"/>
        </w:rPr>
      </w:pPr>
      <w:r w:rsidRPr="00D84030">
        <w:rPr>
          <w:rStyle w:val="StyleUnderline"/>
          <w:highlight w:val="yellow"/>
        </w:rPr>
        <w:t>This gender differentiation</w:t>
      </w:r>
      <w:r w:rsidRPr="000007F3">
        <w:rPr>
          <w:sz w:val="14"/>
        </w:rPr>
        <w:t xml:space="preserve"> in mental health </w:t>
      </w:r>
      <w:r w:rsidRPr="00D84030">
        <w:rPr>
          <w:rStyle w:val="StyleUnderline"/>
          <w:highlight w:val="yellow"/>
        </w:rPr>
        <w:t>is</w:t>
      </w:r>
      <w:r w:rsidRPr="000007F3">
        <w:rPr>
          <w:sz w:val="14"/>
        </w:rPr>
        <w:t xml:space="preserve"> clearly </w:t>
      </w:r>
      <w:r w:rsidRPr="00D84030">
        <w:rPr>
          <w:rStyle w:val="StyleUnderline"/>
          <w:highlight w:val="yellow"/>
        </w:rPr>
        <w:t>reflective of the fundamental power disparity between men and women,</w:t>
      </w:r>
      <w:r w:rsidRPr="00D84030">
        <w:rPr>
          <w:rStyle w:val="StyleUnderline"/>
        </w:rPr>
        <w:t xml:space="preserve"> </w:t>
      </w:r>
      <w:r w:rsidRPr="000007F3">
        <w:rPr>
          <w:sz w:val="14"/>
        </w:rPr>
        <w:t xml:space="preserve">aggravated along ethnic and class lines. </w:t>
      </w:r>
      <w:r w:rsidRPr="00D84030">
        <w:rPr>
          <w:rStyle w:val="StyleUnderline"/>
          <w:highlight w:val="yellow"/>
        </w:rPr>
        <w:t>Whichever</w:t>
      </w:r>
      <w:r w:rsidRPr="00D84030">
        <w:rPr>
          <w:rStyle w:val="StyleUnderline"/>
        </w:rPr>
        <w:t xml:space="preserve"> </w:t>
      </w:r>
      <w:r w:rsidRPr="000007F3">
        <w:rPr>
          <w:sz w:val="14"/>
        </w:rPr>
        <w:t xml:space="preserve">facet of the </w:t>
      </w:r>
      <w:r w:rsidRPr="00D84030">
        <w:rPr>
          <w:rStyle w:val="StyleUnderline"/>
          <w:highlight w:val="yellow"/>
        </w:rPr>
        <w:t>crisis of civilization</w:t>
      </w:r>
      <w:r w:rsidRPr="000007F3">
        <w:rPr>
          <w:sz w:val="14"/>
        </w:rPr>
        <w:t xml:space="preserve"> we inspect, </w:t>
      </w:r>
      <w:r w:rsidRPr="00D84030">
        <w:rPr>
          <w:rStyle w:val="StyleUnderline"/>
          <w:highlight w:val="yellow"/>
        </w:rPr>
        <w:t>women are overwhelmingly on the receiving end of the worst impacts.</w:t>
      </w:r>
      <w:r w:rsidRPr="000007F3">
        <w:rPr>
          <w:sz w:val="14"/>
        </w:rPr>
        <w:t xml:space="preserve"> This suggests </w:t>
      </w:r>
      <w:r w:rsidRPr="00D84030">
        <w:rPr>
          <w:rStyle w:val="StyleUnderline"/>
        </w:rPr>
        <w:t xml:space="preserve">that </w:t>
      </w:r>
      <w:r w:rsidRPr="00D84030">
        <w:rPr>
          <w:rStyle w:val="Emphasis"/>
          <w:highlight w:val="yellow"/>
        </w:rPr>
        <w:t>patriarchy</w:t>
      </w:r>
      <w:r w:rsidRPr="000007F3">
        <w:rPr>
          <w:sz w:val="14"/>
        </w:rPr>
        <w:t xml:space="preserve"> itself </w:t>
      </w:r>
      <w:r w:rsidRPr="00D84030">
        <w:rPr>
          <w:rStyle w:val="Emphasis"/>
          <w:highlight w:val="yellow"/>
        </w:rPr>
        <w:t>is a function of a deep-seated and self-reinforcing psychological malaise that,</w:t>
      </w:r>
      <w:r w:rsidRPr="000007F3">
        <w:rPr>
          <w:sz w:val="14"/>
        </w:rPr>
        <w:t xml:space="preserve"> like a cancer, </w:t>
      </w:r>
      <w:r w:rsidRPr="00D84030">
        <w:rPr>
          <w:rStyle w:val="Emphasis"/>
          <w:highlight w:val="yellow"/>
        </w:rPr>
        <w:t>has infected the totality of industrial civilization</w:t>
      </w:r>
      <w:r w:rsidRPr="000007F3">
        <w:rPr>
          <w:sz w:val="14"/>
        </w:rPr>
        <w:t xml:space="preserve">. Calls for greater gender equality to address this are all well </w:t>
      </w:r>
      <w:r w:rsidRPr="00D84030">
        <w:rPr>
          <w:rStyle w:val="StyleUnderline"/>
          <w:highlight w:val="yellow"/>
        </w:rPr>
        <w:t>and</w:t>
      </w:r>
      <w:r w:rsidRPr="000007F3">
        <w:rPr>
          <w:sz w:val="14"/>
        </w:rPr>
        <w:t xml:space="preserve"> good. But for the most part, the </w:t>
      </w:r>
      <w:r w:rsidRPr="00D84030">
        <w:rPr>
          <w:rStyle w:val="StyleUnderline"/>
        </w:rPr>
        <w:t>initiatives</w:t>
      </w:r>
      <w:r w:rsidRPr="000007F3">
        <w:rPr>
          <w:sz w:val="14"/>
        </w:rPr>
        <w:t xml:space="preserve"> they lead to, while perhaps well-intentioned, </w:t>
      </w:r>
      <w:r w:rsidRPr="00D84030">
        <w:rPr>
          <w:rStyle w:val="StyleUnderline"/>
        </w:rPr>
        <w:t xml:space="preserve">often fail to acknowledge the systemic roots of this inequality in </w:t>
      </w:r>
      <w:r w:rsidRPr="00D84030">
        <w:rPr>
          <w:rStyle w:val="StyleUnderline"/>
          <w:highlight w:val="yellow"/>
        </w:rPr>
        <w:t>global</w:t>
      </w:r>
      <w:r w:rsidRPr="00D84030">
        <w:rPr>
          <w:rStyle w:val="StyleUnderline"/>
        </w:rPr>
        <w:t xml:space="preserve"> - not just local -political, economic and cultural </w:t>
      </w:r>
      <w:r w:rsidRPr="00D84030">
        <w:rPr>
          <w:rStyle w:val="StyleUnderline"/>
          <w:highlight w:val="yellow"/>
        </w:rPr>
        <w:t>structures</w:t>
      </w:r>
      <w:r w:rsidRPr="00D84030">
        <w:rPr>
          <w:rStyle w:val="StyleUnderline"/>
        </w:rPr>
        <w:t xml:space="preserve"> of patriarchy.</w:t>
      </w:r>
      <w:r w:rsidRPr="00D84030">
        <w:rPr>
          <w:rStyle w:val="StyleUnderline"/>
          <w:highlight w:val="yellow"/>
        </w:rPr>
        <w:t xml:space="preserve"> Women are systematically marginalized from key positions of power and decision-making processes</w:t>
      </w:r>
      <w:r w:rsidRPr="00D84030">
        <w:rPr>
          <w:rStyle w:val="StyleUnderline"/>
        </w:rPr>
        <w:t xml:space="preserve"> </w:t>
      </w:r>
      <w:r w:rsidRPr="000007F3">
        <w:rPr>
          <w:sz w:val="14"/>
        </w:rPr>
        <w:t xml:space="preserve">across every spectrum of society, in every part of the world, rich or poor. </w:t>
      </w:r>
      <w:r w:rsidRPr="00D84030">
        <w:rPr>
          <w:rStyle w:val="StyleUnderline"/>
        </w:rPr>
        <w:t>They are discriminated against, institutionally and directly, in politics, in employment, in the arts, in media and in culture</w:t>
      </w:r>
      <w:r w:rsidRPr="000007F3">
        <w:rPr>
          <w:sz w:val="14"/>
        </w:rPr>
        <w:t xml:space="preserve">. This is not merely to the detriment of women: </w:t>
      </w:r>
      <w:r w:rsidRPr="00D84030">
        <w:rPr>
          <w:rStyle w:val="StyleUnderline"/>
          <w:highlight w:val="yellow"/>
        </w:rPr>
        <w:t>the economic marginalization of women costs the global economy trillions of dollars a year</w:t>
      </w:r>
      <w:r w:rsidRPr="000007F3">
        <w:rPr>
          <w:sz w:val="14"/>
        </w:rPr>
        <w:t xml:space="preserve">, a massive blow to the integrity of all those structures. Yet the vast majority of the world's resources are owned and controlled by a tiny minority of the world's population, in the form of an interlocking 'revolving door' nexus of corporate, banking, government, defense, industrial, media and other sectors. It is that nexus, </w:t>
      </w:r>
      <w:r w:rsidRPr="00D84030">
        <w:rPr>
          <w:rStyle w:val="StyleUnderline"/>
        </w:rPr>
        <w:t>this top 90 group of transnational corporate monoliths - including among them the world's most powerful oil, gas and coal companies - that bears responsibility for two-thirds of the human-induced greenhouse gas emissions.</w:t>
      </w:r>
      <w:r w:rsidRPr="000007F3">
        <w:rPr>
          <w:sz w:val="14"/>
        </w:rPr>
        <w:t xml:space="preserve"> And who runs those corporations? For the last decade, the number of women on US corporate boards has remained static at around 17%. Even where countries are doing better, it is not by much. Sweden and Finland, for instance, are at around 27%. Overall, decades of diversification have pretty much got us nowhere with corporate boards being 88% white and 85% male. Looking closer at the top Fortune 500 companies, only 4% of CEOs are women, and all of those are white. As these giant </w:t>
      </w:r>
      <w:r w:rsidRPr="00D84030">
        <w:rPr>
          <w:rStyle w:val="StyleUnderline"/>
        </w:rPr>
        <w:t>companies</w:t>
      </w:r>
      <w:r w:rsidRPr="000007F3">
        <w:rPr>
          <w:sz w:val="14"/>
        </w:rPr>
        <w:t xml:space="preserve"> attempt to maximize their profits at any human or environmental cost, they </w:t>
      </w:r>
      <w:r w:rsidRPr="00D84030">
        <w:rPr>
          <w:rStyle w:val="StyleUnderline"/>
        </w:rPr>
        <w:t>are exploiting intensifying resource stress to accelerate investments in lucrative land grabs for farming, mineral commodities,</w:t>
      </w:r>
      <w:r w:rsidRPr="000007F3">
        <w:rPr>
          <w:sz w:val="14"/>
        </w:rPr>
        <w:t xml:space="preserve"> and fraudulent carbon-offset schemes. In less developed regions like Africa, as Oxfam reports, this is "having an immediate impact on women's land-use options, on their livelihoods, on food availability and the cost of living, and, ultimately, on </w:t>
      </w:r>
      <w:r w:rsidRPr="00D84030">
        <w:rPr>
          <w:rStyle w:val="StyleUnderline"/>
        </w:rPr>
        <w:t>women's access to land for food production. These are only the economic impacts.</w:t>
      </w:r>
      <w:r w:rsidRPr="000007F3">
        <w:rPr>
          <w:sz w:val="14"/>
        </w:rPr>
        <w:t xml:space="preserve"> </w:t>
      </w:r>
      <w:r w:rsidRPr="00D84030">
        <w:rPr>
          <w:rStyle w:val="StyleUnderline"/>
        </w:rPr>
        <w:t>Women's knowledge, socio-cultural relationship with the land, and stewardship of nature are also under threat."</w:t>
      </w:r>
      <w:r w:rsidRPr="000007F3">
        <w:rPr>
          <w:sz w:val="14"/>
        </w:rPr>
        <w:t xml:space="preserve"> Confronting planetary misogyny. </w:t>
      </w:r>
      <w:r w:rsidRPr="00F67310">
        <w:rPr>
          <w:rStyle w:val="StyleUnderline"/>
          <w:highlight w:val="yellow"/>
        </w:rPr>
        <w:t>The systemic marginalization and repression of women</w:t>
      </w:r>
      <w:r w:rsidRPr="00F67310">
        <w:rPr>
          <w:rStyle w:val="StyleUnderline"/>
        </w:rPr>
        <w:t xml:space="preserve"> is not an accidental feature of our civilizational crisis.</w:t>
      </w:r>
      <w:r w:rsidRPr="000007F3">
        <w:rPr>
          <w:sz w:val="14"/>
        </w:rPr>
        <w:t xml:space="preserve"> It </w:t>
      </w:r>
      <w:r w:rsidRPr="00F67310">
        <w:rPr>
          <w:rStyle w:val="StyleUnderline"/>
          <w:highlight w:val="yellow"/>
        </w:rPr>
        <w:t>is an integral and fundamental pillar of the pervasive injustice of the global system. The global epidemic of violence toward women is inherently bound up with our male-dominated system</w:t>
      </w:r>
      <w:r w:rsidRPr="000007F3">
        <w:rPr>
          <w:sz w:val="14"/>
        </w:rPr>
        <w:t xml:space="preserve"> of violence </w:t>
      </w:r>
      <w:r w:rsidRPr="00F67310">
        <w:rPr>
          <w:rStyle w:val="StyleUnderline"/>
          <w:highlight w:val="yellow"/>
        </w:rPr>
        <w:t>toward the natural world</w:t>
      </w:r>
      <w:r w:rsidRPr="000007F3">
        <w:rPr>
          <w:sz w:val="14"/>
        </w:rPr>
        <w:t xml:space="preserve"> as a whole. </w:t>
      </w:r>
      <w:r w:rsidRPr="00F67310">
        <w:rPr>
          <w:rStyle w:val="StyleUnderline"/>
        </w:rPr>
        <w:t>The rapist, the abuser, is no different from an insatiable tyrant, a slave to his sadistic appetites,</w:t>
      </w:r>
      <w:r w:rsidRPr="000007F3">
        <w:rPr>
          <w:sz w:val="14"/>
        </w:rPr>
        <w:t xml:space="preserve"> unconcerned by the pain inflicted in the process of satiating them. Just as </w:t>
      </w:r>
      <w:r w:rsidRPr="00F67310">
        <w:rPr>
          <w:rStyle w:val="StyleUnderline"/>
          <w:highlight w:val="yellow"/>
        </w:rPr>
        <w:t>violence against women is about power,</w:t>
      </w:r>
      <w:r w:rsidRPr="000007F3">
        <w:rPr>
          <w:sz w:val="14"/>
        </w:rPr>
        <w:t xml:space="preserve"> self-gratification through </w:t>
      </w:r>
      <w:r w:rsidRPr="00F67310">
        <w:rPr>
          <w:rStyle w:val="StyleUnderline"/>
          <w:highlight w:val="yellow"/>
        </w:rPr>
        <w:t>dominance</w:t>
      </w:r>
      <w:r w:rsidRPr="000007F3">
        <w:rPr>
          <w:sz w:val="14"/>
        </w:rPr>
        <w:t xml:space="preserve"> </w:t>
      </w:r>
      <w:r w:rsidRPr="00F67310">
        <w:rPr>
          <w:rStyle w:val="StyleUnderline"/>
          <w:highlight w:val="yellow"/>
        </w:rPr>
        <w:t>and control</w:t>
      </w:r>
      <w:r w:rsidRPr="000007F3">
        <w:rPr>
          <w:sz w:val="14"/>
        </w:rPr>
        <w:t xml:space="preserve">, extreme egoism and narcissism, and ultimately a lack of empathy bordering on psychopathology, </w:t>
      </w:r>
      <w:r w:rsidRPr="00F67310">
        <w:rPr>
          <w:rStyle w:val="StyleUnderline"/>
        </w:rPr>
        <w:t>so</w:t>
      </w:r>
      <w:r w:rsidRPr="000007F3">
        <w:rPr>
          <w:sz w:val="14"/>
        </w:rPr>
        <w:t xml:space="preserve"> ultimately is our systemic violence against nature. </w:t>
      </w:r>
      <w:r w:rsidRPr="000007F3">
        <w:rPr>
          <w:rStyle w:val="StyleUnderline"/>
          <w:highlight w:val="yellow"/>
        </w:rPr>
        <w:t>Through</w:t>
      </w:r>
      <w:r w:rsidRPr="00F67310">
        <w:rPr>
          <w:rStyle w:val="StyleUnderline"/>
        </w:rPr>
        <w:t xml:space="preserve">out the course of our </w:t>
      </w:r>
      <w:r w:rsidRPr="000007F3">
        <w:rPr>
          <w:rStyle w:val="StyleUnderline"/>
          <w:highlight w:val="yellow"/>
        </w:rPr>
        <w:t>exploitative plundering of planetary resources in</w:t>
      </w:r>
      <w:r w:rsidRPr="00F67310">
        <w:rPr>
          <w:rStyle w:val="StyleUnderline"/>
        </w:rPr>
        <w:t xml:space="preserve"> the </w:t>
      </w:r>
      <w:r w:rsidRPr="000007F3">
        <w:rPr>
          <w:rStyle w:val="StyleUnderline"/>
          <w:highlight w:val="yellow"/>
        </w:rPr>
        <w:t>pursuit of</w:t>
      </w:r>
      <w:r w:rsidRPr="00F67310">
        <w:rPr>
          <w:rStyle w:val="StyleUnderline"/>
        </w:rPr>
        <w:t xml:space="preserve"> endless </w:t>
      </w:r>
      <w:r w:rsidRPr="000007F3">
        <w:rPr>
          <w:rStyle w:val="StyleUnderline"/>
          <w:highlight w:val="yellow"/>
        </w:rPr>
        <w:t>material growth, the global system continues its asymmetric war on women</w:t>
      </w:r>
      <w:r w:rsidRPr="00F67310">
        <w:rPr>
          <w:rStyle w:val="StyleUnderline"/>
        </w:rPr>
        <w:t xml:space="preserve">, just </w:t>
      </w:r>
      <w:r w:rsidRPr="000007F3">
        <w:rPr>
          <w:rStyle w:val="StyleUnderline"/>
          <w:highlight w:val="yellow"/>
        </w:rPr>
        <w:t>as it annihilates species, destroys eco-systems, and exhausts resources</w:t>
      </w:r>
      <w:r w:rsidRPr="00F67310">
        <w:rPr>
          <w:rStyle w:val="StyleUnderline"/>
        </w:rPr>
        <w:t xml:space="preserve"> for the profit and power of a tiny minority</w:t>
      </w:r>
      <w:r w:rsidRPr="000007F3">
        <w:rPr>
          <w:rStyle w:val="StyleUnderline"/>
        </w:rPr>
        <w:t>. The gender divide is not just a mirror image of humanity's external dislocation from nature: it is both a symptom and driver of that dislocation.</w:t>
      </w:r>
      <w:r w:rsidRPr="000007F3">
        <w:rPr>
          <w:sz w:val="14"/>
        </w:rPr>
        <w:t xml:space="preserve"> But it is not working. Contemporary global capitalism might be making some people richer, but it is making more people poorer and unhappier, in a context of accelerating uncertainty and conflict. And by the end of this century at least, we face the prospect, according to the consensus of our best scientific minds, of a largely uninhabitable planet if we continue business-as-usual. </w:t>
      </w:r>
      <w:r w:rsidRPr="000007F3">
        <w:rPr>
          <w:rStyle w:val="StyleUnderline"/>
          <w:highlight w:val="yellow"/>
        </w:rPr>
        <w:t>The global system is failing, and the</w:t>
      </w:r>
      <w:r w:rsidRPr="000007F3">
        <w:rPr>
          <w:rStyle w:val="StyleUnderline"/>
        </w:rPr>
        <w:t xml:space="preserve"> mass murder, abuse and </w:t>
      </w:r>
      <w:r w:rsidRPr="000007F3">
        <w:rPr>
          <w:rStyle w:val="StyleUnderline"/>
          <w:highlight w:val="yellow"/>
        </w:rPr>
        <w:t>murder of women</w:t>
      </w:r>
      <w:r w:rsidRPr="000007F3">
        <w:rPr>
          <w:rStyle w:val="StyleUnderline"/>
        </w:rPr>
        <w:t xml:space="preserve"> by men </w:t>
      </w:r>
      <w:r w:rsidRPr="000007F3">
        <w:rPr>
          <w:rStyle w:val="StyleUnderline"/>
          <w:highlight w:val="yellow"/>
        </w:rPr>
        <w:t>is central</w:t>
      </w:r>
      <w:r w:rsidRPr="000007F3">
        <w:rPr>
          <w:rStyle w:val="StyleUnderline"/>
        </w:rPr>
        <w:t xml:space="preserve"> to that failure</w:t>
      </w:r>
      <w:r w:rsidRPr="000007F3">
        <w:rPr>
          <w:sz w:val="14"/>
        </w:rPr>
        <w:t xml:space="preserve">: </w:t>
      </w:r>
      <w:r w:rsidRPr="000007F3">
        <w:rPr>
          <w:rStyle w:val="Emphasis"/>
          <w:highlight w:val="yellow"/>
        </w:rPr>
        <w:t>misogyny is an integral function of planetary destruction</w:t>
      </w:r>
      <w:r w:rsidRPr="000007F3">
        <w:rPr>
          <w:rStyle w:val="StyleUnderline"/>
          <w:highlight w:val="yellow"/>
        </w:rPr>
        <w:t>. If we want to save the planet, patriarchy must die.</w:t>
      </w:r>
      <w:r w:rsidRPr="000007F3">
        <w:rPr>
          <w:sz w:val="14"/>
        </w:rPr>
        <w:t xml:space="preserve"> That means recognizing and taking responsibility for the fact that patriarchy is integral to the structures of power we take for granted, across East and West. There's no no time to waste. </w:t>
      </w:r>
      <w:r w:rsidRPr="000007F3">
        <w:rPr>
          <w:rStyle w:val="StyleUnderline"/>
          <w:highlight w:val="yellow"/>
        </w:rPr>
        <w:t>If misogyny wins, the planet dies.</w:t>
      </w:r>
    </w:p>
    <w:p w14:paraId="2D6C84FB" w14:textId="77777777" w:rsidR="003B5187" w:rsidRDefault="003B5187" w:rsidP="003B5187"/>
    <w:p w14:paraId="37365778" w14:textId="77777777" w:rsidR="003B5187" w:rsidRDefault="003B5187" w:rsidP="003B5187">
      <w:pPr>
        <w:pStyle w:val="Heading3"/>
      </w:pPr>
      <w:r>
        <w:t>Structural Violence</w:t>
      </w:r>
    </w:p>
    <w:p w14:paraId="3AC6589B" w14:textId="77777777" w:rsidR="003B5187" w:rsidRDefault="003B5187" w:rsidP="003B5187">
      <w:pPr>
        <w:pStyle w:val="Heading4"/>
      </w:pPr>
      <w:r>
        <w:t>Patriarchy is a systematically entrenched superstructure, reinforced through covert and overt power relations that enforce global gender-based violence</w:t>
      </w:r>
    </w:p>
    <w:p w14:paraId="66420D1F" w14:textId="77777777" w:rsidR="003B5187" w:rsidRPr="009C2334" w:rsidRDefault="003B5187" w:rsidP="003B5187">
      <w:pPr>
        <w:rPr>
          <w:rStyle w:val="Style13ptBold"/>
          <w:b w:val="0"/>
          <w:sz w:val="20"/>
          <w:szCs w:val="20"/>
        </w:rPr>
      </w:pPr>
      <w:r>
        <w:rPr>
          <w:rStyle w:val="Style13ptBold"/>
        </w:rPr>
        <w:t xml:space="preserve">Dabby et al 15 </w:t>
      </w:r>
      <w:r>
        <w:rPr>
          <w:rStyle w:val="Style13ptBold"/>
          <w:b w:val="0"/>
          <w:sz w:val="20"/>
          <w:szCs w:val="20"/>
        </w:rPr>
        <w:t>(</w:t>
      </w:r>
      <w:r w:rsidRPr="009C2334">
        <w:rPr>
          <w:rStyle w:val="Style13ptBold"/>
          <w:b w:val="0"/>
          <w:sz w:val="20"/>
          <w:szCs w:val="20"/>
        </w:rPr>
        <w:t>Firoza Chic</w:t>
      </w:r>
      <w:r>
        <w:rPr>
          <w:rStyle w:val="Style13ptBold"/>
          <w:b w:val="0"/>
          <w:sz w:val="20"/>
          <w:szCs w:val="20"/>
        </w:rPr>
        <w:t xml:space="preserve">, Co-Director at </w:t>
      </w:r>
      <w:r w:rsidRPr="000E4E51">
        <w:rPr>
          <w:rStyle w:val="Style13ptBold"/>
          <w:b w:val="0"/>
          <w:sz w:val="20"/>
          <w:szCs w:val="20"/>
        </w:rPr>
        <w:t>Asian Pacific Institute on Gender-Based Violence, a national resource center engaged in advocacy, research, policy, training, technical assistance provision, and analyzing critical issues on violence against Asian and Pacific Islander women</w:t>
      </w:r>
      <w:r>
        <w:rPr>
          <w:rStyle w:val="Style13ptBold"/>
          <w:b w:val="0"/>
          <w:sz w:val="20"/>
          <w:szCs w:val="20"/>
        </w:rPr>
        <w:t>, “Patriarchy &amp; Power”) //rck</w:t>
      </w:r>
    </w:p>
    <w:p w14:paraId="0EFE3DCC" w14:textId="77777777" w:rsidR="003B5187" w:rsidRDefault="003B5187" w:rsidP="003B5187">
      <w:pPr>
        <w:rPr>
          <w:sz w:val="16"/>
        </w:rPr>
      </w:pPr>
      <w:r w:rsidRPr="00454849">
        <w:rPr>
          <w:sz w:val="16"/>
        </w:rPr>
        <w:t xml:space="preserve">The historical nature </w:t>
      </w:r>
      <w:r w:rsidRPr="00475231">
        <w:rPr>
          <w:rStyle w:val="StyleUnderline"/>
        </w:rPr>
        <w:t xml:space="preserve">of </w:t>
      </w:r>
      <w:r w:rsidRPr="00475231">
        <w:rPr>
          <w:rStyle w:val="StyleUnderline"/>
          <w:highlight w:val="yellow"/>
        </w:rPr>
        <w:t>gender-based violence</w:t>
      </w:r>
      <w:r w:rsidRPr="00454849">
        <w:rPr>
          <w:sz w:val="16"/>
        </w:rPr>
        <w:t xml:space="preserve"> confirms that it </w:t>
      </w:r>
      <w:r w:rsidRPr="00475231">
        <w:rPr>
          <w:rStyle w:val="StyleUnderline"/>
          <w:highlight w:val="yellow"/>
        </w:rPr>
        <w:t>is</w:t>
      </w:r>
      <w:r w:rsidRPr="00454849">
        <w:rPr>
          <w:sz w:val="16"/>
        </w:rPr>
        <w:t xml:space="preserve"> not an unfortunate aberration but </w:t>
      </w:r>
      <w:r w:rsidRPr="00475231">
        <w:rPr>
          <w:rStyle w:val="StyleUnderline"/>
          <w:highlight w:val="yellow"/>
        </w:rPr>
        <w:t>systematically entrenched in culture and society, reinforced and powered by patriarchy. Violence against women maintains the structures of gender oppression</w:t>
      </w:r>
      <w:r w:rsidRPr="00454849">
        <w:rPr>
          <w:sz w:val="16"/>
        </w:rPr>
        <w:t xml:space="preserve">; be it </w:t>
      </w:r>
      <w:r w:rsidRPr="00475231">
        <w:rPr>
          <w:rStyle w:val="StyleUnderline"/>
          <w:highlight w:val="yellow"/>
        </w:rPr>
        <w:t>carried out by individuals</w:t>
      </w:r>
      <w:r w:rsidRPr="00475231">
        <w:rPr>
          <w:rStyle w:val="StyleUnderline"/>
        </w:rPr>
        <w:t xml:space="preserve"> in private </w:t>
      </w:r>
      <w:r w:rsidRPr="00475231">
        <w:rPr>
          <w:rStyle w:val="StyleUnderline"/>
          <w:highlight w:val="yellow"/>
        </w:rPr>
        <w:t>and/or</w:t>
      </w:r>
      <w:r w:rsidRPr="00475231">
        <w:rPr>
          <w:rStyle w:val="StyleUnderline"/>
        </w:rPr>
        <w:t xml:space="preserve"> by </w:t>
      </w:r>
      <w:r w:rsidRPr="00475231">
        <w:rPr>
          <w:rStyle w:val="StyleUnderline"/>
          <w:highlight w:val="yellow"/>
        </w:rPr>
        <w:t>institutional forces</w:t>
      </w:r>
      <w:r w:rsidRPr="00475231">
        <w:rPr>
          <w:rStyle w:val="StyleUnderline"/>
        </w:rPr>
        <w:t xml:space="preserve"> in the public sphere. Families, communities, and social, legal and civic institutions may covertly and overtly endorse it.</w:t>
      </w:r>
      <w:r w:rsidRPr="00454849">
        <w:rPr>
          <w:sz w:val="16"/>
        </w:rPr>
        <w:t xml:space="preserve"> Whilst violence commands greater attention and fear; </w:t>
      </w:r>
      <w:r w:rsidRPr="00454849">
        <w:rPr>
          <w:rStyle w:val="StyleUnderline"/>
        </w:rPr>
        <w:t>sexism and misogyny do their share to shape inequality, by defining and upholding restrictive gender norms.</w:t>
      </w:r>
      <w:r w:rsidRPr="00454849">
        <w:rPr>
          <w:sz w:val="16"/>
        </w:rPr>
        <w:t xml:space="preserve"> </w:t>
      </w:r>
      <w:r w:rsidRPr="00454849">
        <w:rPr>
          <w:rStyle w:val="Emphasis"/>
          <w:highlight w:val="yellow"/>
        </w:rPr>
        <w:t>Patriarchy is about the social relations of power</w:t>
      </w:r>
      <w:r w:rsidRPr="00454849">
        <w:rPr>
          <w:rStyle w:val="StyleUnderline"/>
        </w:rPr>
        <w:t xml:space="preserve"> between men and women, women and women, and men and men. </w:t>
      </w:r>
      <w:r w:rsidRPr="00454849">
        <w:rPr>
          <w:rStyle w:val="StyleUnderline"/>
          <w:highlight w:val="yellow"/>
        </w:rPr>
        <w:t>It is a system for</w:t>
      </w:r>
      <w:r w:rsidRPr="00454849">
        <w:rPr>
          <w:rStyle w:val="Emphasis"/>
          <w:highlight w:val="yellow"/>
        </w:rPr>
        <w:t xml:space="preserve"> maintaining class, gender, racial, and heterosexual privilege and the status quo of power </w:t>
      </w:r>
      <w:r w:rsidRPr="00454849">
        <w:rPr>
          <w:rStyle w:val="StyleUnderline"/>
          <w:highlight w:val="yellow"/>
        </w:rPr>
        <w:t>– relying</w:t>
      </w:r>
      <w:r w:rsidRPr="00454849">
        <w:rPr>
          <w:rStyle w:val="StyleUnderline"/>
        </w:rPr>
        <w:t xml:space="preserve"> </w:t>
      </w:r>
      <w:r w:rsidRPr="00454849">
        <w:rPr>
          <w:sz w:val="16"/>
        </w:rPr>
        <w:t xml:space="preserve">both </w:t>
      </w:r>
      <w:r w:rsidRPr="00454849">
        <w:rPr>
          <w:rStyle w:val="StyleUnderline"/>
          <w:highlight w:val="yellow"/>
        </w:rPr>
        <w:t>on</w:t>
      </w:r>
      <w:r w:rsidRPr="00454849">
        <w:rPr>
          <w:sz w:val="16"/>
        </w:rPr>
        <w:t xml:space="preserve"> crude forms of oppression, like </w:t>
      </w:r>
      <w:r w:rsidRPr="00454849">
        <w:rPr>
          <w:rStyle w:val="Emphasis"/>
          <w:highlight w:val="yellow"/>
        </w:rPr>
        <w:t>violence</w:t>
      </w:r>
      <w:r w:rsidRPr="00454849">
        <w:rPr>
          <w:sz w:val="16"/>
        </w:rPr>
        <w:t xml:space="preserve">; </w:t>
      </w:r>
      <w:r w:rsidRPr="00454849">
        <w:rPr>
          <w:rStyle w:val="StyleUnderline"/>
          <w:highlight w:val="yellow"/>
        </w:rPr>
        <w:t>and</w:t>
      </w:r>
      <w:r w:rsidRPr="00454849">
        <w:rPr>
          <w:sz w:val="16"/>
        </w:rPr>
        <w:t xml:space="preserve"> subtle ones, like </w:t>
      </w:r>
      <w:r w:rsidRPr="00454849">
        <w:rPr>
          <w:rStyle w:val="Emphasis"/>
          <w:highlight w:val="yellow"/>
        </w:rPr>
        <w:t>laws</w:t>
      </w:r>
      <w:r w:rsidRPr="00454849">
        <w:rPr>
          <w:sz w:val="16"/>
        </w:rPr>
        <w:t xml:space="preserve">; </w:t>
      </w:r>
      <w:r w:rsidRPr="00454849">
        <w:rPr>
          <w:rStyle w:val="StyleUnderline"/>
          <w:highlight w:val="yellow"/>
        </w:rPr>
        <w:t>to perpetuate inequality. Patriarchal beliefs of male, heterosexual dominance lie at the root of gender-based violence. Patriarchy is a structural force</w:t>
      </w:r>
      <w:r w:rsidRPr="00454849">
        <w:rPr>
          <w:sz w:val="16"/>
        </w:rPr>
        <w:t xml:space="preserve"> that influences power relations, whether they are abusive or not. Power sets the agenda for patriarchy. But</w:t>
      </w:r>
      <w:r w:rsidRPr="00454849">
        <w:rPr>
          <w:rStyle w:val="StyleUnderline"/>
        </w:rPr>
        <w:t xml:space="preserve">, </w:t>
      </w:r>
      <w:r w:rsidRPr="00454849">
        <w:rPr>
          <w:rStyle w:val="StyleUnderline"/>
          <w:highlight w:val="yellow"/>
        </w:rPr>
        <w:t>conflating it with</w:t>
      </w:r>
      <w:r w:rsidRPr="00454849">
        <w:rPr>
          <w:rStyle w:val="StyleUnderline"/>
        </w:rPr>
        <w:t xml:space="preserve"> abuse or </w:t>
      </w:r>
      <w:r w:rsidRPr="00454849">
        <w:rPr>
          <w:rStyle w:val="StyleUnderline"/>
          <w:highlight w:val="yellow"/>
        </w:rPr>
        <w:t>masculinity is problematic and we need a more complex analysis</w:t>
      </w:r>
      <w:r w:rsidRPr="00454849">
        <w:rPr>
          <w:rStyle w:val="StyleUnderline"/>
        </w:rPr>
        <w:t xml:space="preserve"> of the typical power and control explanations</w:t>
      </w:r>
      <w:r w:rsidRPr="00454849">
        <w:rPr>
          <w:sz w:val="16"/>
        </w:rPr>
        <w:t xml:space="preserve">. </w:t>
      </w:r>
      <w:r w:rsidRPr="00454849">
        <w:rPr>
          <w:rStyle w:val="StyleUnderline"/>
          <w:highlight w:val="yellow"/>
        </w:rPr>
        <w:t>Feminism</w:t>
      </w:r>
      <w:r w:rsidRPr="00454849">
        <w:rPr>
          <w:sz w:val="16"/>
        </w:rPr>
        <w:t xml:space="preserve">, which </w:t>
      </w:r>
      <w:r w:rsidRPr="00454849">
        <w:rPr>
          <w:rStyle w:val="StyleUnderline"/>
        </w:rPr>
        <w:t xml:space="preserve">is about women claiming their rights to self-determination and equality, </w:t>
      </w:r>
      <w:r w:rsidRPr="00454849">
        <w:rPr>
          <w:rStyle w:val="StyleUnderline"/>
          <w:highlight w:val="yellow"/>
        </w:rPr>
        <w:t>confronts gender conformity and aims to replace relationships of power with relationships of meaning</w:t>
      </w:r>
      <w:r w:rsidRPr="00454849">
        <w:rPr>
          <w:sz w:val="16"/>
          <w:highlight w:val="yellow"/>
        </w:rPr>
        <w:t>.</w:t>
      </w:r>
      <w:r w:rsidRPr="00454849">
        <w:rPr>
          <w:sz w:val="16"/>
        </w:rPr>
        <w:t xml:space="preserve"> </w:t>
      </w:r>
      <w:r w:rsidRPr="00454849">
        <w:rPr>
          <w:rStyle w:val="StyleUnderline"/>
        </w:rPr>
        <w:t>Culture is used to justify gender inequality and violence by evoking traditional cultural beliefs about how women should be treated</w:t>
      </w:r>
      <w:r w:rsidRPr="00454849">
        <w:rPr>
          <w:sz w:val="16"/>
        </w:rPr>
        <w:t xml:space="preserve">. The defense of the culture of a place, country, religion, etc., is in fact a defense of the culture of patriarchy in that country, religion, identity; and the culture of violence everywhere. </w:t>
      </w:r>
      <w:r w:rsidRPr="00454849">
        <w:rPr>
          <w:rStyle w:val="StyleUnderline"/>
          <w:highlight w:val="yellow"/>
        </w:rPr>
        <w:t>The culture of patriarchy is not static: its manifestation on an army base differs from</w:t>
      </w:r>
      <w:r w:rsidRPr="00454849">
        <w:rPr>
          <w:sz w:val="16"/>
        </w:rPr>
        <w:t xml:space="preserve"> that </w:t>
      </w:r>
      <w:r w:rsidRPr="00454849">
        <w:rPr>
          <w:rStyle w:val="StyleUnderline"/>
          <w:highlight w:val="yellow"/>
        </w:rPr>
        <w:t>in a rural town;</w:t>
      </w:r>
      <w:r w:rsidRPr="00454849">
        <w:rPr>
          <w:rStyle w:val="StyleUnderline"/>
        </w:rPr>
        <w:t xml:space="preserve"> </w:t>
      </w:r>
      <w:r w:rsidRPr="00454849">
        <w:rPr>
          <w:sz w:val="16"/>
        </w:rPr>
        <w:t xml:space="preserve">just as </w:t>
      </w:r>
      <w:r w:rsidRPr="00454849">
        <w:rPr>
          <w:rStyle w:val="StyleUnderline"/>
          <w:highlight w:val="yellow"/>
        </w:rPr>
        <w:t>the culture of patriarchy in Chicago differs from</w:t>
      </w:r>
      <w:r w:rsidRPr="00454849">
        <w:rPr>
          <w:sz w:val="16"/>
        </w:rPr>
        <w:t xml:space="preserve"> that of </w:t>
      </w:r>
      <w:r w:rsidRPr="00454849">
        <w:rPr>
          <w:rStyle w:val="StyleUnderline"/>
          <w:highlight w:val="yellow"/>
        </w:rPr>
        <w:t>Dubai</w:t>
      </w:r>
      <w:r w:rsidRPr="00454849">
        <w:rPr>
          <w:sz w:val="16"/>
        </w:rPr>
        <w:t xml:space="preserve">, </w:t>
      </w:r>
      <w:r w:rsidRPr="00454849">
        <w:rPr>
          <w:rStyle w:val="StyleUnderline"/>
          <w:highlight w:val="yellow"/>
        </w:rPr>
        <w:t>or Manila</w:t>
      </w:r>
      <w:r w:rsidRPr="00454849">
        <w:rPr>
          <w:sz w:val="16"/>
        </w:rPr>
        <w:t>.</w:t>
      </w:r>
    </w:p>
    <w:p w14:paraId="4A95854A" w14:textId="77777777" w:rsidR="003B5187" w:rsidRDefault="003B5187" w:rsidP="003B5187">
      <w:pPr>
        <w:pStyle w:val="Heading3"/>
        <w:rPr>
          <w:rStyle w:val="StyleUnderline"/>
          <w:sz w:val="32"/>
        </w:rPr>
      </w:pPr>
      <w:r>
        <w:rPr>
          <w:rStyle w:val="StyleUnderline"/>
          <w:sz w:val="32"/>
        </w:rPr>
        <w:t>Environment</w:t>
      </w:r>
    </w:p>
    <w:p w14:paraId="65273AFA" w14:textId="77777777" w:rsidR="003B5187" w:rsidRDefault="003B5187" w:rsidP="003B5187">
      <w:pPr>
        <w:pStyle w:val="Heading4"/>
      </w:pPr>
      <w:r>
        <w:t>Patriarchy leads to environmental degradation</w:t>
      </w:r>
    </w:p>
    <w:p w14:paraId="2D0E7385" w14:textId="77777777" w:rsidR="003B5187" w:rsidRPr="0063391F" w:rsidRDefault="003B5187" w:rsidP="003B5187">
      <w:pPr>
        <w:rPr>
          <w:sz w:val="20"/>
          <w:szCs w:val="20"/>
        </w:rPr>
      </w:pPr>
      <w:r w:rsidRPr="005C0767">
        <w:rPr>
          <w:rStyle w:val="Style13ptBold"/>
        </w:rPr>
        <w:t>Long and Leshak 9</w:t>
      </w:r>
      <w:r>
        <w:t xml:space="preserve"> </w:t>
      </w:r>
      <w:r>
        <w:rPr>
          <w:sz w:val="20"/>
          <w:szCs w:val="20"/>
        </w:rPr>
        <w:t xml:space="preserve">(Andrea and Dr. Christopher, </w:t>
      </w:r>
      <w:r w:rsidRPr="0063391F">
        <w:rPr>
          <w:sz w:val="20"/>
          <w:szCs w:val="20"/>
        </w:rPr>
        <w:t>Natural Resources Defense Council, Institute for Policy Integrity, United States Attorney's Office for the Eastern District of New York</w:t>
      </w:r>
      <w:r>
        <w:rPr>
          <w:sz w:val="20"/>
          <w:szCs w:val="20"/>
        </w:rPr>
        <w:t>, “</w:t>
      </w:r>
      <w:r w:rsidRPr="005C0767">
        <w:rPr>
          <w:sz w:val="20"/>
          <w:szCs w:val="20"/>
        </w:rPr>
        <w:t>How Dualism and the Patriarchal View of Women and Nature as the ‘Other’ Result in the</w:t>
      </w:r>
      <w:r>
        <w:rPr>
          <w:sz w:val="20"/>
          <w:szCs w:val="20"/>
        </w:rPr>
        <w:t xml:space="preserve"> </w:t>
      </w:r>
      <w:r w:rsidRPr="005C0767">
        <w:rPr>
          <w:sz w:val="20"/>
          <w:szCs w:val="20"/>
        </w:rPr>
        <w:t>Subordination of Women and the Degradation of the Environment</w:t>
      </w:r>
      <w:r>
        <w:rPr>
          <w:sz w:val="20"/>
          <w:szCs w:val="20"/>
        </w:rPr>
        <w:t>”) //rck</w:t>
      </w:r>
    </w:p>
    <w:p w14:paraId="1E7281F8" w14:textId="77777777" w:rsidR="003B5187" w:rsidRPr="00146307" w:rsidRDefault="003B5187" w:rsidP="003B5187">
      <w:pPr>
        <w:rPr>
          <w:sz w:val="16"/>
        </w:rPr>
      </w:pPr>
      <w:r w:rsidRPr="00146307">
        <w:rPr>
          <w:sz w:val="16"/>
        </w:rPr>
        <w:t xml:space="preserve">When examining </w:t>
      </w:r>
      <w:r w:rsidRPr="00017B68">
        <w:rPr>
          <w:rStyle w:val="StyleUnderline"/>
          <w:highlight w:val="yellow"/>
        </w:rPr>
        <w:t>the root cause of</w:t>
      </w:r>
      <w:r w:rsidRPr="00146307">
        <w:rPr>
          <w:sz w:val="16"/>
        </w:rPr>
        <w:t xml:space="preserve"> both </w:t>
      </w:r>
      <w:r w:rsidRPr="00017B68">
        <w:rPr>
          <w:rStyle w:val="StyleUnderline"/>
          <w:highlight w:val="yellow"/>
        </w:rPr>
        <w:t>the subordination of women and the degradation of the environment</w:t>
      </w:r>
      <w:r w:rsidRPr="00146307">
        <w:rPr>
          <w:sz w:val="16"/>
        </w:rPr>
        <w:t xml:space="preserve">, it </w:t>
      </w:r>
      <w:r w:rsidRPr="00017B68">
        <w:rPr>
          <w:rStyle w:val="StyleUnderline"/>
          <w:highlight w:val="yellow"/>
        </w:rPr>
        <w:t>is</w:t>
      </w:r>
      <w:r w:rsidRPr="00146307">
        <w:rPr>
          <w:sz w:val="16"/>
        </w:rPr>
        <w:t xml:space="preserve"> evident that the mindsets and societal structures prevalent in </w:t>
      </w:r>
      <w:r w:rsidRPr="00017B68">
        <w:rPr>
          <w:rStyle w:val="StyleUnderline"/>
          <w:highlight w:val="yellow"/>
        </w:rPr>
        <w:t>patriarchal society</w:t>
      </w:r>
      <w:r w:rsidRPr="00146307">
        <w:rPr>
          <w:sz w:val="16"/>
        </w:rPr>
        <w:t xml:space="preserve"> are major contributors. In particular, </w:t>
      </w:r>
      <w:r w:rsidRPr="00017B68">
        <w:rPr>
          <w:rStyle w:val="StyleUnderline"/>
          <w:highlight w:val="yellow"/>
        </w:rPr>
        <w:t>the dualistic relationship between humans and the</w:t>
      </w:r>
      <w:r w:rsidRPr="00017B68">
        <w:rPr>
          <w:rStyle w:val="StyleUnderline"/>
        </w:rPr>
        <w:t xml:space="preserve"> non-human </w:t>
      </w:r>
      <w:r w:rsidRPr="00017B68">
        <w:rPr>
          <w:rStyle w:val="StyleUnderline"/>
          <w:highlight w:val="yellow"/>
        </w:rPr>
        <w:t>environment and between men and women in patriarchal society results in</w:t>
      </w:r>
      <w:r w:rsidRPr="00017B68">
        <w:rPr>
          <w:rStyle w:val="StyleUnderline"/>
        </w:rPr>
        <w:t xml:space="preserve"> the view of </w:t>
      </w:r>
      <w:r w:rsidRPr="00017B68">
        <w:rPr>
          <w:rStyle w:val="StyleUnderline"/>
          <w:highlight w:val="yellow"/>
        </w:rPr>
        <w:t>nature and women as the “other</w:t>
      </w:r>
      <w:r w:rsidRPr="00017B68">
        <w:rPr>
          <w:rStyle w:val="StyleUnderline"/>
        </w:rPr>
        <w:t>.”</w:t>
      </w:r>
      <w:r w:rsidRPr="00146307">
        <w:rPr>
          <w:sz w:val="16"/>
        </w:rPr>
        <w:t xml:space="preserve"> Characterizing women and nature as the „other‟ </w:t>
      </w:r>
      <w:r w:rsidRPr="00017B68">
        <w:rPr>
          <w:rStyle w:val="StyleUnderline"/>
          <w:highlight w:val="yellow"/>
        </w:rPr>
        <w:t>allows for</w:t>
      </w:r>
      <w:r w:rsidRPr="00146307">
        <w:rPr>
          <w:sz w:val="16"/>
        </w:rPr>
        <w:t xml:space="preserve"> the operation of dualism through backgrounding, </w:t>
      </w:r>
      <w:r w:rsidRPr="00017B68">
        <w:rPr>
          <w:rStyle w:val="StyleUnderline"/>
        </w:rPr>
        <w:t xml:space="preserve">hyperseparation, relational definition, </w:t>
      </w:r>
      <w:r w:rsidRPr="00017B68">
        <w:rPr>
          <w:rStyle w:val="StyleUnderline"/>
          <w:highlight w:val="yellow"/>
        </w:rPr>
        <w:t>objectification, and homogenization</w:t>
      </w:r>
      <w:r w:rsidRPr="00017B68">
        <w:rPr>
          <w:rStyle w:val="StyleUnderline"/>
        </w:rPr>
        <w:t xml:space="preserve">, all of </w:t>
      </w:r>
      <w:r w:rsidRPr="00017B68">
        <w:rPr>
          <w:rStyle w:val="StyleUnderline"/>
          <w:highlight w:val="yellow"/>
        </w:rPr>
        <w:t>which</w:t>
      </w:r>
      <w:r w:rsidRPr="00017B68">
        <w:rPr>
          <w:rStyle w:val="StyleUnderline"/>
        </w:rPr>
        <w:t xml:space="preserve"> ultimately </w:t>
      </w:r>
      <w:r w:rsidRPr="00017B68">
        <w:rPr>
          <w:rStyle w:val="StyleUnderline"/>
          <w:highlight w:val="yellow"/>
        </w:rPr>
        <w:t>result in the exploitation of the „other</w:t>
      </w:r>
      <w:r w:rsidRPr="00146307">
        <w:rPr>
          <w:sz w:val="16"/>
        </w:rPr>
        <w:t xml:space="preserve">‟. </w:t>
      </w:r>
      <w:r w:rsidRPr="00017B68">
        <w:rPr>
          <w:rStyle w:val="StyleUnderline"/>
        </w:rPr>
        <w:t>To</w:t>
      </w:r>
      <w:r w:rsidRPr="00146307">
        <w:rPr>
          <w:sz w:val="16"/>
        </w:rPr>
        <w:t xml:space="preserve"> minimize, and eventually </w:t>
      </w:r>
      <w:r w:rsidRPr="00017B68">
        <w:rPr>
          <w:rStyle w:val="StyleUnderline"/>
        </w:rPr>
        <w:t>eradicate, the subordination of women and the degradation of the environment, a new conception of differences must replace the current dualistic worldview</w:t>
      </w:r>
      <w:r w:rsidRPr="00146307">
        <w:rPr>
          <w:sz w:val="16"/>
        </w:rPr>
        <w:t>. The connection between the subordination of women and the degradation of the environment is most clearly delineated by ecofeminist thought. As Karen Warren points out, “</w:t>
      </w:r>
      <w:r w:rsidRPr="00DC7FCE">
        <w:rPr>
          <w:rStyle w:val="StyleUnderline"/>
        </w:rPr>
        <w:t>occurrences of environmental destruction are</w:t>
      </w:r>
      <w:r w:rsidRPr="00146307">
        <w:rPr>
          <w:sz w:val="16"/>
        </w:rPr>
        <w:t xml:space="preserve"> often </w:t>
      </w:r>
      <w:r w:rsidRPr="00DC7FCE">
        <w:rPr>
          <w:rStyle w:val="StyleUnderline"/>
        </w:rPr>
        <w:t>coincident with hardships for women</w:t>
      </w:r>
      <w:r w:rsidRPr="00146307">
        <w:rPr>
          <w:sz w:val="16"/>
        </w:rPr>
        <w:t xml:space="preserve">” (Clarke 195). Yet, the </w:t>
      </w:r>
      <w:r w:rsidRPr="00DC7FCE">
        <w:rPr>
          <w:rStyle w:val="Emphasis"/>
          <w:highlight w:val="yellow"/>
        </w:rPr>
        <w:t>destruction of the environment and the hardships felt by women are</w:t>
      </w:r>
      <w:r w:rsidRPr="00146307">
        <w:rPr>
          <w:sz w:val="16"/>
        </w:rPr>
        <w:t xml:space="preserve"> linked in more ways than merely through coincidental occurrences. In particular, “ecofeminist theory asserts that sexism and environmental degradation are </w:t>
      </w:r>
      <w:r w:rsidRPr="00DC7FCE">
        <w:rPr>
          <w:rStyle w:val="Emphasis"/>
          <w:highlight w:val="yellow"/>
        </w:rPr>
        <w:t>interconnected processes</w:t>
      </w:r>
      <w:r w:rsidRPr="00146307">
        <w:rPr>
          <w:sz w:val="16"/>
        </w:rPr>
        <w:t xml:space="preserve">” </w:t>
      </w:r>
      <w:r w:rsidRPr="00DC7FCE">
        <w:rPr>
          <w:rStyle w:val="StyleUnderline"/>
          <w:highlight w:val="yellow"/>
        </w:rPr>
        <w:t>that result from “a common hierarchical social structure that simultaneously devalues both women and nature”</w:t>
      </w:r>
      <w:r w:rsidRPr="00146307">
        <w:rPr>
          <w:sz w:val="16"/>
        </w:rPr>
        <w:t xml:space="preserve"> (Norgaard and York 508). </w:t>
      </w:r>
      <w:r w:rsidRPr="00DC7FCE">
        <w:rPr>
          <w:rStyle w:val="StyleUnderline"/>
          <w:highlight w:val="yellow"/>
        </w:rPr>
        <w:t xml:space="preserve">The existence of </w:t>
      </w:r>
      <w:r w:rsidRPr="00146307">
        <w:rPr>
          <w:rStyle w:val="StyleUnderline"/>
          <w:highlight w:val="yellow"/>
        </w:rPr>
        <w:t>a hierarchical social structure that devalues both women and nature</w:t>
      </w:r>
      <w:r w:rsidRPr="00146307">
        <w:rPr>
          <w:sz w:val="16"/>
        </w:rPr>
        <w:t xml:space="preserve"> is especially apparent in societies in which men dominate, i.e. patriarchal societies. Characteristic qualities of patriarchy </w:t>
      </w:r>
      <w:r w:rsidRPr="00146307">
        <w:rPr>
          <w:rStyle w:val="StyleUnderline"/>
          <w:highlight w:val="yellow"/>
        </w:rPr>
        <w:t>include “legal, social, economic, and political relations that validate and enforce</w:t>
      </w:r>
      <w:r w:rsidRPr="00146307">
        <w:rPr>
          <w:sz w:val="16"/>
        </w:rPr>
        <w:t xml:space="preserve"> the </w:t>
      </w:r>
      <w:r w:rsidRPr="00146307">
        <w:rPr>
          <w:rStyle w:val="StyleUnderline"/>
          <w:highlight w:val="yellow"/>
        </w:rPr>
        <w:t>sovereignty</w:t>
      </w:r>
      <w:r w:rsidRPr="00146307">
        <w:rPr>
          <w:sz w:val="16"/>
        </w:rPr>
        <w:t xml:space="preserve"> of male heads of families over dependent persons in the household” (Ruether 1104). More generally, the term “patriarchy” refers to a male-oriented society. </w:t>
      </w:r>
      <w:r w:rsidRPr="00146307">
        <w:rPr>
          <w:rStyle w:val="StyleUnderline"/>
          <w:highlight w:val="yellow"/>
        </w:rPr>
        <w:t>Within patriarchy, “the values, ideologies, institutions, and economic systems that shape human environmental relationships are themselves gendered,”</w:t>
      </w:r>
      <w:r w:rsidRPr="00146307">
        <w:rPr>
          <w:rStyle w:val="StyleUnderline"/>
        </w:rPr>
        <w:t xml:space="preserve"> which explains how “these factors enable sexism and environmental degradation in mutually reinforcing ways</w:t>
      </w:r>
      <w:r w:rsidRPr="00146307">
        <w:rPr>
          <w:sz w:val="16"/>
        </w:rPr>
        <w:t>” (Norgaard and York 508).</w:t>
      </w:r>
    </w:p>
    <w:p w14:paraId="29F0D9F7" w14:textId="77777777" w:rsidR="003B5187" w:rsidRPr="00146307" w:rsidRDefault="003B5187" w:rsidP="003B5187">
      <w:pPr>
        <w:rPr>
          <w:sz w:val="14"/>
        </w:rPr>
      </w:pPr>
      <w:r w:rsidRPr="00146307">
        <w:rPr>
          <w:sz w:val="14"/>
        </w:rPr>
        <w:t xml:space="preserve">To fully examine the values, ideologies, institutions, and economic systems that shape the hierarchical social structure characteristic of patriarchal society, </w:t>
      </w:r>
      <w:r w:rsidRPr="00146307">
        <w:rPr>
          <w:rStyle w:val="StyleUnderline"/>
          <w:highlight w:val="yellow"/>
        </w:rPr>
        <w:t>it is necessary to explore the philosophical concepts central to this modern thinking.</w:t>
      </w:r>
      <w:r w:rsidRPr="00146307">
        <w:rPr>
          <w:sz w:val="14"/>
        </w:rPr>
        <w:t xml:space="preserve"> In particular, the presence of dualism in western culture contributes a great deal to the social structure of patriarchal society. </w:t>
      </w:r>
      <w:r w:rsidRPr="00146307">
        <w:rPr>
          <w:rStyle w:val="StyleUnderline"/>
        </w:rPr>
        <w:t>Characteristic of dualism is a “systematic construction of mutually exclusive oppressor and oppressed identities” (</w:t>
      </w:r>
      <w:r w:rsidRPr="00146307">
        <w:rPr>
          <w:sz w:val="14"/>
        </w:rPr>
        <w:t xml:space="preserve">Hawkins 159). </w:t>
      </w:r>
      <w:r w:rsidRPr="00146307">
        <w:rPr>
          <w:rStyle w:val="StyleUnderline"/>
        </w:rPr>
        <w:t>Examples of dualistic structures prevalent in patriarchal society include culture/nature, mind/body, male/female, and subject/object.</w:t>
      </w:r>
      <w:r w:rsidRPr="00146307">
        <w:rPr>
          <w:sz w:val="14"/>
        </w:rPr>
        <w:t xml:space="preserve"> This type of binary opposition leads to an either/or categorization, which, thus, allows for the creation of a distinctive oppressor as separate from the oppressed. For instance, culture is opposed to nature. Culture is more highly valued than nature. As a result, culture has the capability of dominating and exploiting nature for its own advantage.</w:t>
      </w:r>
    </w:p>
    <w:p w14:paraId="17E6AE87" w14:textId="77777777" w:rsidR="003B5187" w:rsidRDefault="003B5187" w:rsidP="003B5187">
      <w:pPr>
        <w:pStyle w:val="Heading2"/>
      </w:pPr>
      <w:r>
        <w:t>Global War /Turns Case</w:t>
      </w:r>
    </w:p>
    <w:p w14:paraId="07C223B3" w14:textId="77777777" w:rsidR="003B5187" w:rsidRPr="00DC7FCE" w:rsidRDefault="003B5187" w:rsidP="003B5187">
      <w:pPr>
        <w:pStyle w:val="Heading3"/>
      </w:pPr>
      <w:r>
        <w:t>Interventionism</w:t>
      </w:r>
    </w:p>
    <w:p w14:paraId="3DE03569" w14:textId="77777777" w:rsidR="003B5187" w:rsidRDefault="003B5187" w:rsidP="003B5187">
      <w:pPr>
        <w:pStyle w:val="Heading4"/>
      </w:pPr>
      <w:r>
        <w:t>The aff’s projection of legality and global threats otherizes non-Western actors to justify pre-emptive warfare in the same way women’s bodies are externalized and become a template for violence</w:t>
      </w:r>
    </w:p>
    <w:p w14:paraId="5D6DDD80" w14:textId="77777777" w:rsidR="003B5187" w:rsidRPr="00635ED3" w:rsidRDefault="003B5187" w:rsidP="003B5187">
      <w:r>
        <w:t>-tldr; turns case, serial policy failure</w:t>
      </w:r>
    </w:p>
    <w:p w14:paraId="5AD767F7" w14:textId="77777777" w:rsidR="003B5187" w:rsidRPr="006678C5" w:rsidRDefault="003B5187" w:rsidP="003B5187">
      <w:pPr>
        <w:rPr>
          <w:sz w:val="20"/>
          <w:szCs w:val="20"/>
        </w:rPr>
      </w:pPr>
      <w:r w:rsidRPr="006678C5">
        <w:rPr>
          <w:rStyle w:val="Style13ptBold"/>
        </w:rPr>
        <w:t>Heathcote 11</w:t>
      </w:r>
      <w:r>
        <w:t xml:space="preserve"> </w:t>
      </w:r>
      <w:r w:rsidRPr="006678C5">
        <w:rPr>
          <w:sz w:val="20"/>
          <w:szCs w:val="20"/>
        </w:rPr>
        <w:t xml:space="preserve">(Gina, BA/LLB, LLM, PhD, SOAS, University of London, School of Law, </w:t>
      </w:r>
    </w:p>
    <w:p w14:paraId="14BC6139" w14:textId="77777777" w:rsidR="003B5187" w:rsidRPr="006678C5" w:rsidRDefault="003B5187" w:rsidP="003B5187">
      <w:pPr>
        <w:rPr>
          <w:sz w:val="20"/>
          <w:szCs w:val="20"/>
        </w:rPr>
      </w:pPr>
      <w:r w:rsidRPr="006678C5">
        <w:rPr>
          <w:sz w:val="20"/>
          <w:szCs w:val="20"/>
        </w:rPr>
        <w:t>Legal Fundaments, Public Law, International Relations, “Feminist Reflections on the 'End' of the War on Terror”) //rck</w:t>
      </w:r>
    </w:p>
    <w:p w14:paraId="19EA902A" w14:textId="77777777" w:rsidR="003B5187" w:rsidRDefault="003B5187" w:rsidP="003B5187">
      <w:pPr>
        <w:rPr>
          <w:rStyle w:val="StyleUnderline"/>
        </w:rPr>
      </w:pPr>
      <w:r w:rsidRPr="00D75693">
        <w:rPr>
          <w:rStyle w:val="StyleUnderline"/>
          <w:highlight w:val="yellow"/>
        </w:rPr>
        <w:t>The global war against terrorism developed</w:t>
      </w:r>
      <w:r w:rsidRPr="008C4761">
        <w:rPr>
          <w:sz w:val="14"/>
        </w:rPr>
        <w:t xml:space="preserve"> (at least) three types of </w:t>
      </w:r>
      <w:r w:rsidRPr="00D75693">
        <w:rPr>
          <w:rStyle w:val="StyleUnderline"/>
          <w:highlight w:val="yellow"/>
        </w:rPr>
        <w:t>narratives to project legality on to</w:t>
      </w:r>
      <w:r w:rsidRPr="008C4761">
        <w:rPr>
          <w:sz w:val="14"/>
        </w:rPr>
        <w:t xml:space="preserve"> the </w:t>
      </w:r>
      <w:r w:rsidRPr="00D75693">
        <w:rPr>
          <w:rStyle w:val="StyleUnderline"/>
          <w:highlight w:val="yellow"/>
        </w:rPr>
        <w:t>political rhetoric</w:t>
      </w:r>
      <w:r w:rsidRPr="008C4761">
        <w:rPr>
          <w:sz w:val="14"/>
        </w:rPr>
        <w:t xml:space="preserve">. The first type of narrative </w:t>
      </w:r>
      <w:r w:rsidRPr="00D75693">
        <w:rPr>
          <w:rStyle w:val="StyleUnderline"/>
          <w:highlight w:val="yellow"/>
        </w:rPr>
        <w:t>centred on prior international legal debates over</w:t>
      </w:r>
      <w:r w:rsidRPr="00D75693">
        <w:rPr>
          <w:rStyle w:val="StyleUnderline"/>
        </w:rPr>
        <w:t xml:space="preserve"> </w:t>
      </w:r>
      <w:r w:rsidRPr="008C4761">
        <w:rPr>
          <w:sz w:val="14"/>
        </w:rPr>
        <w:t xml:space="preserve">the possibility of anticipatory </w:t>
      </w:r>
      <w:r w:rsidRPr="00D75693">
        <w:rPr>
          <w:rStyle w:val="StyleUnderline"/>
          <w:highlight w:val="yellow"/>
        </w:rPr>
        <w:t>force</w:t>
      </w:r>
      <w:r w:rsidRPr="008C4761">
        <w:rPr>
          <w:sz w:val="14"/>
        </w:rPr>
        <w:t xml:space="preserve"> and attempts </w:t>
      </w:r>
      <w:r w:rsidRPr="00D75693">
        <w:rPr>
          <w:rStyle w:val="StyleUnderline"/>
          <w:highlight w:val="yellow"/>
        </w:rPr>
        <w:t>to expand</w:t>
      </w:r>
      <w:r w:rsidRPr="008C4761">
        <w:rPr>
          <w:sz w:val="14"/>
        </w:rPr>
        <w:t xml:space="preserve"> self-defence under the conditions of the </w:t>
      </w:r>
      <w:r w:rsidRPr="00D75693">
        <w:rPr>
          <w:rStyle w:val="StyleUnderline"/>
          <w:highlight w:val="yellow"/>
        </w:rPr>
        <w:t>global war</w:t>
      </w:r>
      <w:r w:rsidRPr="00D75693">
        <w:rPr>
          <w:rStyle w:val="StyleUnderline"/>
        </w:rPr>
        <w:t xml:space="preserve"> </w:t>
      </w:r>
      <w:r w:rsidRPr="008C4761">
        <w:rPr>
          <w:sz w:val="14"/>
        </w:rPr>
        <w:t xml:space="preserve">against terrorism to encompass pre-emptive self-defence. That is, the use of force may be justified in response to low-level and persistent terrorist threats. The second type of narrative focused on past Security Council resolutions and contended that </w:t>
      </w:r>
      <w:r w:rsidRPr="00E01356">
        <w:rPr>
          <w:rStyle w:val="StyleUnderline"/>
        </w:rPr>
        <w:t>states may use force if force can be justified through implied authorisations found in prior Security Council resolutions.</w:t>
      </w:r>
      <w:r w:rsidRPr="008C4761">
        <w:rPr>
          <w:sz w:val="14"/>
        </w:rPr>
        <w:t xml:space="preserve"> The third range of narratives argued that the </w:t>
      </w:r>
      <w:r w:rsidRPr="00E01356">
        <w:rPr>
          <w:rStyle w:val="StyleUnderline"/>
          <w:highlight w:val="yellow"/>
        </w:rPr>
        <w:t>use of force is justified in failed state</w:t>
      </w:r>
      <w:r w:rsidRPr="008C4761">
        <w:rPr>
          <w:sz w:val="14"/>
        </w:rPr>
        <w:t xml:space="preserve">s, as well as </w:t>
      </w:r>
      <w:r w:rsidRPr="00E01356">
        <w:rPr>
          <w:rStyle w:val="StyleUnderline"/>
          <w:highlight w:val="yellow"/>
        </w:rPr>
        <w:t>in response to potential threats from rogue states</w:t>
      </w:r>
      <w:r w:rsidRPr="008C4761">
        <w:rPr>
          <w:sz w:val="14"/>
        </w:rPr>
        <w:t xml:space="preserve"> with the perceived capacity to build weapons of mass destruction, due to a lack of stable or democratic government. More recent articulations of this justification have used the terminology of a </w:t>
      </w:r>
      <w:r w:rsidRPr="00E01356">
        <w:rPr>
          <w:rStyle w:val="StyleUnderline"/>
        </w:rPr>
        <w:t>‘material breach’ of the Security Council</w:t>
      </w:r>
      <w:r w:rsidRPr="008C4761">
        <w:rPr>
          <w:sz w:val="14"/>
        </w:rPr>
        <w:t xml:space="preserve"> resolutions by Iraq, and thus cast </w:t>
      </w:r>
      <w:r w:rsidRPr="00E01356">
        <w:rPr>
          <w:rStyle w:val="StyleUnderline"/>
        </w:rPr>
        <w:t>the US-led invasion as some form of counter-measure or enforcement tool.</w:t>
      </w:r>
      <w:r w:rsidRPr="008C4761">
        <w:rPr>
          <w:sz w:val="14"/>
        </w:rPr>
        <w:t xml:space="preserve">27 Under the first narrativ1e, the controversial customary international law category of anticipatory self-defence came to include a narrative on the possibility of </w:t>
      </w:r>
      <w:r w:rsidRPr="00E01356">
        <w:rPr>
          <w:rStyle w:val="StyleUnderline"/>
        </w:rPr>
        <w:t>the use of pre-emptive force to track down, kill or capture the ‘hard core of the terrorists’</w:t>
      </w:r>
      <w:r w:rsidRPr="008C4761">
        <w:rPr>
          <w:sz w:val="14"/>
        </w:rPr>
        <w:t xml:space="preserve">.28 Reisman and Armstrong suggest this is more </w:t>
      </w:r>
      <w:r w:rsidRPr="00E01356">
        <w:rPr>
          <w:rStyle w:val="StyleUnderline"/>
          <w:highlight w:val="yellow"/>
        </w:rPr>
        <w:t xml:space="preserve">likely to involve ‘strategic preemptive strikes against </w:t>
      </w:r>
      <w:r w:rsidRPr="00E01356">
        <w:rPr>
          <w:rStyle w:val="Emphasis"/>
          <w:highlight w:val="yellow"/>
        </w:rPr>
        <w:t>w</w:t>
      </w:r>
      <w:r w:rsidRPr="008C4761">
        <w:rPr>
          <w:sz w:val="14"/>
        </w:rPr>
        <w:t xml:space="preserve">eapons of </w:t>
      </w:r>
      <w:r w:rsidRPr="00E01356">
        <w:rPr>
          <w:rStyle w:val="Emphasis"/>
          <w:highlight w:val="yellow"/>
        </w:rPr>
        <w:t>m</w:t>
      </w:r>
      <w:r w:rsidRPr="008C4761">
        <w:rPr>
          <w:sz w:val="14"/>
        </w:rPr>
        <w:t xml:space="preserve">ass </w:t>
      </w:r>
      <w:r w:rsidRPr="00E01356">
        <w:rPr>
          <w:rStyle w:val="Emphasis"/>
          <w:highlight w:val="yellow"/>
        </w:rPr>
        <w:t>d</w:t>
      </w:r>
      <w:r w:rsidRPr="008C4761">
        <w:rPr>
          <w:sz w:val="14"/>
        </w:rPr>
        <w:t xml:space="preserve">estruction or terrorist training camps’ than ‘[l]arge-scale attacks on states’.29 </w:t>
      </w:r>
      <w:r w:rsidRPr="00E01356">
        <w:rPr>
          <w:rStyle w:val="StyleUnderline"/>
          <w:highlight w:val="yellow"/>
        </w:rPr>
        <w:t>This description constructs terrorist camps and WMD production facilities as</w:t>
      </w:r>
      <w:r w:rsidRPr="008C4761">
        <w:rPr>
          <w:sz w:val="14"/>
        </w:rPr>
        <w:t xml:space="preserve"> (strangely) </w:t>
      </w:r>
      <w:r w:rsidRPr="00E01356">
        <w:rPr>
          <w:rStyle w:val="Emphasis"/>
          <w:highlight w:val="yellow"/>
        </w:rPr>
        <w:t>outside of the territory of states,</w:t>
      </w:r>
      <w:r w:rsidRPr="008C4761">
        <w:rPr>
          <w:sz w:val="14"/>
        </w:rPr>
        <w:t xml:space="preserve"> implicitly </w:t>
      </w:r>
      <w:r w:rsidRPr="00E01356">
        <w:rPr>
          <w:rStyle w:val="StyleUnderline"/>
          <w:highlight w:val="yellow"/>
        </w:rPr>
        <w:t>suggesting</w:t>
      </w:r>
      <w:r w:rsidRPr="008C4761">
        <w:rPr>
          <w:sz w:val="14"/>
        </w:rPr>
        <w:t xml:space="preserve"> that </w:t>
      </w:r>
      <w:r w:rsidRPr="00E01356">
        <w:rPr>
          <w:rStyle w:val="Emphasis"/>
          <w:highlight w:val="yellow"/>
        </w:rPr>
        <w:t>these are something ‘Other’</w:t>
      </w:r>
      <w:r w:rsidRPr="00E01356">
        <w:rPr>
          <w:rStyle w:val="Emphasis"/>
        </w:rPr>
        <w:t xml:space="preserve"> </w:t>
      </w:r>
      <w:r w:rsidRPr="008C4761">
        <w:rPr>
          <w:sz w:val="14"/>
        </w:rPr>
        <w:t>to the political independence and territorial integrity encompassed by the prohibition on the use of force articulated in the Charter of the United Nations (‘UN Charter’) under art 2(4).30 Although the 2010 National Security Strategy appears to dismiss the Bush Doctrine, the Obama strategy states: The United States is waging a global campaign against al-Qa’ida and its terrorist affiliates. To disrupt, dismantle and defeat al-Qa’ida and its affiliates, we are pursuing a strategy that protects our homeland, secures the world’s most dangerous weapons and material, denies al-Qa’ida safe haven, and builds positive partnerships with Muslim communities around the world. Success requires a broad, sustained, and integrated campaign that judiciously applies every tool of American power — both military and civilian —</w:t>
      </w:r>
      <w:r w:rsidRPr="008C4761">
        <w:rPr>
          <w:rStyle w:val="StyleUnderline"/>
        </w:rPr>
        <w:t xml:space="preserve"> as well as the concerted efforts of like-minded states and multilateral institutions. 31 </w:t>
      </w:r>
      <w:r w:rsidRPr="008C4761">
        <w:rPr>
          <w:sz w:val="14"/>
        </w:rPr>
        <w:t xml:space="preserve">This somewhat oblique statement must be read alongside continued US military strikes in Pakistan and other states identified as harbouring the al-Qaeda threat, often through the controversial use of unmanned drones32 that mimics rather than rejects the Bush policy of pre-emptive strikes. The Obama and Bush justification for these military acts remains that of homeland security. The 2010 National Security Strategy further states: ‘we are working with partners abroad to confront threats that often begin beyond our borders’ while acknowledging that ‘[w]e must deny these groups the ability to conduct operational plotting from any locale, or to recruit, train, and position operatives’.33 These statements avoid direct engagement with the international law on the use of force. US state practice since the Obama Administration came to power, however, indicates that </w:t>
      </w:r>
      <w:r w:rsidRPr="008C4761">
        <w:rPr>
          <w:rStyle w:val="StyleUnderline"/>
        </w:rPr>
        <w:t xml:space="preserve">the </w:t>
      </w:r>
      <w:r w:rsidRPr="008C4761">
        <w:rPr>
          <w:rStyle w:val="StyleUnderline"/>
          <w:highlight w:val="yellow"/>
        </w:rPr>
        <w:t>perceived terrorist threats abroad</w:t>
      </w:r>
      <w:r w:rsidRPr="008C4761">
        <w:rPr>
          <w:rStyle w:val="StyleUnderline"/>
        </w:rPr>
        <w:t xml:space="preserve"> have been denied the capacity to </w:t>
      </w:r>
      <w:r w:rsidRPr="008C4761">
        <w:rPr>
          <w:rStyle w:val="StyleUnderline"/>
          <w:highlight w:val="yellow"/>
        </w:rPr>
        <w:t>materialize</w:t>
      </w:r>
      <w:r w:rsidRPr="008C4761">
        <w:rPr>
          <w:rStyle w:val="StyleUnderline"/>
        </w:rPr>
        <w:t xml:space="preserve"> through </w:t>
      </w:r>
      <w:r w:rsidRPr="008C4761">
        <w:rPr>
          <w:rStyle w:val="StyleUnderline"/>
          <w:highlight w:val="yellow"/>
        </w:rPr>
        <w:t>pre-emptive strikes on civilian communities</w:t>
      </w:r>
      <w:r w:rsidRPr="008C4761">
        <w:rPr>
          <w:sz w:val="14"/>
        </w:rPr>
        <w:t xml:space="preserve">. 34 My concern is that </w:t>
      </w:r>
      <w:r w:rsidRPr="008C4761">
        <w:rPr>
          <w:rStyle w:val="StyleUnderline"/>
          <w:highlight w:val="yellow"/>
        </w:rPr>
        <w:t>the narrative</w:t>
      </w:r>
      <w:r w:rsidRPr="008C4761">
        <w:rPr>
          <w:sz w:val="14"/>
        </w:rPr>
        <w:t xml:space="preserve"> of pre-emptive strikes against terrorist actors both </w:t>
      </w:r>
      <w:r w:rsidRPr="008C4761">
        <w:rPr>
          <w:rStyle w:val="StyleUnderline"/>
          <w:highlight w:val="yellow"/>
        </w:rPr>
        <w:t>centralises the state as the key international actor, and</w:t>
      </w:r>
      <w:r w:rsidRPr="008C4761">
        <w:rPr>
          <w:rStyle w:val="StyleUnderline"/>
        </w:rPr>
        <w:t xml:space="preserve"> </w:t>
      </w:r>
      <w:r w:rsidRPr="008C4761">
        <w:rPr>
          <w:sz w:val="14"/>
        </w:rPr>
        <w:t xml:space="preserve">functions </w:t>
      </w:r>
      <w:r w:rsidRPr="008C4761">
        <w:rPr>
          <w:rStyle w:val="StyleUnderline"/>
          <w:highlight w:val="yellow"/>
        </w:rPr>
        <w:t>through recognition of the terrorist actor as outside</w:t>
      </w:r>
      <w:r w:rsidRPr="008C4761">
        <w:rPr>
          <w:sz w:val="14"/>
        </w:rPr>
        <w:t xml:space="preserve"> of the territory of the state — even while acting within a specific state — thus </w:t>
      </w:r>
      <w:r w:rsidRPr="008C4761">
        <w:rPr>
          <w:rStyle w:val="StyleUnderline"/>
        </w:rPr>
        <w:t xml:space="preserve">functioning </w:t>
      </w:r>
      <w:r w:rsidRPr="008C4761">
        <w:rPr>
          <w:rStyle w:val="StyleUnderline"/>
          <w:highlight w:val="yellow"/>
        </w:rPr>
        <w:t>to legitimise military strikes on the territory of another state</w:t>
      </w:r>
      <w:r w:rsidRPr="008C4761">
        <w:rPr>
          <w:rStyle w:val="StyleUnderline"/>
        </w:rPr>
        <w:t xml:space="preserve">. </w:t>
      </w:r>
      <w:r w:rsidRPr="008C4761">
        <w:rPr>
          <w:sz w:val="14"/>
        </w:rPr>
        <w:t xml:space="preserve">Furthermore, the use of force is not against a member state of the UN, but rather against the individual, permitting a threat rather than armed attack to function as the justification for unilateral violence. </w:t>
      </w:r>
      <w:r w:rsidRPr="008C4761">
        <w:rPr>
          <w:rStyle w:val="StyleUnderline"/>
        </w:rPr>
        <w:t>This mirrors the gap between interpersonal self-defence and provocation laws where self-defence assumes an attack or assault whereas provocation assumes a threat</w:t>
      </w:r>
      <w:r w:rsidRPr="008C4761">
        <w:rPr>
          <w:sz w:val="14"/>
        </w:rPr>
        <w:t xml:space="preserve">. An analogy can then be made with </w:t>
      </w:r>
      <w:r w:rsidRPr="008C4761">
        <w:rPr>
          <w:rStyle w:val="StyleUnderline"/>
          <w:highlight w:val="yellow"/>
        </w:rPr>
        <w:t>legal discourse</w:t>
      </w:r>
      <w:r w:rsidRPr="008C4761">
        <w:rPr>
          <w:sz w:val="14"/>
        </w:rPr>
        <w:t xml:space="preserve"> that traditionally </w:t>
      </w:r>
      <w:r w:rsidRPr="008C4761">
        <w:rPr>
          <w:rStyle w:val="Emphasis"/>
          <w:highlight w:val="yellow"/>
        </w:rPr>
        <w:t>places women’s bodies outside of the remit of laws on assault and battery</w:t>
      </w:r>
      <w:r w:rsidRPr="008C4761">
        <w:rPr>
          <w:sz w:val="14"/>
        </w:rPr>
        <w:t xml:space="preserve">. Provocation </w:t>
      </w:r>
      <w:r w:rsidRPr="008C4761">
        <w:rPr>
          <w:rStyle w:val="StyleUnderline"/>
          <w:highlight w:val="yellow"/>
        </w:rPr>
        <w:t>laws are complicit in</w:t>
      </w:r>
      <w:r w:rsidRPr="008C4761">
        <w:rPr>
          <w:sz w:val="14"/>
        </w:rPr>
        <w:t xml:space="preserve"> this </w:t>
      </w:r>
      <w:r w:rsidRPr="008C4761">
        <w:rPr>
          <w:rStyle w:val="StyleUnderline"/>
          <w:highlight w:val="yellow"/>
        </w:rPr>
        <w:t>legal ‘</w:t>
      </w:r>
      <w:r w:rsidRPr="008C4761">
        <w:rPr>
          <w:rStyle w:val="Emphasis"/>
          <w:highlight w:val="yellow"/>
        </w:rPr>
        <w:t>Othering’ through the location of female bodies</w:t>
      </w:r>
      <w:r w:rsidRPr="008C4761">
        <w:rPr>
          <w:rStyle w:val="StyleUnderline"/>
          <w:highlight w:val="yellow"/>
        </w:rPr>
        <w:t xml:space="preserve"> as</w:t>
      </w:r>
      <w:r w:rsidRPr="008C4761">
        <w:rPr>
          <w:sz w:val="14"/>
        </w:rPr>
        <w:t xml:space="preserve"> potentially </w:t>
      </w:r>
      <w:r w:rsidRPr="008C4761">
        <w:rPr>
          <w:rStyle w:val="StyleUnderline"/>
          <w:highlight w:val="yellow"/>
        </w:rPr>
        <w:t>provocative of male violence and</w:t>
      </w:r>
      <w:r w:rsidRPr="008C4761">
        <w:rPr>
          <w:sz w:val="14"/>
        </w:rPr>
        <w:t xml:space="preserve"> therefore </w:t>
      </w:r>
      <w:r w:rsidRPr="008C4761">
        <w:rPr>
          <w:rStyle w:val="StyleUnderline"/>
          <w:highlight w:val="yellow"/>
        </w:rPr>
        <w:t>sites where violence may be</w:t>
      </w:r>
      <w:r w:rsidRPr="008C4761">
        <w:rPr>
          <w:sz w:val="14"/>
        </w:rPr>
        <w:t xml:space="preserve"> excused or </w:t>
      </w:r>
      <w:r w:rsidRPr="008C4761">
        <w:rPr>
          <w:rStyle w:val="StyleUnderline"/>
          <w:highlight w:val="yellow"/>
        </w:rPr>
        <w:t>justified</w:t>
      </w:r>
      <w:r w:rsidRPr="008C4761">
        <w:rPr>
          <w:sz w:val="14"/>
        </w:rPr>
        <w:t xml:space="preserve">.35 </w:t>
      </w:r>
      <w:r w:rsidRPr="008C4761">
        <w:rPr>
          <w:rStyle w:val="StyleUnderline"/>
          <w:highlight w:val="yellow"/>
        </w:rPr>
        <w:t>Feminist legal scholarship argues that the bounded bodies of men represent the normal body of the legal subject</w:t>
      </w:r>
      <w:r w:rsidRPr="008C4761">
        <w:rPr>
          <w:sz w:val="14"/>
        </w:rPr>
        <w:t xml:space="preserve"> so that not only are </w:t>
      </w:r>
      <w:r w:rsidRPr="008C4761">
        <w:rPr>
          <w:rStyle w:val="StyleUnderline"/>
          <w:highlight w:val="yellow"/>
        </w:rPr>
        <w:t>women’s bodies defined as penetrable through heterosexual images of the sexualised</w:t>
      </w:r>
      <w:r w:rsidRPr="008C4761">
        <w:rPr>
          <w:sz w:val="14"/>
        </w:rPr>
        <w:t xml:space="preserve"> female </w:t>
      </w:r>
      <w:r w:rsidRPr="008C4761">
        <w:rPr>
          <w:rStyle w:val="StyleUnderline"/>
          <w:highlight w:val="yellow"/>
        </w:rPr>
        <w:t>body</w:t>
      </w:r>
      <w:r w:rsidRPr="008C4761">
        <w:rPr>
          <w:sz w:val="14"/>
        </w:rPr>
        <w:t xml:space="preserve">, but </w:t>
      </w:r>
      <w:r w:rsidRPr="008C4761">
        <w:rPr>
          <w:rStyle w:val="StyleUnderline"/>
        </w:rPr>
        <w:t>law has tolerated physical assaults on women’s bodies in private space that would be unthinkable with respect to the bounded male body in motion in public space.</w:t>
      </w:r>
      <w:r w:rsidRPr="008C4761">
        <w:rPr>
          <w:sz w:val="14"/>
        </w:rPr>
        <w:t xml:space="preserve">36 The </w:t>
      </w:r>
      <w:r w:rsidRPr="008C4761">
        <w:rPr>
          <w:rStyle w:val="StyleUnderline"/>
          <w:highlight w:val="yellow"/>
        </w:rPr>
        <w:t>construction of terrorist acts</w:t>
      </w:r>
      <w:r w:rsidRPr="008C4761">
        <w:rPr>
          <w:sz w:val="14"/>
        </w:rPr>
        <w:t xml:space="preserve"> in a space </w:t>
      </w:r>
      <w:r w:rsidRPr="008C4761">
        <w:rPr>
          <w:rStyle w:val="StyleUnderline"/>
          <w:highlight w:val="yellow"/>
        </w:rPr>
        <w:t>outside of</w:t>
      </w:r>
      <w:r w:rsidRPr="008C4761">
        <w:rPr>
          <w:sz w:val="14"/>
        </w:rPr>
        <w:t xml:space="preserve"> the </w:t>
      </w:r>
      <w:r w:rsidRPr="008C4761">
        <w:rPr>
          <w:rStyle w:val="StyleUnderline"/>
          <w:highlight w:val="yellow"/>
        </w:rPr>
        <w:t>territorial integrity defended by</w:t>
      </w:r>
      <w:r w:rsidRPr="008C4761">
        <w:rPr>
          <w:sz w:val="14"/>
        </w:rPr>
        <w:t xml:space="preserve"> the global community of </w:t>
      </w:r>
      <w:r w:rsidRPr="008C4761">
        <w:rPr>
          <w:rStyle w:val="StyleUnderline"/>
          <w:highlight w:val="yellow"/>
        </w:rPr>
        <w:t>states uses a similar regulative model to the provocation defence</w:t>
      </w:r>
      <w:r w:rsidRPr="008C4761">
        <w:rPr>
          <w:sz w:val="14"/>
        </w:rPr>
        <w:t xml:space="preserve">. </w:t>
      </w:r>
      <w:r w:rsidRPr="008C4761">
        <w:rPr>
          <w:rStyle w:val="StyleUnderline"/>
          <w:highlight w:val="yellow"/>
        </w:rPr>
        <w:t>Once</w:t>
      </w:r>
      <w:r w:rsidRPr="008C4761">
        <w:rPr>
          <w:sz w:val="14"/>
        </w:rPr>
        <w:t xml:space="preserve"> cast as </w:t>
      </w:r>
      <w:r w:rsidRPr="008C4761">
        <w:rPr>
          <w:rStyle w:val="StyleUnderline"/>
          <w:highlight w:val="yellow"/>
        </w:rPr>
        <w:t>outside</w:t>
      </w:r>
      <w:r w:rsidRPr="008C4761">
        <w:rPr>
          <w:sz w:val="14"/>
        </w:rPr>
        <w:t xml:space="preserve"> of the ‘</w:t>
      </w:r>
      <w:r w:rsidRPr="008C4761">
        <w:rPr>
          <w:rStyle w:val="StyleUnderline"/>
          <w:highlight w:val="yellow"/>
        </w:rPr>
        <w:t>normal’ construction of (male) legal actors</w:t>
      </w:r>
      <w:r w:rsidRPr="008C4761">
        <w:rPr>
          <w:sz w:val="14"/>
        </w:rPr>
        <w:t xml:space="preserve">, that is as acting outside the control of any state, it appears that </w:t>
      </w:r>
      <w:r w:rsidRPr="008C4761">
        <w:rPr>
          <w:rStyle w:val="StyleUnderline"/>
          <w:highlight w:val="yellow"/>
        </w:rPr>
        <w:t>terrorist actors can be</w:t>
      </w:r>
      <w:r w:rsidRPr="008C4761">
        <w:rPr>
          <w:rStyle w:val="StyleUnderline"/>
        </w:rPr>
        <w:t xml:space="preserve"> justifiably </w:t>
      </w:r>
      <w:r w:rsidRPr="008C4761">
        <w:rPr>
          <w:rStyle w:val="StyleUnderline"/>
          <w:highlight w:val="yellow"/>
        </w:rPr>
        <w:t>attacked</w:t>
      </w:r>
      <w:r w:rsidRPr="008C4761">
        <w:rPr>
          <w:rStyle w:val="StyleUnderline"/>
        </w:rPr>
        <w:t xml:space="preserve"> for less than an armed attack.</w:t>
      </w:r>
    </w:p>
    <w:p w14:paraId="56A96789" w14:textId="77777777" w:rsidR="003B5187" w:rsidRDefault="003B5187" w:rsidP="003B5187">
      <w:pPr>
        <w:pStyle w:val="Heading2"/>
      </w:pPr>
      <w:r>
        <w:t>Links</w:t>
      </w:r>
    </w:p>
    <w:p w14:paraId="3BF5C92A" w14:textId="77777777" w:rsidR="003B5187" w:rsidRDefault="003B5187" w:rsidP="003B5187">
      <w:r>
        <w:t>To find:</w:t>
      </w:r>
    </w:p>
    <w:p w14:paraId="5F33144B" w14:textId="77777777" w:rsidR="003B5187" w:rsidRDefault="003B5187" w:rsidP="003B5187">
      <w:r>
        <w:t>1 heg</w:t>
      </w:r>
    </w:p>
    <w:p w14:paraId="459E5863" w14:textId="77777777" w:rsidR="003B5187" w:rsidRDefault="003B5187" w:rsidP="003B5187">
      <w:r>
        <w:t>1 russia</w:t>
      </w:r>
    </w:p>
    <w:p w14:paraId="66B1B151" w14:textId="77777777" w:rsidR="003B5187" w:rsidRDefault="003B5187" w:rsidP="003B5187">
      <w:r>
        <w:t>1 china threat</w:t>
      </w:r>
    </w:p>
    <w:p w14:paraId="49EC6B15" w14:textId="77777777" w:rsidR="003B5187" w:rsidRDefault="003B5187" w:rsidP="003B5187">
      <w:r>
        <w:t>1 economy</w:t>
      </w:r>
    </w:p>
    <w:p w14:paraId="0DD4EBBC" w14:textId="77777777" w:rsidR="003B5187" w:rsidRDefault="003B5187" w:rsidP="003B5187">
      <w:r>
        <w:t>1 proliferation/miscalc</w:t>
      </w:r>
    </w:p>
    <w:p w14:paraId="3C643C60" w14:textId="77777777" w:rsidR="003B5187" w:rsidRPr="00975384" w:rsidRDefault="003B5187" w:rsidP="003B5187">
      <w:r>
        <w:t>1 military dominance</w:t>
      </w:r>
    </w:p>
    <w:p w14:paraId="6C6D07BD" w14:textId="77777777" w:rsidR="003B5187" w:rsidRDefault="003B5187" w:rsidP="003B5187">
      <w:pPr>
        <w:pStyle w:val="Heading3"/>
      </w:pPr>
      <w:r>
        <w:t>China</w:t>
      </w:r>
    </w:p>
    <w:p w14:paraId="2DCEC7D6" w14:textId="77777777" w:rsidR="003B5187" w:rsidRDefault="003B5187" w:rsidP="003B5187">
      <w:pPr>
        <w:pStyle w:val="Heading4"/>
      </w:pPr>
      <w:r>
        <w:t>A bad card</w:t>
      </w:r>
    </w:p>
    <w:p w14:paraId="70D51F0D" w14:textId="77777777" w:rsidR="003B5187" w:rsidRPr="00B35921" w:rsidRDefault="003B5187" w:rsidP="003B5187">
      <w:pPr>
        <w:rPr>
          <w:sz w:val="20"/>
          <w:szCs w:val="20"/>
        </w:rPr>
      </w:pPr>
      <w:r w:rsidRPr="00B35921">
        <w:rPr>
          <w:rStyle w:val="Style13ptBold"/>
        </w:rPr>
        <w:t>Zhang 14</w:t>
      </w:r>
      <w:r>
        <w:t xml:space="preserve"> </w:t>
      </w:r>
      <w:r>
        <w:rPr>
          <w:sz w:val="20"/>
          <w:szCs w:val="20"/>
        </w:rPr>
        <w:t xml:space="preserve">(Charlie Y., PhD, </w:t>
      </w:r>
      <w:r w:rsidRPr="00B35921">
        <w:rPr>
          <w:sz w:val="20"/>
          <w:szCs w:val="20"/>
        </w:rPr>
        <w:t>University of Louisville include: Urban Geography, Geography of Urban Issues, Population Geography, Human Geography; GIS and Urban Demographics, Spatial Data Analysis and Modeling, and Spatial Statistics</w:t>
      </w:r>
      <w:r>
        <w:rPr>
          <w:sz w:val="20"/>
          <w:szCs w:val="20"/>
        </w:rPr>
        <w:t xml:space="preserve">, “Deconstructing National and </w:t>
      </w:r>
      <w:r w:rsidRPr="00B35921">
        <w:rPr>
          <w:sz w:val="20"/>
          <w:szCs w:val="20"/>
        </w:rPr>
        <w:t>Transnational Hypermasculine</w:t>
      </w:r>
      <w:r>
        <w:rPr>
          <w:sz w:val="20"/>
          <w:szCs w:val="20"/>
        </w:rPr>
        <w:t xml:space="preserve"> </w:t>
      </w:r>
      <w:r w:rsidRPr="00B35921">
        <w:rPr>
          <w:sz w:val="20"/>
          <w:szCs w:val="20"/>
        </w:rPr>
        <w:t>Hegemony in Neoliberal China</w:t>
      </w:r>
      <w:r>
        <w:rPr>
          <w:sz w:val="20"/>
          <w:szCs w:val="20"/>
        </w:rPr>
        <w:t xml:space="preserve">”) //rck </w:t>
      </w:r>
    </w:p>
    <w:p w14:paraId="3B152C69" w14:textId="77777777" w:rsidR="003B5187" w:rsidRPr="007478C6" w:rsidRDefault="003B5187" w:rsidP="003B5187">
      <w:pPr>
        <w:rPr>
          <w:sz w:val="16"/>
        </w:rPr>
      </w:pPr>
      <w:r w:rsidRPr="007478C6">
        <w:rPr>
          <w:sz w:val="16"/>
        </w:rPr>
        <w:t xml:space="preserve">Although neither </w:t>
      </w:r>
      <w:r w:rsidRPr="00CC79EB">
        <w:rPr>
          <w:rStyle w:val="StyleUnderline"/>
          <w:highlight w:val="yellow"/>
        </w:rPr>
        <w:t>the gendered rhetoric of statehood</w:t>
      </w:r>
      <w:r w:rsidRPr="007478C6">
        <w:rPr>
          <w:sz w:val="16"/>
        </w:rPr>
        <w:t xml:space="preserve"> nor a nationalist discourse of sports is new to China, they have come together to </w:t>
      </w:r>
      <w:r w:rsidRPr="007478C6">
        <w:rPr>
          <w:rStyle w:val="StyleUnderline"/>
          <w:highlight w:val="yellow"/>
        </w:rPr>
        <w:t>take on a masculinist form</w:t>
      </w:r>
      <w:r w:rsidRPr="007478C6">
        <w:rPr>
          <w:sz w:val="16"/>
        </w:rPr>
        <w:t xml:space="preserve"> at this particular historical moment, a moment </w:t>
      </w:r>
      <w:r w:rsidRPr="007478C6">
        <w:rPr>
          <w:rStyle w:val="StyleUnderline"/>
        </w:rPr>
        <w:t xml:space="preserve">in </w:t>
      </w:r>
      <w:r w:rsidRPr="007478C6">
        <w:rPr>
          <w:rStyle w:val="StyleUnderline"/>
          <w:highlight w:val="yellow"/>
        </w:rPr>
        <w:t>which China is promoting itself as an exceptional model of prosperity</w:t>
      </w:r>
      <w:r w:rsidRPr="007478C6">
        <w:rPr>
          <w:rStyle w:val="StyleUnderline"/>
        </w:rPr>
        <w:t xml:space="preserve"> as compared with capitalist economies plagued by structural problems of the market</w:t>
      </w:r>
      <w:r w:rsidRPr="007478C6">
        <w:rPr>
          <w:sz w:val="16"/>
        </w:rPr>
        <w:t xml:space="preserve">. At the same time it is also confronting the unsettling impact from social resistance. To clarify this, we need to explore </w:t>
      </w:r>
      <w:r w:rsidRPr="007478C6">
        <w:rPr>
          <w:rStyle w:val="StyleUnderline"/>
          <w:highlight w:val="yellow"/>
        </w:rPr>
        <w:t>the symbolic linkage between Western hegemonic masculinity and neoliberal ideology</w:t>
      </w:r>
      <w:r w:rsidRPr="007478C6">
        <w:rPr>
          <w:sz w:val="16"/>
        </w:rPr>
        <w:t xml:space="preserve">. Masculinist Manifestation of Contingent Neoliberal Governmentality in China: The hegemonic masculinity </w:t>
      </w:r>
      <w:r w:rsidRPr="007478C6">
        <w:rPr>
          <w:rStyle w:val="StyleUnderline"/>
          <w:highlight w:val="yellow"/>
        </w:rPr>
        <w:t>encapsulated in white, middle-class manhood is cast as the quintessential signifier of the neoliberal subject in Western societies</w:t>
      </w:r>
      <w:r w:rsidRPr="007478C6">
        <w:rPr>
          <w:sz w:val="16"/>
        </w:rPr>
        <w:t xml:space="preserve">.48 </w:t>
      </w:r>
      <w:r w:rsidRPr="007478C6">
        <w:rPr>
          <w:rStyle w:val="StyleUnderline"/>
          <w:highlight w:val="yellow"/>
        </w:rPr>
        <w:t>To unpack the gendered hegemony of neoliberal ideology, we need to</w:t>
      </w:r>
      <w:r w:rsidRPr="007478C6">
        <w:rPr>
          <w:sz w:val="16"/>
        </w:rPr>
        <w:t xml:space="preserve"> understand how neoliberalism takes its conceptual origin from the ideas of </w:t>
      </w:r>
      <w:r w:rsidRPr="007478C6">
        <w:rPr>
          <w:rStyle w:val="StyleUnderline"/>
          <w:highlight w:val="yellow"/>
        </w:rPr>
        <w:t>instrumental</w:t>
      </w:r>
      <w:r w:rsidRPr="007478C6">
        <w:rPr>
          <w:rStyle w:val="StyleUnderline"/>
        </w:rPr>
        <w:t xml:space="preserve"> </w:t>
      </w:r>
      <w:r w:rsidRPr="007478C6">
        <w:rPr>
          <w:sz w:val="16"/>
        </w:rPr>
        <w:t xml:space="preserve">reason of </w:t>
      </w:r>
      <w:r w:rsidRPr="007478C6">
        <w:rPr>
          <w:rStyle w:val="StyleUnderline"/>
          <w:highlight w:val="yellow"/>
        </w:rPr>
        <w:t>Western philosophies</w:t>
      </w:r>
      <w:r w:rsidRPr="007478C6">
        <w:rPr>
          <w:sz w:val="16"/>
        </w:rPr>
        <w:t xml:space="preserve">. As Max Horkheimer notes, the shift from critical reason to instrumental reason during the European Enlightenment established an epistemic ground mandating that the only criterion of reason is to see whether a person can achieve the intended goal or not. Simply put, the Enlightenment project establishes instrumental reason as the universal means to subject nature and people to self-interest. In Dialectic of Enlightenment, Horkheimer and Theodore Adorno further argue that the Enlightenment project creates a metanarrative that lauds knowing subjects with instrumental reason as the center of natural and social worlds.49 As I see it, these </w:t>
      </w:r>
      <w:r w:rsidRPr="007478C6">
        <w:rPr>
          <w:rStyle w:val="StyleUnderline"/>
        </w:rPr>
        <w:t>insightful observations anticipate what has been happening under current neoliberal conditions. The primary tenet of neoliberal economic theory hinges on the idea of homo economicu</w:t>
      </w:r>
      <w:r w:rsidRPr="007478C6">
        <w:rPr>
          <w:sz w:val="16"/>
        </w:rPr>
        <w:t xml:space="preserve">s (economic human) or individuals as independent self-interested entities who freely compete with each other in a free market. According to this ideology, people have to mobilize their reasoning ability to fulfill their intended goals and maximize their interests. The Enlightenment notion of a disembodied universal subject with instrumental reason is at the core of this understanding. However, our daily world often identifies “masculinity with reason and femininity Western societies.48 To unpack the gendered hegemony of neoliberal ideology, we need to understand how neoliberalism takes its conceptual origin from the ideas of instrumental reason of Western philosophies. As Max Horkheimer notes, the shift from critical reason to instrumental reason during the European Enlightenment established an epistemic ground mandating that the only criterion of reason is to see whether a person can achieve the intended goal or not. Simply put, </w:t>
      </w:r>
      <w:r w:rsidRPr="007478C6">
        <w:rPr>
          <w:rStyle w:val="StyleUnderline"/>
        </w:rPr>
        <w:t>the Enlightenment project establishes instrumental reason as the universal means to subject nature and people to self-interest</w:t>
      </w:r>
      <w:r w:rsidRPr="007478C6">
        <w:rPr>
          <w:sz w:val="16"/>
        </w:rPr>
        <w:t xml:space="preserve">. In Dialectic of Enlightenment, Horkheimer and Theodore Adorno further argue that the Enlightenment project creates a metanarrative that lauds knowing subjects with instrumental reason as the center of natural and social worlds.49 As I see it, these insightful observations anticipate what has been happening under current neoliberal conditions. </w:t>
      </w:r>
      <w:r w:rsidRPr="007478C6">
        <w:rPr>
          <w:rStyle w:val="StyleUnderline"/>
        </w:rPr>
        <w:t>The primary tenet of neoliberal economic theory hinges on the idea of homo economicus (economic human) or individuals as independent self-interested entities who freely compete with each other in a free market</w:t>
      </w:r>
      <w:r w:rsidRPr="007478C6">
        <w:rPr>
          <w:sz w:val="16"/>
        </w:rPr>
        <w:t xml:space="preserve">. According to this ideology, people have to mobilize their reasoning ability to fulfill their intended goals and maximize their interests. The Enlightenment notion of </w:t>
      </w:r>
      <w:r w:rsidRPr="007478C6">
        <w:rPr>
          <w:rStyle w:val="StyleUnderline"/>
        </w:rPr>
        <w:t>a disembodied universal subject with instrumental reason is at the core of this understanding</w:t>
      </w:r>
      <w:r w:rsidRPr="007478C6">
        <w:rPr>
          <w:sz w:val="16"/>
        </w:rPr>
        <w:t>. However</w:t>
      </w:r>
      <w:r w:rsidRPr="007478C6">
        <w:rPr>
          <w:rStyle w:val="StyleUnderline"/>
          <w:highlight w:val="yellow"/>
        </w:rPr>
        <w:t>, our daily world often identifies “masculinity with reason and femininity with sentiment, desire</w:t>
      </w:r>
      <w:r w:rsidRPr="007478C6">
        <w:rPr>
          <w:sz w:val="16"/>
        </w:rPr>
        <w:t xml:space="preserve">, and the needs of body,” and implies that only white people can be capable, knowing, and reasoning subjects.50 </w:t>
      </w:r>
      <w:r w:rsidRPr="007478C6">
        <w:rPr>
          <w:rStyle w:val="StyleUnderline"/>
        </w:rPr>
        <w:t>Feminist scholarship has unveiled how this myth of the Eurocentric, male, neoliberal subject is actually shored up by the creation and exclusion of other less-than-qualified subjects, such as women and people of color.5</w:t>
      </w:r>
      <w:r w:rsidRPr="007478C6">
        <w:rPr>
          <w:sz w:val="16"/>
        </w:rPr>
        <w:t>1 By othering and excluding these groups, white male Anglo-American descendants are naturalized as the group naturally-endowed with the instrumental reason to succeed and survive in market competition</w:t>
      </w:r>
      <w:r w:rsidRPr="007478C6">
        <w:rPr>
          <w:rStyle w:val="StyleUnderline"/>
        </w:rPr>
        <w:t xml:space="preserve">. Anglo-American masculinity is thus reified as the quintessential signifier of the normative neoliberal subject. It is in this context that </w:t>
      </w:r>
      <w:r w:rsidRPr="007478C6">
        <w:rPr>
          <w:rStyle w:val="StyleUnderline"/>
          <w:highlight w:val="yellow"/>
        </w:rPr>
        <w:t>Western hegemonic masculinity gains appeal and circulates through neoliberal policies. In China’s case, neoliberal hegemony is not only translated into policies that (re)create and maintain poor male and female workers as lesser human beings to be exploited</w:t>
      </w:r>
      <w:r w:rsidRPr="007478C6">
        <w:rPr>
          <w:sz w:val="16"/>
        </w:rPr>
        <w:t xml:space="preserve"> by (trans)national capital, but it is also promoted through the reification of Liu’s athletic and macho performances.</w:t>
      </w:r>
    </w:p>
    <w:p w14:paraId="36558732" w14:textId="77777777" w:rsidR="003B5187" w:rsidRDefault="003B5187" w:rsidP="003B5187">
      <w:pPr>
        <w:pStyle w:val="Heading3"/>
      </w:pPr>
      <w:r>
        <w:t>War</w:t>
      </w:r>
    </w:p>
    <w:p w14:paraId="0A3054D8" w14:textId="77777777" w:rsidR="003B5187" w:rsidRDefault="003B5187" w:rsidP="003B5187">
      <w:pPr>
        <w:pStyle w:val="Heading4"/>
      </w:pPr>
      <w:r>
        <w:t>The affirmative’s portrayal of war as a singular event is a patriarchal understanding of violence—their positing of peace as the absence of war overlooks women’s historical experiences</w:t>
      </w:r>
    </w:p>
    <w:p w14:paraId="7B33A779" w14:textId="77777777" w:rsidR="003B5187" w:rsidRPr="005D6772" w:rsidRDefault="003B5187" w:rsidP="003B5187">
      <w:pPr>
        <w:rPr>
          <w:sz w:val="20"/>
          <w:szCs w:val="20"/>
        </w:rPr>
      </w:pPr>
      <w:r w:rsidRPr="005D6772">
        <w:rPr>
          <w:rStyle w:val="Style13ptBold"/>
        </w:rPr>
        <w:t>Alexander and Hawkesworth 8</w:t>
      </w:r>
      <w:r w:rsidRPr="005D6772">
        <w:rPr>
          <w:sz w:val="16"/>
          <w:szCs w:val="22"/>
        </w:rPr>
        <w:t xml:space="preserve"> </w:t>
      </w:r>
      <w:r w:rsidRPr="005D6772">
        <w:rPr>
          <w:sz w:val="20"/>
          <w:szCs w:val="20"/>
        </w:rPr>
        <w:t>(Karen</w:t>
      </w:r>
      <w:r>
        <w:rPr>
          <w:sz w:val="20"/>
          <w:szCs w:val="20"/>
        </w:rPr>
        <w:t>, S</w:t>
      </w:r>
      <w:r w:rsidRPr="007473BC">
        <w:rPr>
          <w:sz w:val="20"/>
          <w:szCs w:val="20"/>
        </w:rPr>
        <w:t>enior editor of Signs: Journal of Women in Culture and Society</w:t>
      </w:r>
      <w:r>
        <w:rPr>
          <w:sz w:val="20"/>
          <w:szCs w:val="20"/>
        </w:rPr>
        <w:t xml:space="preserve">, </w:t>
      </w:r>
      <w:r w:rsidRPr="005D6772">
        <w:rPr>
          <w:sz w:val="20"/>
          <w:szCs w:val="20"/>
        </w:rPr>
        <w:t>Mary E,</w:t>
      </w:r>
      <w:r>
        <w:rPr>
          <w:sz w:val="20"/>
          <w:szCs w:val="20"/>
        </w:rPr>
        <w:t xml:space="preserve"> </w:t>
      </w:r>
      <w:r w:rsidRPr="007473BC">
        <w:rPr>
          <w:sz w:val="20"/>
          <w:szCs w:val="20"/>
        </w:rPr>
        <w:t>Distinguished Professor of Political Science and Women’s and Gender Studies at Rutgers University</w:t>
      </w:r>
      <w:r>
        <w:rPr>
          <w:sz w:val="20"/>
          <w:szCs w:val="20"/>
        </w:rPr>
        <w:t>,</w:t>
      </w:r>
      <w:r w:rsidRPr="005D6772">
        <w:rPr>
          <w:sz w:val="20"/>
          <w:szCs w:val="20"/>
        </w:rPr>
        <w:t xml:space="preserve"> “War and Terror: Feminist Perpsectives</w:t>
      </w:r>
      <w:r>
        <w:rPr>
          <w:sz w:val="20"/>
          <w:szCs w:val="20"/>
        </w:rPr>
        <w:t>”</w:t>
      </w:r>
      <w:r w:rsidRPr="005D6772">
        <w:rPr>
          <w:sz w:val="20"/>
          <w:szCs w:val="20"/>
        </w:rPr>
        <w:t>)</w:t>
      </w:r>
      <w:r>
        <w:rPr>
          <w:sz w:val="20"/>
          <w:szCs w:val="20"/>
        </w:rPr>
        <w:t xml:space="preserve"> //rck</w:t>
      </w:r>
    </w:p>
    <w:p w14:paraId="07ACD854" w14:textId="77777777" w:rsidR="003B5187" w:rsidRPr="0025535A" w:rsidRDefault="003B5187" w:rsidP="003B5187">
      <w:pPr>
        <w:rPr>
          <w:sz w:val="16"/>
          <w:szCs w:val="22"/>
        </w:rPr>
      </w:pPr>
      <w:r w:rsidRPr="0025535A">
        <w:rPr>
          <w:sz w:val="16"/>
          <w:szCs w:val="22"/>
        </w:rPr>
        <w:t xml:space="preserve">It is difficult to think of any area of the world that has not been recently involved in war. The Middle East. The U.S.-Soviet Cold War. The World Wars. Countries that have border skirmishes over contested land; nations with centuries-old ethnic strife; civil wars over land, access to oil and other resources. Coups, assassinations of world leaders. </w:t>
      </w:r>
      <w:r>
        <w:rPr>
          <w:sz w:val="16"/>
          <w:szCs w:val="22"/>
        </w:rPr>
        <w:t xml:space="preserve">Struggles for independence from </w:t>
      </w:r>
      <w:r w:rsidRPr="0025535A">
        <w:rPr>
          <w:sz w:val="16"/>
          <w:szCs w:val="22"/>
        </w:rPr>
        <w:t xml:space="preserve">colonizers, from Apartheid, from occupied territories. Nations alleged to have </w:t>
      </w:r>
      <w:r w:rsidRPr="009611BF">
        <w:rPr>
          <w:rStyle w:val="StyleUnderline"/>
          <w:highlight w:val="yellow"/>
        </w:rPr>
        <w:t>weapons of mass destruction, nuclear weapons</w:t>
      </w:r>
      <w:r w:rsidRPr="0025535A">
        <w:rPr>
          <w:sz w:val="16"/>
          <w:szCs w:val="22"/>
        </w:rPr>
        <w:t xml:space="preserve">. Prisoners of war, political prisoners. War and Terror: Feminist Perspectives, edited by Karen Alexander </w:t>
      </w:r>
      <w:r w:rsidRPr="009611BF">
        <w:rPr>
          <w:rStyle w:val="StyleUnderline"/>
          <w:highlight w:val="yellow"/>
        </w:rPr>
        <w:t>and</w:t>
      </w:r>
      <w:r w:rsidRPr="0025535A">
        <w:rPr>
          <w:sz w:val="16"/>
          <w:szCs w:val="22"/>
        </w:rPr>
        <w:t xml:space="preserve"> Mark E. Hawkesworth, consists of an impressive breadth and depth of </w:t>
      </w:r>
      <w:r w:rsidRPr="0025535A">
        <w:rPr>
          <w:sz w:val="16"/>
        </w:rPr>
        <w:t>case studies demonstrating</w:t>
      </w:r>
      <w:r w:rsidRPr="0025535A">
        <w:rPr>
          <w:sz w:val="16"/>
          <w:szCs w:val="22"/>
        </w:rPr>
        <w:t xml:space="preserve"> that </w:t>
      </w:r>
      <w:r w:rsidRPr="009611BF">
        <w:rPr>
          <w:rStyle w:val="StyleUnderline"/>
          <w:highlight w:val="yellow"/>
        </w:rPr>
        <w:t>war</w:t>
      </w:r>
      <w:r w:rsidRPr="0025535A">
        <w:rPr>
          <w:sz w:val="16"/>
          <w:szCs w:val="22"/>
        </w:rPr>
        <w:t xml:space="preserve"> and terrorism </w:t>
      </w:r>
      <w:r w:rsidRPr="009611BF">
        <w:rPr>
          <w:rStyle w:val="StyleUnderline"/>
          <w:highlight w:val="yellow"/>
        </w:rPr>
        <w:t>are contingent upon gendered and racialized processes, as they</w:t>
      </w:r>
      <w:r w:rsidRPr="0025535A">
        <w:rPr>
          <w:sz w:val="16"/>
          <w:szCs w:val="22"/>
        </w:rPr>
        <w:t xml:space="preserve"> contextually </w:t>
      </w:r>
      <w:r w:rsidRPr="009611BF">
        <w:rPr>
          <w:rStyle w:val="StyleUnderline"/>
          <w:highlight w:val="yellow"/>
        </w:rPr>
        <w:t>construct</w:t>
      </w:r>
      <w:r w:rsidRPr="0025535A">
        <w:rPr>
          <w:sz w:val="16"/>
          <w:szCs w:val="22"/>
        </w:rPr>
        <w:t xml:space="preserve"> and evolve new understandings of </w:t>
      </w:r>
      <w:r w:rsidRPr="009611BF">
        <w:rPr>
          <w:rStyle w:val="StyleUnderline"/>
          <w:highlight w:val="yellow"/>
        </w:rPr>
        <w:t>the role of social location in armed conflict.</w:t>
      </w:r>
      <w:r w:rsidRPr="0025535A">
        <w:rPr>
          <w:sz w:val="16"/>
          <w:szCs w:val="22"/>
        </w:rPr>
        <w:t xml:space="preserve"> Various chapters cover wars and terrorism occurring in Sierra Leone, Somalia, Algeria, South Africa, Morocco, Palestine, Israel, Basque Country, India, Pakistan, Australia, the United States, and among the Kurdish diaspora in Turkey. In addition, there are chapters that cover the International Court of Criminal Justice and United Nations Security Council Resolution 1325, which deals with women’s experiences in war. The co-editors are an illustrious duo—the senior editor and editor-in-chief of Signs, the premier academic Women’s Studies journal. In fact, this anthology is a reprint of articles from several recent issues of Signs. These essays highlight how media </w:t>
      </w:r>
      <w:r w:rsidRPr="009611BF">
        <w:rPr>
          <w:rStyle w:val="StyleUnderline"/>
          <w:highlight w:val="yellow"/>
        </w:rPr>
        <w:t>images of war are overwhelmingly of men, shown in actual combat</w:t>
      </w:r>
      <w:r w:rsidRPr="0025535A">
        <w:rPr>
          <w:sz w:val="16"/>
          <w:szCs w:val="22"/>
        </w:rPr>
        <w:t xml:space="preserve">—marching soldiers, young boys throwing hand grenades, suicide bombers, and fighter pilots. As Carrie Hamilton states in “Political Violence and Body Language in Life Stories of Women ETA Activists,” </w:t>
      </w:r>
      <w:r w:rsidRPr="009611BF">
        <w:rPr>
          <w:rStyle w:val="StyleUnderline"/>
          <w:highlight w:val="yellow"/>
        </w:rPr>
        <w:t>“violent bodies” are usually described as male</w:t>
      </w:r>
      <w:r w:rsidRPr="0025535A">
        <w:rPr>
          <w:sz w:val="16"/>
          <w:szCs w:val="22"/>
        </w:rPr>
        <w:t xml:space="preserve"> (137). Women are rarely shown unless they are grieving widows. Yet </w:t>
      </w:r>
      <w:r w:rsidRPr="009611BF">
        <w:rPr>
          <w:rStyle w:val="Emphasis"/>
          <w:highlight w:val="yellow"/>
        </w:rPr>
        <w:t>women have always been involved in war</w:t>
      </w:r>
      <w:r w:rsidRPr="0025535A">
        <w:rPr>
          <w:sz w:val="16"/>
          <w:szCs w:val="22"/>
        </w:rPr>
        <w:t xml:space="preserve">—as medical staff, ambulance drivers, spies, code breakers, radio operators, clerical workers, prostitutes, wives, mothers, survivors of rape and torture, and also as soldiers in combat. This stereotype is beautifully challenged in the title of Aaronette White’s chapter (61): “All the men are fighting for Freedom, All the Women are Mourning their men, but Some of Us Carried Guns.” </w:t>
      </w:r>
      <w:r w:rsidRPr="009611BF">
        <w:rPr>
          <w:rStyle w:val="StyleUnderline"/>
          <w:highlight w:val="yellow"/>
        </w:rPr>
        <w:t>This recognition of gendering as a fundamental component of war, militarization</w:t>
      </w:r>
      <w:r w:rsidRPr="0025535A">
        <w:rPr>
          <w:sz w:val="16"/>
          <w:szCs w:val="22"/>
        </w:rPr>
        <w:t xml:space="preserve">, and terror is further articulated in “Negotiating Silences in the So-Called Low-Intensity War: The Making of the Kurdish Diaspora in Istanbul” when Cihan Ahmetbeyzade </w:t>
      </w:r>
      <w:r w:rsidRPr="009611BF">
        <w:rPr>
          <w:rStyle w:val="StyleUnderline"/>
          <w:highlight w:val="yellow"/>
        </w:rPr>
        <w:t>defines</w:t>
      </w:r>
      <w:r w:rsidRPr="0025535A">
        <w:rPr>
          <w:sz w:val="16"/>
          <w:szCs w:val="22"/>
        </w:rPr>
        <w:t xml:space="preserve"> the “event/narrative” as “a </w:t>
      </w:r>
      <w:r w:rsidRPr="009611BF">
        <w:rPr>
          <w:rStyle w:val="StyleUnderline"/>
          <w:highlight w:val="yellow"/>
        </w:rPr>
        <w:t>narrative production of history marked by gender differences”</w:t>
      </w:r>
      <w:r w:rsidRPr="0025535A">
        <w:rPr>
          <w:sz w:val="16"/>
          <w:szCs w:val="22"/>
        </w:rPr>
        <w:t xml:space="preserve"> (256). Thus Kurdish women in exile in Turkey emphasize Kurdish traditions as a way of “coping with their violent displacement” (261). She writes: “This tension of 1 Anjali Nath, Melissann Herron and Kirstin Oesterle are graduate students in the Women’s Studies Department at San Diego State University, and Dr. Esther Rothblum is a Professor of Women’s Studies at the same institution. Journal of International Women’s Studies Vol. 10 #4 May 2009 305 being in both places, home and away from home, enables members of this community to claim and maintain the identity of a minority nation in exile” (262). Whereas Kurdish men tend to reminisce about the physical beauty of Kurdistan, women remember the violence and terror. Using the narratives of women who have survived war and terrorism in “Negotiating (In)Security: Agency, Resistance, and Resourcefulness among Girls Formerly Associated with Sierra Leone’s Revolutionary United Front,” the authors effectively show how w</w:t>
      </w:r>
      <w:r w:rsidRPr="009611BF">
        <w:rPr>
          <w:rStyle w:val="StyleUnderline"/>
        </w:rPr>
        <w:t>omen were able to negotiate through the patriarchal hierarchy of forced conscription in the RUF rebel army in Sierra Leone in order to survive</w:t>
      </w:r>
      <w:r w:rsidRPr="0025535A">
        <w:rPr>
          <w:sz w:val="16"/>
          <w:szCs w:val="22"/>
        </w:rPr>
        <w:t xml:space="preserve">. In this chapter, Myriam Denov and Christine Gervais share narratives of women and girls who found ways to resist gender insecurities though creating solidarity with the other girls. In order to escape daily physical and sexual brutality from male members of RUF, some </w:t>
      </w:r>
      <w:r w:rsidRPr="009611BF">
        <w:rPr>
          <w:rStyle w:val="StyleUnderline"/>
          <w:highlight w:val="yellow"/>
        </w:rPr>
        <w:t>girls participated in extremely violent acts in order to be “promoted,”</w:t>
      </w:r>
      <w:r w:rsidRPr="0025535A">
        <w:rPr>
          <w:sz w:val="16"/>
          <w:szCs w:val="22"/>
        </w:rPr>
        <w:t xml:space="preserve"> some excelled at gendered roles, such as cooking, cleaning, etc. in order not to be forced to fight, and some aligned themselves with high-powered men for protection. Denov and Gervais write that “Although </w:t>
      </w:r>
      <w:r w:rsidRPr="009611BF">
        <w:rPr>
          <w:rStyle w:val="Emphasis"/>
          <w:highlight w:val="yellow"/>
        </w:rPr>
        <w:t>men have been perceived as the primary agents of war, women have been rendered largely as silent and invisible victims</w:t>
      </w:r>
      <w:r w:rsidRPr="0025535A">
        <w:rPr>
          <w:sz w:val="16"/>
          <w:szCs w:val="22"/>
        </w:rPr>
        <w:t xml:space="preserve">” (35). They, along with others throughout the book, challenge the </w:t>
      </w:r>
      <w:r w:rsidRPr="009611BF">
        <w:rPr>
          <w:rStyle w:val="StyleUnderline"/>
        </w:rPr>
        <w:t>binary formulation that men are aggressive, violent, and brutal, while women are peacemakers, victims, wives/mothers, or helpers of men who are the “true participants in war</w:t>
      </w:r>
      <w:r w:rsidRPr="0025535A">
        <w:rPr>
          <w:sz w:val="16"/>
          <w:szCs w:val="22"/>
        </w:rPr>
        <w:t xml:space="preserve">” (35). This analysis contributes significantly to problematizing cultural feminist assertions of women as inherently more passive and peaceful than their male counterparts. Denov and Gervais also examine how </w:t>
      </w:r>
      <w:r w:rsidRPr="00CE7AAD">
        <w:rPr>
          <w:rStyle w:val="StyleUnderline"/>
        </w:rPr>
        <w:t>resistance sometimes contextually requires acting in opposition to other women.</w:t>
      </w:r>
      <w:r w:rsidRPr="0025535A">
        <w:rPr>
          <w:sz w:val="16"/>
          <w:szCs w:val="22"/>
        </w:rPr>
        <w:t xml:space="preserve"> “This demonstrates that while the young </w:t>
      </w:r>
      <w:r w:rsidRPr="00CE7AAD">
        <w:rPr>
          <w:rStyle w:val="StyleUnderline"/>
        </w:rPr>
        <w:t>women</w:t>
      </w:r>
      <w:r w:rsidRPr="0025535A">
        <w:rPr>
          <w:sz w:val="16"/>
          <w:szCs w:val="22"/>
        </w:rPr>
        <w:t xml:space="preserve"> acted in solidarity in some moments, in others, they </w:t>
      </w:r>
      <w:r w:rsidRPr="00CE7AAD">
        <w:rPr>
          <w:rStyle w:val="StyleUnderline"/>
        </w:rPr>
        <w:t>were in conflict and competition in their strategies of survival and resistanc</w:t>
      </w:r>
      <w:r w:rsidRPr="0025535A">
        <w:rPr>
          <w:sz w:val="16"/>
          <w:szCs w:val="22"/>
        </w:rPr>
        <w:t>e”(51). This smashing of the global sisterhood myth is extremely important to acknowledge and frequently ignored or glossed over within feminist analyses. Sexual violence against women in war areas is also covered by other authors, such as Aaronette White and the editors. Aaronette White’s analysis of Frantz Fanon’s psychological take on war calls into question the idea of violence as a “good” means of resistance (Fanon, 1961). Also, her assertion regarding the intersection of masculinity and militarization is well-taken: “</w:t>
      </w:r>
      <w:r w:rsidRPr="00CE7AAD">
        <w:rPr>
          <w:rStyle w:val="StyleUnderline"/>
          <w:highlight w:val="yellow"/>
        </w:rPr>
        <w:t>Masculinist notions also serve as powerful tools for making men into soldiers because military forces encourage aggressiveness and competitiveness</w:t>
      </w:r>
      <w:r w:rsidRPr="0025535A">
        <w:rPr>
          <w:sz w:val="16"/>
          <w:szCs w:val="22"/>
        </w:rPr>
        <w:t xml:space="preserve"> while censuring emotional expression and denouncing physically weak soldiers as effeminate” (70). White also historicizes the role of armed women in many anticolonial struggles, explaining that women first trained in anticolonial armies were not included for reasons of equality or feminist consciousness but rather because of necessity (73). She explains: In contrast to Fanon’s claims about revolutionary violence as a cleansing force, war is a dirty business and a gendered business. Rather than serving as a transformative, humanistic force, in many contexts violence functions as a degenerative force. The trauma and humiliation caused by debilitating violent acts left many women soldiers serving in anticolonial forces feeling unworthy of any recognition, much less mutual recognition. (78-9) White’s analysis that anticolonial warfare works to restore dignity to colonized men because it restores traditional norms of masculinity but violates gender norms when Journal of International Women’s Studies Vol. 10 #4 May 2009 306 women participate is excellent. Because of this violation, women frequently lie about participation to avoid censorship or exclusion from society. As a result, with few exceptions, female revolutionary, “makers of history,” to borrow Fanon’s term (Fanon, 1968), have been pressured to disappear from history (80).  Hawkesworth illustrates in “War as a Mode of Production and Reproduction: Feminist Analytics” </w:t>
      </w:r>
      <w:r w:rsidRPr="0025535A">
        <w:rPr>
          <w:sz w:val="16"/>
          <w:szCs w:val="22"/>
          <w:highlight w:val="yellow"/>
        </w:rPr>
        <w:t>that “</w:t>
      </w:r>
      <w:r w:rsidRPr="00CE7AAD">
        <w:rPr>
          <w:rStyle w:val="StyleUnderline"/>
          <w:highlight w:val="yellow"/>
        </w:rPr>
        <w:t>sexual violence against women has increased since the war</w:t>
      </w:r>
      <w:r w:rsidRPr="00CE7AAD">
        <w:rPr>
          <w:rStyle w:val="StyleUnderline"/>
        </w:rPr>
        <w:t xml:space="preserve"> against apartheid </w:t>
      </w:r>
      <w:r w:rsidRPr="00CE7AAD">
        <w:rPr>
          <w:rStyle w:val="StyleUnderline"/>
          <w:highlight w:val="yellow"/>
        </w:rPr>
        <w:t>ended</w:t>
      </w:r>
      <w:r w:rsidRPr="00CE7AAD">
        <w:rPr>
          <w:rStyle w:val="StyleUnderline"/>
        </w:rPr>
        <w:t xml:space="preserve">, suggesting </w:t>
      </w:r>
      <w:r w:rsidRPr="00CE7AAD">
        <w:rPr>
          <w:rStyle w:val="StyleUnderline"/>
          <w:highlight w:val="yellow"/>
        </w:rPr>
        <w:t>gendered continuities between conflict and postconflict situations</w:t>
      </w:r>
      <w:r w:rsidRPr="00CE7AAD">
        <w:rPr>
          <w:rStyle w:val="StyleUnderline"/>
        </w:rPr>
        <w:t xml:space="preserve"> that </w:t>
      </w:r>
      <w:r w:rsidRPr="00CE7AAD">
        <w:rPr>
          <w:rStyle w:val="Emphasis"/>
          <w:highlight w:val="yellow"/>
        </w:rPr>
        <w:t>are masked by constructions of peace as the absence of war”</w:t>
      </w:r>
      <w:r w:rsidRPr="0025535A">
        <w:rPr>
          <w:sz w:val="16"/>
          <w:szCs w:val="22"/>
        </w:rPr>
        <w:t xml:space="preserve"> (13). As violence continues in South Africa, violence also persists in other post-war countries. In Part II of this book, the authors explore different feminist interventions, looking at their sustainable and problematic consequences. Hill, Aboitiz, and PeohimanDoumbouya suggest that Security Council Resolution 1325 on Women, Peace and Security is essential in order for the cooperation between the United Nations and NGOs (nongovernmental organizations) and others to continue moving forward to “ensure that </w:t>
      </w:r>
      <w:r w:rsidRPr="0025535A">
        <w:rPr>
          <w:rStyle w:val="StyleUnderline"/>
          <w:highlight w:val="yellow"/>
        </w:rPr>
        <w:t>women are included at every level of peace and security</w:t>
      </w:r>
      <w:r w:rsidRPr="0025535A">
        <w:rPr>
          <w:sz w:val="16"/>
          <w:szCs w:val="22"/>
        </w:rPr>
        <w:t>” (217). Farr also offers suggestions for future activism, such as how to ensure that all women are included in the DDR process (disarmament, demobilization, and reintegration) (224). Furthermore, in “Women’s Advocacy in the Creation of the International Criminal Court: Changing the Landscapes of Justice and Power,” Spees argues that the Rome Statute of the International Criminal Court and the International Criminal Court itself are critical for an “international framework of accountability” (200).</w:t>
      </w:r>
    </w:p>
    <w:p w14:paraId="0CF3BC4D" w14:textId="77777777" w:rsidR="003B5187" w:rsidRDefault="003B5187" w:rsidP="003B5187">
      <w:pPr>
        <w:rPr>
          <w:sz w:val="16"/>
        </w:rPr>
      </w:pPr>
    </w:p>
    <w:p w14:paraId="7D8B88C5" w14:textId="77777777" w:rsidR="003B5187" w:rsidRDefault="003B5187" w:rsidP="003B5187">
      <w:pPr>
        <w:pStyle w:val="Heading3"/>
      </w:pPr>
      <w:r>
        <w:t>Nuclear Weapons</w:t>
      </w:r>
    </w:p>
    <w:p w14:paraId="6D0AF39C" w14:textId="77777777" w:rsidR="003B5187" w:rsidRDefault="003B5187" w:rsidP="003B5187">
      <w:pPr>
        <w:pStyle w:val="Heading4"/>
      </w:pPr>
      <w:r>
        <w:t>Their explanation of nuclear weapons as a threat is rooted in patriarchal politics of militarism</w:t>
      </w:r>
    </w:p>
    <w:p w14:paraId="5830A63A" w14:textId="77777777" w:rsidR="003B5187" w:rsidRPr="009D0C48" w:rsidRDefault="003B5187" w:rsidP="003B5187">
      <w:pPr>
        <w:rPr>
          <w:sz w:val="20"/>
          <w:szCs w:val="20"/>
        </w:rPr>
      </w:pPr>
      <w:r w:rsidRPr="009D0C48">
        <w:rPr>
          <w:rStyle w:val="Style13ptBold"/>
        </w:rPr>
        <w:t>Johnson 13</w:t>
      </w:r>
      <w:r w:rsidRPr="009D0C48">
        <w:t xml:space="preserve"> </w:t>
      </w:r>
      <w:r w:rsidRPr="009D0C48">
        <w:rPr>
          <w:sz w:val="20"/>
          <w:szCs w:val="20"/>
        </w:rPr>
        <w:t>(Rebecca, Executive Director of the Acronym Institute for Disarmament Diplomacy, Co-Chair of the International Campaign to Abolish Nuclear Weapons, “To eliminate WMD we need to disarm patriarchy”) //rck</w:t>
      </w:r>
    </w:p>
    <w:p w14:paraId="5D65D0F7" w14:textId="77777777" w:rsidR="003B5187" w:rsidRPr="00421C8F" w:rsidRDefault="003B5187" w:rsidP="003B5187">
      <w:pPr>
        <w:rPr>
          <w:rStyle w:val="StyleUnderline"/>
        </w:rPr>
      </w:pPr>
      <w:r w:rsidRPr="00421C8F">
        <w:rPr>
          <w:sz w:val="16"/>
        </w:rPr>
        <w:t xml:space="preserve">Even if the </w:t>
      </w:r>
      <w:r w:rsidRPr="00521159">
        <w:rPr>
          <w:rStyle w:val="StyleUnderline"/>
        </w:rPr>
        <w:t>chemical weapons users were identified with irrefutable certainty, punishment attacks are contrary to international law;</w:t>
      </w:r>
      <w:r w:rsidRPr="00421C8F">
        <w:rPr>
          <w:sz w:val="16"/>
        </w:rPr>
        <w:t xml:space="preserve"> and since the red line threat didn’t deter, what makes anyone imagine that Western military strikes will do a better job? </w:t>
      </w:r>
      <w:r w:rsidRPr="00521159">
        <w:rPr>
          <w:rStyle w:val="StyleUnderline"/>
          <w:highlight w:val="yellow"/>
        </w:rPr>
        <w:t>With or without the fog of war, the complexities of i</w:t>
      </w:r>
      <w:r w:rsidRPr="00421C8F">
        <w:rPr>
          <w:sz w:val="16"/>
        </w:rPr>
        <w:t xml:space="preserve">nternational </w:t>
      </w:r>
      <w:r w:rsidRPr="00521159">
        <w:rPr>
          <w:rStyle w:val="StyleUnderline"/>
          <w:highlight w:val="yellow"/>
        </w:rPr>
        <w:t>r</w:t>
      </w:r>
      <w:r w:rsidRPr="00421C8F">
        <w:rPr>
          <w:sz w:val="16"/>
        </w:rPr>
        <w:t xml:space="preserve">elations </w:t>
      </w:r>
      <w:r w:rsidRPr="00521159">
        <w:rPr>
          <w:rStyle w:val="StyleUnderline"/>
          <w:highlight w:val="yellow"/>
        </w:rPr>
        <w:t>ensure that operations</w:t>
      </w:r>
      <w:r w:rsidRPr="00421C8F">
        <w:rPr>
          <w:sz w:val="16"/>
        </w:rPr>
        <w:t xml:space="preserve"> and communications intended to deter all too often </w:t>
      </w:r>
      <w:r w:rsidRPr="00521159">
        <w:rPr>
          <w:rStyle w:val="StyleUnderline"/>
          <w:highlight w:val="yellow"/>
        </w:rPr>
        <w:t>miss their mark. So do weapons</w:t>
      </w:r>
      <w:r w:rsidRPr="00421C8F">
        <w:rPr>
          <w:sz w:val="16"/>
        </w:rPr>
        <w:t xml:space="preserve">. Yet </w:t>
      </w:r>
      <w:r w:rsidRPr="00521159">
        <w:rPr>
          <w:rStyle w:val="Emphasis"/>
          <w:highlight w:val="yellow"/>
        </w:rPr>
        <w:t>militarism has become so ingrained in patriarchal politics</w:t>
      </w:r>
      <w:r w:rsidRPr="00421C8F">
        <w:rPr>
          <w:sz w:val="16"/>
        </w:rPr>
        <w:t xml:space="preserve">, that no matter how often it fails, </w:t>
      </w:r>
      <w:r w:rsidRPr="00521159">
        <w:rPr>
          <w:rStyle w:val="StyleUnderline"/>
          <w:highlight w:val="yellow"/>
        </w:rPr>
        <w:t>this is still the male primate response</w:t>
      </w:r>
      <w:r w:rsidRPr="00421C8F">
        <w:rPr>
          <w:sz w:val="16"/>
        </w:rPr>
        <w:t xml:space="preserve"> when called on to “do something”. Airstrikes would only make things worse for the Syrian people. It’s time to try something different. The Syrian war has not arisen overnight or in a vacuum. </w:t>
      </w:r>
      <w:r w:rsidRPr="00521159">
        <w:rPr>
          <w:rStyle w:val="StyleUnderline"/>
          <w:highlight w:val="yellow"/>
        </w:rPr>
        <w:t>From chemical weapons to rocket launchers</w:t>
      </w:r>
      <w:r w:rsidRPr="00421C8F">
        <w:rPr>
          <w:sz w:val="16"/>
        </w:rPr>
        <w:t xml:space="preserve">, the </w:t>
      </w:r>
      <w:r w:rsidRPr="00521159">
        <w:rPr>
          <w:rStyle w:val="StyleUnderline"/>
          <w:highlight w:val="yellow"/>
        </w:rPr>
        <w:t>killing</w:t>
      </w:r>
      <w:r w:rsidRPr="00421C8F">
        <w:rPr>
          <w:sz w:val="16"/>
        </w:rPr>
        <w:t xml:space="preserve"> on both </w:t>
      </w:r>
      <w:r w:rsidRPr="00521159">
        <w:rPr>
          <w:rStyle w:val="StyleUnderline"/>
          <w:highlight w:val="yellow"/>
        </w:rPr>
        <w:t>sides is carried out</w:t>
      </w:r>
      <w:r w:rsidRPr="00421C8F">
        <w:rPr>
          <w:sz w:val="16"/>
        </w:rPr>
        <w:t xml:space="preserve"> with armaments designed and produced by the “defence industries” of Cold Warriors, spread through arms sales. Whether on behalf of Assad or the opposition groups, the </w:t>
      </w:r>
      <w:r w:rsidRPr="00521159">
        <w:rPr>
          <w:rStyle w:val="StyleUnderline"/>
          <w:highlight w:val="yellow"/>
        </w:rPr>
        <w:t>weapons</w:t>
      </w:r>
      <w:r w:rsidRPr="00421C8F">
        <w:rPr>
          <w:sz w:val="16"/>
        </w:rPr>
        <w:t xml:space="preserve"> in </w:t>
      </w:r>
      <w:r w:rsidRPr="00521159">
        <w:rPr>
          <w:rStyle w:val="StyleUnderline"/>
          <w:highlight w:val="yellow"/>
        </w:rPr>
        <w:t>Syria are overwhelmingly wielded by men</w:t>
      </w:r>
      <w:r w:rsidRPr="00421C8F">
        <w:rPr>
          <w:sz w:val="16"/>
        </w:rPr>
        <w:t xml:space="preserve"> in defence or pursuit of institutions </w:t>
      </w:r>
      <w:r w:rsidRPr="00521159">
        <w:rPr>
          <w:rStyle w:val="StyleUnderline"/>
          <w:highlight w:val="yellow"/>
        </w:rPr>
        <w:t xml:space="preserve">and religions that systematically oppress </w:t>
      </w:r>
      <w:r w:rsidRPr="00521159">
        <w:rPr>
          <w:rStyle w:val="StyleUnderline"/>
        </w:rPr>
        <w:t>the female half of their societies</w:t>
      </w:r>
      <w:r w:rsidRPr="00421C8F">
        <w:rPr>
          <w:sz w:val="16"/>
        </w:rPr>
        <w:t xml:space="preserve"> and violate the security, rights and opportunities of </w:t>
      </w:r>
      <w:r w:rsidRPr="00521159">
        <w:rPr>
          <w:rStyle w:val="StyleUnderline"/>
          <w:highlight w:val="yellow"/>
        </w:rPr>
        <w:t>women and girls</w:t>
      </w:r>
      <w:r w:rsidRPr="00421C8F">
        <w:rPr>
          <w:sz w:val="16"/>
        </w:rPr>
        <w:t xml:space="preserve">. As the drumbeats of war keep sounding, a growing web of </w:t>
      </w:r>
      <w:r w:rsidRPr="00521159">
        <w:rPr>
          <w:rStyle w:val="StyleUnderline"/>
          <w:highlight w:val="yellow"/>
        </w:rPr>
        <w:t>women peacemakers, feminist scholars and nonviolent activists are seeking alternative ways to prevent and address patriarchy’s wars.</w:t>
      </w:r>
      <w:r w:rsidRPr="00421C8F">
        <w:rPr>
          <w:sz w:val="16"/>
        </w:rPr>
        <w:t xml:space="preserve"> The Nobel Women’s Initiative recently convened an international conference in Belfast on Moving beyond militarism and war: </w:t>
      </w:r>
      <w:r w:rsidRPr="00521159">
        <w:rPr>
          <w:rStyle w:val="StyleUnderline"/>
        </w:rPr>
        <w:t>Women-driven solutions for a nonviolent world</w:t>
      </w:r>
      <w:r w:rsidRPr="00421C8F">
        <w:rPr>
          <w:sz w:val="16"/>
        </w:rPr>
        <w:t xml:space="preserve">. Learning through discussions with activists from Africa, Latin America, Europe, Asia-Pacific, North America and the Middle East, the conference ranged from international campaigns to stop arms sales and the development of endless weapons (with specific focus on banning nuclear weapons, drones and killer robots), to </w:t>
      </w:r>
      <w:r w:rsidRPr="00521159">
        <w:rPr>
          <w:rStyle w:val="StyleUnderline"/>
        </w:rPr>
        <w:t>local women-led campaigns to protect our environment and build community action to halt armed conflict and sexual violence perpetrated in warzones, workplaces and homes.</w:t>
      </w:r>
      <w:r w:rsidRPr="00421C8F">
        <w:rPr>
          <w:sz w:val="16"/>
        </w:rPr>
        <w:t xml:space="preserve"> Though this was just a small sample of the women campaigning for peace, justice and human rights around the world, it was extraordinary to realise how many of us have faced violence, rape, legal threats and actions – and carried on, more determined than ever. It was also inspiring to learn from each other and participate in the sharing of stories and ideas, the solidarity actions planned and friendship networks we forged. </w:t>
      </w:r>
      <w:r w:rsidRPr="00421C8F">
        <w:rPr>
          <w:rStyle w:val="StyleUnderline"/>
          <w:highlight w:val="yellow"/>
        </w:rPr>
        <w:t>Women</w:t>
      </w:r>
      <w:r w:rsidRPr="00421C8F">
        <w:rPr>
          <w:sz w:val="16"/>
        </w:rPr>
        <w:t xml:space="preserve"> are making changes all over the world, but we haven’t yet realised the rights, laws and powers we </w:t>
      </w:r>
      <w:r w:rsidRPr="00421C8F">
        <w:rPr>
          <w:rStyle w:val="StyleUnderline"/>
          <w:highlight w:val="yellow"/>
        </w:rPr>
        <w:t>need</w:t>
      </w:r>
      <w:r w:rsidRPr="00421C8F">
        <w:rPr>
          <w:rStyle w:val="StyleUnderline"/>
        </w:rPr>
        <w:t xml:space="preserve"> to prevent the warmongers attacking sleeping families with poison gas or cruise missiles.</w:t>
      </w:r>
      <w:r w:rsidRPr="00421C8F">
        <w:rPr>
          <w:sz w:val="16"/>
        </w:rPr>
        <w:t xml:space="preserve"> We can do this only if women lead the way to build stronger, more diverse civil society movements underpinned by </w:t>
      </w:r>
      <w:r w:rsidRPr="00421C8F">
        <w:rPr>
          <w:rStyle w:val="StyleUnderline"/>
          <w:highlight w:val="yellow"/>
        </w:rPr>
        <w:t>democratic decision-making, human rights, humanitarian laws and disarmament.</w:t>
      </w:r>
      <w:r w:rsidRPr="00421C8F">
        <w:rPr>
          <w:sz w:val="16"/>
        </w:rPr>
        <w:t xml:space="preserve"> These debates were taken forward this month when activists from the global “Women in Black” networks met in Uruguay to bring together women who have been putting feminist peace ideals into practical nonviolent actions to oppose oppression, violence against women and war. Across Latin America, the Middle East and Africa, women are demanding full inclusion in democratic change and reasserting their rights to participate fully in all aspects of education, political and social life without being subject to sexual violence. As Women in Black in London continues into its 20th year of weekly vigils around the Edith Cavell statue near Trafalgar Square, some women also joined grassroots activists who converged on Britain’s Atomic Weapons Establishment (AWE) Burghfield in Berkshire, for two weeks of nonviolent opposition to Trident replacement. The Burghfield Disarmament Camp has been threatened with legal action, but intends to go ahead with its nonviolent blockade of the nuclear bomb factory on 2 September. This latest environmental protest is organised by Trident Ploughshares andAction AWE to focus public and political attention on the need to prevent billions of pounds being wasted on Trident replacement when the UK should be joining the rest of the world to ban all nuclear weapons. The Burghfield Disarmament Camp followed a week of actions coordinated by the International Campaign to Abolish Nuclear Weapons (ICAN) actions at the Aldermaston Women’s Peace Camp in July and a civil society peace camp this August at the Büchel airbase, where US tactical nuclear weapons are still deployed as part of NATO’s nuclear planning. Organised by civil society activists including the German affiliates of the International Physicians for the Prevention of Nuclear War (IPPNW), Greenpeace and others, the nonviolent protests included a 24-hour “musical” blockade in which a variety of musicians, health and humanitarian workers, bikers and other self-identified affinity groups peacefully kept the military gates closed for a day and a night. Though most of these campaigns are mixed, </w:t>
      </w:r>
      <w:r w:rsidRPr="00421C8F">
        <w:rPr>
          <w:rStyle w:val="StyleUnderline"/>
          <w:highlight w:val="yellow"/>
        </w:rPr>
        <w:t>women are in the forefront of the new approaches and nonviolent activism.</w:t>
      </w:r>
      <w:r w:rsidRPr="00421C8F">
        <w:rPr>
          <w:sz w:val="16"/>
        </w:rPr>
        <w:t xml:space="preserve"> Our </w:t>
      </w:r>
      <w:r w:rsidRPr="00421C8F">
        <w:rPr>
          <w:rStyle w:val="StyleUnderline"/>
          <w:highlight w:val="yellow"/>
        </w:rPr>
        <w:t>gendered analysis shows that the only long term, sustainable way to deter and prevent the use of inhumane weapons is through building up</w:t>
      </w:r>
      <w:r w:rsidRPr="00421C8F">
        <w:rPr>
          <w:sz w:val="16"/>
        </w:rPr>
        <w:t xml:space="preserve"> international law and human </w:t>
      </w:r>
      <w:r w:rsidRPr="00421C8F">
        <w:rPr>
          <w:rStyle w:val="StyleUnderline"/>
          <w:highlight w:val="yellow"/>
        </w:rPr>
        <w:t>rights, not selling and launching more weapons. Militarism has failed to bring peace and security time and time again. If you want security without chemical and nuclear weapons, women</w:t>
      </w:r>
      <w:r w:rsidRPr="00421C8F">
        <w:rPr>
          <w:sz w:val="16"/>
        </w:rPr>
        <w:t xml:space="preserve"> and peace activists </w:t>
      </w:r>
      <w:r w:rsidRPr="00421C8F">
        <w:rPr>
          <w:rStyle w:val="StyleUnderline"/>
          <w:highlight w:val="yellow"/>
        </w:rPr>
        <w:t>are pointing the way. n. Dominant western culture has systematically inferiorised, backgrounded and denied dependency</w:t>
      </w:r>
      <w:r w:rsidRPr="00421C8F">
        <w:rPr>
          <w:sz w:val="16"/>
        </w:rPr>
        <w:t xml:space="preserve"> on the whole sphere of reproduction and subsistence. This denial of dependency is a major factor in the perpetuation of non-sustainable modes of using nature </w:t>
      </w:r>
      <w:r w:rsidRPr="00421C8F">
        <w:rPr>
          <w:rStyle w:val="StyleUnderline"/>
          <w:highlight w:val="yellow"/>
        </w:rPr>
        <w:t>which loom as such a threat to the future of western society.</w:t>
      </w:r>
    </w:p>
    <w:p w14:paraId="260E8207" w14:textId="77777777" w:rsidR="003B5187" w:rsidRDefault="003B5187" w:rsidP="003B5187">
      <w:pPr>
        <w:pStyle w:val="Heading3"/>
      </w:pPr>
      <w:r>
        <w:t>Terror</w:t>
      </w:r>
    </w:p>
    <w:p w14:paraId="159F0868" w14:textId="77777777" w:rsidR="003B5187" w:rsidRDefault="003B5187" w:rsidP="003B5187">
      <w:pPr>
        <w:pStyle w:val="Heading4"/>
      </w:pPr>
      <w:r>
        <w:t>Their depiction of the terrorism is founded in violence that</w:t>
      </w:r>
      <w:r w:rsidRPr="005B4B1B">
        <w:t xml:space="preserve"> reinforce</w:t>
      </w:r>
      <w:r>
        <w:t>s</w:t>
      </w:r>
      <w:r w:rsidRPr="005B4B1B">
        <w:t xml:space="preserve"> the sexed and gendered model of force found in Western national systems</w:t>
      </w:r>
    </w:p>
    <w:p w14:paraId="11124AA9" w14:textId="77777777" w:rsidR="003B5187" w:rsidRPr="006678C5" w:rsidRDefault="003B5187" w:rsidP="003B5187">
      <w:pPr>
        <w:rPr>
          <w:sz w:val="20"/>
          <w:szCs w:val="20"/>
        </w:rPr>
      </w:pPr>
      <w:r w:rsidRPr="006678C5">
        <w:rPr>
          <w:rStyle w:val="Style13ptBold"/>
        </w:rPr>
        <w:t>Heathcote 11</w:t>
      </w:r>
      <w:r>
        <w:t xml:space="preserve"> </w:t>
      </w:r>
      <w:r w:rsidRPr="006678C5">
        <w:rPr>
          <w:sz w:val="20"/>
          <w:szCs w:val="20"/>
        </w:rPr>
        <w:t xml:space="preserve">(Gina, BA/LLB, LLM, PhD, SOAS, University of London, School of Law, </w:t>
      </w:r>
    </w:p>
    <w:p w14:paraId="05C6F6D0" w14:textId="77777777" w:rsidR="003B5187" w:rsidRPr="006678C5" w:rsidRDefault="003B5187" w:rsidP="003B5187">
      <w:pPr>
        <w:rPr>
          <w:sz w:val="20"/>
          <w:szCs w:val="20"/>
        </w:rPr>
      </w:pPr>
      <w:r w:rsidRPr="006678C5">
        <w:rPr>
          <w:sz w:val="20"/>
          <w:szCs w:val="20"/>
        </w:rPr>
        <w:t>Legal Fundaments, Public Law, International Relations, “Feminist Reflections on the 'End' of the War on Terror”) //rck</w:t>
      </w:r>
    </w:p>
    <w:p w14:paraId="3CF72CA1" w14:textId="77777777" w:rsidR="003B5187" w:rsidRPr="004E0C34" w:rsidRDefault="003B5187" w:rsidP="003B5187">
      <w:pPr>
        <w:rPr>
          <w:sz w:val="16"/>
        </w:rPr>
      </w:pPr>
      <w:r w:rsidRPr="00A00B71">
        <w:rPr>
          <w:rStyle w:val="StyleUnderline"/>
        </w:rPr>
        <w:t>What does</w:t>
      </w:r>
      <w:r w:rsidRPr="004E0C34">
        <w:rPr>
          <w:sz w:val="16"/>
        </w:rPr>
        <w:t xml:space="preserve"> birth, </w:t>
      </w:r>
      <w:r w:rsidRPr="00A00B71">
        <w:rPr>
          <w:rStyle w:val="StyleUnderline"/>
        </w:rPr>
        <w:t xml:space="preserve">creation, have to do with </w:t>
      </w:r>
      <w:r w:rsidRPr="00A00B71">
        <w:rPr>
          <w:rStyle w:val="StyleUnderline"/>
          <w:highlight w:val="yellow"/>
        </w:rPr>
        <w:t>the</w:t>
      </w:r>
      <w:r w:rsidRPr="00A00B71">
        <w:rPr>
          <w:rStyle w:val="StyleUnderline"/>
        </w:rPr>
        <w:t xml:space="preserve"> international law on the use of force?</w:t>
      </w:r>
      <w:r w:rsidRPr="004E0C34">
        <w:rPr>
          <w:sz w:val="16"/>
        </w:rPr>
        <w:t xml:space="preserve"> It is through an unhappy coincidence that my birth-day is now shared with the most visually </w:t>
      </w:r>
      <w:r w:rsidRPr="00A00B71">
        <w:rPr>
          <w:rStyle w:val="StyleUnderline"/>
          <w:highlight w:val="yellow"/>
        </w:rPr>
        <w:t>confronting act of terrorism</w:t>
      </w:r>
      <w:r w:rsidRPr="00A00B71">
        <w:rPr>
          <w:rStyle w:val="StyleUnderline"/>
        </w:rPr>
        <w:t xml:space="preserve"> known to humankind</w:t>
      </w:r>
      <w:r w:rsidRPr="004E0C34">
        <w:rPr>
          <w:sz w:val="16"/>
        </w:rPr>
        <w:t xml:space="preserve">. The very public preoccupation of humankind with violence over birthing is not an unhappy coincidence. It is instead something we all play a role in developing and maintaining across our lifetimes. This article is about violence, force and justifying violence but </w:t>
      </w:r>
      <w:r w:rsidRPr="00A00B71">
        <w:rPr>
          <w:rStyle w:val="StyleUnderline"/>
          <w:highlight w:val="yellow"/>
        </w:rPr>
        <w:t>it is also about</w:t>
      </w:r>
      <w:r w:rsidRPr="004E0C34">
        <w:rPr>
          <w:sz w:val="16"/>
        </w:rPr>
        <w:t xml:space="preserve"> creativity and birth — </w:t>
      </w:r>
      <w:r w:rsidRPr="00A00B71">
        <w:rPr>
          <w:rStyle w:val="StyleUnderline"/>
          <w:highlight w:val="yellow"/>
        </w:rPr>
        <w:t>the creation of alternative narratives, alternative strategies and an alternative international law than the one we see as predominant from our positions in Western communities</w:t>
      </w:r>
      <w:r w:rsidRPr="004E0C34">
        <w:rPr>
          <w:sz w:val="16"/>
        </w:rPr>
        <w:t xml:space="preserve">. Arendt defines the creation of new narratives, philosophies and political action as </w:t>
      </w:r>
      <w:r w:rsidRPr="00A00B71">
        <w:rPr>
          <w:rStyle w:val="StyleUnderline"/>
        </w:rPr>
        <w:t xml:space="preserve">‘natality’, arguing that it is the capacity for natality that makes us human. </w:t>
      </w:r>
      <w:r w:rsidRPr="004E0C34">
        <w:rPr>
          <w:sz w:val="16"/>
        </w:rPr>
        <w:t xml:space="preserve">In natality: Arendt’s use of the natal experience as a means of understanding the world of political action is instrumental to developing an alternative conception of justice.14 If each of us is fortunate enough to hold a newborn baby in our arms then we are given the possibility of understanding that all of us are born with full rights and no rights. Full rights because the newborn human exemplifies our equal origins as crying, thirsty children. No rights because no child survives simply through an allocation of rights, but rather through the input of, and dependence on, the will of other humans for the provision of basic rights, food, shelter, communication and warmth. To have the capacity for individuality and to be dependent is thus to be born. </w:t>
      </w:r>
      <w:r w:rsidRPr="00A00B71">
        <w:rPr>
          <w:rStyle w:val="StyleUnderline"/>
          <w:highlight w:val="yellow"/>
        </w:rPr>
        <w:t>For</w:t>
      </w:r>
      <w:r w:rsidRPr="00A00B71">
        <w:rPr>
          <w:rStyle w:val="StyleUnderline"/>
        </w:rPr>
        <w:t xml:space="preserve"> </w:t>
      </w:r>
      <w:r w:rsidRPr="00A00B71">
        <w:rPr>
          <w:rStyle w:val="StyleUnderline"/>
          <w:highlight w:val="yellow"/>
        </w:rPr>
        <w:t>i</w:t>
      </w:r>
      <w:r w:rsidRPr="004E0C34">
        <w:rPr>
          <w:sz w:val="16"/>
        </w:rPr>
        <w:t xml:space="preserve">nternational </w:t>
      </w:r>
      <w:r w:rsidRPr="00A00B71">
        <w:rPr>
          <w:rStyle w:val="StyleUnderline"/>
          <w:highlight w:val="yellow"/>
        </w:rPr>
        <w:t>law to move forward it must</w:t>
      </w:r>
      <w:r w:rsidRPr="004E0C34">
        <w:rPr>
          <w:sz w:val="16"/>
        </w:rPr>
        <w:t xml:space="preserve"> see the </w:t>
      </w:r>
      <w:r w:rsidRPr="00A00B71">
        <w:rPr>
          <w:rStyle w:val="StyleUnderline"/>
          <w:highlight w:val="yellow"/>
        </w:rPr>
        <w:t>depend</w:t>
      </w:r>
      <w:r w:rsidRPr="004E0C34">
        <w:rPr>
          <w:sz w:val="16"/>
        </w:rPr>
        <w:t xml:space="preserve">ency and the isolation </w:t>
      </w:r>
      <w:r w:rsidRPr="00A00B71">
        <w:rPr>
          <w:rStyle w:val="StyleUnderline"/>
          <w:highlight w:val="yellow"/>
        </w:rPr>
        <w:t>of individuals rather than</w:t>
      </w:r>
      <w:r w:rsidRPr="004E0C34">
        <w:rPr>
          <w:sz w:val="16"/>
        </w:rPr>
        <w:t xml:space="preserve"> continue to </w:t>
      </w:r>
      <w:r w:rsidRPr="00A00B71">
        <w:rPr>
          <w:rStyle w:val="StyleUnderline"/>
          <w:highlight w:val="yellow"/>
        </w:rPr>
        <w:t>construct the state in an image of separateness</w:t>
      </w:r>
      <w:r w:rsidRPr="00A00B71">
        <w:rPr>
          <w:rStyle w:val="StyleUnderline"/>
        </w:rPr>
        <w:t xml:space="preserve"> and autonomy.</w:t>
      </w:r>
      <w:r w:rsidRPr="004E0C34">
        <w:rPr>
          <w:sz w:val="16"/>
        </w:rPr>
        <w:t xml:space="preserve"> Obama’s 2010 security strategy moves toward this model when it acknowledges that ‘we must recognize that </w:t>
      </w:r>
      <w:r w:rsidRPr="00A00B71">
        <w:rPr>
          <w:rStyle w:val="StyleUnderline"/>
          <w:highlight w:val="yellow"/>
        </w:rPr>
        <w:t>no one nation — no matter how powerful — can meet global challenges alone</w:t>
      </w:r>
      <w:r w:rsidRPr="004E0C34">
        <w:rPr>
          <w:sz w:val="16"/>
        </w:rPr>
        <w:t xml:space="preserve">. As we did after World War II, America </w:t>
      </w:r>
      <w:r w:rsidRPr="00A00B71">
        <w:rPr>
          <w:rStyle w:val="StyleUnderline"/>
        </w:rPr>
        <w:t xml:space="preserve">must prepare for the future, while forging cooperative approaches </w:t>
      </w:r>
      <w:r w:rsidRPr="004E0C34">
        <w:rPr>
          <w:sz w:val="16"/>
        </w:rPr>
        <w:t xml:space="preserve">among nations that can yield results’ 15 However, the underwriting of </w:t>
      </w:r>
      <w:r w:rsidRPr="00D0165B">
        <w:rPr>
          <w:rStyle w:val="StyleUnderline"/>
        </w:rPr>
        <w:t>this policy with an affirmed unilateralism when</w:t>
      </w:r>
      <w:r w:rsidRPr="00A00B71">
        <w:rPr>
          <w:rStyle w:val="StyleUnderline"/>
          <w:highlight w:val="yellow"/>
        </w:rPr>
        <w:t xml:space="preserve"> cooperation is perceived as unproductive</w:t>
      </w:r>
      <w:r w:rsidRPr="00A00B71">
        <w:rPr>
          <w:rStyle w:val="StyleUnderline"/>
        </w:rPr>
        <w:t>16</w:t>
      </w:r>
      <w:r w:rsidRPr="00A00B71">
        <w:rPr>
          <w:rStyle w:val="StyleUnderline"/>
          <w:highlight w:val="yellow"/>
        </w:rPr>
        <w:t xml:space="preserve"> and </w:t>
      </w:r>
      <w:r w:rsidRPr="00D0165B">
        <w:rPr>
          <w:rStyle w:val="StyleUnderline"/>
        </w:rPr>
        <w:t xml:space="preserve">an emphasis on </w:t>
      </w:r>
      <w:r w:rsidRPr="00D0165B">
        <w:rPr>
          <w:rStyle w:val="StyleUnderline"/>
          <w:highlight w:val="yellow"/>
        </w:rPr>
        <w:t>the achievement of</w:t>
      </w:r>
      <w:r w:rsidRPr="00D0165B">
        <w:rPr>
          <w:rStyle w:val="StyleUnderline"/>
        </w:rPr>
        <w:t xml:space="preserve"> </w:t>
      </w:r>
      <w:r w:rsidRPr="00A00B71">
        <w:rPr>
          <w:rStyle w:val="StyleUnderline"/>
          <w:highlight w:val="yellow"/>
        </w:rPr>
        <w:t>security through military means</w:t>
      </w:r>
      <w:r w:rsidRPr="00A00B71">
        <w:rPr>
          <w:rStyle w:val="StyleUnderline"/>
        </w:rPr>
        <w:t>17</w:t>
      </w:r>
      <w:r w:rsidRPr="004E0C34">
        <w:rPr>
          <w:sz w:val="16"/>
        </w:rPr>
        <w:t xml:space="preserve"> </w:t>
      </w:r>
      <w:r w:rsidRPr="00A00B71">
        <w:rPr>
          <w:rStyle w:val="StyleUnderline"/>
          <w:highlight w:val="yellow"/>
        </w:rPr>
        <w:t xml:space="preserve">heralds </w:t>
      </w:r>
      <w:r w:rsidRPr="00D0165B">
        <w:rPr>
          <w:rStyle w:val="StyleUnderline"/>
        </w:rPr>
        <w:t xml:space="preserve">a continuation of </w:t>
      </w:r>
      <w:r w:rsidRPr="00D0165B">
        <w:rPr>
          <w:rStyle w:val="StyleUnderline"/>
          <w:highlight w:val="yellow"/>
        </w:rPr>
        <w:t xml:space="preserve">a view of international </w:t>
      </w:r>
      <w:r w:rsidRPr="00A00B71">
        <w:rPr>
          <w:rStyle w:val="StyleUnderline"/>
          <w:highlight w:val="yellow"/>
        </w:rPr>
        <w:t>subjectivity that asserts the state as the central international legal actor and decision-maker</w:t>
      </w:r>
      <w:r w:rsidRPr="004E0C34">
        <w:rPr>
          <w:sz w:val="16"/>
        </w:rPr>
        <w:t xml:space="preserve">, and in a manner </w:t>
      </w:r>
      <w:r w:rsidRPr="00A00B71">
        <w:rPr>
          <w:rStyle w:val="StyleUnderline"/>
          <w:highlight w:val="yellow"/>
        </w:rPr>
        <w:t>that mimics the</w:t>
      </w:r>
      <w:r w:rsidRPr="004E0C34">
        <w:rPr>
          <w:sz w:val="16"/>
        </w:rPr>
        <w:t xml:space="preserve"> individual as the </w:t>
      </w:r>
      <w:r w:rsidRPr="00A00B71">
        <w:rPr>
          <w:rStyle w:val="StyleUnderline"/>
          <w:highlight w:val="yellow"/>
        </w:rPr>
        <w:t>sovereign actor within domestic legal systems</w:t>
      </w:r>
      <w:r w:rsidRPr="004E0C34">
        <w:rPr>
          <w:sz w:val="16"/>
        </w:rPr>
        <w:t xml:space="preserve">, thus </w:t>
      </w:r>
      <w:r w:rsidRPr="00D0165B">
        <w:rPr>
          <w:rStyle w:val="StyleUnderline"/>
        </w:rPr>
        <w:t>reaffirming legal liberalism’s ideology of individualism over the collective</w:t>
      </w:r>
      <w:r w:rsidRPr="004E0C34">
        <w:rPr>
          <w:sz w:val="16"/>
        </w:rPr>
        <w:t xml:space="preserve">. Furthermore, while the language of </w:t>
      </w:r>
      <w:r w:rsidRPr="00A00B71">
        <w:rPr>
          <w:rStyle w:val="StyleUnderline"/>
          <w:highlight w:val="yellow"/>
        </w:rPr>
        <w:t>the ‘War on Terror’</w:t>
      </w:r>
      <w:r w:rsidRPr="00A00B71">
        <w:rPr>
          <w:rStyle w:val="StyleUnderline"/>
        </w:rPr>
        <w:t xml:space="preserve"> </w:t>
      </w:r>
      <w:r w:rsidRPr="004E0C34">
        <w:rPr>
          <w:sz w:val="16"/>
        </w:rPr>
        <w:t xml:space="preserve">has changed under Obama, it </w:t>
      </w:r>
      <w:r w:rsidRPr="00A00B71">
        <w:rPr>
          <w:rStyle w:val="StyleUnderline"/>
          <w:highlight w:val="yellow"/>
        </w:rPr>
        <w:t>is</w:t>
      </w:r>
      <w:r w:rsidRPr="004E0C34">
        <w:rPr>
          <w:sz w:val="16"/>
        </w:rPr>
        <w:t xml:space="preserve"> important — perhaps </w:t>
      </w:r>
      <w:r w:rsidRPr="00A00B71">
        <w:rPr>
          <w:rStyle w:val="StyleUnderline"/>
          <w:highlight w:val="yellow"/>
        </w:rPr>
        <w:t>fundamental</w:t>
      </w:r>
      <w:r w:rsidRPr="004E0C34">
        <w:rPr>
          <w:sz w:val="16"/>
        </w:rPr>
        <w:t xml:space="preserve"> — </w:t>
      </w:r>
      <w:r w:rsidRPr="00A00B71">
        <w:rPr>
          <w:rStyle w:val="StyleUnderline"/>
          <w:highlight w:val="yellow"/>
        </w:rPr>
        <w:t>to</w:t>
      </w:r>
      <w:r w:rsidRPr="004E0C34">
        <w:rPr>
          <w:sz w:val="16"/>
        </w:rPr>
        <w:t xml:space="preserve"> recognise that US practice has not. In this article, I argue that </w:t>
      </w:r>
      <w:r w:rsidRPr="00A00B71">
        <w:rPr>
          <w:rStyle w:val="StyleUnderline"/>
          <w:highlight w:val="yellow"/>
        </w:rPr>
        <w:t>a</w:t>
      </w:r>
      <w:r w:rsidRPr="004E0C34">
        <w:rPr>
          <w:sz w:val="16"/>
        </w:rPr>
        <w:t xml:space="preserve">n analogy exists between </w:t>
      </w:r>
      <w:r w:rsidRPr="00A00B71">
        <w:rPr>
          <w:rStyle w:val="StyleUnderline"/>
          <w:highlight w:val="yellow"/>
        </w:rPr>
        <w:t>pre-emptive force as a justification for violence and domestic provocation defences</w:t>
      </w:r>
      <w:r w:rsidRPr="004E0C34">
        <w:rPr>
          <w:sz w:val="16"/>
        </w:rPr>
        <w:t xml:space="preserve">. I argue that the analogy is illustrative of </w:t>
      </w:r>
      <w:r w:rsidRPr="00A00B71">
        <w:rPr>
          <w:rStyle w:val="Emphasis"/>
          <w:highlight w:val="yellow"/>
        </w:rPr>
        <w:t>contemporary discourse on the use of force functioning to reinforce the sexed and gendered model of force found in Western national system</w:t>
      </w:r>
      <w:r w:rsidRPr="00A00B71">
        <w:rPr>
          <w:rStyle w:val="Emphasis"/>
        </w:rPr>
        <w:t>s</w:t>
      </w:r>
      <w:r w:rsidRPr="004E0C34">
        <w:rPr>
          <w:sz w:val="16"/>
        </w:rPr>
        <w:t xml:space="preserve">. In Part II I </w:t>
      </w:r>
      <w:r w:rsidRPr="00A00B71">
        <w:rPr>
          <w:rStyle w:val="StyleUnderline"/>
          <w:highlight w:val="yellow"/>
        </w:rPr>
        <w:t>review</w:t>
      </w:r>
      <w:r w:rsidRPr="004E0C34">
        <w:rPr>
          <w:sz w:val="16"/>
        </w:rPr>
        <w:t xml:space="preserve"> the argument for </w:t>
      </w:r>
      <w:r w:rsidRPr="00A00B71">
        <w:rPr>
          <w:rStyle w:val="StyleUnderline"/>
          <w:highlight w:val="yellow"/>
        </w:rPr>
        <w:t>pre-emptive force,</w:t>
      </w:r>
      <w:r w:rsidRPr="004E0C34">
        <w:rPr>
          <w:sz w:val="16"/>
        </w:rPr>
        <w:t xml:space="preserve"> arguments for implied authorisation from the United Nations Security Council and arguments for a responsibility to protect, as well as recent US practice, so as to highlight an analogy </w:t>
      </w:r>
      <w:r w:rsidRPr="00A00B71">
        <w:rPr>
          <w:rStyle w:val="StyleUnderline"/>
        </w:rPr>
        <w:t>that can be made with interpersonal justifications for provocation in Western legal structures</w:t>
      </w:r>
      <w:r w:rsidRPr="004E0C34">
        <w:rPr>
          <w:sz w:val="16"/>
        </w:rPr>
        <w:t xml:space="preserve">. I demonstrate how key flaws of the pre-emptive force justification are understood through an analogy with provocation laws, particularly the incapacity of provocation to be limited by principles of proportionality and necessity. I follow this with a review of </w:t>
      </w:r>
      <w:r w:rsidRPr="00A00B71">
        <w:rPr>
          <w:rStyle w:val="StyleUnderline"/>
          <w:highlight w:val="yellow"/>
        </w:rPr>
        <w:t>feminist responses to the global war against terrorism</w:t>
      </w:r>
      <w:r w:rsidRPr="004E0C34">
        <w:rPr>
          <w:sz w:val="16"/>
        </w:rPr>
        <w:t xml:space="preserve">. The third section of the article </w:t>
      </w:r>
      <w:r w:rsidRPr="00A00B71">
        <w:rPr>
          <w:rStyle w:val="StyleUnderline"/>
          <w:highlight w:val="yellow"/>
        </w:rPr>
        <w:t>considers how feminist methods can challenge contemporary understandings</w:t>
      </w:r>
      <w:r w:rsidRPr="004E0C34">
        <w:rPr>
          <w:sz w:val="16"/>
        </w:rPr>
        <w:t xml:space="preserve"> of when the use of force may be justified. I reflect on how </w:t>
      </w:r>
      <w:r w:rsidRPr="004E0C34">
        <w:rPr>
          <w:rStyle w:val="StyleUnderline"/>
          <w:highlight w:val="yellow"/>
        </w:rPr>
        <w:t>to rethink the law on the use of force</w:t>
      </w:r>
      <w:r w:rsidRPr="004E0C34">
        <w:rPr>
          <w:rStyle w:val="StyleUnderline"/>
        </w:rPr>
        <w:t xml:space="preserve"> </w:t>
      </w:r>
      <w:r w:rsidRPr="004E0C34">
        <w:rPr>
          <w:sz w:val="16"/>
        </w:rPr>
        <w:t xml:space="preserve">in a manner </w:t>
      </w:r>
      <w:r w:rsidRPr="004E0C34">
        <w:rPr>
          <w:rStyle w:val="StyleUnderline"/>
          <w:highlight w:val="yellow"/>
        </w:rPr>
        <w:t>that incorporates understandings of the sex and gender of violence</w:t>
      </w:r>
      <w:r w:rsidRPr="004E0C34">
        <w:rPr>
          <w:rStyle w:val="StyleUnderline"/>
        </w:rPr>
        <w:t>. I argue this approach allows us to re-imagine the international and thus re-imagine human potential toward a politics of natality.</w:t>
      </w:r>
    </w:p>
    <w:p w14:paraId="7177F6A0" w14:textId="77777777" w:rsidR="003B5187" w:rsidRDefault="003B5187" w:rsidP="003B5187">
      <w:pPr>
        <w:pStyle w:val="Heading3"/>
      </w:pPr>
      <w:r>
        <w:t>Climate</w:t>
      </w:r>
    </w:p>
    <w:p w14:paraId="223D45AC" w14:textId="77777777" w:rsidR="003B5187" w:rsidRDefault="003B5187" w:rsidP="003B5187">
      <w:pPr>
        <w:pStyle w:val="Heading4"/>
      </w:pPr>
      <w:r>
        <w:t>The affirmative’s technological quick-fix and gender-neutral approach to climate change obscures interactions between gender relations and climate change</w:t>
      </w:r>
    </w:p>
    <w:p w14:paraId="23A6A08B" w14:textId="77777777" w:rsidR="003B5187" w:rsidRDefault="003B5187" w:rsidP="003B5187">
      <w:r>
        <w:t>-a gendered approach reorients the way we discuss human vulnerability to climate change’s effects, how to adapt, or ways to reduce levels of emissions</w:t>
      </w:r>
    </w:p>
    <w:p w14:paraId="4A69ABCB" w14:textId="77777777" w:rsidR="003B5187" w:rsidRDefault="003B5187" w:rsidP="003B5187">
      <w:r>
        <w:t>-critique of objectivity (especially their anthropological args)—their policy discourse is rooted in masculine logic based on neoclassic economic approaches</w:t>
      </w:r>
    </w:p>
    <w:p w14:paraId="52F06688" w14:textId="77777777" w:rsidR="003B5187" w:rsidRPr="007909A8" w:rsidRDefault="003B5187" w:rsidP="003B5187">
      <w:r>
        <w:t>-their view of climate change in a vacuum means a) they don’t recognize and can’t solve localized harms of climate change on specific communities b) they can’t solve on a macro level either, because they blame warming’s effects on large scale problems—ie hurricanes, emission rates, consumption—which they can’t solve = distancing</w:t>
      </w:r>
    </w:p>
    <w:p w14:paraId="6B9A5CCD" w14:textId="77777777" w:rsidR="003B5187" w:rsidRPr="007909A8" w:rsidRDefault="003B5187" w:rsidP="003B5187">
      <w:pPr>
        <w:rPr>
          <w:sz w:val="20"/>
          <w:szCs w:val="20"/>
        </w:rPr>
      </w:pPr>
      <w:r w:rsidRPr="007909A8">
        <w:rPr>
          <w:rStyle w:val="Style13ptBold"/>
        </w:rPr>
        <w:t>Terry 9</w:t>
      </w:r>
      <w:r>
        <w:t xml:space="preserve"> </w:t>
      </w:r>
      <w:r>
        <w:rPr>
          <w:sz w:val="20"/>
          <w:szCs w:val="20"/>
        </w:rPr>
        <w:t>(Dr. Geraldine, Research Associate, School of International Development, s</w:t>
      </w:r>
      <w:r w:rsidRPr="007909A8">
        <w:rPr>
          <w:sz w:val="20"/>
          <w:szCs w:val="20"/>
        </w:rPr>
        <w:t>tudied for an MA in Gender Analysis in Development in DEV 1999-2000. She is currently conducting post-graduate research, funded by the Economic and Social Research Council, on gendered perceptions of, and responses to, climate risk in Uganda</w:t>
      </w:r>
      <w:r>
        <w:rPr>
          <w:sz w:val="20"/>
          <w:szCs w:val="20"/>
        </w:rPr>
        <w:t>, “</w:t>
      </w:r>
      <w:r w:rsidRPr="007909A8">
        <w:rPr>
          <w:sz w:val="20"/>
          <w:szCs w:val="20"/>
        </w:rPr>
        <w:t>Climate Change and Gender Justice</w:t>
      </w:r>
      <w:r>
        <w:rPr>
          <w:sz w:val="20"/>
          <w:szCs w:val="20"/>
        </w:rPr>
        <w:t>”) //rck</w:t>
      </w:r>
    </w:p>
    <w:p w14:paraId="1BE705CF" w14:textId="77777777" w:rsidR="003B5187" w:rsidRDefault="003B5187" w:rsidP="003B5187">
      <w:pPr>
        <w:rPr>
          <w:rStyle w:val="StyleUnderline"/>
        </w:rPr>
      </w:pPr>
      <w:r w:rsidRPr="00AA0FD5">
        <w:rPr>
          <w:rStyle w:val="StyleUnderline"/>
        </w:rPr>
        <w:t>Melting ice-caps, freak storms, the search for ‘green’ forms</w:t>
      </w:r>
      <w:r w:rsidRPr="00AA0FD5">
        <w:rPr>
          <w:sz w:val="14"/>
        </w:rPr>
        <w:t xml:space="preserve"> of transport </w:t>
      </w:r>
      <w:r w:rsidRPr="00AA0FD5">
        <w:rPr>
          <w:rStyle w:val="StyleUnderline"/>
        </w:rPr>
        <w:t>and</w:t>
      </w:r>
      <w:r w:rsidRPr="00AA0FD5">
        <w:rPr>
          <w:sz w:val="14"/>
        </w:rPr>
        <w:t xml:space="preserve"> the international carbon </w:t>
      </w:r>
      <w:r w:rsidRPr="00AA0FD5">
        <w:rPr>
          <w:rStyle w:val="StyleUnderline"/>
        </w:rPr>
        <w:t>trading system</w:t>
      </w:r>
      <w:r w:rsidRPr="00AA0FD5">
        <w:rPr>
          <w:sz w:val="14"/>
        </w:rPr>
        <w:t xml:space="preserve">; superficially, both </w:t>
      </w:r>
      <w:r w:rsidRPr="00AA0FD5">
        <w:rPr>
          <w:rStyle w:val="StyleUnderline"/>
          <w:highlight w:val="yellow"/>
        </w:rPr>
        <w:t>the impact of human-induced climate change and the policies adopted in response to it may seem gender-neutral</w:t>
      </w:r>
      <w:r w:rsidRPr="00AA0FD5">
        <w:rPr>
          <w:sz w:val="14"/>
        </w:rPr>
        <w:t xml:space="preserve">. In reality though, </w:t>
      </w:r>
      <w:r w:rsidRPr="00AA0FD5">
        <w:rPr>
          <w:rStyle w:val="Emphasis"/>
          <w:highlight w:val="yellow"/>
        </w:rPr>
        <w:t>there are complex and dynamic links between gender relations and climate change</w:t>
      </w:r>
      <w:r w:rsidRPr="00AA0FD5">
        <w:rPr>
          <w:sz w:val="14"/>
        </w:rPr>
        <w:t xml:space="preserve">, as the chapters in this book show. These </w:t>
      </w:r>
      <w:r w:rsidRPr="00AA0FD5">
        <w:rPr>
          <w:rStyle w:val="StyleUnderline"/>
          <w:highlight w:val="yellow"/>
        </w:rPr>
        <w:t>connections exist whether we are discussing human vulnerability to climate change’s effects, how to adapt to those effects, or ways of reducing the levels of</w:t>
      </w:r>
      <w:r w:rsidRPr="00AA0FD5">
        <w:rPr>
          <w:sz w:val="14"/>
        </w:rPr>
        <w:t xml:space="preserve"> greenhouse gases (</w:t>
      </w:r>
      <w:r w:rsidRPr="00AA0FD5">
        <w:rPr>
          <w:rStyle w:val="StyleUnderline"/>
          <w:highlight w:val="yellow"/>
        </w:rPr>
        <w:t>GHGs</w:t>
      </w:r>
      <w:r w:rsidRPr="00AA0FD5">
        <w:rPr>
          <w:sz w:val="14"/>
        </w:rPr>
        <w:t>) that are causing climate change</w:t>
      </w:r>
      <w:r w:rsidRPr="00AA0FD5">
        <w:rPr>
          <w:rStyle w:val="StyleUnderline"/>
          <w:highlight w:val="yellow"/>
        </w:rPr>
        <w:t>. Awareness of these gender dimensions</w:t>
      </w:r>
      <w:r w:rsidRPr="00AA0FD5">
        <w:rPr>
          <w:sz w:val="14"/>
        </w:rPr>
        <w:t xml:space="preserve"> is growing fast in Gender and Development (GAD) circles and among women’s rights activists, but </w:t>
      </w:r>
      <w:r w:rsidRPr="00AA0FD5">
        <w:rPr>
          <w:rStyle w:val="StyleUnderline"/>
          <w:highlight w:val="yellow"/>
        </w:rPr>
        <w:t>in mainstream policies</w:t>
      </w:r>
      <w:r w:rsidRPr="00AA0FD5">
        <w:rPr>
          <w:sz w:val="14"/>
        </w:rPr>
        <w:t xml:space="preserve"> they still </w:t>
      </w:r>
      <w:r w:rsidRPr="00AA0FD5">
        <w:rPr>
          <w:rStyle w:val="StyleUnderline"/>
          <w:highlight w:val="yellow"/>
        </w:rPr>
        <w:t>tend to be overlooked</w:t>
      </w:r>
      <w:r w:rsidRPr="00AA0FD5">
        <w:rPr>
          <w:sz w:val="14"/>
        </w:rPr>
        <w:t xml:space="preserve">. In part, </w:t>
      </w:r>
      <w:r w:rsidRPr="00AA0FD5">
        <w:rPr>
          <w:rStyle w:val="StyleUnderline"/>
        </w:rPr>
        <w:t>the absence of a gender perspective in climate change debates is due to a lack of information and evidence</w:t>
      </w:r>
      <w:r w:rsidRPr="00AA0FD5">
        <w:rPr>
          <w:sz w:val="14"/>
        </w:rPr>
        <w:t xml:space="preserve">. The chapters in this book help to fill this serious knowledge gap. Challenges to gender analysis: Until recently, the </w:t>
      </w:r>
      <w:r w:rsidRPr="00AA0FD5">
        <w:rPr>
          <w:rStyle w:val="StyleUnderline"/>
          <w:highlight w:val="yellow"/>
        </w:rPr>
        <w:t>interactions between gender relations and climate change have been obscured.</w:t>
      </w:r>
      <w:r w:rsidRPr="00AA0FD5">
        <w:rPr>
          <w:sz w:val="14"/>
        </w:rPr>
        <w:t xml:space="preserve"> There are several reasons for this. First, the mainstream </w:t>
      </w:r>
      <w:r w:rsidRPr="00AA0FD5">
        <w:rPr>
          <w:rStyle w:val="StyleUnderline"/>
          <w:highlight w:val="yellow"/>
        </w:rPr>
        <w:t>policy discourse is stereotypically masculine</w:t>
      </w:r>
      <w:r w:rsidRPr="00AA0FD5">
        <w:rPr>
          <w:sz w:val="14"/>
        </w:rPr>
        <w:t xml:space="preserve">: what </w:t>
      </w:r>
      <w:r w:rsidRPr="00AA0FD5">
        <w:rPr>
          <w:rStyle w:val="StyleUnderline"/>
          <w:highlight w:val="yellow"/>
        </w:rPr>
        <w:t>we</w:t>
      </w:r>
      <w:r w:rsidRPr="00AA0FD5">
        <w:rPr>
          <w:sz w:val="14"/>
        </w:rPr>
        <w:t xml:space="preserve"> tend to </w:t>
      </w:r>
      <w:r w:rsidRPr="00AA0FD5">
        <w:rPr>
          <w:rStyle w:val="StyleUnderline"/>
          <w:highlight w:val="yellow"/>
        </w:rPr>
        <w:t>read</w:t>
      </w:r>
      <w:r w:rsidRPr="00AA0FD5">
        <w:rPr>
          <w:sz w:val="14"/>
        </w:rPr>
        <w:t xml:space="preserve"> and hear </w:t>
      </w:r>
      <w:r w:rsidRPr="00AA0FD5">
        <w:rPr>
          <w:rStyle w:val="StyleUnderline"/>
          <w:highlight w:val="yellow"/>
        </w:rPr>
        <w:t>about</w:t>
      </w:r>
      <w:r w:rsidRPr="00AA0FD5">
        <w:rPr>
          <w:sz w:val="14"/>
        </w:rPr>
        <w:t xml:space="preserve"> are </w:t>
      </w:r>
      <w:r w:rsidRPr="00AA0FD5">
        <w:rPr>
          <w:rStyle w:val="StyleUnderline"/>
          <w:highlight w:val="yellow"/>
        </w:rPr>
        <w:t>complicated computer models; neoclassical economic approaches</w:t>
      </w:r>
      <w:r w:rsidRPr="00AA0FD5">
        <w:rPr>
          <w:sz w:val="14"/>
        </w:rPr>
        <w:t xml:space="preserve"> </w:t>
      </w:r>
      <w:r w:rsidRPr="00AA0FD5">
        <w:rPr>
          <w:rStyle w:val="StyleUnderline"/>
        </w:rPr>
        <w:t xml:space="preserve">such as carbon trading; </w:t>
      </w:r>
      <w:r w:rsidRPr="00AA0FD5">
        <w:rPr>
          <w:rStyle w:val="StyleUnderline"/>
          <w:highlight w:val="yellow"/>
        </w:rPr>
        <w:t>and searches for quick-fi x technologies</w:t>
      </w:r>
      <w:r w:rsidRPr="00AA0FD5">
        <w:rPr>
          <w:rStyle w:val="StyleUnderline"/>
        </w:rPr>
        <w:t xml:space="preserve">, such as environmentally friendly cars. </w:t>
      </w:r>
      <w:r w:rsidRPr="00AA0FD5">
        <w:rPr>
          <w:sz w:val="14"/>
        </w:rPr>
        <w:t xml:space="preserve">It is true that various </w:t>
      </w:r>
      <w:r w:rsidRPr="00AA0FD5">
        <w:rPr>
          <w:rStyle w:val="StyleUnderline"/>
          <w:highlight w:val="yellow"/>
        </w:rPr>
        <w:t>alternative approaches for thinking through the social aspects of climate change, such as</w:t>
      </w:r>
      <w:r w:rsidRPr="00AA0FD5">
        <w:rPr>
          <w:sz w:val="14"/>
        </w:rPr>
        <w:t xml:space="preserve"> sustainable development, climate justice, human rights or ethics, have been put forward. However, until now, </w:t>
      </w:r>
      <w:r w:rsidRPr="00AA0FD5">
        <w:rPr>
          <w:rStyle w:val="StyleUnderline"/>
          <w:highlight w:val="yellow"/>
        </w:rPr>
        <w:t>gender equity has not been prominent in</w:t>
      </w:r>
      <w:r w:rsidRPr="00AA0FD5">
        <w:rPr>
          <w:sz w:val="14"/>
        </w:rPr>
        <w:t xml:space="preserve"> these alternative </w:t>
      </w:r>
      <w:r w:rsidRPr="00AA0FD5">
        <w:rPr>
          <w:rStyle w:val="StyleUnderline"/>
          <w:highlight w:val="yellow"/>
        </w:rPr>
        <w:t>paradigms</w:t>
      </w:r>
      <w:r w:rsidRPr="00AA0FD5">
        <w:rPr>
          <w:sz w:val="14"/>
        </w:rPr>
        <w:t xml:space="preserve"> either.1 Secondly</w:t>
      </w:r>
      <w:r w:rsidRPr="002D4168">
        <w:rPr>
          <w:sz w:val="16"/>
          <w:szCs w:val="16"/>
        </w:rPr>
        <w:t xml:space="preserve">, </w:t>
      </w:r>
      <w:r w:rsidRPr="00AA0FD5">
        <w:rPr>
          <w:rStyle w:val="Emphasis"/>
          <w:highlight w:val="yellow"/>
        </w:rPr>
        <w:t>climate change is not happening in a vacuum</w:t>
      </w:r>
      <w:r w:rsidRPr="00AA0FD5">
        <w:rPr>
          <w:sz w:val="14"/>
        </w:rPr>
        <w:t xml:space="preserve">. As several authors in this book mention, </w:t>
      </w:r>
      <w:r w:rsidRPr="00AA0FD5">
        <w:rPr>
          <w:rStyle w:val="StyleUnderline"/>
        </w:rPr>
        <w:t>it is one trend interacting with many others, including economic liberalization and the world’s present economic crisis; globalization; population growth; conflict; and unpredictable government policies, all of which threaten poor women and men in the global South.</w:t>
      </w:r>
      <w:r w:rsidRPr="00AA0FD5">
        <w:rPr>
          <w:sz w:val="14"/>
        </w:rPr>
        <w:t xml:space="preserve"> Even in a single community, trying to tease out the many inter-linked forces that shape people’s lives can be daunting. For instance, in the Ugandan village where I have been conducting research, intense rainstorms often damage crops and property, but this is only one of a host of factors that combine to create and sustain poverty there. Thirdly, </w:t>
      </w:r>
      <w:r w:rsidRPr="00AA0FD5">
        <w:rPr>
          <w:rStyle w:val="StyleUnderline"/>
          <w:highlight w:val="yellow"/>
        </w:rPr>
        <w:t>it is not</w:t>
      </w:r>
      <w:r w:rsidRPr="00AA0FD5">
        <w:rPr>
          <w:sz w:val="14"/>
        </w:rPr>
        <w:t xml:space="preserve"> always </w:t>
      </w:r>
      <w:r w:rsidRPr="00AA0FD5">
        <w:rPr>
          <w:rStyle w:val="StyleUnderline"/>
          <w:highlight w:val="yellow"/>
        </w:rPr>
        <w:t>possible to blame specific events such as hurricanes, or</w:t>
      </w:r>
      <w:r w:rsidRPr="00AA0FD5">
        <w:rPr>
          <w:sz w:val="14"/>
        </w:rPr>
        <w:t xml:space="preserve"> even </w:t>
      </w:r>
      <w:r w:rsidRPr="00AA0FD5">
        <w:rPr>
          <w:rStyle w:val="StyleUnderline"/>
          <w:highlight w:val="yellow"/>
        </w:rPr>
        <w:t>climate trends, on human-induced climate change</w:t>
      </w:r>
      <w:r w:rsidRPr="00AA0FD5">
        <w:rPr>
          <w:sz w:val="14"/>
        </w:rPr>
        <w:t xml:space="preserve">. On the other hand, even if we cannot say that all the climate shocks and stresses we experience now are due to climate change caused by humans, at the very least they indicate what we can expect in years to come. </w:t>
      </w:r>
      <w:r w:rsidRPr="00AA0FD5">
        <w:rPr>
          <w:rStyle w:val="StyleUnderline"/>
        </w:rPr>
        <w:t>We can learn from what is happening now to support adaptation in the future, as several of these chapters help us to do.</w:t>
      </w:r>
    </w:p>
    <w:p w14:paraId="08D687E1" w14:textId="77777777" w:rsidR="003B5187" w:rsidRDefault="003B5187" w:rsidP="003B5187">
      <w:pPr>
        <w:pStyle w:val="Heading4"/>
        <w:rPr>
          <w:rStyle w:val="StyleUnderline"/>
          <w:sz w:val="26"/>
          <w:u w:val="none"/>
        </w:rPr>
      </w:pPr>
      <w:r>
        <w:rPr>
          <w:rStyle w:val="StyleUnderline"/>
          <w:sz w:val="26"/>
          <w:u w:val="none"/>
        </w:rPr>
        <w:t>A gender approach embraces adaption as a localized and state-level strategy</w:t>
      </w:r>
    </w:p>
    <w:p w14:paraId="292786A0" w14:textId="77777777" w:rsidR="003B5187" w:rsidRDefault="003B5187" w:rsidP="003B5187">
      <w:r>
        <w:t>-critique of mitigation and short-term coping, because it makes the situation worse</w:t>
      </w:r>
    </w:p>
    <w:p w14:paraId="6C647154" w14:textId="77777777" w:rsidR="003B5187" w:rsidRPr="00A25F8E" w:rsidRDefault="003B5187" w:rsidP="003B5187">
      <w:r>
        <w:t>-defense of grassroots strategy</w:t>
      </w:r>
    </w:p>
    <w:p w14:paraId="645C8F1C" w14:textId="77777777" w:rsidR="003B5187" w:rsidRPr="006735F6" w:rsidRDefault="003B5187" w:rsidP="003B5187">
      <w:pPr>
        <w:rPr>
          <w:sz w:val="20"/>
          <w:szCs w:val="20"/>
        </w:rPr>
      </w:pPr>
      <w:r w:rsidRPr="007909A8">
        <w:rPr>
          <w:rStyle w:val="Style13ptBold"/>
        </w:rPr>
        <w:t>Terry 9</w:t>
      </w:r>
      <w:r>
        <w:t xml:space="preserve"> </w:t>
      </w:r>
      <w:r>
        <w:rPr>
          <w:sz w:val="20"/>
          <w:szCs w:val="20"/>
        </w:rPr>
        <w:t>(Dr. Geraldine, Research Associate, School of International Development, s</w:t>
      </w:r>
      <w:r w:rsidRPr="007909A8">
        <w:rPr>
          <w:sz w:val="20"/>
          <w:szCs w:val="20"/>
        </w:rPr>
        <w:t>tudied for an MA in Gender Analysis in Development in DEV 1999-2000. She is currently conducting post-graduate research, funded by the Economic and Social Research Council, on gendered perceptions of, and responses to, climate risk in Uganda</w:t>
      </w:r>
      <w:r>
        <w:rPr>
          <w:sz w:val="20"/>
          <w:szCs w:val="20"/>
        </w:rPr>
        <w:t>, “</w:t>
      </w:r>
      <w:r w:rsidRPr="007909A8">
        <w:rPr>
          <w:sz w:val="20"/>
          <w:szCs w:val="20"/>
        </w:rPr>
        <w:t>Climate Change and Gender Justice</w:t>
      </w:r>
      <w:r>
        <w:rPr>
          <w:sz w:val="20"/>
          <w:szCs w:val="20"/>
        </w:rPr>
        <w:t>”) //rck</w:t>
      </w:r>
    </w:p>
    <w:p w14:paraId="4DEB1F14" w14:textId="77777777" w:rsidR="003B5187" w:rsidRPr="00A25F8E" w:rsidRDefault="003B5187" w:rsidP="003B5187">
      <w:pPr>
        <w:rPr>
          <w:rStyle w:val="StyleUnderline"/>
          <w:highlight w:val="yellow"/>
        </w:rPr>
      </w:pPr>
      <w:r w:rsidRPr="00AB3E95">
        <w:rPr>
          <w:rStyle w:val="StyleUnderline"/>
          <w:highlight w:val="yellow"/>
        </w:rPr>
        <w:t>Even if</w:t>
      </w:r>
      <w:r w:rsidRPr="00B00AFF">
        <w:rPr>
          <w:rStyle w:val="StyleUnderline"/>
          <w:sz w:val="14"/>
          <w:szCs w:val="22"/>
          <w:u w:val="none"/>
        </w:rPr>
        <w:t xml:space="preserve"> northern </w:t>
      </w:r>
      <w:r w:rsidRPr="00AB3E95">
        <w:rPr>
          <w:rStyle w:val="StyleUnderline"/>
          <w:highlight w:val="yellow"/>
        </w:rPr>
        <w:t>governments made massive cuts in carbon emissions today, the effects of climate change would still be felt</w:t>
      </w:r>
      <w:r w:rsidRPr="00B00AFF">
        <w:rPr>
          <w:rStyle w:val="StyleUnderline"/>
          <w:sz w:val="14"/>
          <w:szCs w:val="22"/>
          <w:u w:val="none"/>
        </w:rPr>
        <w:t xml:space="preserve"> for several decades, </w:t>
      </w:r>
      <w:r w:rsidRPr="00AB3E95">
        <w:rPr>
          <w:rStyle w:val="StyleUnderline"/>
        </w:rPr>
        <w:t xml:space="preserve">due to the time-lag between emissions being made and their impact felt </w:t>
      </w:r>
      <w:r w:rsidRPr="00B00AFF">
        <w:rPr>
          <w:rStyle w:val="StyleUnderline"/>
          <w:sz w:val="14"/>
          <w:szCs w:val="22"/>
          <w:u w:val="none"/>
        </w:rPr>
        <w:t xml:space="preserve">(H.M. Treasury 2007). So </w:t>
      </w:r>
      <w:r w:rsidRPr="00AB3E95">
        <w:rPr>
          <w:rStyle w:val="Emphasis"/>
          <w:highlight w:val="yellow"/>
        </w:rPr>
        <w:t>individuals and societies need to adapt</w:t>
      </w:r>
      <w:r w:rsidRPr="00B00AFF">
        <w:rPr>
          <w:rStyle w:val="StyleUnderline"/>
          <w:sz w:val="14"/>
          <w:szCs w:val="22"/>
          <w:u w:val="none"/>
        </w:rPr>
        <w:t xml:space="preserve">. </w:t>
      </w:r>
      <w:r w:rsidRPr="00AB3E95">
        <w:rPr>
          <w:rStyle w:val="StyleUnderline"/>
        </w:rPr>
        <w:t xml:space="preserve">Adaptation is different from </w:t>
      </w:r>
      <w:r w:rsidRPr="00AB3E95">
        <w:rPr>
          <w:rStyle w:val="StyleUnderline"/>
          <w:highlight w:val="yellow"/>
        </w:rPr>
        <w:t>short-term coping</w:t>
      </w:r>
      <w:r w:rsidRPr="00B00AFF">
        <w:rPr>
          <w:rStyle w:val="StyleUnderline"/>
          <w:sz w:val="14"/>
          <w:szCs w:val="22"/>
          <w:u w:val="none"/>
        </w:rPr>
        <w:t xml:space="preserve">. While people’s coping </w:t>
      </w:r>
      <w:r w:rsidRPr="00AB3E95">
        <w:rPr>
          <w:rStyle w:val="StyleUnderline"/>
          <w:highlight w:val="yellow"/>
        </w:rPr>
        <w:t>strategies</w:t>
      </w:r>
      <w:r w:rsidRPr="00B00AFF">
        <w:rPr>
          <w:rStyle w:val="StyleUnderline"/>
          <w:sz w:val="14"/>
          <w:szCs w:val="22"/>
          <w:u w:val="none"/>
        </w:rPr>
        <w:t xml:space="preserve"> may ensure immediate survival, they might </w:t>
      </w:r>
      <w:r w:rsidRPr="00AB3E95">
        <w:rPr>
          <w:rStyle w:val="StyleUnderline"/>
          <w:highlight w:val="yellow"/>
        </w:rPr>
        <w:t>fail</w:t>
      </w:r>
      <w:r w:rsidRPr="00B00AFF">
        <w:rPr>
          <w:rStyle w:val="StyleUnderline"/>
          <w:sz w:val="14"/>
          <w:szCs w:val="22"/>
          <w:u w:val="none"/>
        </w:rPr>
        <w:t xml:space="preserve"> to protect them </w:t>
      </w:r>
      <w:r w:rsidRPr="00AB3E95">
        <w:rPr>
          <w:rStyle w:val="StyleUnderline"/>
          <w:highlight w:val="yellow"/>
        </w:rPr>
        <w:t>in the long-term and</w:t>
      </w:r>
      <w:r w:rsidRPr="00B00AFF">
        <w:rPr>
          <w:rStyle w:val="StyleUnderline"/>
          <w:sz w:val="14"/>
          <w:szCs w:val="22"/>
          <w:u w:val="none"/>
        </w:rPr>
        <w:t xml:space="preserve"> could even </w:t>
      </w:r>
      <w:r w:rsidRPr="00AB3E95">
        <w:rPr>
          <w:rStyle w:val="Emphasis"/>
          <w:highlight w:val="yellow"/>
        </w:rPr>
        <w:t>make the situation worse</w:t>
      </w:r>
      <w:r w:rsidRPr="00B00AFF">
        <w:rPr>
          <w:rStyle w:val="StyleUnderline"/>
          <w:sz w:val="14"/>
          <w:szCs w:val="22"/>
          <w:u w:val="none"/>
        </w:rPr>
        <w:t xml:space="preserve">. Effective </w:t>
      </w:r>
      <w:r w:rsidRPr="002C5579">
        <w:rPr>
          <w:rStyle w:val="StyleUnderline"/>
          <w:highlight w:val="yellow"/>
        </w:rPr>
        <w:t>adaptation</w:t>
      </w:r>
      <w:r w:rsidRPr="00B00AFF">
        <w:rPr>
          <w:rStyle w:val="StyleUnderline"/>
          <w:sz w:val="14"/>
          <w:szCs w:val="22"/>
          <w:u w:val="none"/>
        </w:rPr>
        <w:t xml:space="preserve">, on the other hand, </w:t>
      </w:r>
      <w:r w:rsidRPr="002C5579">
        <w:rPr>
          <w:rStyle w:val="StyleUnderline"/>
          <w:highlight w:val="yellow"/>
        </w:rPr>
        <w:t>reduces people’s vulnerability to climate shocks and stresses in the future</w:t>
      </w:r>
      <w:r w:rsidRPr="00B00AFF">
        <w:rPr>
          <w:rStyle w:val="StyleUnderline"/>
          <w:sz w:val="14"/>
          <w:szCs w:val="22"/>
          <w:u w:val="none"/>
        </w:rPr>
        <w:t xml:space="preserve">. The term </w:t>
      </w:r>
      <w:r w:rsidRPr="00B00AFF">
        <w:rPr>
          <w:rStyle w:val="StyleUnderline"/>
          <w:sz w:val="14"/>
          <w:szCs w:val="22"/>
          <w:highlight w:val="yellow"/>
          <w:u w:val="none"/>
        </w:rPr>
        <w:t>‘</w:t>
      </w:r>
      <w:r w:rsidRPr="002C5579">
        <w:rPr>
          <w:rStyle w:val="StyleUnderline"/>
          <w:highlight w:val="yellow"/>
        </w:rPr>
        <w:t>adaptation’ covers</w:t>
      </w:r>
      <w:r w:rsidRPr="002C5579">
        <w:rPr>
          <w:rStyle w:val="StyleUnderline"/>
        </w:rPr>
        <w:t xml:space="preserve"> a wide range of responses, from </w:t>
      </w:r>
      <w:r w:rsidRPr="002C5579">
        <w:rPr>
          <w:rStyle w:val="StyleUnderline"/>
          <w:highlight w:val="yellow"/>
        </w:rPr>
        <w:t>big government projects</w:t>
      </w:r>
      <w:r w:rsidRPr="002C5579">
        <w:rPr>
          <w:rStyle w:val="StyleUnderline"/>
        </w:rPr>
        <w:t xml:space="preserve"> such as building sea-walls, </w:t>
      </w:r>
      <w:r w:rsidRPr="002C5579">
        <w:rPr>
          <w:rStyle w:val="StyleUnderline"/>
          <w:highlight w:val="yellow"/>
        </w:rPr>
        <w:t>to</w:t>
      </w:r>
      <w:r w:rsidRPr="002C5579">
        <w:rPr>
          <w:rStyle w:val="StyleUnderline"/>
        </w:rPr>
        <w:t xml:space="preserve"> the </w:t>
      </w:r>
      <w:r w:rsidRPr="002C5579">
        <w:rPr>
          <w:rStyle w:val="StyleUnderline"/>
          <w:highlight w:val="yellow"/>
        </w:rPr>
        <w:t>changes people make on their own initiative</w:t>
      </w:r>
      <w:r w:rsidRPr="002C5579">
        <w:rPr>
          <w:rStyle w:val="StyleUnderline"/>
        </w:rPr>
        <w:t xml:space="preserve">, such as changing the crops they grow, taking out insurance, or finding ways to make a living that are less sensitive to the weather. </w:t>
      </w:r>
      <w:r w:rsidRPr="00B00AFF">
        <w:rPr>
          <w:rStyle w:val="StyleUnderline"/>
          <w:sz w:val="14"/>
          <w:szCs w:val="22"/>
          <w:u w:val="none"/>
        </w:rPr>
        <w:t xml:space="preserve">Since women in the global South are especially vulnerable, </w:t>
      </w:r>
      <w:r w:rsidRPr="002C5579">
        <w:rPr>
          <w:rStyle w:val="StyleUnderline"/>
        </w:rPr>
        <w:t>from the point of view of gender justice, adaptation resources should be channelled towards them.</w:t>
      </w:r>
      <w:r w:rsidRPr="00B00AFF">
        <w:rPr>
          <w:rStyle w:val="StyleUnderline"/>
          <w:sz w:val="14"/>
          <w:szCs w:val="22"/>
          <w:u w:val="none"/>
        </w:rPr>
        <w:t xml:space="preserve"> </w:t>
      </w:r>
      <w:r w:rsidRPr="002C5579">
        <w:rPr>
          <w:rStyle w:val="StyleUnderline"/>
          <w:highlight w:val="yellow"/>
        </w:rPr>
        <w:t>Women’s</w:t>
      </w:r>
      <w:r w:rsidRPr="002C5579">
        <w:rPr>
          <w:rStyle w:val="StyleUnderline"/>
        </w:rPr>
        <w:t xml:space="preserve"> </w:t>
      </w:r>
      <w:r w:rsidRPr="00B00AFF">
        <w:rPr>
          <w:rStyle w:val="StyleUnderline"/>
          <w:sz w:val="14"/>
          <w:szCs w:val="22"/>
          <w:u w:val="none"/>
        </w:rPr>
        <w:t xml:space="preserve">full </w:t>
      </w:r>
      <w:r w:rsidRPr="002C5579">
        <w:rPr>
          <w:rStyle w:val="StyleUnderline"/>
          <w:highlight w:val="yellow"/>
        </w:rPr>
        <w:t>involvement in adaptation efforts is</w:t>
      </w:r>
      <w:r w:rsidRPr="00B00AFF">
        <w:rPr>
          <w:rStyle w:val="StyleUnderline"/>
          <w:sz w:val="14"/>
          <w:szCs w:val="22"/>
          <w:u w:val="none"/>
        </w:rPr>
        <w:t xml:space="preserve"> also </w:t>
      </w:r>
      <w:r w:rsidRPr="002C5579">
        <w:rPr>
          <w:rStyle w:val="StyleUnderline"/>
          <w:highlight w:val="yellow"/>
        </w:rPr>
        <w:t>essential</w:t>
      </w:r>
      <w:r w:rsidRPr="00B00AFF">
        <w:rPr>
          <w:rStyle w:val="StyleUnderline"/>
          <w:sz w:val="14"/>
          <w:szCs w:val="22"/>
          <w:u w:val="none"/>
        </w:rPr>
        <w:t xml:space="preserve"> to make sure they are effective. In sub-Saharan Africa, for instance, it is women who carry out many farming tasks, so </w:t>
      </w:r>
      <w:r w:rsidRPr="002C5579">
        <w:rPr>
          <w:rStyle w:val="StyleUnderline"/>
        </w:rPr>
        <w:t>their exclusion from adaptive innovations is highly counter-productive</w:t>
      </w:r>
      <w:r w:rsidRPr="00B00AFF">
        <w:rPr>
          <w:rStyle w:val="StyleUnderline"/>
          <w:sz w:val="14"/>
          <w:szCs w:val="22"/>
          <w:u w:val="none"/>
        </w:rPr>
        <w:t xml:space="preserve">. As some chapters here mention, such as Lane and McNaught’s, </w:t>
      </w:r>
      <w:r w:rsidRPr="002C5579">
        <w:rPr>
          <w:rStyle w:val="StyleUnderline"/>
        </w:rPr>
        <w:t xml:space="preserve">women have a vital role to play in adaptation </w:t>
      </w:r>
      <w:r w:rsidRPr="002C5579">
        <w:rPr>
          <w:rStyle w:val="StyleUnderline"/>
          <w:highlight w:val="yellow"/>
        </w:rPr>
        <w:t>because of their gendered knowledge</w:t>
      </w:r>
      <w:r w:rsidRPr="002C5579">
        <w:rPr>
          <w:rStyle w:val="StyleUnderline"/>
        </w:rPr>
        <w:t>, for instance in managing water resources</w:t>
      </w:r>
      <w:r w:rsidRPr="00B00AFF">
        <w:rPr>
          <w:rStyle w:val="StyleUnderline"/>
          <w:sz w:val="14"/>
          <w:szCs w:val="22"/>
          <w:u w:val="none"/>
        </w:rPr>
        <w:t xml:space="preserve">. There are two main questions; </w:t>
      </w:r>
      <w:r w:rsidRPr="001F1D57">
        <w:rPr>
          <w:rStyle w:val="StyleUnderline"/>
        </w:rPr>
        <w:t xml:space="preserve">what do women need to enable them to adapt to climate change effectively, and </w:t>
      </w:r>
      <w:r w:rsidRPr="00EC3B2A">
        <w:rPr>
          <w:rStyle w:val="StyleUnderline"/>
          <w:highlight w:val="yellow"/>
        </w:rPr>
        <w:t>how can we support adaptation that is gender-just as well as effective?</w:t>
      </w:r>
      <w:r>
        <w:rPr>
          <w:rStyle w:val="StyleUnderline"/>
        </w:rPr>
        <w:t xml:space="preserve"> </w:t>
      </w:r>
      <w:r w:rsidRPr="00B00AFF">
        <w:rPr>
          <w:rStyle w:val="StyleUnderline"/>
          <w:sz w:val="14"/>
          <w:szCs w:val="22"/>
          <w:u w:val="none"/>
        </w:rPr>
        <w:t xml:space="preserve">On the whole, these chapters are not concerned with specifi c </w:t>
      </w:r>
      <w:r w:rsidRPr="001F1D57">
        <w:rPr>
          <w:rStyle w:val="StyleUnderline"/>
        </w:rPr>
        <w:t>technical adaptations</w:t>
      </w:r>
      <w:r w:rsidRPr="00B00AFF">
        <w:rPr>
          <w:rStyle w:val="StyleUnderline"/>
          <w:sz w:val="14"/>
          <w:szCs w:val="22"/>
          <w:u w:val="none"/>
        </w:rPr>
        <w:t xml:space="preserve"> to environmental change, such as tree-planting </w:t>
      </w:r>
      <w:r w:rsidRPr="001F1D57">
        <w:rPr>
          <w:rStyle w:val="StyleUnderline"/>
        </w:rPr>
        <w:t>or</w:t>
      </w:r>
      <w:r w:rsidRPr="00B00AFF">
        <w:rPr>
          <w:rStyle w:val="StyleUnderline"/>
          <w:sz w:val="14"/>
          <w:szCs w:val="22"/>
          <w:u w:val="none"/>
        </w:rPr>
        <w:t xml:space="preserve"> building embankments. Of course, such </w:t>
      </w:r>
      <w:r w:rsidRPr="001F1D57">
        <w:rPr>
          <w:rStyle w:val="StyleUnderline"/>
        </w:rPr>
        <w:t>initiatives</w:t>
      </w:r>
      <w:r w:rsidRPr="00B00AFF">
        <w:rPr>
          <w:rStyle w:val="StyleUnderline"/>
          <w:sz w:val="14"/>
          <w:szCs w:val="22"/>
          <w:u w:val="none"/>
        </w:rPr>
        <w:t xml:space="preserve"> have an important place in the spectrum of adaptive behaviour. However, they </w:t>
      </w:r>
      <w:r w:rsidRPr="001F1D57">
        <w:rPr>
          <w:rStyle w:val="StyleUnderline"/>
        </w:rPr>
        <w:t xml:space="preserve">are associated with an approach that sees vulnerability and adaptation primarily in physical, rather than social, terms. </w:t>
      </w:r>
      <w:r w:rsidRPr="00B00AFF">
        <w:rPr>
          <w:rStyle w:val="StyleUnderline"/>
          <w:sz w:val="14"/>
          <w:szCs w:val="22"/>
          <w:u w:val="none"/>
        </w:rPr>
        <w:t xml:space="preserve">Instead, many of the writers here take </w:t>
      </w:r>
      <w:r w:rsidRPr="00EC3B2A">
        <w:rPr>
          <w:rStyle w:val="StyleUnderline"/>
        </w:rPr>
        <w:t>a broader approach derived from analyses of unequal gendered power relations</w:t>
      </w:r>
      <w:r w:rsidRPr="00B00AFF">
        <w:rPr>
          <w:rStyle w:val="StyleUnderline"/>
          <w:sz w:val="14"/>
          <w:szCs w:val="22"/>
          <w:u w:val="none"/>
        </w:rPr>
        <w:t xml:space="preserve">. Marlene Roy and Henry David Venema, for instance, </w:t>
      </w:r>
      <w:r w:rsidRPr="00EC3B2A">
        <w:rPr>
          <w:rStyle w:val="StyleUnderline"/>
        </w:rPr>
        <w:t xml:space="preserve">find </w:t>
      </w:r>
      <w:r w:rsidRPr="00B00AFF">
        <w:rPr>
          <w:rStyle w:val="StyleUnderline"/>
          <w:sz w:val="14"/>
          <w:szCs w:val="22"/>
          <w:u w:val="none"/>
        </w:rPr>
        <w:t>Amartya Sen’s ‘</w:t>
      </w:r>
      <w:r w:rsidRPr="00EC3B2A">
        <w:rPr>
          <w:rStyle w:val="StyleUnderline"/>
        </w:rPr>
        <w:t>capabilities framework’ useful in this context</w:t>
      </w:r>
      <w:r w:rsidRPr="00B00AFF">
        <w:rPr>
          <w:rStyle w:val="StyleUnderline"/>
          <w:sz w:val="14"/>
          <w:szCs w:val="22"/>
          <w:u w:val="none"/>
        </w:rPr>
        <w:t xml:space="preserve"> (Sen 1999). They emphasize that poor rural </w:t>
      </w:r>
      <w:r w:rsidRPr="00EC3B2A">
        <w:rPr>
          <w:rStyle w:val="StyleUnderline"/>
          <w:highlight w:val="yellow"/>
        </w:rPr>
        <w:t>women</w:t>
      </w:r>
      <w:r w:rsidRPr="00B00AFF">
        <w:rPr>
          <w:rStyle w:val="StyleUnderline"/>
          <w:sz w:val="14"/>
          <w:szCs w:val="22"/>
          <w:u w:val="none"/>
        </w:rPr>
        <w:t xml:space="preserve"> in India </w:t>
      </w:r>
      <w:r w:rsidRPr="00EC3B2A">
        <w:rPr>
          <w:rStyle w:val="StyleUnderline"/>
          <w:highlight w:val="yellow"/>
        </w:rPr>
        <w:t>lack basic political freedoms and are marginalized from decision-making.</w:t>
      </w:r>
      <w:r w:rsidRPr="00B00AFF">
        <w:rPr>
          <w:rStyle w:val="StyleUnderline"/>
          <w:sz w:val="14"/>
          <w:szCs w:val="22"/>
          <w:u w:val="none"/>
        </w:rPr>
        <w:t xml:space="preserve"> For them, an appropriate response to climate change is to </w:t>
      </w:r>
      <w:r w:rsidRPr="00CC6646">
        <w:rPr>
          <w:rStyle w:val="Emphasis"/>
          <w:highlight w:val="yellow"/>
        </w:rPr>
        <w:t>find ways to strengthen women’s voices in community-level environmental management</w:t>
      </w:r>
      <w:r w:rsidRPr="00B00AFF">
        <w:rPr>
          <w:rStyle w:val="StyleUnderline"/>
          <w:sz w:val="14"/>
          <w:szCs w:val="22"/>
          <w:u w:val="none"/>
        </w:rPr>
        <w:t xml:space="preserve">. On the subject of adaptation, Rosa Rivero Reyes’ chapter is an interesting complement to Roy and Venema’s, because she goes some way to showing how </w:t>
      </w:r>
      <w:r w:rsidRPr="00CC6646">
        <w:rPr>
          <w:rStyle w:val="StyleUnderline"/>
        </w:rPr>
        <w:t>women’s capacity as adaptation agents can be supported in practice.</w:t>
      </w:r>
      <w:r w:rsidRPr="00B00AFF">
        <w:rPr>
          <w:rStyle w:val="StyleUnderline"/>
          <w:sz w:val="14"/>
          <w:szCs w:val="22"/>
          <w:u w:val="none"/>
        </w:rPr>
        <w:t xml:space="preserve"> Like Roy and Venema, she </w:t>
      </w:r>
      <w:r w:rsidRPr="00CC6646">
        <w:rPr>
          <w:rStyle w:val="StyleUnderline"/>
        </w:rPr>
        <w:t>sees women’s ability to exercise their political rights as a crucial element of both effective adaptation and the wider process of sustainable development</w:t>
      </w:r>
      <w:r w:rsidRPr="00A15B83">
        <w:rPr>
          <w:rStyle w:val="StyleUnderline"/>
        </w:rPr>
        <w:t>. Discrimination</w:t>
      </w:r>
      <w:r w:rsidRPr="00B00AFF">
        <w:rPr>
          <w:rStyle w:val="StyleUnderline"/>
          <w:sz w:val="14"/>
          <w:szCs w:val="22"/>
          <w:u w:val="none"/>
        </w:rPr>
        <w:t xml:space="preserve"> against women in Piura, Peru is a barrier to their involvement </w:t>
      </w:r>
      <w:r w:rsidRPr="00A15B83">
        <w:rPr>
          <w:rStyle w:val="StyleUnderline"/>
        </w:rPr>
        <w:t>in policy formulation</w:t>
      </w:r>
      <w:r w:rsidRPr="00B00AFF">
        <w:rPr>
          <w:rStyle w:val="StyleUnderline"/>
          <w:sz w:val="14"/>
          <w:szCs w:val="22"/>
          <w:u w:val="none"/>
        </w:rPr>
        <w:t xml:space="preserve">, so the organization CEPRODA MINGA decided to </w:t>
      </w:r>
      <w:r w:rsidRPr="00A15B83">
        <w:rPr>
          <w:rStyle w:val="StyleUnderline"/>
        </w:rPr>
        <w:t>help them take part in local decision-making, and demand accountability from their regional representatives</w:t>
      </w:r>
      <w:r w:rsidRPr="00B00AFF">
        <w:rPr>
          <w:rStyle w:val="StyleUnderline"/>
          <w:sz w:val="14"/>
          <w:szCs w:val="22"/>
          <w:u w:val="none"/>
        </w:rPr>
        <w:t xml:space="preserve">. A key point here is that, </w:t>
      </w:r>
      <w:r w:rsidRPr="00A15B83">
        <w:rPr>
          <w:rStyle w:val="StyleUnderline"/>
        </w:rPr>
        <w:t>as well as being involved in deciding how to adapt to climate change, women must also have a say in setting overall development priorities and strategies.</w:t>
      </w:r>
      <w:r w:rsidRPr="00B00AFF">
        <w:rPr>
          <w:rStyle w:val="StyleUnderline"/>
          <w:sz w:val="14"/>
          <w:szCs w:val="22"/>
          <w:u w:val="none"/>
        </w:rPr>
        <w:t xml:space="preserve"> This is an important message that recurs throughout the book and is taken up in the conclusion. Like Marion Khamis et al. (see below), Reyes is keenly aware of the need to ‘</w:t>
      </w:r>
      <w:r w:rsidRPr="00A15B83">
        <w:rPr>
          <w:rStyle w:val="StyleUnderline"/>
        </w:rPr>
        <w:t>scale up’ these local advocacy initiatives</w:t>
      </w:r>
      <w:r w:rsidRPr="00B00AFF">
        <w:rPr>
          <w:rStyle w:val="StyleUnderline"/>
          <w:sz w:val="14"/>
          <w:szCs w:val="22"/>
          <w:u w:val="none"/>
        </w:rPr>
        <w:t xml:space="preserve">. She describes how CEPRODA MINGA took the lead in regional advocacy on gender issues, incorporating local women’s demands. </w:t>
      </w:r>
      <w:r w:rsidRPr="00A15B83">
        <w:rPr>
          <w:rStyle w:val="StyleUnderline"/>
        </w:rPr>
        <w:t>Rather than focusing narrowly on disaster prevention or adaptation, they prioritized equal rights at work, reducing gender-based violence and improving girls’ access to education, none of which would normally be classed as adaptation, or even sustainable development, issues</w:t>
      </w:r>
      <w:r w:rsidRPr="00B00AFF">
        <w:rPr>
          <w:rStyle w:val="StyleUnderline"/>
          <w:sz w:val="14"/>
          <w:szCs w:val="22"/>
          <w:u w:val="none"/>
        </w:rPr>
        <w:t xml:space="preserve">. Like Reyes, Sara Ahmed and Elizabeth Fajber are also concerned with what they call community-based ‘disaster governance’, and like her they stress the involvement of both women and men in decision-making. One distinctive element in their approach to building adaptive capacity is their emphasis on the role of underlying systems, such as communications, transport or fi nancial services. Poor women’s and men’s adaptive capacity can be strengthened both by putting good systems in place and ensuring their access to them. They document practical initiatives such as the construction of raised sanitation units in fl ood-proof localities, an example of adaptive infrastructure. For Valerie Nelson and Tanya Stathers, </w:t>
      </w:r>
      <w:r w:rsidRPr="00793E6E">
        <w:rPr>
          <w:rStyle w:val="StyleUnderline"/>
          <w:highlight w:val="yellow"/>
        </w:rPr>
        <w:t>adaptation policy should aim to develop</w:t>
      </w:r>
      <w:r w:rsidRPr="00B00AFF">
        <w:rPr>
          <w:rStyle w:val="StyleUnderline"/>
          <w:sz w:val="14"/>
          <w:szCs w:val="22"/>
          <w:u w:val="none"/>
        </w:rPr>
        <w:t xml:space="preserve"> women </w:t>
      </w:r>
      <w:r w:rsidRPr="00793E6E">
        <w:rPr>
          <w:rStyle w:val="StyleUnderline"/>
          <w:highlight w:val="yellow"/>
        </w:rPr>
        <w:t>an</w:t>
      </w:r>
      <w:r w:rsidRPr="00B00AFF">
        <w:rPr>
          <w:rStyle w:val="StyleUnderline"/>
          <w:sz w:val="14"/>
          <w:szCs w:val="22"/>
          <w:u w:val="none"/>
        </w:rPr>
        <w:t xml:space="preserve">d men’s generic </w:t>
      </w:r>
      <w:r w:rsidRPr="00793E6E">
        <w:rPr>
          <w:rStyle w:val="StyleUnderline"/>
          <w:highlight w:val="yellow"/>
        </w:rPr>
        <w:t>ability to manage uncertainty. This derives from the idea of thresholds in the world’s climate system, beyond which the climate may suddenly ‘fl ip’ from one state to another</w:t>
      </w:r>
      <w:r w:rsidRPr="00B00AFF">
        <w:rPr>
          <w:rStyle w:val="StyleUnderline"/>
          <w:sz w:val="14"/>
          <w:szCs w:val="22"/>
          <w:u w:val="none"/>
        </w:rPr>
        <w:t xml:space="preserve">. According to some climate scientists, </w:t>
      </w:r>
      <w:r w:rsidRPr="000B71BE">
        <w:rPr>
          <w:rStyle w:val="StyleUnderline"/>
          <w:highlight w:val="yellow"/>
        </w:rPr>
        <w:t>that could lead to drastic changes,</w:t>
      </w:r>
      <w:r w:rsidRPr="00B00AFF">
        <w:rPr>
          <w:rStyle w:val="StyleUnderline"/>
          <w:sz w:val="14"/>
          <w:szCs w:val="22"/>
          <w:u w:val="none"/>
        </w:rPr>
        <w:t xml:space="preserve"> irreversible except over unimaginably long time-scales. </w:t>
      </w:r>
      <w:r w:rsidRPr="000B71BE">
        <w:rPr>
          <w:rStyle w:val="StyleUnderline"/>
        </w:rPr>
        <w:t>Only adaptive capacity in the widest sense would equip women and men to deal with such a rapid transformation in conditions</w:t>
      </w:r>
      <w:r w:rsidRPr="00B00AFF">
        <w:rPr>
          <w:rStyle w:val="StyleUnderline"/>
          <w:sz w:val="14"/>
          <w:szCs w:val="22"/>
          <w:u w:val="none"/>
        </w:rPr>
        <w:t xml:space="preserve">. With her focus on livelihoods, Stephanie Buechler  identifies improving women’s access to the labour market as the key to successful gender-sensitive adaptation in Sonora. Calling for a holistic approach, she advocates job creation and training for women and improving their access to secondary education, as well as adaptive agricultural innovations. The Pacifi c region is acutely vulnerable to rising sea levels that threaten the very existence of some small islands. Lane and McNaught’s chapter is full of examples of how agencies working in the region have tried to take a gender sensitive approach to both adaptation and disaster responses. Their focus is on coastal protection, agriculture and fi sheries, and they describe how </w:t>
      </w:r>
      <w:r w:rsidRPr="000B71BE">
        <w:rPr>
          <w:rStyle w:val="StyleUnderline"/>
          <w:highlight w:val="yellow"/>
        </w:rPr>
        <w:t>gendered local knowledge can provide the basis for successful adaptation.</w:t>
      </w:r>
    </w:p>
    <w:p w14:paraId="50143069" w14:textId="77777777" w:rsidR="003B5187" w:rsidRDefault="003B5187" w:rsidP="003B5187">
      <w:pPr>
        <w:pStyle w:val="Heading3"/>
      </w:pPr>
      <w:r>
        <w:t>US-India-China Relations</w:t>
      </w:r>
    </w:p>
    <w:p w14:paraId="3192066F" w14:textId="77777777" w:rsidR="003B5187" w:rsidRDefault="003B5187" w:rsidP="003B5187">
      <w:pPr>
        <w:pStyle w:val="Heading4"/>
      </w:pPr>
      <w:r>
        <w:t>Their China-India scenario is a security discourse of triangulation that perpetuates hyper masculine war games rooted in colonial power relations</w:t>
      </w:r>
    </w:p>
    <w:p w14:paraId="4A0DA571" w14:textId="77777777" w:rsidR="003B5187" w:rsidRPr="00AE1353" w:rsidRDefault="003B5187" w:rsidP="003B5187">
      <w:pPr>
        <w:rPr>
          <w:sz w:val="20"/>
          <w:szCs w:val="20"/>
        </w:rPr>
      </w:pPr>
      <w:r>
        <w:rPr>
          <w:rStyle w:val="Style13ptBold"/>
        </w:rPr>
        <w:t>Banerjee and Ling</w:t>
      </w:r>
      <w:r w:rsidRPr="00A77026">
        <w:rPr>
          <w:rStyle w:val="Style13ptBold"/>
        </w:rPr>
        <w:t xml:space="preserve"> 6</w:t>
      </w:r>
      <w:r>
        <w:t xml:space="preserve"> </w:t>
      </w:r>
      <w:r>
        <w:rPr>
          <w:sz w:val="20"/>
          <w:szCs w:val="20"/>
        </w:rPr>
        <w:t xml:space="preserve">(Payal, </w:t>
      </w:r>
      <w:r w:rsidRPr="00AE1353">
        <w:rPr>
          <w:sz w:val="20"/>
          <w:szCs w:val="20"/>
        </w:rPr>
        <w:t>PhD,</w:t>
      </w:r>
      <w:r>
        <w:rPr>
          <w:sz w:val="20"/>
          <w:szCs w:val="20"/>
        </w:rPr>
        <w:t xml:space="preserve"> Syracuse University, Sociology,</w:t>
      </w:r>
      <w:r w:rsidRPr="00AE1353">
        <w:rPr>
          <w:sz w:val="20"/>
          <w:szCs w:val="20"/>
        </w:rPr>
        <w:t xml:space="preserve"> As</w:t>
      </w:r>
      <w:r>
        <w:rPr>
          <w:sz w:val="20"/>
          <w:szCs w:val="20"/>
        </w:rPr>
        <w:t xml:space="preserve">sistant Professor in Sociology, </w:t>
      </w:r>
      <w:r w:rsidRPr="00AE1353">
        <w:rPr>
          <w:sz w:val="20"/>
          <w:szCs w:val="20"/>
        </w:rPr>
        <w:t>on globalization, labor, and migration</w:t>
      </w:r>
      <w:r>
        <w:rPr>
          <w:sz w:val="20"/>
          <w:szCs w:val="20"/>
        </w:rPr>
        <w:t xml:space="preserve">, L. H. M., </w:t>
      </w:r>
      <w:r w:rsidRPr="00813EAA">
        <w:rPr>
          <w:sz w:val="20"/>
          <w:szCs w:val="20"/>
        </w:rPr>
        <w:t>PhD, Political Science, Massachusetts Institute of Technology</w:t>
      </w:r>
      <w:r>
        <w:rPr>
          <w:sz w:val="20"/>
          <w:szCs w:val="20"/>
        </w:rPr>
        <w:t xml:space="preserve">, </w:t>
      </w:r>
      <w:r w:rsidRPr="00813EAA">
        <w:rPr>
          <w:sz w:val="20"/>
          <w:szCs w:val="20"/>
        </w:rPr>
        <w:t>Professor of International Affairs, Milano School of International Affairs, Management, and Urban Policy</w:t>
      </w:r>
      <w:r>
        <w:rPr>
          <w:sz w:val="20"/>
          <w:szCs w:val="20"/>
        </w:rPr>
        <w:t xml:space="preserve">, “HYPERMASCULINE WAR GAMES: </w:t>
      </w:r>
      <w:r w:rsidRPr="001F01DA">
        <w:rPr>
          <w:sz w:val="20"/>
          <w:szCs w:val="20"/>
        </w:rPr>
        <w:t>Triangulating US-India-China</w:t>
      </w:r>
      <w:r>
        <w:rPr>
          <w:sz w:val="20"/>
          <w:szCs w:val="20"/>
        </w:rPr>
        <w:t>”) //rck</w:t>
      </w:r>
    </w:p>
    <w:p w14:paraId="0890C715" w14:textId="77777777" w:rsidR="003B5187" w:rsidRPr="00A85F34" w:rsidRDefault="003B5187" w:rsidP="003B5187">
      <w:pPr>
        <w:rPr>
          <w:sz w:val="16"/>
        </w:rPr>
      </w:pPr>
      <w:r w:rsidRPr="00A85F34">
        <w:rPr>
          <w:sz w:val="16"/>
        </w:rPr>
        <w:t xml:space="preserve">We argue that the </w:t>
      </w:r>
      <w:r w:rsidRPr="00687E3C">
        <w:rPr>
          <w:rStyle w:val="StyleUnderline"/>
          <w:highlight w:val="yellow"/>
        </w:rPr>
        <w:t>US security discourse of “triangulation” perpetuates hyper masculine war games</w:t>
      </w:r>
      <w:r w:rsidRPr="00A85F34">
        <w:rPr>
          <w:sz w:val="16"/>
        </w:rPr>
        <w:t xml:space="preserve">. By hyper masculinity, we draw </w:t>
      </w:r>
      <w:r w:rsidRPr="00687E3C">
        <w:rPr>
          <w:rStyle w:val="StyleUnderline"/>
          <w:highlight w:val="yellow"/>
        </w:rPr>
        <w:t>on</w:t>
      </w:r>
      <w:r w:rsidRPr="00A85F34">
        <w:rPr>
          <w:sz w:val="16"/>
        </w:rPr>
        <w:t xml:space="preserve"> Ashis Nandy’s (1988) identification of an </w:t>
      </w:r>
      <w:r w:rsidRPr="00687E3C">
        <w:rPr>
          <w:rStyle w:val="StyleUnderline"/>
          <w:highlight w:val="yellow"/>
        </w:rPr>
        <w:t>exaggeration</w:t>
      </w:r>
      <w:r w:rsidRPr="00687E3C">
        <w:rPr>
          <w:rStyle w:val="StyleUnderline"/>
        </w:rPr>
        <w:t xml:space="preserve"> or distortion of those </w:t>
      </w:r>
      <w:r w:rsidRPr="00687E3C">
        <w:rPr>
          <w:rStyle w:val="StyleUnderline"/>
          <w:highlight w:val="yellow"/>
        </w:rPr>
        <w:t>traits</w:t>
      </w:r>
      <w:r w:rsidRPr="00687E3C">
        <w:rPr>
          <w:rStyle w:val="StyleUnderline"/>
        </w:rPr>
        <w:t xml:space="preserve"> traditionally-</w:t>
      </w:r>
      <w:r w:rsidRPr="00687E3C">
        <w:rPr>
          <w:rStyle w:val="StyleUnderline"/>
          <w:highlight w:val="yellow"/>
        </w:rPr>
        <w:t>assigned as masculine, like aggression and competition, at the expense of</w:t>
      </w:r>
      <w:r w:rsidRPr="00687E3C">
        <w:rPr>
          <w:rStyle w:val="StyleUnderline"/>
        </w:rPr>
        <w:t xml:space="preserve"> so-called </w:t>
      </w:r>
      <w:r w:rsidRPr="00687E3C">
        <w:rPr>
          <w:rStyle w:val="StyleUnderline"/>
          <w:highlight w:val="yellow"/>
        </w:rPr>
        <w:t xml:space="preserve">feminine ones, like intellection and concern for social welfare, to justify colonial power relations. </w:t>
      </w:r>
      <w:r w:rsidRPr="00687E3C">
        <w:rPr>
          <w:rStyle w:val="Emphasis"/>
          <w:highlight w:val="yellow"/>
        </w:rPr>
        <w:t>Hyper masculinity affects colonizer and colonized</w:t>
      </w:r>
      <w:r w:rsidRPr="00A85F34">
        <w:rPr>
          <w:sz w:val="16"/>
        </w:rPr>
        <w:t xml:space="preserve"> alike such that </w:t>
      </w:r>
      <w:r w:rsidRPr="00687E3C">
        <w:rPr>
          <w:rStyle w:val="Emphasis"/>
          <w:highlight w:val="yellow"/>
        </w:rPr>
        <w:t>each becomes a covictim of colonialism</w:t>
      </w:r>
      <w:r w:rsidRPr="00A85F34">
        <w:rPr>
          <w:sz w:val="16"/>
        </w:rPr>
        <w:t xml:space="preserve"> and imperialism. For both, </w:t>
      </w:r>
      <w:r w:rsidRPr="00687E3C">
        <w:rPr>
          <w:rStyle w:val="StyleUnderline"/>
          <w:highlight w:val="yellow"/>
        </w:rPr>
        <w:t>hyper masculinity</w:t>
      </w:r>
      <w:r w:rsidRPr="00687E3C">
        <w:rPr>
          <w:rStyle w:val="StyleUnderline"/>
        </w:rPr>
        <w:t xml:space="preserve"> leads to an “undeveloped heart” that </w:t>
      </w:r>
      <w:r w:rsidRPr="00687E3C">
        <w:rPr>
          <w:rStyle w:val="StyleUnderline"/>
          <w:highlight w:val="yellow"/>
        </w:rPr>
        <w:t>sanctions sexism, racism,</w:t>
      </w:r>
      <w:r w:rsidRPr="00687E3C">
        <w:rPr>
          <w:rStyle w:val="StyleUnderline"/>
        </w:rPr>
        <w:t xml:space="preserve"> false </w:t>
      </w:r>
      <w:r w:rsidRPr="00687E3C">
        <w:rPr>
          <w:rStyle w:val="StyleUnderline"/>
          <w:highlight w:val="yellow"/>
        </w:rPr>
        <w:t>cultural homogeneity, and</w:t>
      </w:r>
      <w:r w:rsidRPr="00687E3C">
        <w:rPr>
          <w:rStyle w:val="StyleUnderline"/>
        </w:rPr>
        <w:t xml:space="preserve"> most insidiously, </w:t>
      </w:r>
      <w:r w:rsidRPr="00687E3C">
        <w:rPr>
          <w:rStyle w:val="StyleUnderline"/>
          <w:highlight w:val="yellow"/>
        </w:rPr>
        <w:t xml:space="preserve">banal violence. In </w:t>
      </w:r>
      <w:r w:rsidRPr="00687E3C">
        <w:rPr>
          <w:rStyle w:val="StyleUnderline"/>
        </w:rPr>
        <w:t>the case of</w:t>
      </w:r>
      <w:r w:rsidRPr="00A85F34">
        <w:rPr>
          <w:sz w:val="16"/>
        </w:rPr>
        <w:t xml:space="preserve"> </w:t>
      </w:r>
      <w:r w:rsidRPr="00687E3C">
        <w:rPr>
          <w:rStyle w:val="Emphasis"/>
          <w:highlight w:val="yellow"/>
        </w:rPr>
        <w:t>US-India-China triangulation, this discourse allows former colonizers to retain their role as globe-spanning arbiters of the “rules of the game</w:t>
      </w:r>
      <w:r w:rsidRPr="00687E3C">
        <w:rPr>
          <w:rStyle w:val="StyleUnderline"/>
          <w:highlight w:val="yellow"/>
        </w:rPr>
        <w:t>.”</w:t>
      </w:r>
      <w:r w:rsidRPr="00A85F34">
        <w:rPr>
          <w:sz w:val="16"/>
        </w:rPr>
        <w:t xml:space="preserve"> The formerly </w:t>
      </w:r>
      <w:r w:rsidRPr="00687E3C">
        <w:rPr>
          <w:rStyle w:val="StyleUnderline"/>
          <w:highlight w:val="yellow"/>
        </w:rPr>
        <w:t>colonized</w:t>
      </w:r>
      <w:r w:rsidRPr="00A85F34">
        <w:rPr>
          <w:sz w:val="16"/>
        </w:rPr>
        <w:t xml:space="preserve">, meanwhile, </w:t>
      </w:r>
      <w:r w:rsidRPr="00687E3C">
        <w:rPr>
          <w:rStyle w:val="StyleUnderline"/>
          <w:highlight w:val="yellow"/>
        </w:rPr>
        <w:t>are relegated to</w:t>
      </w:r>
      <w:r w:rsidRPr="00687E3C">
        <w:rPr>
          <w:rStyle w:val="StyleUnderline"/>
        </w:rPr>
        <w:t xml:space="preserve"> a condition </w:t>
      </w:r>
      <w:r w:rsidRPr="00687E3C">
        <w:rPr>
          <w:rStyle w:val="StyleUnderline"/>
          <w:highlight w:val="yellow"/>
        </w:rPr>
        <w:t>of postcolonial mimicry</w:t>
      </w:r>
      <w:r w:rsidRPr="00687E3C">
        <w:rPr>
          <w:rStyle w:val="StyleUnderline"/>
        </w:rPr>
        <w:t xml:space="preserve"> externally regardless of their elevated status internally</w:t>
      </w:r>
      <w:r w:rsidRPr="00A85F34">
        <w:rPr>
          <w:sz w:val="16"/>
        </w:rPr>
        <w:t xml:space="preserve">. </w:t>
      </w:r>
      <w:r w:rsidRPr="00687E3C">
        <w:rPr>
          <w:rStyle w:val="StyleUnderline"/>
          <w:highlight w:val="yellow"/>
        </w:rPr>
        <w:t>They must demonstrate</w:t>
      </w:r>
      <w:r w:rsidRPr="00687E3C">
        <w:rPr>
          <w:rStyle w:val="StyleUnderline"/>
        </w:rPr>
        <w:t xml:space="preserve"> forever </w:t>
      </w:r>
      <w:r w:rsidRPr="00687E3C">
        <w:rPr>
          <w:rStyle w:val="StyleUnderline"/>
          <w:highlight w:val="yellow"/>
        </w:rPr>
        <w:t>their “manhood”</w:t>
      </w:r>
      <w:r w:rsidRPr="00687E3C">
        <w:rPr>
          <w:rStyle w:val="StyleUnderline"/>
        </w:rPr>
        <w:t xml:space="preserve"> or other forms of “legitimacy” </w:t>
      </w:r>
      <w:r w:rsidRPr="00687E3C">
        <w:rPr>
          <w:rStyle w:val="StyleUnderline"/>
          <w:highlight w:val="yellow"/>
        </w:rPr>
        <w:t>according to</w:t>
      </w:r>
      <w:r w:rsidRPr="00687E3C">
        <w:rPr>
          <w:rStyle w:val="StyleUnderline"/>
        </w:rPr>
        <w:t xml:space="preserve"> the </w:t>
      </w:r>
      <w:r w:rsidRPr="00687E3C">
        <w:rPr>
          <w:rStyle w:val="StyleUnderline"/>
          <w:highlight w:val="yellow"/>
        </w:rPr>
        <w:t>white man’s terms</w:t>
      </w:r>
      <w:r w:rsidRPr="00A85F34">
        <w:rPr>
          <w:sz w:val="16"/>
        </w:rPr>
        <w:t xml:space="preserve">. Given this context of colonialized, racialized nationalism for ruling elites, </w:t>
      </w:r>
      <w:r w:rsidRPr="00687E3C">
        <w:rPr>
          <w:rStyle w:val="StyleUnderline"/>
        </w:rPr>
        <w:t>hyper masculine war games set up a globalized hierarchy of gender, class, and culture for the rest of us. The proliferation of “desire industries</w:t>
      </w:r>
      <w:r w:rsidRPr="00A85F34">
        <w:rPr>
          <w:sz w:val="16"/>
        </w:rPr>
        <w:t xml:space="preserve">” (Agathangelou and Ling 2003) all over the world, despite governmental condemnation and policing, </w:t>
      </w:r>
      <w:r w:rsidRPr="00687E3C">
        <w:rPr>
          <w:rStyle w:val="StyleUnderline"/>
        </w:rPr>
        <w:t>offers one such indication.</w:t>
      </w:r>
      <w:r w:rsidRPr="00A85F34">
        <w:rPr>
          <w:sz w:val="16"/>
        </w:rPr>
        <w:t xml:space="preserve"> Whether </w:t>
      </w:r>
      <w:r w:rsidRPr="00687E3C">
        <w:rPr>
          <w:rStyle w:val="StyleUnderline"/>
        </w:rPr>
        <w:t>women or femininity or even feminist analysis should intervene in this exclusive (neo)colonial club is beside the point</w:t>
      </w:r>
      <w:r w:rsidRPr="00A85F34">
        <w:rPr>
          <w:sz w:val="16"/>
        </w:rPr>
        <w:t xml:space="preserve">. </w:t>
      </w:r>
      <w:r w:rsidRPr="00687E3C">
        <w:rPr>
          <w:rStyle w:val="StyleUnderline"/>
        </w:rPr>
        <w:t xml:space="preserve">We, all of us, need to not just change “the rules” but displace “the game” altogether. </w:t>
      </w:r>
      <w:r w:rsidRPr="00A85F34">
        <w:rPr>
          <w:sz w:val="16"/>
        </w:rPr>
        <w:t xml:space="preserve">One way is to recognize the </w:t>
      </w:r>
      <w:r w:rsidRPr="00A85F34">
        <w:rPr>
          <w:rStyle w:val="StyleUnderline"/>
        </w:rPr>
        <w:t>social relations</w:t>
      </w:r>
      <w:r w:rsidRPr="00A85F34">
        <w:rPr>
          <w:sz w:val="16"/>
        </w:rPr>
        <w:t xml:space="preserve"> that </w:t>
      </w:r>
      <w:r w:rsidRPr="00A85F34">
        <w:rPr>
          <w:rStyle w:val="StyleUnderline"/>
        </w:rPr>
        <w:t>already exist in contrast to those imputed by conventional security.</w:t>
      </w:r>
      <w:r w:rsidRPr="00A85F34">
        <w:rPr>
          <w:sz w:val="16"/>
        </w:rPr>
        <w:t xml:space="preserve"> The latter fixates narrowly on questions of </w:t>
      </w:r>
      <w:r w:rsidRPr="00A85F34">
        <w:rPr>
          <w:rStyle w:val="StyleUnderline"/>
          <w:highlight w:val="yellow"/>
        </w:rPr>
        <w:t>states-and-borders, law-and-order, who’s-on-top competitiveness</w:t>
      </w:r>
      <w:r w:rsidRPr="00A85F34">
        <w:rPr>
          <w:sz w:val="16"/>
        </w:rPr>
        <w:t xml:space="preserve"> whereas a broader appreciation of the binding engagements and contestations that make up everyday life asks: How do we want to live? </w:t>
      </w:r>
      <w:r w:rsidRPr="00A85F34">
        <w:rPr>
          <w:rStyle w:val="StyleUnderline"/>
          <w:highlight w:val="yellow"/>
        </w:rPr>
        <w:t>For India and China</w:t>
      </w:r>
      <w:r w:rsidRPr="00A85F34">
        <w:rPr>
          <w:sz w:val="16"/>
        </w:rPr>
        <w:t xml:space="preserve">, we can draw from a millennia-old archive of encounters, exchanges, and flows. We </w:t>
      </w:r>
      <w:r w:rsidRPr="00A85F34">
        <w:rPr>
          <w:rStyle w:val="StyleUnderline"/>
          <w:highlight w:val="yellow"/>
        </w:rPr>
        <w:t>conclude with implications of</w:t>
      </w:r>
      <w:r w:rsidRPr="00A85F34">
        <w:rPr>
          <w:sz w:val="16"/>
        </w:rPr>
        <w:t xml:space="preserve"> this history for </w:t>
      </w:r>
      <w:r w:rsidRPr="00A85F34">
        <w:rPr>
          <w:rStyle w:val="StyleUnderline"/>
          <w:highlight w:val="yellow"/>
        </w:rPr>
        <w:t>security</w:t>
      </w:r>
      <w:r w:rsidRPr="00A85F34">
        <w:rPr>
          <w:sz w:val="16"/>
        </w:rPr>
        <w:t xml:space="preserve"> in contemporary world politics.</w:t>
      </w:r>
    </w:p>
    <w:p w14:paraId="35321ABD" w14:textId="77777777" w:rsidR="003B5187" w:rsidRDefault="003B5187" w:rsidP="003B5187">
      <w:pPr>
        <w:pStyle w:val="Heading3"/>
      </w:pPr>
      <w:r>
        <w:t xml:space="preserve">AT Link of Omission </w:t>
      </w:r>
    </w:p>
    <w:p w14:paraId="5E38A1A5" w14:textId="77777777" w:rsidR="003B5187" w:rsidRDefault="003B5187" w:rsidP="003B5187"/>
    <w:p w14:paraId="3D9E20BE" w14:textId="77777777" w:rsidR="003B5187" w:rsidRPr="00B65F25" w:rsidRDefault="003B5187" w:rsidP="003B5187">
      <w:r>
        <w:t>If Blainey is correct, namely that the “[</w:t>
      </w:r>
      <w:r w:rsidRPr="006034C7">
        <w:rPr>
          <w:rStyle w:val="StyleUnderline"/>
        </w:rPr>
        <w:t xml:space="preserve">o]ne obstacle to studying international peace is perhaps </w:t>
      </w:r>
      <w:r w:rsidRPr="006034C7">
        <w:rPr>
          <w:rStyle w:val="StyleUnderline"/>
          <w:highlight w:val="yellow"/>
        </w:rPr>
        <w:t>the widespread assumption that</w:t>
      </w:r>
      <w:r w:rsidRPr="006034C7">
        <w:rPr>
          <w:rStyle w:val="StyleUnderline"/>
        </w:rPr>
        <w:t xml:space="preserve"> it </w:t>
      </w:r>
      <w:r w:rsidRPr="006034C7">
        <w:rPr>
          <w:rStyle w:val="StyleUnderline"/>
          <w:highlight w:val="yellow"/>
        </w:rPr>
        <w:t>is</w:t>
      </w:r>
      <w:r w:rsidRPr="006034C7">
        <w:rPr>
          <w:rStyle w:val="StyleUnderline"/>
        </w:rPr>
        <w:t xml:space="preserve"> the </w:t>
      </w:r>
      <w:r w:rsidRPr="006034C7">
        <w:rPr>
          <w:rStyle w:val="StyleUnderline"/>
          <w:highlight w:val="yellow"/>
        </w:rPr>
        <w:t>normal state of affairs</w:t>
      </w:r>
      <w:r>
        <w:t xml:space="preserve">”,[8] then it </w:t>
      </w:r>
      <w:r w:rsidRPr="006034C7">
        <w:rPr>
          <w:rStyle w:val="StyleUnderline"/>
          <w:highlight w:val="yellow"/>
        </w:rPr>
        <w:t>becomes</w:t>
      </w:r>
      <w:r>
        <w:t xml:space="preserve"> so much more </w:t>
      </w:r>
      <w:r w:rsidRPr="006034C7">
        <w:rPr>
          <w:rStyle w:val="StyleUnderline"/>
          <w:highlight w:val="yellow"/>
        </w:rPr>
        <w:t>important to recognize</w:t>
      </w:r>
      <w:r>
        <w:t xml:space="preserve"> the </w:t>
      </w:r>
      <w:r w:rsidRPr="006034C7">
        <w:rPr>
          <w:rStyle w:val="StyleUnderline"/>
          <w:highlight w:val="yellow"/>
        </w:rPr>
        <w:t>conceptual and empirical contribution of feminist peace studies scholars</w:t>
      </w:r>
      <w:r w:rsidRPr="006034C7">
        <w:rPr>
          <w:rStyle w:val="StyleUnderline"/>
        </w:rPr>
        <w:t xml:space="preserve"> (and activists) </w:t>
      </w:r>
      <w:r w:rsidRPr="006034C7">
        <w:rPr>
          <w:rStyle w:val="StyleUnderline"/>
          <w:highlight w:val="yellow"/>
        </w:rPr>
        <w:t>who</w:t>
      </w:r>
      <w:r w:rsidRPr="006034C7">
        <w:rPr>
          <w:rStyle w:val="StyleUnderline"/>
        </w:rPr>
        <w:t xml:space="preserve"> have </w:t>
      </w:r>
      <w:r w:rsidRPr="006034C7">
        <w:rPr>
          <w:rStyle w:val="StyleUnderline"/>
          <w:highlight w:val="yellow"/>
        </w:rPr>
        <w:t xml:space="preserve">pointed out the dangers of </w:t>
      </w:r>
      <w:r w:rsidRPr="006034C7">
        <w:rPr>
          <w:rStyle w:val="StyleUnderline"/>
        </w:rPr>
        <w:t>a negative peace built on</w:t>
      </w:r>
      <w:r w:rsidRPr="006034C7">
        <w:rPr>
          <w:rStyle w:val="StyleUnderline"/>
          <w:highlight w:val="yellow"/>
        </w:rPr>
        <w:t xml:space="preserve"> </w:t>
      </w:r>
      <w:r w:rsidRPr="006034C7">
        <w:rPr>
          <w:rStyle w:val="Emphasis"/>
          <w:highlight w:val="yellow"/>
        </w:rPr>
        <w:t>male norms disguised as gender-neutrality</w:t>
      </w:r>
      <w:r>
        <w:t xml:space="preserve">. As Sjoberg unpacks the causes </w:t>
      </w:r>
      <w:r w:rsidRPr="006034C7">
        <w:rPr>
          <w:rStyle w:val="StyleUnderline"/>
        </w:rPr>
        <w:t xml:space="preserve">across the system, dyadic, state, and individual levels we therefore need to see more clearly how </w:t>
      </w:r>
      <w:r w:rsidRPr="006034C7">
        <w:rPr>
          <w:rStyle w:val="StyleUnderline"/>
          <w:highlight w:val="yellow"/>
        </w:rPr>
        <w:t>a multiplicity of (feminist)</w:t>
      </w:r>
      <w:r w:rsidRPr="006034C7">
        <w:rPr>
          <w:rStyle w:val="StyleUnderline"/>
        </w:rPr>
        <w:t xml:space="preserve"> peace </w:t>
      </w:r>
      <w:r w:rsidRPr="006034C7">
        <w:rPr>
          <w:rStyle w:val="StyleUnderline"/>
          <w:highlight w:val="yellow"/>
        </w:rPr>
        <w:t>perspectives</w:t>
      </w:r>
      <w:r w:rsidRPr="006034C7">
        <w:rPr>
          <w:rStyle w:val="StyleUnderline"/>
        </w:rPr>
        <w:t xml:space="preserve"> can </w:t>
      </w:r>
      <w:r w:rsidRPr="006034C7">
        <w:rPr>
          <w:rStyle w:val="StyleUnderline"/>
          <w:highlight w:val="yellow"/>
        </w:rPr>
        <w:t>inform a plurality of</w:t>
      </w:r>
      <w:r w:rsidRPr="006034C7">
        <w:rPr>
          <w:rStyle w:val="StyleUnderline"/>
        </w:rPr>
        <w:t xml:space="preserve"> (feminist) </w:t>
      </w:r>
      <w:r w:rsidRPr="006034C7">
        <w:rPr>
          <w:rStyle w:val="StyleUnderline"/>
          <w:highlight w:val="yellow"/>
        </w:rPr>
        <w:t>war perspectives</w:t>
      </w:r>
      <w:r>
        <w:t>, especially because she states that “</w:t>
      </w:r>
      <w:r w:rsidRPr="006034C7">
        <w:rPr>
          <w:rStyle w:val="Emphasis"/>
          <w:highlight w:val="yellow"/>
        </w:rPr>
        <w:t>feminist theory provides ground to question when war ends and peace begins</w:t>
      </w:r>
      <w:r>
        <w:t xml:space="preserve">” (271-272). And </w:t>
      </w:r>
      <w:r w:rsidRPr="006034C7">
        <w:rPr>
          <w:rStyle w:val="StyleUnderline"/>
          <w:highlight w:val="yellow"/>
        </w:rPr>
        <w:t>between war and peace lies a whole continuum of violence,</w:t>
      </w:r>
      <w:r w:rsidRPr="006034C7">
        <w:rPr>
          <w:rStyle w:val="StyleUnderline"/>
        </w:rPr>
        <w:t xml:space="preserve"> </w:t>
      </w:r>
      <w:r>
        <w:t xml:space="preserve">and for this reason I find the conflation of conflict and war in the title of the book rather curious. </w:t>
      </w:r>
      <w:r w:rsidRPr="00692C8D">
        <w:rPr>
          <w:rStyle w:val="StyleUnderline"/>
        </w:rPr>
        <w:t>War is traditionally viewed as narrowly</w:t>
      </w:r>
      <w:r>
        <w:t xml:space="preserve"> referring to organized (</w:t>
      </w:r>
      <w:r w:rsidRPr="00692C8D">
        <w:rPr>
          <w:rStyle w:val="StyleUnderline"/>
        </w:rPr>
        <w:t>interstate) violence and conflict as a looser term that covers the broader spectrum of state and non-state conflict</w:t>
      </w:r>
      <w:r>
        <w:t xml:space="preserve">. From the contents of the book it does seem as if </w:t>
      </w:r>
      <w:r w:rsidRPr="00692C8D">
        <w:rPr>
          <w:rStyle w:val="StyleUnderline"/>
        </w:rPr>
        <w:t>war</w:t>
      </w:r>
      <w:r>
        <w:t xml:space="preserve"> (as depicted in the subtitle) </w:t>
      </w:r>
      <w:r w:rsidRPr="00692C8D">
        <w:rPr>
          <w:rStyle w:val="StyleUnderline"/>
        </w:rPr>
        <w:t>and not conflict is the focus.</w:t>
      </w:r>
      <w:r>
        <w:t xml:space="preserve"> The book blurb on the website of Columbia University Press further confirms this: “</w:t>
      </w:r>
      <w:r w:rsidRPr="00692C8D">
        <w:rPr>
          <w:rStyle w:val="StyleUnderline"/>
          <w:highlight w:val="yellow"/>
        </w:rPr>
        <w:t>Through the lens of gender</w:t>
      </w:r>
      <w:r>
        <w:t xml:space="preserve">, she examines the meaning, causes, practices, </w:t>
      </w:r>
      <w:r w:rsidRPr="00692C8D">
        <w:rPr>
          <w:rStyle w:val="StyleUnderline"/>
          <w:highlight w:val="yellow"/>
        </w:rPr>
        <w:t>and experiences of war</w:t>
      </w:r>
      <w:r>
        <w:t xml:space="preserve">, building </w:t>
      </w:r>
      <w:r w:rsidRPr="00692C8D">
        <w:rPr>
          <w:rStyle w:val="StyleUnderline"/>
          <w:highlight w:val="yellow"/>
        </w:rPr>
        <w:t>a more inclusive approach</w:t>
      </w:r>
      <w:r>
        <w:t xml:space="preserve"> to the analysis </w:t>
      </w:r>
      <w:r w:rsidRPr="00692C8D">
        <w:rPr>
          <w:rStyle w:val="StyleUnderline"/>
          <w:highlight w:val="yellow"/>
        </w:rPr>
        <w:t>of violent conflict between</w:t>
      </w:r>
      <w:r>
        <w:t xml:space="preserve"> states” (my emphasis).[9] Claudia Aradau’s </w:t>
      </w:r>
      <w:r w:rsidRPr="00692C8D">
        <w:rPr>
          <w:rStyle w:val="StyleUnderline"/>
          <w:highlight w:val="yellow"/>
        </w:rPr>
        <w:t>critique</w:t>
      </w:r>
      <w:r>
        <w:t xml:space="preserve"> of Tarak Barkawi’s framing of </w:t>
      </w:r>
      <w:r w:rsidRPr="00692C8D">
        <w:rPr>
          <w:rStyle w:val="StyleUnderline"/>
          <w:highlight w:val="yellow"/>
        </w:rPr>
        <w:t>critical war studies</w:t>
      </w:r>
      <w:r>
        <w:t xml:space="preserve"> could therefore also be applicable here, namely that ‘war’ may narrow or homogenize rather than open up analyses to better understand “a continuum of violence that includes insurrections, revolts, revolutions, insurgencies, rebellions, seditions, disobediences, riots and uprisings.”[10] Sjoberg does acknowledge in most of the chapter headings (among other places) that we are dealing with ‘war(s)’ and in the endnotes war is recognized as being not the exclusive domain of states. Unfortunately, as far as I could tell, references to key works on ‘new wars’ are buried in the notes [310, note 65; 313, note 36 (actually not note 35)]. It has the unintended consequence of the work having more of a Northern feel to it. Thus a stronger focus on both organized (purposive) and not so organized types of violence in contexts where states no longer own the monopoly over violence may have had the effect of drawing more attention to the impact of gendered structures on the global South. Numerous examples from the global South are cited, e.g. India, Zimbabwe, Rwanda, Sierra Leone, Iraq, and Afghanistan. However, possible conversations with non-Western IR (a less than satisfactory label) are largely obscured. That said, as the analysis progresses downwards across the levels, it seems to become less state-centric. The choice of structuring the book according to levels of analysis is therefore a double-edge sword. It makes for a logical flow, based on traditional understandings of how international relations works. And it probably was a strategic decision in order to facilitate dialogue with the mainstream. However, I am not entirely convinced that it makes sense according to gender logics.[11] Sjoberg qualifies her choice by listing other options of disaggregation (313), but these similarly reflect conventional typologies, not feminist ones. Of course, all such choices have normative as well as conceptual implications – normative, because feminists see the world in a much more intersected way[12] which leads to a kind of theorizing that is also much more intertwined. The levels of analysis approach runs the risk of creating the impression of discrete levels that are all equal. Conceptually, such an approach implies a theory of war that is layered, cumulative and the result of a compound process. It is a pity that the book compromised. But to return to the opening question – how much does Sjoberg offer us with regard to a feminist theory or theories of war? The use of ‘towards’ in the subtitle qualifies the ambitions of the book, and on the publisher’s website the book is described as “developing the beginnings of a feminist theory of war.”[13] But still our expectations are raised – maybe not to encounter ‘the’ definitive feminist theory but at least something that comes close. In his assessment of the contribution of Karl von Clausewitz (widely acknowledged to be the first modern strategist), Colin Gray remarks that Sun Tzu (ancient Chinese military strategist and philosopher) might be the only possible competitor, but his Art of War resembles “cook-book guidance for statecraft” compared to Clausewitz’s comprehensive theory of war.[14] Ironically placing Sjoberg’s book between those of two men allows us to reflect on how it fares. The answer lies somewhere in the middle. By no means an instrumentalist recipe for what causes war, Chapter 3, “Anarchy, Structure, Gender, and Wars,” perhaps best illustrates both the theoretical flaws and theoretical potential of this work. The argument is made that gender is an international structure, with gender hierarchy influencing unit/state function, the distribution of capabilities among units, and the political processes governing unit interaction. Gender content may change, but gender as structure does not (78). This is provocative, because, while most feminist scholars would agree on intuitive, conceptual and normative grounds, it takes hard work to convince the mainstream. Realizing this, Sjoberg ventures into a deep and sophisticated analysis, actually making the structural argument and not just assuming it. That said, for a new theory on international structure to emerge that can rival realist and liberal paradigms, “with causal and constitutive elements” (3) more work is needed to show clearly how the units stand in relation to one another. First, how can feminist scholars convince the mainstream that this is not just a theory of omission or substitution for anarchy, and secondly, how can they capture the ‘essence’ of gender hierarchy without compromising on diversity. The first question asks what would happen if we replaced gender with class, or ideology, or ethnicity? Would the theory look different? Surely leaving out any of these will also lead to a partial account of war? Sjoberg contends that it is not about omission of gender for its own sake (14), and that a gender lens offers a fuller explanation because “[gender hierarchy] functions differently than anarchy as a permissive cause of war” (99). She seeks to preempt mainstream critique by saying that gender hierarchy is not prior to other hierarchies; other hierarchies can also be gendered. She does not, however, fully answer her own question – so why talk about gender as a “system-structural cause of war when it could be hierarchy more generally” (102). With regard to the second question, maybe more deliberation is needed to explain the non-hegemonic state behavior of countries such as Sweden (and other so-called good international citizens) and a country like South Africa that dismantled its nuclear arsenal? How does this fit with the analysis of a world ‘ruled’ by masculinist dominance or power-over (94, 98)? Is patriarchal dominance always the goal or is it perhaps an overstatement? Which then brings me to the observation that with the use of gender hierarchy Sjoberg seems to stray from her original engagement with Waltzian anarchy that prioritized security, survival, and self-interest to side more with John Mearsheimer’s offensive realism (91). Yet even Mearsheimer acknowledged that global hegemony is not feasible.[15] If this reading is correct, it should have implications for the feasibility of a dialogical feminist power-with approach. So while the book contains a lot of feminist theorizing, in order for war theory through a gender lens to become feminist war theory/ies we need to know more about the relationship between the various elements of the system, without curtailing the agency of the various elements in a deterministic way. For Clausewitz the theory of war is about a balance between the trinity of passion, chance and rationality “like an object suspended between three magnets”.[16] What would Sjoberg’s conceptual pillars be and how do these relate to one another and to gender hierarchy? Sjoberg does an excellent job in showing the many facets of the gendered nature of the elements, but ultimately it will serve her theorizing well to systematically explore (in the next book project) the empirical implications – not because it will satisfy the critics but because in-depth case studies and opening the black box of the state may just ‘prove’ her right.</w:t>
      </w:r>
    </w:p>
    <w:p w14:paraId="765ADEC7" w14:textId="77777777" w:rsidR="003B5187" w:rsidRDefault="003B5187" w:rsidP="003B5187">
      <w:pPr>
        <w:pStyle w:val="Heading2"/>
      </w:pPr>
      <w:r>
        <w:t>Alt</w:t>
      </w:r>
    </w:p>
    <w:p w14:paraId="17217C9F" w14:textId="77777777" w:rsidR="003B5187" w:rsidRPr="00573910" w:rsidRDefault="003B5187" w:rsidP="003B5187">
      <w:pPr>
        <w:pStyle w:val="Analytic"/>
      </w:pPr>
      <w:r>
        <w:t xml:space="preserve">There are a bunch of different alts—you should obviously read only one. </w:t>
      </w:r>
    </w:p>
    <w:p w14:paraId="7AB68AD8" w14:textId="77777777" w:rsidR="003B5187" w:rsidRDefault="003B5187" w:rsidP="003B5187">
      <w:pPr>
        <w:pStyle w:val="Heading4"/>
      </w:pPr>
      <w:r>
        <w:t xml:space="preserve">The alternative is to </w:t>
      </w:r>
      <w:r w:rsidRPr="006809AA">
        <w:rPr>
          <w:u w:val="single"/>
        </w:rPr>
        <w:t>vote neg</w:t>
      </w:r>
      <w:r>
        <w:t xml:space="preserve"> to construct IR from a gender lens, which challenges the silence of women in </w:t>
      </w:r>
      <w:r w:rsidRPr="00833468">
        <w:rPr>
          <w:u w:val="single"/>
        </w:rPr>
        <w:t>academia</w:t>
      </w:r>
      <w:r>
        <w:t xml:space="preserve"> and </w:t>
      </w:r>
      <w:r w:rsidRPr="00833468">
        <w:rPr>
          <w:u w:val="single"/>
        </w:rPr>
        <w:t>global policy</w:t>
      </w:r>
      <w:r>
        <w:t xml:space="preserve"> </w:t>
      </w:r>
    </w:p>
    <w:p w14:paraId="47F96B51" w14:textId="77777777" w:rsidR="003B5187" w:rsidRPr="00AF43E1" w:rsidRDefault="003B5187" w:rsidP="003B5187">
      <w:pPr>
        <w:rPr>
          <w:rStyle w:val="Style13ptBold"/>
          <w:b w:val="0"/>
          <w:sz w:val="20"/>
          <w:szCs w:val="20"/>
        </w:rPr>
      </w:pPr>
      <w:r>
        <w:rPr>
          <w:rStyle w:val="Style13ptBold"/>
        </w:rPr>
        <w:t xml:space="preserve">Blanchard and Lin 16 </w:t>
      </w:r>
      <w:r>
        <w:rPr>
          <w:sz w:val="20"/>
          <w:szCs w:val="20"/>
        </w:rPr>
        <w:t xml:space="preserve">(Eric M., </w:t>
      </w:r>
      <w:r w:rsidRPr="007932E7">
        <w:rPr>
          <w:sz w:val="20"/>
          <w:szCs w:val="20"/>
        </w:rPr>
        <w:t>Department of Political Science, State University of New York at Oswego, Shuang,  School of International and Public Affairs, Columbia University, International Studies Review, “Gender and Non-Western ‘Global’ IR: Where Are the Women in Chinese International Relations Theory?”) //rck</w:t>
      </w:r>
    </w:p>
    <w:p w14:paraId="4696DD2A" w14:textId="77777777" w:rsidR="003B5187" w:rsidRPr="00BA7ACE" w:rsidRDefault="003B5187" w:rsidP="003B5187">
      <w:pPr>
        <w:rPr>
          <w:sz w:val="14"/>
        </w:rPr>
      </w:pPr>
      <w:r w:rsidRPr="00BA7ACE">
        <w:rPr>
          <w:sz w:val="14"/>
        </w:rPr>
        <w:t xml:space="preserve">However, contemporary </w:t>
      </w:r>
      <w:r w:rsidRPr="001303DE">
        <w:rPr>
          <w:rStyle w:val="StyleUnderline"/>
        </w:rPr>
        <w:t>Chinese IR feminism faces a number of potentially seri- ous challenges to its progress</w:t>
      </w:r>
      <w:r w:rsidRPr="00BA7ACE">
        <w:rPr>
          <w:sz w:val="14"/>
        </w:rPr>
        <w:t>. According to Li Xiaojiang (2008), a prominent Chinese women’s studies scholar, “</w:t>
      </w:r>
      <w:r w:rsidRPr="001303DE">
        <w:rPr>
          <w:rStyle w:val="StyleUnderline"/>
          <w:highlight w:val="yellow"/>
        </w:rPr>
        <w:t>Chinese academia</w:t>
      </w:r>
      <w:r w:rsidRPr="001303DE">
        <w:rPr>
          <w:rStyle w:val="StyleUnderline"/>
        </w:rPr>
        <w:t xml:space="preserve"> is not as inclusive as Chinese society. I</w:t>
      </w:r>
      <w:r w:rsidRPr="00BA7ACE">
        <w:rPr>
          <w:sz w:val="14"/>
        </w:rPr>
        <w:t xml:space="preserve">t still </w:t>
      </w:r>
      <w:r w:rsidRPr="001303DE">
        <w:rPr>
          <w:rStyle w:val="StyleUnderline"/>
          <w:highlight w:val="yellow"/>
        </w:rPr>
        <w:t>has not been significantly impacted by feminism, neither has it integrated feminist values into academic principles</w:t>
      </w:r>
      <w:r w:rsidRPr="001303DE">
        <w:rPr>
          <w:rStyle w:val="StyleUnderline"/>
        </w:rPr>
        <w:t xml:space="preserve"> </w:t>
      </w:r>
      <w:r w:rsidRPr="00BA7ACE">
        <w:rPr>
          <w:sz w:val="14"/>
        </w:rPr>
        <w:t xml:space="preserve">as the emancipation of women by Socialism. </w:t>
      </w:r>
      <w:r w:rsidRPr="001303DE">
        <w:rPr>
          <w:rStyle w:val="StyleUnderline"/>
          <w:highlight w:val="yellow"/>
        </w:rPr>
        <w:t>It largely remains gender-blind”</w:t>
      </w:r>
      <w:r w:rsidRPr="00BA7ACE">
        <w:rPr>
          <w:sz w:val="14"/>
        </w:rPr>
        <w:t xml:space="preserve"> (Li Xiaojiang 2005, 36). Although publishing opportunities have increased, </w:t>
      </w:r>
      <w:r w:rsidRPr="001303DE">
        <w:rPr>
          <w:rStyle w:val="StyleUnderline"/>
        </w:rPr>
        <w:t>feminist IR scholars face a lack of recognition similar to that experienced by feminists in wider academia</w:t>
      </w:r>
      <w:r w:rsidRPr="00BA7ACE">
        <w:rPr>
          <w:sz w:val="14"/>
        </w:rPr>
        <w:t>. Li and Hu write that in China, as in many other countries, “</w:t>
      </w:r>
      <w:r w:rsidRPr="001303DE">
        <w:rPr>
          <w:rStyle w:val="Emphasis"/>
          <w:highlight w:val="yellow"/>
        </w:rPr>
        <w:t>IR scholars stayed silent about women</w:t>
      </w:r>
      <w:r w:rsidRPr="001303DE">
        <w:rPr>
          <w:rStyle w:val="StyleUnderline"/>
          <w:highlight w:val="yellow"/>
        </w:rPr>
        <w:t>.</w:t>
      </w:r>
      <w:r w:rsidRPr="001303DE">
        <w:rPr>
          <w:rStyle w:val="StyleUnderline"/>
        </w:rPr>
        <w:t xml:space="preserve"> </w:t>
      </w:r>
      <w:r w:rsidRPr="001303DE">
        <w:rPr>
          <w:rStyle w:val="StyleUnderline"/>
          <w:highlight w:val="yellow"/>
        </w:rPr>
        <w:t>They</w:t>
      </w:r>
      <w:r w:rsidRPr="001303DE">
        <w:rPr>
          <w:rStyle w:val="StyleUnderline"/>
        </w:rPr>
        <w:t xml:space="preserve"> either </w:t>
      </w:r>
      <w:r w:rsidRPr="001303DE">
        <w:rPr>
          <w:rStyle w:val="StyleUnderline"/>
          <w:strike/>
        </w:rPr>
        <w:t>saw</w:t>
      </w:r>
      <w:r w:rsidRPr="001303DE">
        <w:rPr>
          <w:rStyle w:val="StyleUnderline"/>
        </w:rPr>
        <w:t xml:space="preserve"> [women’s issues] as a domestic problem, a sacrifice the nation had to make to modernize, or </w:t>
      </w:r>
      <w:r w:rsidRPr="001303DE">
        <w:rPr>
          <w:rStyle w:val="StyleUnderline"/>
          <w:strike/>
        </w:rPr>
        <w:t>looked down</w:t>
      </w:r>
      <w:r w:rsidRPr="001303DE">
        <w:rPr>
          <w:rStyle w:val="StyleUnderline"/>
        </w:rPr>
        <w:t xml:space="preserve"> </w:t>
      </w:r>
      <w:r w:rsidRPr="00DD27FB">
        <w:rPr>
          <w:rStyle w:val="StyleUnderline"/>
          <w:highlight w:val="yellow"/>
        </w:rPr>
        <w:t>disregard</w:t>
      </w:r>
      <w:r>
        <w:rPr>
          <w:rStyle w:val="StyleUnderline"/>
        </w:rPr>
        <w:t xml:space="preserve"> </w:t>
      </w:r>
      <w:r w:rsidRPr="001303DE">
        <w:rPr>
          <w:rStyle w:val="StyleUnderline"/>
        </w:rPr>
        <w:t xml:space="preserve">upon </w:t>
      </w:r>
      <w:r w:rsidRPr="00DD27FB">
        <w:rPr>
          <w:rStyle w:val="StyleUnderline"/>
          <w:highlight w:val="yellow"/>
        </w:rPr>
        <w:t>feminine ideas such as peace and cooperation</w:t>
      </w:r>
      <w:r w:rsidRPr="001303DE">
        <w:rPr>
          <w:rStyle w:val="StyleUnderline"/>
        </w:rPr>
        <w:t>. A</w:t>
      </w:r>
      <w:r w:rsidRPr="00BA7ACE">
        <w:rPr>
          <w:sz w:val="14"/>
        </w:rPr>
        <w:t>s one of the results</w:t>
      </w:r>
      <w:r w:rsidRPr="00DD27FB">
        <w:rPr>
          <w:rStyle w:val="StyleUnderline"/>
        </w:rPr>
        <w:t>, they also looked down upon female scholars’ IR research”</w:t>
      </w:r>
      <w:r w:rsidRPr="00BA7ACE">
        <w:rPr>
          <w:sz w:val="14"/>
        </w:rPr>
        <w:t xml:space="preserve"> (Li and Hu 2006, 342). </w:t>
      </w:r>
      <w:r w:rsidRPr="00DD27FB">
        <w:rPr>
          <w:rStyle w:val="StyleUnderline"/>
          <w:highlight w:val="yellow"/>
        </w:rPr>
        <w:t>Feminist IR in China</w:t>
      </w:r>
      <w:r w:rsidRPr="00BA7ACE">
        <w:rPr>
          <w:sz w:val="14"/>
        </w:rPr>
        <w:t xml:space="preserve"> may also </w:t>
      </w:r>
      <w:r w:rsidRPr="00DD27FB">
        <w:rPr>
          <w:rStyle w:val="StyleUnderline"/>
          <w:highlight w:val="yellow"/>
        </w:rPr>
        <w:t>face</w:t>
      </w:r>
      <w:r w:rsidRPr="00BA7ACE">
        <w:rPr>
          <w:sz w:val="14"/>
        </w:rPr>
        <w:t xml:space="preserve"> professional challenges, </w:t>
      </w:r>
      <w:r w:rsidRPr="00DD27FB">
        <w:rPr>
          <w:rStyle w:val="StyleUnderline"/>
          <w:highlight w:val="yellow"/>
        </w:rPr>
        <w:t>waning interest, and</w:t>
      </w:r>
      <w:r w:rsidRPr="00BA7ACE">
        <w:rPr>
          <w:sz w:val="14"/>
        </w:rPr>
        <w:t xml:space="preserve"> even </w:t>
      </w:r>
      <w:r w:rsidRPr="00DD27FB">
        <w:rPr>
          <w:rStyle w:val="StyleUnderline"/>
          <w:highlight w:val="yellow"/>
        </w:rPr>
        <w:t>ignorance</w:t>
      </w:r>
      <w:r w:rsidRPr="00BA7ACE">
        <w:rPr>
          <w:sz w:val="14"/>
        </w:rPr>
        <w:t xml:space="preserve"> among students and resource shortages. From his perspective as a pioneer and a mentor for many young feminist scholars, Wang Yizhou points out that current research seems less dynamic compared with five or ten years ago.4 On the one hand, as the pioneering group of scholars ages, these scholars face increasing family duties and health problems. On the other hand, there seems to be no influx of young feminist scholars, though Li Yingtao reports the popularity of her courses at BFSU.5 Hu Chuanrong at Shanghai Foreign Studies University reports resistance among PhD students, some of whom view feminist theory as cowardly.6 Access to academic resources may also present challenges: though they are regarded as the two most important feminist IRT scholars in China, “nan Hu bei Li” (Hu in the south and Li in the north), Li Yingtao enjoys relatively rich university support in Beijing, whereas Hu Chuanrong seems to face a much more difficult situation in Shanghai.  </w:t>
      </w:r>
      <w:r w:rsidRPr="00DD27FB">
        <w:rPr>
          <w:rStyle w:val="StyleUnderline"/>
        </w:rPr>
        <w:t xml:space="preserve">The advent of </w:t>
      </w:r>
      <w:r w:rsidRPr="00DD27FB">
        <w:rPr>
          <w:rStyle w:val="StyleUnderline"/>
          <w:highlight w:val="yellow"/>
        </w:rPr>
        <w:t>feminist IR theory in the West led to</w:t>
      </w:r>
      <w:r w:rsidRPr="00DD27FB">
        <w:rPr>
          <w:rStyle w:val="StyleUnderline"/>
        </w:rPr>
        <w:t xml:space="preserve"> sharp and sometimes </w:t>
      </w:r>
      <w:r w:rsidRPr="00DD27FB">
        <w:rPr>
          <w:rStyle w:val="StyleUnderline"/>
          <w:highlight w:val="yellow"/>
        </w:rPr>
        <w:t>produc- tive debates between mainstream IR theorists and</w:t>
      </w:r>
      <w:r w:rsidRPr="00DD27FB">
        <w:rPr>
          <w:rStyle w:val="StyleUnderline"/>
        </w:rPr>
        <w:t xml:space="preserve"> their </w:t>
      </w:r>
      <w:r w:rsidRPr="00DD27FB">
        <w:rPr>
          <w:rStyle w:val="StyleUnderline"/>
          <w:highlight w:val="yellow"/>
        </w:rPr>
        <w:t>feminist critics concerning</w:t>
      </w:r>
      <w:r w:rsidRPr="00DD27FB">
        <w:rPr>
          <w:rStyle w:val="StyleUnderline"/>
        </w:rPr>
        <w:t xml:space="preserve"> both the </w:t>
      </w:r>
      <w:r w:rsidRPr="00DD27FB">
        <w:rPr>
          <w:rStyle w:val="StyleUnderline"/>
          <w:highlight w:val="yellow"/>
        </w:rPr>
        <w:t>empirical content of mainstream IR research and epistemological and methodological approaches</w:t>
      </w:r>
      <w:r w:rsidRPr="00BA7ACE">
        <w:rPr>
          <w:sz w:val="14"/>
        </w:rPr>
        <w:t xml:space="preserve"> (e.g., Keohane 1989; Tickner 1997). Although </w:t>
      </w:r>
      <w:r w:rsidRPr="00DD27FB">
        <w:rPr>
          <w:rStyle w:val="StyleUnderline"/>
        </w:rPr>
        <w:t>the de- bate over the desirability and character of Chinese IR theory may be “an increas- ingly central opposition line in contemporary Chinese IR”</w:t>
      </w:r>
      <w:r w:rsidRPr="00BA7ACE">
        <w:rPr>
          <w:sz w:val="14"/>
        </w:rPr>
        <w:t xml:space="preserve"> (Nielsen and Kristensen 2014, 104), it is difficult to identify any significant feminist critiques of the Chinese IR mainstream. Given political pressures for alignment with the CCP’s agenda for domestic pol- itics and foreign policy, it is perhaps not surprising to find a high level of similar- ity in the resources mainstream and feminist scholars utilize when they explore the application of IR theories to a Chinese context. Chinese feminist scholars are likely at too early a stage for significant discussion of building a “Chinese school of feminist IR,” but </w:t>
      </w:r>
      <w:r w:rsidRPr="00DD27FB">
        <w:rPr>
          <w:rStyle w:val="StyleUnderline"/>
        </w:rPr>
        <w:t>there exist clear affinities between the theorizing of Chinese IR proponents and feminists</w:t>
      </w:r>
      <w:r w:rsidRPr="00BA7ACE">
        <w:rPr>
          <w:sz w:val="14"/>
        </w:rPr>
        <w:t xml:space="preserve">. For example, </w:t>
      </w:r>
      <w:r w:rsidRPr="00DD27FB">
        <w:rPr>
          <w:rStyle w:val="StyleUnderline"/>
        </w:rPr>
        <w:t>the main potentialities for a Chinese school of feminist IR</w:t>
      </w:r>
      <w:r w:rsidRPr="00BA7ACE">
        <w:rPr>
          <w:sz w:val="14"/>
        </w:rPr>
        <w:t xml:space="preserve"> (for Li) and an IR (for Qin) identified by Li Yingtao (2011) and Qin Yaqing (2010) fall largely in line with each other.7 While Qin stresses the tianxia worldview and history of the tributary system, Li emphasizes the influence of Chinese “wisdom” and China’s rich historical and cultural heritage. Other Chinese IR feminists, such as Su Yunting, a scholar from Dalian Jiaotong University, also frame their work in terms of traditional culture, connecting the harmonious world to feminist interpretations of world order (Su 2010, 178–80). In light of the influence of state-initiated political imperatives, Chinese scholars deliberately align and sometimes indirectly take advantage of the political slogans and initiatives advanced by China’s leadership to “market” their works in the Chinese intellectual and policy climate. As Wang Yizhou notes, “</w:t>
      </w:r>
      <w:r w:rsidRPr="00DD27FB">
        <w:rPr>
          <w:rStyle w:val="StyleUnderline"/>
        </w:rPr>
        <w:t>Chinese political structure and institutions determine the basic features of almost all kinds of re- search.</w:t>
      </w:r>
      <w:r w:rsidRPr="00BA7ACE">
        <w:rPr>
          <w:sz w:val="14"/>
        </w:rPr>
        <w:t xml:space="preserve"> Completely </w:t>
      </w:r>
      <w:r w:rsidRPr="00DD27FB">
        <w:rPr>
          <w:rStyle w:val="StyleUnderline"/>
          <w:highlight w:val="yellow"/>
        </w:rPr>
        <w:t>going against</w:t>
      </w:r>
      <w:r w:rsidRPr="00BA7ACE">
        <w:rPr>
          <w:sz w:val="14"/>
        </w:rPr>
        <w:t xml:space="preserve"> the </w:t>
      </w:r>
      <w:r w:rsidRPr="00DD27FB">
        <w:rPr>
          <w:rStyle w:val="StyleUnderline"/>
          <w:highlight w:val="yellow"/>
        </w:rPr>
        <w:t>mainstream ideology risks</w:t>
      </w:r>
      <w:r w:rsidRPr="00BA7ACE">
        <w:rPr>
          <w:sz w:val="14"/>
        </w:rPr>
        <w:t xml:space="preserve"> the loss of opportu- nities and resources.”8 Thus, Chinese IR theorists, in the mainstream of the discipline and in the more </w:t>
      </w:r>
      <w:r w:rsidRPr="00DD27FB">
        <w:rPr>
          <w:rStyle w:val="StyleUnderline"/>
          <w:highlight w:val="yellow"/>
        </w:rPr>
        <w:t>marginal feminist community</w:t>
      </w:r>
      <w:r w:rsidRPr="00BA7ACE">
        <w:rPr>
          <w:sz w:val="14"/>
        </w:rPr>
        <w:t xml:space="preserve">, can be viewed as operat- ing in a space of strategic necessity and in what amounts to a tacit alliance with the CCP. However, if we recall the role of the ACWF in furthering gender equality and providing a platform for demands despite lacking autonomy from the state, it can be argued that </w:t>
      </w:r>
      <w:r w:rsidRPr="00DD27FB">
        <w:rPr>
          <w:rStyle w:val="StyleUnderline"/>
        </w:rPr>
        <w:t>feminist IR can progress despite these structural constraints and in the absence of a more thoroughgoing critique</w:t>
      </w:r>
      <w:r w:rsidRPr="00BA7ACE">
        <w:rPr>
          <w:sz w:val="14"/>
        </w:rPr>
        <w:t xml:space="preserve"> of CCP power. Taking into account the current CCP dominance of IR discourse, several possi- ble paths appear. Given the importance of </w:t>
      </w:r>
      <w:r w:rsidRPr="00DB2F68">
        <w:rPr>
          <w:rStyle w:val="StyleUnderline"/>
          <w:highlight w:val="yellow"/>
        </w:rPr>
        <w:t>transnational and global feminisms in the evolution of Chinese feminism</w:t>
      </w:r>
      <w:r w:rsidRPr="00DB2F68">
        <w:rPr>
          <w:rStyle w:val="StyleUnderline"/>
        </w:rPr>
        <w:t xml:space="preserve">, IR scholars—including feminists and those in- terested in non-Western IR theory—might endeavor to </w:t>
      </w:r>
      <w:r w:rsidRPr="00DB2F68">
        <w:rPr>
          <w:rStyle w:val="StyleUnderline"/>
          <w:highlight w:val="yellow"/>
        </w:rPr>
        <w:t>recognize and support ex- isting feminist scholarship</w:t>
      </w:r>
      <w:r w:rsidRPr="00DB2F68">
        <w:rPr>
          <w:rStyle w:val="StyleUnderline"/>
        </w:rPr>
        <w:t xml:space="preserve"> IR in China</w:t>
      </w:r>
      <w:r w:rsidRPr="00BA7ACE">
        <w:rPr>
          <w:sz w:val="14"/>
        </w:rPr>
        <w:t xml:space="preserve"> through conference invitations and workshops. Such </w:t>
      </w:r>
      <w:r w:rsidRPr="00DB2F68">
        <w:rPr>
          <w:rStyle w:val="StyleUnderline"/>
          <w:highlight w:val="yellow"/>
        </w:rPr>
        <w:t>exchanges</w:t>
      </w:r>
      <w:r w:rsidRPr="00BA7ACE">
        <w:rPr>
          <w:sz w:val="14"/>
        </w:rPr>
        <w:t xml:space="preserve"> would continue to </w:t>
      </w:r>
      <w:r w:rsidRPr="00DB2F68">
        <w:rPr>
          <w:rStyle w:val="StyleUnderline"/>
          <w:highlight w:val="yellow"/>
        </w:rPr>
        <w:t>challenge</w:t>
      </w:r>
      <w:r w:rsidRPr="00BA7ACE">
        <w:rPr>
          <w:sz w:val="14"/>
        </w:rPr>
        <w:t xml:space="preserve"> and even erode </w:t>
      </w:r>
      <w:r w:rsidRPr="00DB2F68">
        <w:rPr>
          <w:rStyle w:val="StyleUnderline"/>
          <w:highlight w:val="yellow"/>
        </w:rPr>
        <w:t>the West/non-West binary logic pervading many discussions of IR theory</w:t>
      </w:r>
      <w:r w:rsidRPr="00BA7ACE">
        <w:rPr>
          <w:sz w:val="14"/>
        </w:rPr>
        <w:t xml:space="preserve"> (see Acharya and Buzan 2010, 230). For their part</w:t>
      </w:r>
      <w:r w:rsidRPr="00DB2F68">
        <w:rPr>
          <w:rStyle w:val="StyleUnderline"/>
          <w:highlight w:val="yellow"/>
        </w:rPr>
        <w:t xml:space="preserve">, </w:t>
      </w:r>
      <w:r w:rsidRPr="003347CF">
        <w:rPr>
          <w:rStyle w:val="Emphasis"/>
          <w:highlight w:val="yellow"/>
        </w:rPr>
        <w:t>Chinese feminists working in IR might utilize a gender lens to challenge</w:t>
      </w:r>
      <w:r w:rsidRPr="00BB4E38">
        <w:rPr>
          <w:rStyle w:val="Emphasis"/>
          <w:highlight w:val="yellow"/>
        </w:rPr>
        <w:t xml:space="preserve"> the construction of a masculinist Chinese IR theory</w:t>
      </w:r>
      <w:r w:rsidRPr="00BB4E38">
        <w:rPr>
          <w:rStyle w:val="Emphasis"/>
        </w:rPr>
        <w:t>.</w:t>
      </w:r>
      <w:r w:rsidRPr="00BA7ACE">
        <w:rPr>
          <w:sz w:val="14"/>
        </w:rPr>
        <w:t xml:space="preserve"> </w:t>
      </w:r>
      <w:r w:rsidRPr="003347CF">
        <w:rPr>
          <w:rStyle w:val="StyleUnderline"/>
        </w:rPr>
        <w:t xml:space="preserve">They might un- cover </w:t>
      </w:r>
      <w:r w:rsidRPr="003347CF">
        <w:rPr>
          <w:rStyle w:val="StyleUnderline"/>
          <w:highlight w:val="yellow"/>
        </w:rPr>
        <w:t>and explore</w:t>
      </w:r>
      <w:r w:rsidRPr="003347CF">
        <w:rPr>
          <w:rStyle w:val="StyleUnderline"/>
        </w:rPr>
        <w:t xml:space="preserve"> existing feminist traditions, s</w:t>
      </w:r>
      <w:r w:rsidRPr="00BA7ACE">
        <w:rPr>
          <w:sz w:val="14"/>
        </w:rPr>
        <w:t xml:space="preserve">uch as He-Yin Zhen’s (ca. 1907) </w:t>
      </w:r>
      <w:r w:rsidRPr="00DB2F68">
        <w:rPr>
          <w:rStyle w:val="StyleUnderline"/>
          <w:highlight w:val="yellow"/>
        </w:rPr>
        <w:t>feminist antimilitarism</w:t>
      </w:r>
      <w:r w:rsidRPr="00BA7ACE">
        <w:rPr>
          <w:sz w:val="14"/>
        </w:rPr>
        <w:t xml:space="preserve"> (Liu, Karl, and Ko 2013, 169–78) </w:t>
      </w:r>
      <w:r w:rsidRPr="003347CF">
        <w:rPr>
          <w:rStyle w:val="StyleUnderline"/>
          <w:highlight w:val="yellow"/>
        </w:rPr>
        <w:t xml:space="preserve">to spur </w:t>
      </w:r>
      <w:r w:rsidRPr="00F46A79">
        <w:rPr>
          <w:rStyle w:val="StyleUnderline"/>
          <w:highlight w:val="yellow"/>
        </w:rPr>
        <w:t>debates on</w:t>
      </w:r>
      <w:r w:rsidRPr="00DB2F68">
        <w:rPr>
          <w:rStyle w:val="StyleUnderline"/>
        </w:rPr>
        <w:t xml:space="preserve"> a Chinese-envisioned world order</w:t>
      </w:r>
      <w:r w:rsidRPr="00BA7ACE">
        <w:rPr>
          <w:sz w:val="14"/>
        </w:rPr>
        <w:t xml:space="preserve">. Another approach might </w:t>
      </w:r>
      <w:r w:rsidRPr="00F46A79">
        <w:rPr>
          <w:rStyle w:val="StyleUnderline"/>
        </w:rPr>
        <w:t>explore</w:t>
      </w:r>
      <w:r w:rsidRPr="00BA7ACE">
        <w:rPr>
          <w:sz w:val="14"/>
        </w:rPr>
        <w:t xml:space="preserve"> the diverse </w:t>
      </w:r>
      <w:r w:rsidRPr="00BA7ACE">
        <w:rPr>
          <w:rStyle w:val="StyleUnderline"/>
          <w:highlight w:val="yellow"/>
        </w:rPr>
        <w:t>potentialities</w:t>
      </w:r>
      <w:r w:rsidRPr="00BA7ACE">
        <w:rPr>
          <w:sz w:val="14"/>
        </w:rPr>
        <w:t xml:space="preserve"> of the Confucian tradition</w:t>
      </w:r>
      <w:r w:rsidRPr="00BA7ACE">
        <w:rPr>
          <w:rStyle w:val="StyleUnderline"/>
        </w:rPr>
        <w:t xml:space="preserve"> </w:t>
      </w:r>
      <w:r w:rsidRPr="00BB4E38">
        <w:rPr>
          <w:rStyle w:val="Emphasis"/>
          <w:highlight w:val="yellow"/>
        </w:rPr>
        <w:t>to construct feminist alternatives</w:t>
      </w:r>
      <w:r w:rsidRPr="00BA7ACE">
        <w:rPr>
          <w:rStyle w:val="StyleUnderline"/>
          <w:highlight w:val="yellow"/>
        </w:rPr>
        <w:t>.</w:t>
      </w:r>
      <w:r w:rsidRPr="00BA7ACE">
        <w:rPr>
          <w:sz w:val="14"/>
        </w:rPr>
        <w:t xml:space="preserve"> </w:t>
      </w:r>
    </w:p>
    <w:p w14:paraId="24AF6CD3" w14:textId="77777777" w:rsidR="003B5187" w:rsidRDefault="003B5187" w:rsidP="003B5187">
      <w:pPr>
        <w:pStyle w:val="Heading4"/>
      </w:pPr>
      <w:r>
        <w:t xml:space="preserve">The alternative requires a </w:t>
      </w:r>
      <w:r>
        <w:rPr>
          <w:u w:val="single"/>
        </w:rPr>
        <w:t>radical reformulation</w:t>
      </w:r>
      <w:r>
        <w:t xml:space="preserve"> </w:t>
      </w:r>
      <w:r w:rsidRPr="003529F9">
        <w:t>from</w:t>
      </w:r>
      <w:r>
        <w:t xml:space="preserve"> the status quo’s hegemony of masculinities </w:t>
      </w:r>
    </w:p>
    <w:p w14:paraId="78EEA8F3" w14:textId="77777777" w:rsidR="003B5187" w:rsidRPr="00E23747" w:rsidRDefault="003B5187" w:rsidP="003B5187">
      <w:pPr>
        <w:rPr>
          <w:rStyle w:val="Style13ptBold"/>
          <w:b w:val="0"/>
          <w:sz w:val="20"/>
          <w:szCs w:val="20"/>
        </w:rPr>
      </w:pPr>
      <w:r>
        <w:rPr>
          <w:rStyle w:val="Style13ptBold"/>
        </w:rPr>
        <w:t xml:space="preserve">Hooper 1 </w:t>
      </w:r>
      <w:r w:rsidRPr="00E461A3">
        <w:rPr>
          <w:sz w:val="20"/>
          <w:szCs w:val="20"/>
        </w:rPr>
        <w:t>(Charlotte, International Studies Association, research associate in politics at the University of Bristol, “Manly States: Masculinities, International Relations, and Gender Politics,” Columbia University Press, 2001) //rck</w:t>
      </w:r>
    </w:p>
    <w:p w14:paraId="76D46B5C" w14:textId="77777777" w:rsidR="003B5187" w:rsidRDefault="003B5187" w:rsidP="003B5187">
      <w:pPr>
        <w:rPr>
          <w:sz w:val="16"/>
        </w:rPr>
      </w:pPr>
      <w:r w:rsidRPr="00EB4FAC">
        <w:rPr>
          <w:sz w:val="16"/>
        </w:rPr>
        <w:t xml:space="preserve">These questions are relevant for a number of reasons. First, </w:t>
      </w:r>
      <w:r w:rsidRPr="00EB4FAC">
        <w:rPr>
          <w:rStyle w:val="StyleUnderline"/>
        </w:rPr>
        <w:t>the field of international relations has been dominated by (often elite) men</w:t>
      </w:r>
      <w:r w:rsidRPr="00EB4FAC">
        <w:rPr>
          <w:sz w:val="16"/>
        </w:rPr>
        <w:t xml:space="preserve">, and—in </w:t>
      </w:r>
      <w:r w:rsidRPr="00EB4FAC">
        <w:rPr>
          <w:rStyle w:val="StyleUnderline"/>
          <w:highlight w:val="yellow"/>
        </w:rPr>
        <w:t xml:space="preserve">the division of modernity into </w:t>
      </w:r>
      <w:r w:rsidRPr="00EB4FAC">
        <w:rPr>
          <w:rStyle w:val="Emphasis"/>
          <w:highlight w:val="yellow"/>
        </w:rPr>
        <w:t>private life/domestic politics/international politics</w:t>
      </w:r>
      <w:r w:rsidRPr="00EB4FAC">
        <w:rPr>
          <w:sz w:val="16"/>
        </w:rPr>
        <w:t xml:space="preserve">—it </w:t>
      </w:r>
      <w:r w:rsidRPr="00EB4FAC">
        <w:rPr>
          <w:rStyle w:val="StyleUnderline"/>
          <w:highlight w:val="yellow"/>
        </w:rPr>
        <w:t>is conceptually situated at the furthest extreme from</w:t>
      </w:r>
      <w:r w:rsidRPr="00EB4FAC">
        <w:rPr>
          <w:rStyle w:val="StyleUnderline"/>
        </w:rPr>
        <w:t xml:space="preserve"> the private life of families</w:t>
      </w:r>
      <w:r w:rsidRPr="00EB4FAC">
        <w:rPr>
          <w:sz w:val="16"/>
        </w:rPr>
        <w:t xml:space="preserve">, where </w:t>
      </w:r>
      <w:r w:rsidRPr="00EB4FAC">
        <w:rPr>
          <w:rStyle w:val="StyleUnderline"/>
          <w:highlight w:val="yellow"/>
        </w:rPr>
        <w:t>women</w:t>
      </w:r>
      <w:r w:rsidRPr="00EB4FAC">
        <w:rPr>
          <w:sz w:val="16"/>
        </w:rPr>
        <w:t xml:space="preserve"> are positioned. It thus seems a particularly appropriate </w:t>
      </w:r>
      <w:r w:rsidRPr="00EB4FAC">
        <w:rPr>
          <w:rStyle w:val="StyleUnderline"/>
        </w:rPr>
        <w:t xml:space="preserve">site for </w:t>
      </w:r>
      <w:r w:rsidRPr="00EB4FAC">
        <w:rPr>
          <w:rStyle w:val="StyleUnderline"/>
          <w:highlight w:val="yellow"/>
        </w:rPr>
        <w:t>an investigation into masculinities</w:t>
      </w:r>
      <w:r w:rsidRPr="00EB4FAC">
        <w:rPr>
          <w:sz w:val="16"/>
        </w:rPr>
        <w:t xml:space="preserve">, and particularly </w:t>
      </w:r>
      <w:r w:rsidRPr="00EB4FAC">
        <w:rPr>
          <w:rStyle w:val="StyleUnderline"/>
          <w:highlight w:val="yellow"/>
        </w:rPr>
        <w:t>into their dominant, or “hegemonic,” forms</w:t>
      </w:r>
      <w:r w:rsidRPr="00EB4FAC">
        <w:rPr>
          <w:sz w:val="16"/>
        </w:rPr>
        <w:t xml:space="preserve">. In this book, the focus </w:t>
      </w:r>
      <w:r w:rsidRPr="00EB4FAC">
        <w:rPr>
          <w:rStyle w:val="StyleUnderline"/>
          <w:highlight w:val="yellow"/>
        </w:rPr>
        <w:t>will</w:t>
      </w:r>
      <w:r w:rsidRPr="00EB4FAC">
        <w:rPr>
          <w:sz w:val="16"/>
        </w:rPr>
        <w:t xml:space="preserve"> remain on the relationship </w:t>
      </w:r>
      <w:r w:rsidRPr="00EB4FAC">
        <w:rPr>
          <w:rStyle w:val="StyleUnderline"/>
        </w:rPr>
        <w:t>between IR and the construction of hegemonic Anglo- American masculinities</w:t>
      </w:r>
      <w:r w:rsidRPr="00EB4FAC">
        <w:rPr>
          <w:sz w:val="16"/>
        </w:rPr>
        <w:t xml:space="preserve">. I argue that these masculinities </w:t>
      </w:r>
      <w:r w:rsidRPr="00EB4FAC">
        <w:rPr>
          <w:rStyle w:val="StyleUnderline"/>
          <w:highlight w:val="yellow"/>
        </w:rPr>
        <w:t>have strong historic links with the notion of the international</w:t>
      </w:r>
      <w:r w:rsidRPr="00EB4FAC">
        <w:rPr>
          <w:sz w:val="16"/>
        </w:rPr>
        <w:t xml:space="preserve">—links that have been forged through “foreign adventure” and colonialism. </w:t>
      </w:r>
      <w:r w:rsidRPr="00EB4FAC">
        <w:rPr>
          <w:rStyle w:val="StyleUnderline"/>
        </w:rPr>
        <w:t xml:space="preserve">The connections between Anglo-American </w:t>
      </w:r>
      <w:r w:rsidRPr="00EB4FAC">
        <w:rPr>
          <w:rStyle w:val="StyleUnderline"/>
          <w:highlight w:val="yellow"/>
        </w:rPr>
        <w:t>hegemonic masculinities and</w:t>
      </w:r>
      <w:r w:rsidRPr="00EB4FAC">
        <w:rPr>
          <w:rStyle w:val="StyleUnderline"/>
        </w:rPr>
        <w:t xml:space="preserve"> Anglo-American </w:t>
      </w:r>
      <w:r w:rsidRPr="00EB4FAC">
        <w:rPr>
          <w:rStyle w:val="StyleUnderline"/>
          <w:highlight w:val="yellow"/>
        </w:rPr>
        <w:t>notions of the international realm beyond the state’s borders</w:t>
      </w:r>
      <w:r w:rsidRPr="00EB4FAC">
        <w:rPr>
          <w:rStyle w:val="StyleUnderline"/>
        </w:rPr>
        <w:t xml:space="preserve"> are such that one </w:t>
      </w:r>
      <w:r w:rsidRPr="00EB4FAC">
        <w:rPr>
          <w:rStyle w:val="StyleUnderline"/>
          <w:highlight w:val="yellow"/>
        </w:rPr>
        <w:t>cannot regard</w:t>
      </w:r>
      <w:r w:rsidRPr="00EB4FAC">
        <w:rPr>
          <w:rStyle w:val="StyleUnderline"/>
        </w:rPr>
        <w:t xml:space="preserve"> such masculinities </w:t>
      </w:r>
      <w:r w:rsidRPr="00EB4FAC">
        <w:rPr>
          <w:rStyle w:val="StyleUnderline"/>
          <w:highlight w:val="yellow"/>
        </w:rPr>
        <w:t>as purely “domestic” constructions</w:t>
      </w:r>
      <w:r w:rsidRPr="00EB4FAC">
        <w:rPr>
          <w:sz w:val="16"/>
        </w:rPr>
        <w:t xml:space="preserve">. It is therefore my view that a study that wants to make sense of the contemporary challenges and changes in Anglo-American masculinities must take account of the international dimension. This book will, hopefully, thus provide in- sights that are useful to both students of international relations, and to those interested in masculinities more generally. Second, </w:t>
      </w:r>
      <w:r w:rsidRPr="00EB4FAC">
        <w:rPr>
          <w:rStyle w:val="StyleUnderline"/>
        </w:rPr>
        <w:t xml:space="preserve">if both </w:t>
      </w:r>
      <w:r w:rsidRPr="00EB4FAC">
        <w:rPr>
          <w:rStyle w:val="StyleUnderline"/>
          <w:highlight w:val="yellow"/>
        </w:rPr>
        <w:t xml:space="preserve">the discipline and practices of </w:t>
      </w:r>
      <w:r w:rsidRPr="00F46CA9">
        <w:rPr>
          <w:rStyle w:val="Emphasis"/>
          <w:highlight w:val="yellow"/>
        </w:rPr>
        <w:t>i</w:t>
      </w:r>
      <w:r w:rsidRPr="00F46CA9">
        <w:rPr>
          <w:sz w:val="12"/>
          <w:szCs w:val="12"/>
        </w:rPr>
        <w:t>nternational</w:t>
      </w:r>
      <w:r w:rsidRPr="00EB4FAC">
        <w:rPr>
          <w:rStyle w:val="StyleUnderline"/>
        </w:rPr>
        <w:t xml:space="preserve"> </w:t>
      </w:r>
      <w:r w:rsidRPr="00EB4FAC">
        <w:rPr>
          <w:rStyle w:val="Emphasis"/>
          <w:highlight w:val="yellow"/>
        </w:rPr>
        <w:t>r</w:t>
      </w:r>
      <w:r w:rsidRPr="00F46CA9">
        <w:rPr>
          <w:sz w:val="12"/>
          <w:szCs w:val="12"/>
        </w:rPr>
        <w:t xml:space="preserve">elations </w:t>
      </w:r>
      <w:r w:rsidRPr="00EB4FAC">
        <w:rPr>
          <w:rStyle w:val="StyleUnderline"/>
          <w:highlight w:val="yellow"/>
        </w:rPr>
        <w:t>are</w:t>
      </w:r>
      <w:r w:rsidRPr="00EB4FAC">
        <w:rPr>
          <w:rStyle w:val="StyleUnderline"/>
        </w:rPr>
        <w:t xml:space="preserve"> heavily </w:t>
      </w:r>
      <w:r w:rsidRPr="00EB4FAC">
        <w:rPr>
          <w:rStyle w:val="StyleUnderline"/>
          <w:highlight w:val="yellow"/>
        </w:rPr>
        <w:t>implicated in the construction of hegemonic masculinities, and</w:t>
      </w:r>
      <w:r w:rsidRPr="00EB4FAC">
        <w:rPr>
          <w:rStyle w:val="StyleUnderline"/>
        </w:rPr>
        <w:t xml:space="preserve"> if both </w:t>
      </w:r>
      <w:r w:rsidRPr="00EB4FAC">
        <w:rPr>
          <w:rStyle w:val="StyleUnderline"/>
          <w:highlight w:val="yellow"/>
        </w:rPr>
        <w:t>the “content</w:t>
      </w:r>
      <w:r w:rsidRPr="00EB4FAC">
        <w:rPr>
          <w:rStyle w:val="StyleUnderline"/>
        </w:rPr>
        <w:t xml:space="preserve">” of international politics </w:t>
      </w:r>
      <w:r w:rsidRPr="00EB4FAC">
        <w:rPr>
          <w:rStyle w:val="StyleUnderline"/>
          <w:highlight w:val="yellow"/>
        </w:rPr>
        <w:t>and</w:t>
      </w:r>
      <w:r w:rsidRPr="00EB4FAC">
        <w:rPr>
          <w:rStyle w:val="StyleUnderline"/>
        </w:rPr>
        <w:t xml:space="preserve"> the “</w:t>
      </w:r>
      <w:r w:rsidRPr="00EB4FAC">
        <w:rPr>
          <w:rStyle w:val="StyleUnderline"/>
          <w:highlight w:val="yellow"/>
        </w:rPr>
        <w:t>fixing</w:t>
      </w:r>
      <w:r w:rsidRPr="00EB4FAC">
        <w:rPr>
          <w:rStyle w:val="StyleUnderline"/>
        </w:rPr>
        <w:t xml:space="preserve">” of masculine identities </w:t>
      </w:r>
      <w:r w:rsidRPr="00EB4FAC">
        <w:rPr>
          <w:rStyle w:val="StyleUnderline"/>
          <w:highlight w:val="yellow"/>
        </w:rPr>
        <w:t>are simultaneously “achieved</w:t>
      </w:r>
      <w:r w:rsidRPr="00EB4FAC">
        <w:rPr>
          <w:sz w:val="16"/>
        </w:rPr>
        <w:t xml:space="preserve">” when men engage in </w:t>
      </w:r>
      <w:r w:rsidRPr="00EB4FAC">
        <w:rPr>
          <w:rStyle w:val="StyleUnderline"/>
        </w:rPr>
        <w:t>activities in the “international arena,” then strategies aimed at dismantling the field’s inherent masculinism,</w:t>
      </w:r>
      <w:r w:rsidRPr="00EB4FAC">
        <w:rPr>
          <w:sz w:val="16"/>
        </w:rPr>
        <w:t xml:space="preserve"> if at all successful, are likely to prove personally challenging to large numbers of men. </w:t>
      </w:r>
      <w:r w:rsidRPr="00EB4FAC">
        <w:rPr>
          <w:rStyle w:val="Emphasis"/>
          <w:highlight w:val="yellow"/>
        </w:rPr>
        <w:t>Removing masculinism would involve a drastic reformulation</w:t>
      </w:r>
      <w:r w:rsidRPr="00EB4FAC">
        <w:rPr>
          <w:rStyle w:val="StyleUnderline"/>
        </w:rPr>
        <w:t xml:space="preserve"> of models of masculinity </w:t>
      </w:r>
      <w:r w:rsidRPr="00EB4FAC">
        <w:rPr>
          <w:rStyle w:val="Emphasis"/>
          <w:highlight w:val="yellow"/>
        </w:rPr>
        <w:t>and alternative understandings</w:t>
      </w:r>
      <w:r w:rsidRPr="00EB4FAC">
        <w:rPr>
          <w:sz w:val="16"/>
        </w:rPr>
        <w:t xml:space="preserve"> of what it means to be a man </w:t>
      </w:r>
      <w:r w:rsidRPr="00EB4FAC">
        <w:rPr>
          <w:rStyle w:val="StyleUnderline"/>
          <w:highlight w:val="yellow"/>
        </w:rPr>
        <w:t>and</w:t>
      </w:r>
      <w:r w:rsidRPr="00EB4FAC">
        <w:rPr>
          <w:sz w:val="16"/>
        </w:rPr>
        <w:t xml:space="preserve"> where men belong. For many men, it would involve no less than </w:t>
      </w:r>
      <w:r w:rsidRPr="00EB4FAC">
        <w:rPr>
          <w:rStyle w:val="StyleUnderline"/>
          <w:highlight w:val="yellow"/>
        </w:rPr>
        <w:t>a revolutionary change of identity</w:t>
      </w:r>
      <w:r w:rsidRPr="00EB4FAC">
        <w:rPr>
          <w:sz w:val="16"/>
        </w:rPr>
        <w:t xml:space="preserve">. In this case, </w:t>
      </w:r>
      <w:r w:rsidRPr="00EB4FAC">
        <w:rPr>
          <w:rStyle w:val="StyleUnderline"/>
          <w:highlight w:val="yellow"/>
        </w:rPr>
        <w:t>revealing the mechanisms by which such identities are constantly</w:t>
      </w:r>
      <w:r w:rsidRPr="00EB4FAC">
        <w:rPr>
          <w:sz w:val="16"/>
        </w:rPr>
        <w:t xml:space="preserve"> being </w:t>
      </w:r>
      <w:r w:rsidRPr="00EB4FAC">
        <w:rPr>
          <w:rStyle w:val="StyleUnderline"/>
          <w:highlight w:val="yellow"/>
        </w:rPr>
        <w:t>produced</w:t>
      </w:r>
      <w:r w:rsidRPr="00EB4FAC">
        <w:rPr>
          <w:sz w:val="16"/>
        </w:rPr>
        <w:t xml:space="preserve"> and reproduced might </w:t>
      </w:r>
      <w:r w:rsidRPr="00EB4FAC">
        <w:rPr>
          <w:rStyle w:val="StyleUnderline"/>
          <w:highlight w:val="yellow"/>
        </w:rPr>
        <w:t>help reveal opportunities for</w:t>
      </w:r>
      <w:r w:rsidRPr="00EB4FAC">
        <w:rPr>
          <w:sz w:val="16"/>
        </w:rPr>
        <w:t xml:space="preserve"> change that can be exploited by feminists and their sympathizers. Third, the salience of questions of culture and identity in international politics has been highlighted recently. This can be seen in both in the post- cold war resurgence of ethnic rivalry and of identity </w:t>
      </w:r>
      <w:r w:rsidRPr="00EB4FAC">
        <w:rPr>
          <w:rStyle w:val="StyleUnderline"/>
          <w:highlight w:val="yellow"/>
        </w:rPr>
        <w:t>politics in domestic, international, and transnational situations</w:t>
      </w:r>
      <w:r w:rsidRPr="00EB4FAC">
        <w:rPr>
          <w:sz w:val="16"/>
        </w:rPr>
        <w:t xml:space="preserve"> (e.g., Smith 1992; Waever et al 1993; Huntington 1993; Joffe 1993; Davis and Moore 1997) and in the writings of postpositivist academics (Ashley 1989; Rengger 1989; Connolly 1991; Camp- bell 1992; Weber 1995; Lapid and Kratochwil 1996; Doty 1996; Linklater 1996). As Yosef Lapid argues, “a swing of the pendulum toward culture and identity is . . . strikingly evident in post-Cold War theorizing” (Lapid 1996, 3). This is in response to an awareness among IR scholars of their mounting theoretical difficulties with apparently “exponential increases in global het- erogeneity and diversity” (Lapid 1996, 7).</w:t>
      </w:r>
      <w:r w:rsidRPr="00A57714">
        <w:t xml:space="preserve"> </w:t>
      </w:r>
      <w:r w:rsidRPr="00A57714">
        <w:rPr>
          <w:sz w:val="16"/>
        </w:rPr>
        <w:t>Manly States: Masculinities, International Relations, and Gender Politics</w:t>
      </w:r>
    </w:p>
    <w:p w14:paraId="4E2796A4" w14:textId="77777777" w:rsidR="003B5187" w:rsidRDefault="003B5187" w:rsidP="003B5187">
      <w:pPr>
        <w:pStyle w:val="Heading4"/>
      </w:pPr>
      <w:r>
        <w:t xml:space="preserve">The alternative is a </w:t>
      </w:r>
      <w:r w:rsidRPr="00833468">
        <w:rPr>
          <w:u w:val="single"/>
        </w:rPr>
        <w:t>coalition</w:t>
      </w:r>
      <w:r>
        <w:t xml:space="preserve"> that engages in </w:t>
      </w:r>
      <w:r w:rsidRPr="00833468">
        <w:rPr>
          <w:u w:val="single"/>
        </w:rPr>
        <w:t xml:space="preserve">global collaboration </w:t>
      </w:r>
      <w:r>
        <w:t>to perform feminist pedagogy</w:t>
      </w:r>
    </w:p>
    <w:p w14:paraId="5FCAF2E9" w14:textId="77777777" w:rsidR="003B5187" w:rsidRPr="001F7273" w:rsidRDefault="003B5187" w:rsidP="003B5187">
      <w:pPr>
        <w:rPr>
          <w:rStyle w:val="Style13ptBold"/>
          <w:b w:val="0"/>
          <w:sz w:val="20"/>
          <w:szCs w:val="20"/>
        </w:rPr>
      </w:pPr>
      <w:r>
        <w:rPr>
          <w:rStyle w:val="Style13ptBold"/>
        </w:rPr>
        <w:t xml:space="preserve">Glenn and Lunsford 15 </w:t>
      </w:r>
      <w:r w:rsidRPr="001F7273">
        <w:rPr>
          <w:sz w:val="20"/>
          <w:szCs w:val="20"/>
        </w:rPr>
        <w:t>(Cheryl</w:t>
      </w:r>
      <w:r>
        <w:rPr>
          <w:sz w:val="20"/>
          <w:szCs w:val="20"/>
        </w:rPr>
        <w:t>, Professor at Penn State University,</w:t>
      </w:r>
      <w:r w:rsidRPr="001F7273">
        <w:rPr>
          <w:sz w:val="20"/>
          <w:szCs w:val="20"/>
        </w:rPr>
        <w:t xml:space="preserve"> Andrea A.</w:t>
      </w:r>
      <w:r>
        <w:rPr>
          <w:rStyle w:val="Style13ptBold"/>
          <w:b w:val="0"/>
          <w:sz w:val="20"/>
          <w:szCs w:val="20"/>
        </w:rPr>
        <w:t>, Professor at Stanford University, “</w:t>
      </w:r>
      <w:r w:rsidRPr="00484C6A">
        <w:rPr>
          <w:rStyle w:val="Style13ptBold"/>
          <w:b w:val="0"/>
          <w:sz w:val="20"/>
          <w:szCs w:val="20"/>
        </w:rPr>
        <w:t>The Journal of t</w:t>
      </w:r>
      <w:r>
        <w:rPr>
          <w:rStyle w:val="Style13ptBold"/>
          <w:b w:val="0"/>
          <w:sz w:val="20"/>
          <w:szCs w:val="20"/>
        </w:rPr>
        <w:t xml:space="preserve">he Coalition of Women Scholars </w:t>
      </w:r>
      <w:r w:rsidRPr="00484C6A">
        <w:rPr>
          <w:rStyle w:val="Style13ptBold"/>
          <w:b w:val="0"/>
          <w:sz w:val="20"/>
          <w:szCs w:val="20"/>
        </w:rPr>
        <w:t>in the History of Rhetoric &amp; Composition</w:t>
      </w:r>
      <w:r>
        <w:rPr>
          <w:rStyle w:val="Style13ptBold"/>
          <w:b w:val="0"/>
          <w:sz w:val="20"/>
          <w:szCs w:val="20"/>
        </w:rPr>
        <w:t xml:space="preserve">,”) //rck </w:t>
      </w:r>
    </w:p>
    <w:p w14:paraId="07D5AC9D" w14:textId="77777777" w:rsidR="003B5187" w:rsidRDefault="003B5187" w:rsidP="003B5187">
      <w:pPr>
        <w:rPr>
          <w:sz w:val="16"/>
        </w:rPr>
      </w:pPr>
      <w:r w:rsidRPr="00A40686">
        <w:rPr>
          <w:rStyle w:val="StyleUnderline"/>
        </w:rPr>
        <w:t>Coalition</w:t>
      </w:r>
      <w:r w:rsidRPr="00A40686">
        <w:rPr>
          <w:sz w:val="16"/>
        </w:rPr>
        <w:t>. When we look at this word, the first in</w:t>
      </w:r>
      <w:r>
        <w:rPr>
          <w:sz w:val="16"/>
        </w:rPr>
        <w:t xml:space="preserve"> the title of our organization, </w:t>
      </w:r>
      <w:r w:rsidRPr="00A40686">
        <w:rPr>
          <w:sz w:val="16"/>
        </w:rPr>
        <w:t>the Coalition of Women Scholars in the History of Rhetoric and</w:t>
      </w:r>
      <w:r>
        <w:rPr>
          <w:sz w:val="16"/>
        </w:rPr>
        <w:t xml:space="preserve"> </w:t>
      </w:r>
      <w:r w:rsidRPr="00A40686">
        <w:rPr>
          <w:sz w:val="16"/>
        </w:rPr>
        <w:t xml:space="preserve">Composition (CWSHRC), we fix on “co.” </w:t>
      </w:r>
      <w:r w:rsidRPr="006B5923">
        <w:rPr>
          <w:rStyle w:val="StyleUnderline"/>
          <w:highlight w:val="yellow"/>
        </w:rPr>
        <w:t>The “co” in “coalition” is key</w:t>
      </w:r>
      <w:r w:rsidRPr="00A40686">
        <w:rPr>
          <w:sz w:val="16"/>
        </w:rPr>
        <w:t xml:space="preserve"> to us </w:t>
      </w:r>
      <w:r w:rsidRPr="006B5923">
        <w:rPr>
          <w:rStyle w:val="StyleUnderline"/>
          <w:highlight w:val="yellow"/>
        </w:rPr>
        <w:t xml:space="preserve">because it invokes more than one: </w:t>
      </w:r>
      <w:r w:rsidRPr="006B5923">
        <w:rPr>
          <w:rStyle w:val="StyleUnderline"/>
        </w:rPr>
        <w:t xml:space="preserve">in it we hear doubling and redoubling along with the reverberations of other key words beginning with “co”: </w:t>
      </w:r>
      <w:r w:rsidRPr="006B5923">
        <w:rPr>
          <w:rStyle w:val="StyleUnderline"/>
          <w:highlight w:val="yellow"/>
        </w:rPr>
        <w:t>collaboration, coordination, cooperation</w:t>
      </w:r>
      <w:r w:rsidRPr="006B5923">
        <w:rPr>
          <w:rStyle w:val="StyleUnderline"/>
        </w:rPr>
        <w:t>.</w:t>
      </w:r>
      <w:r w:rsidRPr="00A40686">
        <w:rPr>
          <w:sz w:val="16"/>
        </w:rPr>
        <w:t xml:space="preserve"> So “coalition,” with its connotations, seems pretty</w:t>
      </w:r>
      <w:r>
        <w:rPr>
          <w:sz w:val="16"/>
        </w:rPr>
        <w:t xml:space="preserve"> </w:t>
      </w:r>
      <w:r w:rsidRPr="00A40686">
        <w:rPr>
          <w:sz w:val="16"/>
        </w:rPr>
        <w:t>dead on for the ongoing work of the CWSHRC.</w:t>
      </w:r>
      <w:r>
        <w:rPr>
          <w:sz w:val="16"/>
        </w:rPr>
        <w:t xml:space="preserve"> </w:t>
      </w:r>
      <w:r w:rsidRPr="00A40686">
        <w:rPr>
          <w:sz w:val="16"/>
        </w:rPr>
        <w:t xml:space="preserve">But </w:t>
      </w:r>
      <w:r w:rsidRPr="006B5923">
        <w:rPr>
          <w:rStyle w:val="StyleUnderline"/>
        </w:rPr>
        <w:t>why, more precisely</w:t>
      </w:r>
      <w:r w:rsidRPr="00A40686">
        <w:rPr>
          <w:sz w:val="16"/>
        </w:rPr>
        <w:t>? Why choose this particular word to capture the</w:t>
      </w:r>
      <w:r>
        <w:rPr>
          <w:sz w:val="16"/>
        </w:rPr>
        <w:t xml:space="preserve"> </w:t>
      </w:r>
      <w:r w:rsidRPr="00A40686">
        <w:rPr>
          <w:sz w:val="16"/>
        </w:rPr>
        <w:t>guiding vision of our group? Why not “collective” or “alliance” or “association”</w:t>
      </w:r>
      <w:r>
        <w:rPr>
          <w:sz w:val="16"/>
        </w:rPr>
        <w:t xml:space="preserve"> </w:t>
      </w:r>
      <w:r w:rsidRPr="00A40686">
        <w:rPr>
          <w:sz w:val="16"/>
        </w:rPr>
        <w:t>or “organization”? While any of these words might have been chosen, none</w:t>
      </w:r>
      <w:r>
        <w:rPr>
          <w:sz w:val="16"/>
        </w:rPr>
        <w:t xml:space="preserve"> </w:t>
      </w:r>
      <w:r w:rsidRPr="00A40686">
        <w:rPr>
          <w:sz w:val="16"/>
        </w:rPr>
        <w:t>of them signifies in precisely the way that “coalition” does. For starters, “</w:t>
      </w:r>
      <w:r w:rsidRPr="006B5923">
        <w:rPr>
          <w:rStyle w:val="StyleUnderline"/>
          <w:highlight w:val="yellow"/>
        </w:rPr>
        <w:t>coalition” denotes a group of distinct individuals who come together to cooperate in joint action toward a mutual goal</w:t>
      </w:r>
      <w:r w:rsidRPr="00A40686">
        <w:rPr>
          <w:sz w:val="16"/>
        </w:rPr>
        <w:t xml:space="preserve"> </w:t>
      </w:r>
      <w:r w:rsidRPr="006B5923">
        <w:rPr>
          <w:rStyle w:val="StyleUnderline"/>
        </w:rPr>
        <w:t>(or set of goals)—</w:t>
      </w:r>
      <w:r w:rsidRPr="00A40686">
        <w:rPr>
          <w:sz w:val="16"/>
        </w:rPr>
        <w:t xml:space="preserve">not forever, but </w:t>
      </w:r>
      <w:r w:rsidRPr="006B5923">
        <w:rPr>
          <w:rStyle w:val="StyleUnderline"/>
        </w:rPr>
        <w:t>for however long it takes.</w:t>
      </w:r>
      <w:r>
        <w:rPr>
          <w:sz w:val="16"/>
        </w:rPr>
        <w:t xml:space="preserve"> In the case of </w:t>
      </w:r>
      <w:r w:rsidRPr="00A40686">
        <w:rPr>
          <w:sz w:val="16"/>
        </w:rPr>
        <w:t xml:space="preserve">CWSHRC, </w:t>
      </w:r>
      <w:r w:rsidRPr="006B5923">
        <w:rPr>
          <w:rStyle w:val="StyleUnderline"/>
          <w:highlight w:val="yellow"/>
        </w:rPr>
        <w:t>individual scholars work to coalesce across difference</w:t>
      </w:r>
      <w:r w:rsidRPr="00A40686">
        <w:rPr>
          <w:sz w:val="16"/>
        </w:rPr>
        <w:t>s in academic rank and</w:t>
      </w:r>
      <w:r>
        <w:rPr>
          <w:sz w:val="16"/>
        </w:rPr>
        <w:t xml:space="preserve"> standing (including students</w:t>
      </w:r>
      <w:r w:rsidRPr="006B5923">
        <w:rPr>
          <w:rStyle w:val="StyleUnderline"/>
        </w:rPr>
        <w:t xml:space="preserve">), </w:t>
      </w:r>
      <w:r w:rsidRPr="006B5923">
        <w:rPr>
          <w:rStyle w:val="StyleUnderline"/>
          <w:highlight w:val="yellow"/>
        </w:rPr>
        <w:t>institutional type, research agendas, teaching interests, and cultural/ethnic backgrounds.</w:t>
      </w:r>
      <w:r w:rsidRPr="00A40686">
        <w:rPr>
          <w:sz w:val="16"/>
        </w:rPr>
        <w:t xml:space="preserve"> The </w:t>
      </w:r>
      <w:r w:rsidRPr="006B5923">
        <w:rPr>
          <w:rStyle w:val="StyleUnderline"/>
        </w:rPr>
        <w:t>individual interests, concerns, and values at the table are disparate, ranging from those who focus on feminist historical recovery work and those who enact feminist research principles</w:t>
      </w:r>
      <w:r w:rsidRPr="00A40686">
        <w:rPr>
          <w:sz w:val="16"/>
        </w:rPr>
        <w:t xml:space="preserve"> in composition studies </w:t>
      </w:r>
      <w:r w:rsidRPr="00986247">
        <w:rPr>
          <w:rStyle w:val="StyleUnderline"/>
          <w:highlight w:val="yellow"/>
        </w:rPr>
        <w:t>to</w:t>
      </w:r>
      <w:r>
        <w:rPr>
          <w:sz w:val="16"/>
        </w:rPr>
        <w:t xml:space="preserve"> </w:t>
      </w:r>
      <w:r w:rsidRPr="00A40686">
        <w:rPr>
          <w:sz w:val="16"/>
        </w:rPr>
        <w:t xml:space="preserve">those who </w:t>
      </w:r>
      <w:r w:rsidRPr="00986247">
        <w:rPr>
          <w:rStyle w:val="Emphasis"/>
          <w:highlight w:val="yellow"/>
        </w:rPr>
        <w:t>perform feminist pedagogy and engage in global collaborations</w:t>
      </w:r>
      <w:r w:rsidRPr="00A40686">
        <w:rPr>
          <w:sz w:val="16"/>
        </w:rPr>
        <w:t>—and much more. (Early on, in fact, it took a vote to decide whether to include</w:t>
      </w:r>
      <w:r>
        <w:rPr>
          <w:sz w:val="16"/>
        </w:rPr>
        <w:t xml:space="preserve"> </w:t>
      </w:r>
      <w:r w:rsidRPr="00A40686">
        <w:rPr>
          <w:sz w:val="16"/>
        </w:rPr>
        <w:t>b</w:t>
      </w:r>
      <w:r>
        <w:rPr>
          <w:sz w:val="16"/>
        </w:rPr>
        <w:t xml:space="preserve">oth rhetoric and composition in </w:t>
      </w:r>
      <w:r w:rsidRPr="00A40686">
        <w:rPr>
          <w:sz w:val="16"/>
        </w:rPr>
        <w:t>the title of the organization.) But as Toni</w:t>
      </w:r>
      <w:r>
        <w:rPr>
          <w:sz w:val="16"/>
        </w:rPr>
        <w:t xml:space="preserve"> </w:t>
      </w:r>
      <w:r w:rsidRPr="00A40686">
        <w:rPr>
          <w:sz w:val="16"/>
        </w:rPr>
        <w:t>Morrison admonishes, “</w:t>
      </w:r>
      <w:r w:rsidRPr="00197E91">
        <w:rPr>
          <w:rStyle w:val="StyleUnderline"/>
        </w:rPr>
        <w:t>the difference was all the difference there was</w:t>
      </w:r>
      <w:r w:rsidRPr="00A40686">
        <w:rPr>
          <w:sz w:val="16"/>
        </w:rPr>
        <w:t>” (qtd.</w:t>
      </w:r>
      <w:r>
        <w:rPr>
          <w:sz w:val="16"/>
        </w:rPr>
        <w:t xml:space="preserve"> i</w:t>
      </w:r>
      <w:r w:rsidRPr="00A40686">
        <w:rPr>
          <w:sz w:val="16"/>
        </w:rPr>
        <w:t>n Bhabba and Farred 36).</w:t>
      </w:r>
      <w:r>
        <w:rPr>
          <w:sz w:val="16"/>
        </w:rPr>
        <w:t xml:space="preserve"> </w:t>
      </w:r>
      <w:r w:rsidRPr="00197E91">
        <w:rPr>
          <w:rStyle w:val="StyleUnderline"/>
          <w:highlight w:val="yellow"/>
        </w:rPr>
        <w:t>Crucial</w:t>
      </w:r>
      <w:r w:rsidRPr="00A40686">
        <w:rPr>
          <w:sz w:val="16"/>
        </w:rPr>
        <w:t xml:space="preserve"> to the formation of the group </w:t>
      </w:r>
      <w:r w:rsidRPr="00197E91">
        <w:rPr>
          <w:rStyle w:val="StyleUnderline"/>
          <w:highlight w:val="yellow"/>
        </w:rPr>
        <w:t>was a desire to move beyond</w:t>
      </w:r>
      <w:r w:rsidRPr="00A40686">
        <w:rPr>
          <w:sz w:val="16"/>
        </w:rPr>
        <w:t xml:space="preserve"> the</w:t>
      </w:r>
      <w:r>
        <w:rPr>
          <w:sz w:val="16"/>
        </w:rPr>
        <w:t xml:space="preserve"> </w:t>
      </w:r>
      <w:r w:rsidRPr="00A40686">
        <w:rPr>
          <w:sz w:val="16"/>
        </w:rPr>
        <w:t xml:space="preserve">perceived </w:t>
      </w:r>
      <w:r w:rsidRPr="00197E91">
        <w:rPr>
          <w:rStyle w:val="StyleUnderline"/>
          <w:highlight w:val="yellow"/>
        </w:rPr>
        <w:t>patriarchal (hierarchical and competitive) structures of our disciplines and professional organizations and the masculinist practice</w:t>
      </w:r>
      <w:r w:rsidRPr="00A40686">
        <w:rPr>
          <w:sz w:val="16"/>
        </w:rPr>
        <w:t>s that had</w:t>
      </w:r>
      <w:r>
        <w:rPr>
          <w:sz w:val="16"/>
        </w:rPr>
        <w:t xml:space="preserve"> </w:t>
      </w:r>
      <w:r w:rsidRPr="00A40686">
        <w:rPr>
          <w:sz w:val="16"/>
        </w:rPr>
        <w:t>long guided them. In spite of differences among participants (who ranged</w:t>
      </w:r>
      <w:r>
        <w:rPr>
          <w:sz w:val="16"/>
        </w:rPr>
        <w:t xml:space="preserve"> </w:t>
      </w:r>
      <w:r w:rsidRPr="00A40686">
        <w:rPr>
          <w:sz w:val="16"/>
        </w:rPr>
        <w:t>widely in age, came from public and private, two-year and four-year colleges,</w:t>
      </w:r>
      <w:r>
        <w:rPr>
          <w:sz w:val="16"/>
        </w:rPr>
        <w:t xml:space="preserve"> </w:t>
      </w:r>
      <w:r w:rsidRPr="00A40686">
        <w:rPr>
          <w:sz w:val="16"/>
        </w:rPr>
        <w:t>and professed a range of interests, from a narrow focus on writing processes,</w:t>
      </w:r>
      <w:r>
        <w:rPr>
          <w:sz w:val="16"/>
        </w:rPr>
        <w:t xml:space="preserve"> </w:t>
      </w:r>
      <w:r w:rsidRPr="00A40686">
        <w:rPr>
          <w:sz w:val="16"/>
        </w:rPr>
        <w:t xml:space="preserve">for example, to </w:t>
      </w:r>
      <w:r w:rsidRPr="00197E91">
        <w:rPr>
          <w:rStyle w:val="StyleUnderline"/>
        </w:rPr>
        <w:t xml:space="preserve">rhetoric as an overarching art and theory </w:t>
      </w:r>
      <w:r w:rsidRPr="00A40686">
        <w:rPr>
          <w:sz w:val="16"/>
        </w:rPr>
        <w:t>in ancient Greece),</w:t>
      </w:r>
      <w:r>
        <w:rPr>
          <w:sz w:val="16"/>
        </w:rPr>
        <w:t xml:space="preserve"> </w:t>
      </w:r>
      <w:r w:rsidRPr="00197E91">
        <w:rPr>
          <w:rStyle w:val="StyleUnderline"/>
        </w:rPr>
        <w:t xml:space="preserve">the goal of resisting hierarchies </w:t>
      </w:r>
      <w:r w:rsidRPr="00197E91">
        <w:rPr>
          <w:rStyle w:val="StyleUnderline"/>
          <w:highlight w:val="yellow"/>
        </w:rPr>
        <w:t>through nurturing research by and about women</w:t>
      </w:r>
      <w:r w:rsidRPr="00A40686">
        <w:rPr>
          <w:sz w:val="16"/>
        </w:rPr>
        <w:t>—</w:t>
      </w:r>
      <w:r w:rsidRPr="00197E91">
        <w:rPr>
          <w:rStyle w:val="StyleUnderline"/>
        </w:rPr>
        <w:t>and supporting the women doing that research at every step of their Coalition:</w:t>
      </w:r>
      <w:r w:rsidRPr="00A40686">
        <w:rPr>
          <w:sz w:val="16"/>
        </w:rPr>
        <w:t xml:space="preserve"> A Meditation 11</w:t>
      </w:r>
      <w:r>
        <w:rPr>
          <w:sz w:val="16"/>
        </w:rPr>
        <w:t xml:space="preserve"> </w:t>
      </w:r>
      <w:r w:rsidRPr="00A40686">
        <w:rPr>
          <w:sz w:val="16"/>
        </w:rPr>
        <w:t>Peitho Journal: Vol. 18.1, 2015</w:t>
      </w:r>
      <w:r>
        <w:rPr>
          <w:sz w:val="16"/>
        </w:rPr>
        <w:t xml:space="preserve"> </w:t>
      </w:r>
      <w:r w:rsidRPr="00A40686">
        <w:rPr>
          <w:sz w:val="16"/>
        </w:rPr>
        <w:t>careers—has helped bridge those differences to allow for strategic action.</w:t>
      </w:r>
      <w:r>
        <w:rPr>
          <w:sz w:val="16"/>
        </w:rPr>
        <w:t xml:space="preserve"> Such </w:t>
      </w:r>
      <w:r w:rsidRPr="00484C6A">
        <w:rPr>
          <w:rStyle w:val="StyleUnderline"/>
          <w:highlight w:val="yellow"/>
        </w:rPr>
        <w:t>act</w:t>
      </w:r>
      <w:r w:rsidRPr="00197E91">
        <w:rPr>
          <w:rStyle w:val="StyleUnderline"/>
          <w:highlight w:val="yellow"/>
        </w:rPr>
        <w:t>ion has resulted in continued resistance to “a” rhetorical history or “the” set of composition practices, and a unified—while still complex—sense of who “we” are.</w:t>
      </w:r>
      <w:r w:rsidRPr="00197E91">
        <w:rPr>
          <w:rStyle w:val="StyleUnderline"/>
        </w:rPr>
        <w:t xml:space="preserve"> </w:t>
      </w:r>
      <w:r w:rsidRPr="00A40686">
        <w:rPr>
          <w:sz w:val="16"/>
        </w:rPr>
        <w:t xml:space="preserve">“We” are many different people, </w:t>
      </w:r>
      <w:r w:rsidRPr="00197E91">
        <w:rPr>
          <w:rStyle w:val="StyleUnderline"/>
        </w:rPr>
        <w:t>coalescing across our individual agendas and biases to contribute our physical and emotional energy, our thinking, our research, our money, and our time to develop the potential of our field and our members</w:t>
      </w:r>
      <w:r w:rsidRPr="00A40686">
        <w:rPr>
          <w:sz w:val="16"/>
        </w:rPr>
        <w:t>—their teaching, speaking, writing, researching, and mentoring</w:t>
      </w:r>
      <w:r>
        <w:rPr>
          <w:sz w:val="16"/>
        </w:rPr>
        <w:t xml:space="preserve"> </w:t>
      </w:r>
      <w:r w:rsidRPr="00A40686">
        <w:rPr>
          <w:sz w:val="16"/>
        </w:rPr>
        <w:t>talents. As in any coalition</w:t>
      </w:r>
      <w:r w:rsidRPr="00197E91">
        <w:rPr>
          <w:sz w:val="16"/>
          <w:szCs w:val="16"/>
        </w:rPr>
        <w:t>, we do not always agree</w:t>
      </w:r>
      <w:r w:rsidRPr="00A40686">
        <w:rPr>
          <w:sz w:val="16"/>
        </w:rPr>
        <w:t>: we have differed, over the</w:t>
      </w:r>
      <w:r>
        <w:rPr>
          <w:sz w:val="16"/>
        </w:rPr>
        <w:t xml:space="preserve"> </w:t>
      </w:r>
      <w:r w:rsidRPr="00A40686">
        <w:rPr>
          <w:sz w:val="16"/>
        </w:rPr>
        <w:t>years, on how best to strike a balance between “composition” and “rhetoric”</w:t>
      </w:r>
      <w:r>
        <w:rPr>
          <w:sz w:val="16"/>
        </w:rPr>
        <w:t xml:space="preserve"> </w:t>
      </w:r>
      <w:r w:rsidRPr="00A40686">
        <w:rPr>
          <w:sz w:val="16"/>
        </w:rPr>
        <w:t>in our title, with some members lamenting a perceived turn in the Conference</w:t>
      </w:r>
      <w:r>
        <w:rPr>
          <w:sz w:val="16"/>
        </w:rPr>
        <w:t xml:space="preserve"> </w:t>
      </w:r>
      <w:r w:rsidRPr="00A40686">
        <w:rPr>
          <w:sz w:val="16"/>
        </w:rPr>
        <w:t>on College Composition and Communication (CCCC) away from rhetoric and</w:t>
      </w:r>
      <w:r>
        <w:rPr>
          <w:sz w:val="16"/>
        </w:rPr>
        <w:t xml:space="preserve"> </w:t>
      </w:r>
      <w:r w:rsidRPr="00A40686">
        <w:rPr>
          <w:sz w:val="16"/>
        </w:rPr>
        <w:t>especially the history of rhetoric and others applauding that turn. But whenever</w:t>
      </w:r>
      <w:r>
        <w:rPr>
          <w:sz w:val="16"/>
        </w:rPr>
        <w:t xml:space="preserve"> </w:t>
      </w:r>
      <w:r w:rsidRPr="00A40686">
        <w:rPr>
          <w:sz w:val="16"/>
        </w:rPr>
        <w:t xml:space="preserve">possible, </w:t>
      </w:r>
      <w:r w:rsidRPr="00197E91">
        <w:rPr>
          <w:rStyle w:val="StyleUnderline"/>
        </w:rPr>
        <w:t xml:space="preserve">we aim </w:t>
      </w:r>
      <w:r w:rsidRPr="00197E91">
        <w:rPr>
          <w:rStyle w:val="StyleUnderline"/>
          <w:highlight w:val="yellow"/>
        </w:rPr>
        <w:t>to use</w:t>
      </w:r>
      <w:r w:rsidRPr="00197E91">
        <w:rPr>
          <w:rStyle w:val="StyleUnderline"/>
        </w:rPr>
        <w:t xml:space="preserve"> our </w:t>
      </w:r>
      <w:r w:rsidRPr="00197E91">
        <w:rPr>
          <w:rStyle w:val="StyleUnderline"/>
          <w:highlight w:val="yellow"/>
        </w:rPr>
        <w:t>disagreements heuristically, as rhetorical invention for deliberating</w:t>
      </w:r>
      <w:r w:rsidRPr="00197E91">
        <w:rPr>
          <w:rStyle w:val="StyleUnderline"/>
        </w:rPr>
        <w:t xml:space="preserve"> on our next steps.</w:t>
      </w:r>
      <w:r w:rsidRPr="00A40686">
        <w:rPr>
          <w:sz w:val="16"/>
        </w:rPr>
        <w:t xml:space="preserve"> Taking inspiration from Sojourner</w:t>
      </w:r>
      <w:r>
        <w:rPr>
          <w:sz w:val="16"/>
        </w:rPr>
        <w:t xml:space="preserve"> </w:t>
      </w:r>
      <w:r w:rsidRPr="00A40686">
        <w:rPr>
          <w:sz w:val="16"/>
        </w:rPr>
        <w:t>Truth, we are “keeping the thing going while things are stirring” (110).</w:t>
      </w:r>
    </w:p>
    <w:p w14:paraId="2B4BBFF4" w14:textId="77777777" w:rsidR="003B5187" w:rsidRDefault="003B5187" w:rsidP="003B5187">
      <w:pPr>
        <w:pStyle w:val="Heading4"/>
      </w:pPr>
      <w:r>
        <w:t>The alternative is a myriad of local activism and global feminist movements</w:t>
      </w:r>
    </w:p>
    <w:p w14:paraId="140FC0F8" w14:textId="77777777" w:rsidR="003B5187" w:rsidRPr="00AF43E1" w:rsidRDefault="003B5187" w:rsidP="003B5187">
      <w:pPr>
        <w:rPr>
          <w:rStyle w:val="Style13ptBold"/>
          <w:b w:val="0"/>
          <w:sz w:val="20"/>
          <w:szCs w:val="20"/>
        </w:rPr>
      </w:pPr>
      <w:r>
        <w:rPr>
          <w:rStyle w:val="Style13ptBold"/>
        </w:rPr>
        <w:t xml:space="preserve">Blanchard and Lin 16 </w:t>
      </w:r>
      <w:r w:rsidRPr="007932E7">
        <w:rPr>
          <w:sz w:val="20"/>
          <w:szCs w:val="20"/>
        </w:rPr>
        <w:t>(Eric M.,  Department of Political Science, State University of New York at Oswego, Shuang,  School of International and Public Affairs, Columbia University, International Studies Review, “Gender and Non-Western ‘Global’ IR: Where Are the Women in Chinese International Relations Theory?”) //rck</w:t>
      </w:r>
    </w:p>
    <w:p w14:paraId="3B6AAEF4" w14:textId="77777777" w:rsidR="003B5187" w:rsidRPr="001D2282" w:rsidRDefault="003B5187" w:rsidP="003B5187">
      <w:pPr>
        <w:rPr>
          <w:rStyle w:val="StyleUnderline"/>
        </w:rPr>
      </w:pPr>
      <w:r w:rsidRPr="001D2282">
        <w:rPr>
          <w:sz w:val="14"/>
        </w:rPr>
        <w:t xml:space="preserve">The evolution </w:t>
      </w:r>
      <w:r w:rsidRPr="00EB66AB">
        <w:rPr>
          <w:rStyle w:val="Emphasis"/>
        </w:rPr>
        <w:t>of</w:t>
      </w:r>
      <w:r w:rsidRPr="00EB66AB">
        <w:rPr>
          <w:rStyle w:val="Emphasis"/>
          <w:highlight w:val="yellow"/>
        </w:rPr>
        <w:t xml:space="preserve"> contemporary Chinese feminism is usefully seen by refer- ence to the dynamic between local activism and global feminist movements</w:t>
      </w:r>
      <w:r w:rsidRPr="00EB66AB">
        <w:rPr>
          <w:rStyle w:val="Emphasis"/>
        </w:rPr>
        <w:t xml:space="preserve"> </w:t>
      </w:r>
      <w:r w:rsidRPr="001D2282">
        <w:rPr>
          <w:sz w:val="14"/>
        </w:rPr>
        <w:t xml:space="preserve">(Zhang and Hsiung 2010; Kaufman 2012). The </w:t>
      </w:r>
      <w:r w:rsidRPr="00EB66AB">
        <w:rPr>
          <w:rStyle w:val="StyleUnderline"/>
        </w:rPr>
        <w:t xml:space="preserve">Chinese women’s movement, con- ditioned by state socialism and reform-era openness, was boosted by the prepara- tions for two formative events </w:t>
      </w:r>
      <w:r w:rsidRPr="001D2282">
        <w:rPr>
          <w:sz w:val="14"/>
        </w:rPr>
        <w:t xml:space="preserve">in the mid 1990s: the International Conference on Population and Development (ICPD) in Cairo (1994), and most importantly, the Fourth World Conference on Women (FWCW) in Beijing (1995). Exposure to the preparations for and participants at Beijing catalyzed nongovern- mental organization (NGO) activity in China and </w:t>
      </w:r>
      <w:r w:rsidRPr="00EB66AB">
        <w:rPr>
          <w:rStyle w:val="StyleUnderline"/>
        </w:rPr>
        <w:t xml:space="preserve">influenced and inspired </w:t>
      </w:r>
      <w:r w:rsidRPr="001D2282">
        <w:rPr>
          <w:rStyle w:val="StyleUnderline"/>
          <w:highlight w:val="yellow"/>
        </w:rPr>
        <w:t>a women’s studies network</w:t>
      </w:r>
      <w:r w:rsidRPr="001D2282">
        <w:rPr>
          <w:sz w:val="14"/>
        </w:rPr>
        <w:t xml:space="preserve">. </w:t>
      </w:r>
      <w:r w:rsidRPr="00EB66AB">
        <w:rPr>
          <w:rStyle w:val="StyleUnderline"/>
        </w:rPr>
        <w:t xml:space="preserve">A receptive climate </w:t>
      </w:r>
      <w:r w:rsidRPr="001D2282">
        <w:rPr>
          <w:rStyle w:val="StyleUnderline"/>
          <w:highlight w:val="yellow"/>
        </w:rPr>
        <w:t>prompted by</w:t>
      </w:r>
      <w:r w:rsidRPr="00EB66AB">
        <w:rPr>
          <w:rStyle w:val="StyleUnderline"/>
        </w:rPr>
        <w:t xml:space="preserve"> CCP’s “</w:t>
      </w:r>
      <w:r w:rsidRPr="001D2282">
        <w:rPr>
          <w:rStyle w:val="StyleUnderline"/>
          <w:highlight w:val="yellow"/>
        </w:rPr>
        <w:t>desire for a self- image of modernity</w:t>
      </w:r>
      <w:r w:rsidRPr="00EB66AB">
        <w:rPr>
          <w:rStyle w:val="StyleUnderline"/>
        </w:rPr>
        <w:t>”</w:t>
      </w:r>
      <w:r w:rsidRPr="001D2282">
        <w:rPr>
          <w:sz w:val="14"/>
        </w:rPr>
        <w:t xml:space="preserve"> (Kaufman 2012, 593) </w:t>
      </w:r>
      <w:r w:rsidRPr="00EB66AB">
        <w:rPr>
          <w:rStyle w:val="StyleUnderline"/>
        </w:rPr>
        <w:t>allowed the Chinese women’s move- ment to take advantage of an unprecedented, post-Tiananmen interest in integra- tion, economic reform, and reputation nurturing</w:t>
      </w:r>
      <w:r w:rsidRPr="001D2282">
        <w:rPr>
          <w:sz w:val="14"/>
        </w:rPr>
        <w:t xml:space="preserve"> (Zhang and Hsiung 2010, 164). In the wake of preparations for Beijing, “an independent Chinese women’s NGO sector was born” (Kaufman 2012, 594), while postconference momentum led, pro- pelled by the Internet, to the flourishing of academic women’s studies (595). The state-sanctioned All China Women’s Federation (ACWF), or Fulian, which is both “subordinate” to the CCP and the </w:t>
      </w:r>
      <w:r w:rsidRPr="001D2282">
        <w:rPr>
          <w:rStyle w:val="StyleUnderline"/>
          <w:highlight w:val="yellow"/>
        </w:rPr>
        <w:t>“institutional base and battle front for women to stand fast on the principle of gender equality and make demands and propose policy on women’s behalf” plays a key historical role in China’s feminist politics</w:t>
      </w:r>
      <w:r w:rsidRPr="001D2282">
        <w:rPr>
          <w:rStyle w:val="StyleUnderline"/>
        </w:rPr>
        <w:t xml:space="preserve"> </w:t>
      </w:r>
      <w:r w:rsidRPr="001D2282">
        <w:rPr>
          <w:sz w:val="14"/>
        </w:rPr>
        <w:t xml:space="preserve">(Zhang and Hsiung 2010, 157). At the establishment of the PRC in 1949, Mao proclaimed that </w:t>
      </w:r>
      <w:r w:rsidRPr="001D2282">
        <w:rPr>
          <w:rStyle w:val="StyleUnderline"/>
        </w:rPr>
        <w:t>women “held up half the sky</w:t>
      </w:r>
      <w:r w:rsidRPr="001D2282">
        <w:rPr>
          <w:sz w:val="14"/>
        </w:rPr>
        <w:t xml:space="preserve">,” chengqi ban bian tian, and the ACWF was charged with organizing women along Maoist policy lines and promul- gating CCP policies including the one child policy (Chen 2011, 42; cf., Xu 2009). Zhang and Hsiung argue that while the ACWF is not an autonomous bridge be- tween </w:t>
      </w:r>
      <w:r w:rsidRPr="001D2282">
        <w:rPr>
          <w:rStyle w:val="StyleUnderline"/>
          <w:highlight w:val="yellow"/>
        </w:rPr>
        <w:t>women</w:t>
      </w:r>
      <w:r w:rsidRPr="001D2282">
        <w:rPr>
          <w:sz w:val="14"/>
        </w:rPr>
        <w:t xml:space="preserve"> and the Party, the ACWF’s history as a “</w:t>
      </w:r>
      <w:r w:rsidRPr="001D2282">
        <w:rPr>
          <w:rStyle w:val="StyleUnderline"/>
        </w:rPr>
        <w:t>player in the ongoing pro- cess of state formatio</w:t>
      </w:r>
      <w:r w:rsidRPr="001D2282">
        <w:rPr>
          <w:sz w:val="14"/>
        </w:rPr>
        <w:t xml:space="preserve">n” along with its achieved authority, meant that it </w:t>
      </w:r>
      <w:r w:rsidRPr="001D2282">
        <w:rPr>
          <w:rStyle w:val="StyleUnderline"/>
          <w:highlight w:val="yellow"/>
        </w:rPr>
        <w:t>should not be seen as merely a “pawn to be manipulated by the state”</w:t>
      </w:r>
      <w:r w:rsidRPr="001D2282">
        <w:rPr>
          <w:sz w:val="14"/>
        </w:rPr>
        <w:t xml:space="preserve"> (188–89). The term “</w:t>
      </w:r>
      <w:r w:rsidRPr="001D2282">
        <w:rPr>
          <w:rStyle w:val="StyleUnderline"/>
        </w:rPr>
        <w:t>gender,” with no Chinese language equivalent, was first introduced to China in a 1993 workshop at Tianjin Normal University</w:t>
      </w:r>
      <w:r w:rsidRPr="001D2282">
        <w:rPr>
          <w:sz w:val="14"/>
        </w:rPr>
        <w:t xml:space="preserve"> and translated as shehui xingbie (social sex), distinguished from xingbie (sex) (Zhang and Hsiung 2010, 166–67). Zhang and Hsiung note that the introduction of gender and the NGO concept posed a challenge to CCP doctrine, organization, and the practices of the state-controlled women’s movement that tended to ignore the private sphere and favor top-down mobilization of women. Yet, the outcomes of the United Nations’ (UN) FWCW in Beijing profoundly shaped the global gender agenda of the last two decades. For feminist studies in China, the conference played a critical role in widening the themes of gender studies (Liu 2005) and bringing in international and domestic funding (Li Xiaojiang 2005). Some </w:t>
      </w:r>
      <w:r w:rsidRPr="001D2282">
        <w:rPr>
          <w:rStyle w:val="StyleUnderline"/>
        </w:rPr>
        <w:t>feminists have argued that the CCP’s willingness to play host to the FWCW was mainly motivated by the urge to highlight women’s progress under socialism for propaganda purposes as well as to repair the damage done to the PRC’s international reputation</w:t>
      </w:r>
      <w:r w:rsidRPr="001D2282">
        <w:rPr>
          <w:sz w:val="14"/>
        </w:rPr>
        <w:t xml:space="preserve"> after the Tiananmen Square incident in 1989 (Chen 2011, 46). Others have conceded that the FWCW “</w:t>
      </w:r>
      <w:r w:rsidRPr="001D2282">
        <w:rPr>
          <w:rStyle w:val="StyleUnderline"/>
        </w:rPr>
        <w:t xml:space="preserve">did stimulate both the government and society to accept feminism,” </w:t>
      </w:r>
      <w:r w:rsidRPr="001D2282">
        <w:rPr>
          <w:sz w:val="14"/>
        </w:rPr>
        <w:t xml:space="preserve">and the conference surely promoted acceptance among government, media, pub- lishers, and the Chinese public, opening the door for more successful </w:t>
      </w:r>
      <w:r w:rsidRPr="001D2282">
        <w:rPr>
          <w:rStyle w:val="StyleUnderline"/>
          <w:highlight w:val="yellow"/>
        </w:rPr>
        <w:t>feminist strategies</w:t>
      </w:r>
      <w:r w:rsidRPr="001D2282">
        <w:rPr>
          <w:sz w:val="14"/>
        </w:rPr>
        <w:t xml:space="preserve"> (Ibid., 122–23). According to Liu Bohong, the conference </w:t>
      </w:r>
      <w:r w:rsidRPr="001D2282">
        <w:rPr>
          <w:rStyle w:val="StyleUnderline"/>
          <w:highlight w:val="yellow"/>
        </w:rPr>
        <w:t>allowed Chinese scholars to understand the history and status of gender studies globally and gave them the opportunity and ability to participate</w:t>
      </w:r>
      <w:r w:rsidRPr="001D2282">
        <w:rPr>
          <w:sz w:val="14"/>
        </w:rPr>
        <w:t xml:space="preserve"> (Liu 2005). At the same time, the Chinese government also joined the global campaign to give voice to women’s issues and directed significant resources to research, programs, and pol- icy in supporting the normative discussion about mainstreaming gender equality and women’s empowerment.1 From 1993 to 1997, some thirty gender studies insti- tutes were established in universities and under the Chinese Academy of Social Sciences (Liu 1998). Li Yingtao, now a leading feminist scholar in the international studies field, was closely involved in the discussions, trainings, and preparation for the Beijing 1995 Conference. As a graduate student studying human rights at Beijing Foreign Studies University (BFSU), she was selected by the UN as one of the trainees for workshops on gender history, concepts, disciplines, and UN mandates. She re- turned to BFSU as a trainer for other volunteer students, and later was able to at- tend the NGO forum of the Conference in Huairou. She recalls that she “learned through those events how </w:t>
      </w:r>
      <w:r w:rsidRPr="001D2282">
        <w:rPr>
          <w:rStyle w:val="StyleUnderline"/>
          <w:highlight w:val="yellow"/>
        </w:rPr>
        <w:t>women across the world fought for their rights and how the global stage operates.”</w:t>
      </w:r>
      <w:r w:rsidRPr="001D2282">
        <w:rPr>
          <w:sz w:val="14"/>
        </w:rPr>
        <w:t xml:space="preserve">2 Other scholars interviewed confirmed that the FWCW served to raise awareness, </w:t>
      </w:r>
      <w:r w:rsidRPr="001D2282">
        <w:rPr>
          <w:rStyle w:val="StyleUnderline"/>
          <w:highlight w:val="yellow"/>
        </w:rPr>
        <w:t>provide a platform for existent scholars and ac- tivists, and inject resources into future research and practice.</w:t>
      </w:r>
    </w:p>
    <w:p w14:paraId="06C69DB6" w14:textId="77777777" w:rsidR="003B5187" w:rsidRDefault="003B5187" w:rsidP="003B5187">
      <w:pPr>
        <w:rPr>
          <w:sz w:val="16"/>
        </w:rPr>
      </w:pPr>
    </w:p>
    <w:p w14:paraId="0C9D0525" w14:textId="77777777" w:rsidR="003B5187" w:rsidRDefault="003B5187" w:rsidP="003B5187">
      <w:pPr>
        <w:rPr>
          <w:sz w:val="16"/>
        </w:rPr>
      </w:pPr>
    </w:p>
    <w:p w14:paraId="7EDB0E7D" w14:textId="77777777" w:rsidR="003B5187" w:rsidRDefault="003B5187" w:rsidP="003B5187">
      <w:pPr>
        <w:pStyle w:val="Heading2"/>
      </w:pPr>
      <w:r>
        <w:t>Neg Answers</w:t>
      </w:r>
    </w:p>
    <w:p w14:paraId="34C7DE80" w14:textId="77777777" w:rsidR="003B5187" w:rsidRDefault="003B5187" w:rsidP="003B5187">
      <w:pPr>
        <w:pStyle w:val="Heading3"/>
      </w:pPr>
      <w:r>
        <w:t>AT Warming Hurts/Affects Women</w:t>
      </w:r>
    </w:p>
    <w:p w14:paraId="72AFAF89" w14:textId="77777777" w:rsidR="003B5187" w:rsidRDefault="003B5187" w:rsidP="003B5187">
      <w:pPr>
        <w:pStyle w:val="Heading4"/>
      </w:pPr>
      <w:r>
        <w:t xml:space="preserve">Their framing of women as </w:t>
      </w:r>
      <w:r w:rsidRPr="007513A9">
        <w:rPr>
          <w:u w:val="single"/>
        </w:rPr>
        <w:t>victims of climate change</w:t>
      </w:r>
      <w:r>
        <w:t xml:space="preserve"> instead of </w:t>
      </w:r>
      <w:r w:rsidRPr="007513A9">
        <w:rPr>
          <w:u w:val="single"/>
        </w:rPr>
        <w:t>agents capable of contributing to solutions</w:t>
      </w:r>
      <w:r>
        <w:t xml:space="preserve"> is the thesis of our argument—but only we resolve the root cause</w:t>
      </w:r>
    </w:p>
    <w:p w14:paraId="58EE0F35" w14:textId="77777777" w:rsidR="003B5187" w:rsidRDefault="003B5187" w:rsidP="003B5187">
      <w:r>
        <w:t>-not a generic root cause argument, but an explanation of how their blanket statement that climate change harms women posits natural hazards as a separate issue, whereas the alt would problematize the marginalization and political invisibility of women in the first place</w:t>
      </w:r>
    </w:p>
    <w:p w14:paraId="3FCA4895" w14:textId="77777777" w:rsidR="003B5187" w:rsidRPr="00BE2F94" w:rsidRDefault="003B5187" w:rsidP="003B5187">
      <w:r>
        <w:t>-they can win this argument, but it’s just a link and a reason the alt solves better</w:t>
      </w:r>
    </w:p>
    <w:p w14:paraId="4E4F5E49" w14:textId="77777777" w:rsidR="003B5187" w:rsidRPr="00316E94" w:rsidRDefault="003B5187" w:rsidP="003B5187">
      <w:pPr>
        <w:rPr>
          <w:sz w:val="20"/>
          <w:szCs w:val="20"/>
        </w:rPr>
      </w:pPr>
      <w:r w:rsidRPr="007909A8">
        <w:rPr>
          <w:rStyle w:val="Style13ptBold"/>
        </w:rPr>
        <w:t>Terry 9</w:t>
      </w:r>
      <w:r>
        <w:t xml:space="preserve"> </w:t>
      </w:r>
      <w:r>
        <w:rPr>
          <w:sz w:val="20"/>
          <w:szCs w:val="20"/>
        </w:rPr>
        <w:t>(Dr. Geraldine, Research Associate, School of International Development, s</w:t>
      </w:r>
      <w:r w:rsidRPr="007909A8">
        <w:rPr>
          <w:sz w:val="20"/>
          <w:szCs w:val="20"/>
        </w:rPr>
        <w:t>tudied for an MA in Gender Analysis in Development in DEV 1999-2000. She is currently conducting post-graduate research, funded by the Economic and Social Research Council, on gendered perceptions of, and responses to, climate risk in Uganda</w:t>
      </w:r>
      <w:r>
        <w:rPr>
          <w:sz w:val="20"/>
          <w:szCs w:val="20"/>
        </w:rPr>
        <w:t>, “</w:t>
      </w:r>
      <w:r w:rsidRPr="007909A8">
        <w:rPr>
          <w:sz w:val="20"/>
          <w:szCs w:val="20"/>
        </w:rPr>
        <w:t>Climate Change and Gender Justice</w:t>
      </w:r>
      <w:r>
        <w:rPr>
          <w:sz w:val="20"/>
          <w:szCs w:val="20"/>
        </w:rPr>
        <w:t>”) //rck</w:t>
      </w:r>
    </w:p>
    <w:p w14:paraId="55E0EE69" w14:textId="77777777" w:rsidR="003B5187" w:rsidRPr="00BE2F94" w:rsidRDefault="003B5187" w:rsidP="003B5187">
      <w:pPr>
        <w:rPr>
          <w:sz w:val="16"/>
        </w:rPr>
      </w:pPr>
      <w:r w:rsidRPr="00E9256F">
        <w:rPr>
          <w:rStyle w:val="StyleUnderline"/>
          <w:highlight w:val="yellow"/>
        </w:rPr>
        <w:t>When gender issues are mentioned</w:t>
      </w:r>
      <w:r w:rsidRPr="00E9256F">
        <w:rPr>
          <w:rStyle w:val="StyleUnderline"/>
        </w:rPr>
        <w:t xml:space="preserve"> at all </w:t>
      </w:r>
      <w:r w:rsidRPr="00E9256F">
        <w:rPr>
          <w:rStyle w:val="StyleUnderline"/>
          <w:highlight w:val="yellow"/>
        </w:rPr>
        <w:t>in discussions of climate change, it is</w:t>
      </w:r>
      <w:r w:rsidRPr="00BE2F94">
        <w:rPr>
          <w:sz w:val="16"/>
        </w:rPr>
        <w:t xml:space="preserve"> </w:t>
      </w:r>
      <w:r w:rsidRPr="00E9256F">
        <w:rPr>
          <w:rStyle w:val="StyleUnderline"/>
          <w:highlight w:val="yellow"/>
        </w:rPr>
        <w:t>usually with reference to women’s gendered vulnerability.</w:t>
      </w:r>
      <w:r w:rsidRPr="00BE2F94">
        <w:rPr>
          <w:sz w:val="16"/>
        </w:rPr>
        <w:t xml:space="preserve"> But </w:t>
      </w:r>
      <w:r w:rsidRPr="00E9256F">
        <w:rPr>
          <w:rStyle w:val="Emphasis"/>
          <w:highlight w:val="yellow"/>
        </w:rPr>
        <w:t>there is a tendency to present women as victims, rather than as agents capable of contributing to solutions, and to make</w:t>
      </w:r>
      <w:r w:rsidRPr="00E9256F">
        <w:rPr>
          <w:rStyle w:val="Emphasis"/>
        </w:rPr>
        <w:t xml:space="preserve"> broad </w:t>
      </w:r>
      <w:r w:rsidRPr="00E9256F">
        <w:rPr>
          <w:rStyle w:val="Emphasis"/>
          <w:highlight w:val="yellow"/>
        </w:rPr>
        <w:t>generalizations that lump</w:t>
      </w:r>
      <w:r w:rsidRPr="00E9256F">
        <w:rPr>
          <w:rStyle w:val="Emphasis"/>
        </w:rPr>
        <w:t xml:space="preserve"> together all </w:t>
      </w:r>
      <w:r w:rsidRPr="00E9256F">
        <w:rPr>
          <w:rStyle w:val="Emphasis"/>
          <w:highlight w:val="yellow"/>
        </w:rPr>
        <w:t>women in the global South</w:t>
      </w:r>
      <w:r w:rsidRPr="00BE2F94">
        <w:rPr>
          <w:sz w:val="16"/>
        </w:rPr>
        <w:t xml:space="preserve">. Demetriades and Esplen (2008) call for </w:t>
      </w:r>
      <w:r w:rsidRPr="00095C5D">
        <w:rPr>
          <w:rStyle w:val="StyleUnderline"/>
          <w:highlight w:val="yellow"/>
        </w:rPr>
        <w:t>more nuanced and context-specifi c analyses</w:t>
      </w:r>
      <w:r w:rsidRPr="00095C5D">
        <w:rPr>
          <w:rStyle w:val="StyleUnderline"/>
        </w:rPr>
        <w:t xml:space="preserve"> that </w:t>
      </w:r>
      <w:r w:rsidRPr="00095C5D">
        <w:rPr>
          <w:rStyle w:val="StyleUnderline"/>
          <w:highlight w:val="yellow"/>
        </w:rPr>
        <w:t>can</w:t>
      </w:r>
      <w:r w:rsidRPr="00095C5D">
        <w:rPr>
          <w:rStyle w:val="StyleUnderline"/>
        </w:rPr>
        <w:t xml:space="preserve"> be used to </w:t>
      </w:r>
      <w:r w:rsidRPr="00095C5D">
        <w:rPr>
          <w:rStyle w:val="StyleUnderline"/>
          <w:highlight w:val="yellow"/>
        </w:rPr>
        <w:t>identify appropriate responses</w:t>
      </w:r>
      <w:r w:rsidRPr="00BE2F94">
        <w:rPr>
          <w:sz w:val="16"/>
        </w:rPr>
        <w:t xml:space="preserve">. On the other hand, in some countries at least, </w:t>
      </w:r>
      <w:r w:rsidRPr="00095C5D">
        <w:rPr>
          <w:rStyle w:val="StyleUnderline"/>
        </w:rPr>
        <w:t>the message</w:t>
      </w:r>
      <w:r w:rsidRPr="00BE2F94">
        <w:rPr>
          <w:sz w:val="16"/>
        </w:rPr>
        <w:t xml:space="preserve"> of women’s gendered vulnerability has not yet got through and </w:t>
      </w:r>
      <w:r w:rsidRPr="007513A9">
        <w:rPr>
          <w:rStyle w:val="StyleUnderline"/>
        </w:rPr>
        <w:t>still needs to be communicated to national policy makers (Zahur 2008). There is a divide in the academic climate change literature between, on the one side, those who think of vulnerability in terms of physical exposure and sensitivity, and on the other side, researchers who</w:t>
      </w:r>
      <w:r w:rsidRPr="00BE2F94">
        <w:rPr>
          <w:sz w:val="16"/>
        </w:rPr>
        <w:t xml:space="preserve"> are </w:t>
      </w:r>
      <w:r w:rsidRPr="007513A9">
        <w:rPr>
          <w:rStyle w:val="StyleUnderline"/>
        </w:rPr>
        <w:t>more interested in how social differences such as class, gender, and ethnicity shape people’s vulnerability</w:t>
      </w:r>
      <w:r w:rsidRPr="00BE2F94">
        <w:rPr>
          <w:sz w:val="16"/>
        </w:rPr>
        <w:t xml:space="preserve">. As might be expected of a book such as this one, the chapters here are mainly interested in the social components. For instance, Sara Ahmed and Elizabeth Fajber argue that </w:t>
      </w:r>
      <w:r w:rsidRPr="007513A9">
        <w:rPr>
          <w:rStyle w:val="StyleUnderline"/>
          <w:highlight w:val="yellow"/>
        </w:rPr>
        <w:t>vulnerability to natural hazards</w:t>
      </w:r>
      <w:r w:rsidRPr="00BE2F94">
        <w:rPr>
          <w:sz w:val="16"/>
        </w:rPr>
        <w:t xml:space="preserve"> in India </w:t>
      </w:r>
      <w:r w:rsidRPr="007513A9">
        <w:rPr>
          <w:rStyle w:val="StyleUnderline"/>
          <w:highlight w:val="yellow"/>
        </w:rPr>
        <w:t>arises from</w:t>
      </w:r>
      <w:r w:rsidRPr="00BE2F94">
        <w:rPr>
          <w:sz w:val="16"/>
        </w:rPr>
        <w:t xml:space="preserve"> poverty and </w:t>
      </w:r>
      <w:r w:rsidRPr="007513A9">
        <w:rPr>
          <w:rStyle w:val="Emphasis"/>
          <w:highlight w:val="yellow"/>
        </w:rPr>
        <w:t>marginalization, not simply to the physical effects of the hazards in themselves</w:t>
      </w:r>
      <w:r w:rsidRPr="00BE2F94">
        <w:rPr>
          <w:sz w:val="16"/>
        </w:rPr>
        <w:t xml:space="preserve">. Similarly, Stephanie Buechler writes that </w:t>
      </w:r>
      <w:r w:rsidRPr="000D2A2E">
        <w:rPr>
          <w:rStyle w:val="StyleUnderline"/>
        </w:rPr>
        <w:t xml:space="preserve">people’s ‘social location’ is an important infl uence on their </w:t>
      </w:r>
      <w:r w:rsidRPr="00B1120C">
        <w:rPr>
          <w:rStyle w:val="StyleUnderline"/>
          <w:highlight w:val="yellow"/>
        </w:rPr>
        <w:t>vulnerability</w:t>
      </w:r>
      <w:r w:rsidRPr="00BE2F94">
        <w:rPr>
          <w:sz w:val="16"/>
        </w:rPr>
        <w:t xml:space="preserve">. </w:t>
      </w:r>
      <w:r w:rsidRPr="000D2A2E">
        <w:rPr>
          <w:rStyle w:val="StyleUnderline"/>
        </w:rPr>
        <w:t>Political factors play a part, too</w:t>
      </w:r>
      <w:r w:rsidRPr="00BE2F94">
        <w:rPr>
          <w:sz w:val="16"/>
        </w:rPr>
        <w:t xml:space="preserve">. For Rosa Rivero Reyes, the severity of El Niño’s impact on poor women and men’s livelihoods in the Piura region of Peru in 1997–8 </w:t>
      </w:r>
      <w:r w:rsidRPr="00B1120C">
        <w:rPr>
          <w:rStyle w:val="StyleUnderline"/>
          <w:highlight w:val="yellow"/>
        </w:rPr>
        <w:t>was due to</w:t>
      </w:r>
      <w:r w:rsidRPr="00BE2F94">
        <w:rPr>
          <w:sz w:val="16"/>
        </w:rPr>
        <w:t xml:space="preserve"> their ‘</w:t>
      </w:r>
      <w:r w:rsidRPr="00B1120C">
        <w:rPr>
          <w:rStyle w:val="StyleUnderline"/>
          <w:highlight w:val="yellow"/>
        </w:rPr>
        <w:t>political invisibility’ in</w:t>
      </w:r>
      <w:r w:rsidRPr="00BE2F94">
        <w:rPr>
          <w:sz w:val="16"/>
        </w:rPr>
        <w:t xml:space="preserve"> national </w:t>
      </w:r>
      <w:r w:rsidRPr="00B1120C">
        <w:rPr>
          <w:rStyle w:val="StyleUnderline"/>
          <w:highlight w:val="yellow"/>
        </w:rPr>
        <w:t>social and political processes, not just the damage caused</w:t>
      </w:r>
      <w:r w:rsidRPr="00BE2F94">
        <w:rPr>
          <w:sz w:val="16"/>
        </w:rPr>
        <w:t xml:space="preserve"> by this notorious phenomenon. She points out that these rural communities had been consistently side-lined in Peru’s development plans, in favour of more developed lowland and coastal areas. </w:t>
      </w:r>
      <w:r w:rsidRPr="00B1120C">
        <w:rPr>
          <w:rStyle w:val="StyleUnderline"/>
        </w:rPr>
        <w:t>Against this backdrop of social vulnerability affecting whole communities, what creates and sustains women’s gendered vulnerability?</w:t>
      </w:r>
      <w:r w:rsidRPr="00BE2F94">
        <w:rPr>
          <w:sz w:val="16"/>
        </w:rPr>
        <w:t xml:space="preserve"> In particular, a question runs through several of the papers here; </w:t>
      </w:r>
      <w:r w:rsidRPr="00582C0E">
        <w:rPr>
          <w:rStyle w:val="StyleUnderline"/>
        </w:rPr>
        <w:t>how far is women’s vulnerability due to their poverty and how far to non-economic factors, notably cultural norms?</w:t>
      </w:r>
      <w:r w:rsidRPr="00BE2F94">
        <w:rPr>
          <w:sz w:val="16"/>
        </w:rPr>
        <w:t xml:space="preserve"> </w:t>
      </w:r>
    </w:p>
    <w:p w14:paraId="31270E75" w14:textId="77777777" w:rsidR="003B5187" w:rsidRDefault="003B5187" w:rsidP="003B5187">
      <w:pPr>
        <w:pStyle w:val="Heading3"/>
      </w:pPr>
      <w:r>
        <w:t>AT State Key</w:t>
      </w:r>
    </w:p>
    <w:p w14:paraId="42626FF3" w14:textId="77777777" w:rsidR="003B5187" w:rsidRDefault="003B5187" w:rsidP="003B5187">
      <w:pPr>
        <w:pStyle w:val="Heading4"/>
      </w:pPr>
      <w:r>
        <w:t xml:space="preserve">The alternative doesn’t preclude the state, but our embodiment of a grassroots movement fosters empowerment and avoids depoliticization </w:t>
      </w:r>
    </w:p>
    <w:p w14:paraId="556DA820" w14:textId="77777777" w:rsidR="003B5187" w:rsidRPr="007744A7" w:rsidRDefault="003B5187" w:rsidP="003B5187">
      <w:pPr>
        <w:rPr>
          <w:sz w:val="20"/>
          <w:szCs w:val="20"/>
        </w:rPr>
      </w:pPr>
      <w:r w:rsidRPr="00FA2AB6">
        <w:rPr>
          <w:rStyle w:val="Style13ptBold"/>
        </w:rPr>
        <w:t xml:space="preserve">Biewener &amp; Bacqué 15 </w:t>
      </w:r>
      <w:r w:rsidRPr="00FA2AB6">
        <w:rPr>
          <w:sz w:val="20"/>
          <w:szCs w:val="20"/>
        </w:rPr>
        <w:t>(</w:t>
      </w:r>
      <w:r>
        <w:rPr>
          <w:sz w:val="20"/>
          <w:szCs w:val="20"/>
        </w:rPr>
        <w:t xml:space="preserve">Carole, PhD, </w:t>
      </w:r>
      <w:r w:rsidRPr="007744A7">
        <w:rPr>
          <w:sz w:val="20"/>
          <w:szCs w:val="20"/>
        </w:rPr>
        <w:t>professor of economics and women’s and gende</w:t>
      </w:r>
      <w:r>
        <w:rPr>
          <w:sz w:val="20"/>
          <w:szCs w:val="20"/>
        </w:rPr>
        <w:t xml:space="preserve">r studies at Simmons College in </w:t>
      </w:r>
      <w:r w:rsidRPr="007744A7">
        <w:rPr>
          <w:sz w:val="20"/>
          <w:szCs w:val="20"/>
        </w:rPr>
        <w:t>Boston, Massachusetts. Her research and publications have addressed the French Socialist government’s financial</w:t>
      </w:r>
      <w:r>
        <w:rPr>
          <w:sz w:val="20"/>
          <w:szCs w:val="20"/>
        </w:rPr>
        <w:t xml:space="preserve"> </w:t>
      </w:r>
      <w:r w:rsidRPr="007744A7">
        <w:rPr>
          <w:sz w:val="20"/>
          <w:szCs w:val="20"/>
        </w:rPr>
        <w:t>policies in the 1980s, community development and social economy projects in the United States and</w:t>
      </w:r>
      <w:r>
        <w:rPr>
          <w:sz w:val="20"/>
          <w:szCs w:val="20"/>
        </w:rPr>
        <w:t xml:space="preserve"> </w:t>
      </w:r>
      <w:r w:rsidRPr="007744A7">
        <w:rPr>
          <w:sz w:val="20"/>
          <w:szCs w:val="20"/>
        </w:rPr>
        <w:t>Canada, and debates at the intersection of poststructuralist feminism and postmodern Marxism</w:t>
      </w:r>
      <w:r>
        <w:rPr>
          <w:sz w:val="20"/>
          <w:szCs w:val="20"/>
        </w:rPr>
        <w:t xml:space="preserve">, </w:t>
      </w:r>
      <w:r w:rsidRPr="007744A7">
        <w:rPr>
          <w:sz w:val="20"/>
          <w:szCs w:val="20"/>
        </w:rPr>
        <w:t>Marie-Hélène</w:t>
      </w:r>
      <w:r>
        <w:rPr>
          <w:sz w:val="20"/>
          <w:szCs w:val="20"/>
        </w:rPr>
        <w:t xml:space="preserve">, PhD, </w:t>
      </w:r>
      <w:r w:rsidRPr="007744A7">
        <w:rPr>
          <w:sz w:val="20"/>
          <w:szCs w:val="20"/>
        </w:rPr>
        <w:t xml:space="preserve">professor of </w:t>
      </w:r>
      <w:r>
        <w:rPr>
          <w:sz w:val="20"/>
          <w:szCs w:val="20"/>
        </w:rPr>
        <w:t xml:space="preserve">urban studies at the University </w:t>
      </w:r>
      <w:r w:rsidRPr="007744A7">
        <w:rPr>
          <w:sz w:val="20"/>
          <w:szCs w:val="20"/>
        </w:rPr>
        <w:t>of Paris Ouest Nanterre La</w:t>
      </w:r>
      <w:r>
        <w:rPr>
          <w:sz w:val="20"/>
          <w:szCs w:val="20"/>
        </w:rPr>
        <w:t xml:space="preserve"> </w:t>
      </w:r>
      <w:r w:rsidRPr="007744A7">
        <w:rPr>
          <w:sz w:val="20"/>
          <w:szCs w:val="20"/>
        </w:rPr>
        <w:t>Défense. She is affiliated with UMR LOUEST (CNRS), an interdisciplinary urban studies research center,</w:t>
      </w:r>
      <w:r>
        <w:rPr>
          <w:sz w:val="20"/>
          <w:szCs w:val="20"/>
        </w:rPr>
        <w:t xml:space="preserve"> </w:t>
      </w:r>
      <w:r w:rsidRPr="007744A7">
        <w:rPr>
          <w:sz w:val="20"/>
          <w:szCs w:val="20"/>
        </w:rPr>
        <w:t>and served as the director of the Mosaïques-LAVUE research laboratory from 2009 to 2014</w:t>
      </w:r>
      <w:r>
        <w:rPr>
          <w:sz w:val="20"/>
          <w:szCs w:val="20"/>
        </w:rPr>
        <w:t xml:space="preserve">, “Feminism and the Politics of </w:t>
      </w:r>
      <w:r w:rsidRPr="007744A7">
        <w:rPr>
          <w:sz w:val="20"/>
          <w:szCs w:val="20"/>
        </w:rPr>
        <w:t>Empowerment in International</w:t>
      </w:r>
      <w:r>
        <w:rPr>
          <w:sz w:val="20"/>
          <w:szCs w:val="20"/>
        </w:rPr>
        <w:t xml:space="preserve"> </w:t>
      </w:r>
      <w:r w:rsidRPr="007744A7">
        <w:rPr>
          <w:sz w:val="20"/>
          <w:szCs w:val="20"/>
        </w:rPr>
        <w:t>Development</w:t>
      </w:r>
      <w:r>
        <w:rPr>
          <w:sz w:val="20"/>
          <w:szCs w:val="20"/>
        </w:rPr>
        <w:t>”) //rck</w:t>
      </w:r>
    </w:p>
    <w:p w14:paraId="6AD7AE36" w14:textId="77777777" w:rsidR="003B5187" w:rsidRPr="008E3DED" w:rsidRDefault="003B5187" w:rsidP="003B5187">
      <w:pPr>
        <w:rPr>
          <w:rStyle w:val="StyleUnderline"/>
        </w:rPr>
      </w:pPr>
      <w:r w:rsidRPr="008E3DED">
        <w:rPr>
          <w:sz w:val="16"/>
        </w:rPr>
        <w:t xml:space="preserve">By the end of the twentieth century, the term </w:t>
      </w:r>
      <w:r w:rsidRPr="008C24E4">
        <w:rPr>
          <w:rStyle w:val="StyleUnderline"/>
          <w:highlight w:val="yellow"/>
        </w:rPr>
        <w:t>empowerment</w:t>
      </w:r>
      <w:r w:rsidRPr="008C24E4">
        <w:rPr>
          <w:rStyle w:val="StyleUnderline"/>
        </w:rPr>
        <w:t xml:space="preserve"> had </w:t>
      </w:r>
      <w:r w:rsidRPr="008C24E4">
        <w:rPr>
          <w:rStyle w:val="StyleUnderline"/>
          <w:highlight w:val="yellow"/>
        </w:rPr>
        <w:t>entered the mainstream of</w:t>
      </w:r>
      <w:r w:rsidRPr="008C24E4">
        <w:rPr>
          <w:rStyle w:val="StyleUnderline"/>
        </w:rPr>
        <w:t xml:space="preserve"> </w:t>
      </w:r>
      <w:r w:rsidRPr="008C24E4">
        <w:rPr>
          <w:rStyle w:val="StyleUnderline"/>
          <w:highlight w:val="yellow"/>
        </w:rPr>
        <w:t>international</w:t>
      </w:r>
      <w:r w:rsidRPr="008C24E4">
        <w:rPr>
          <w:rStyle w:val="StyleUnderline"/>
        </w:rPr>
        <w:t xml:space="preserve"> development </w:t>
      </w:r>
      <w:r w:rsidRPr="008C24E4">
        <w:rPr>
          <w:rStyle w:val="StyleUnderline"/>
          <w:highlight w:val="yellow"/>
        </w:rPr>
        <w:t>discourse. Yet, its origins</w:t>
      </w:r>
      <w:r w:rsidRPr="008C24E4">
        <w:rPr>
          <w:rStyle w:val="StyleUnderline"/>
        </w:rPr>
        <w:t xml:space="preserve"> in this arena </w:t>
      </w:r>
      <w:r w:rsidRPr="008C24E4">
        <w:rPr>
          <w:rStyle w:val="StyleUnderline"/>
          <w:highlight w:val="yellow"/>
        </w:rPr>
        <w:t>derive</w:t>
      </w:r>
      <w:r w:rsidRPr="008E3DED">
        <w:rPr>
          <w:sz w:val="16"/>
        </w:rPr>
        <w:t xml:space="preserve"> in large part </w:t>
      </w:r>
      <w:r w:rsidRPr="008C24E4">
        <w:rPr>
          <w:rStyle w:val="StyleUnderline"/>
          <w:highlight w:val="yellow"/>
        </w:rPr>
        <w:t>from feminists</w:t>
      </w:r>
      <w:r w:rsidRPr="008E3DED">
        <w:rPr>
          <w:sz w:val="16"/>
        </w:rPr>
        <w:t xml:space="preserve"> working in nongovernmental organizations (NGO) </w:t>
      </w:r>
      <w:r w:rsidRPr="008C24E4">
        <w:rPr>
          <w:rStyle w:val="StyleUnderline"/>
          <w:highlight w:val="yellow"/>
        </w:rPr>
        <w:t>throughout the global South</w:t>
      </w:r>
      <w:r w:rsidRPr="008E3DED">
        <w:rPr>
          <w:sz w:val="16"/>
        </w:rPr>
        <w:t xml:space="preserve"> in the 1970s and 1980s, many of whom were </w:t>
      </w:r>
      <w:r w:rsidRPr="008C24E4">
        <w:rPr>
          <w:rStyle w:val="StyleUnderline"/>
          <w:highlight w:val="yellow"/>
        </w:rPr>
        <w:t>interested in fostering alternative forms of development along with “women’s liberation.</w:t>
      </w:r>
      <w:r w:rsidRPr="008E3DED">
        <w:rPr>
          <w:sz w:val="16"/>
        </w:rPr>
        <w:t xml:space="preserve">”1 Considerable work has addressed the mainstreaming of empowerment, with critical commentary on how this </w:t>
      </w:r>
      <w:r w:rsidRPr="008C24E4">
        <w:rPr>
          <w:rStyle w:val="StyleUnderline"/>
        </w:rPr>
        <w:t>action has brought significant shifts in its meaning and use.</w:t>
      </w:r>
      <w:r w:rsidRPr="008E3DED">
        <w:rPr>
          <w:sz w:val="16"/>
        </w:rPr>
        <w:t xml:space="preserve">2 In contrast to those who argue that </w:t>
      </w:r>
      <w:r w:rsidRPr="008C24E4">
        <w:rPr>
          <w:rStyle w:val="StyleUnderline"/>
          <w:highlight w:val="yellow"/>
        </w:rPr>
        <w:t>international</w:t>
      </w:r>
      <w:r w:rsidRPr="008E3DED">
        <w:rPr>
          <w:sz w:val="16"/>
        </w:rPr>
        <w:t xml:space="preserve"> development </w:t>
      </w:r>
      <w:r w:rsidRPr="008C24E4">
        <w:rPr>
          <w:rStyle w:val="StyleUnderline"/>
          <w:highlight w:val="yellow"/>
        </w:rPr>
        <w:t>institutions</w:t>
      </w:r>
      <w:r w:rsidRPr="008E3DED">
        <w:rPr>
          <w:sz w:val="16"/>
        </w:rPr>
        <w:t xml:space="preserve"> “have taken the power out of empowerment,” we contend that mainstream initiatives envision and </w:t>
      </w:r>
      <w:r w:rsidRPr="008C24E4">
        <w:rPr>
          <w:rStyle w:val="StyleUnderline"/>
        </w:rPr>
        <w:t>further significant forms of power</w:t>
      </w:r>
      <w:r w:rsidRPr="008E3DED">
        <w:rPr>
          <w:sz w:val="16"/>
        </w:rPr>
        <w:t xml:space="preserve">—forms that </w:t>
      </w:r>
      <w:r w:rsidRPr="008E3DED">
        <w:rPr>
          <w:strike/>
          <w:sz w:val="16"/>
        </w:rPr>
        <w:t>enable</w:t>
      </w:r>
      <w:r w:rsidRPr="008E3DED">
        <w:rPr>
          <w:sz w:val="16"/>
        </w:rPr>
        <w:t xml:space="preserve"> </w:t>
      </w:r>
      <w:r w:rsidRPr="008E3DED">
        <w:rPr>
          <w:rStyle w:val="Emphasis"/>
          <w:highlight w:val="yellow"/>
        </w:rPr>
        <w:t>allow particular types of subjectivity and agency that lead to a “depoliticization</w:t>
      </w:r>
      <w:r w:rsidRPr="008C24E4">
        <w:rPr>
          <w:rStyle w:val="StyleUnderline"/>
        </w:rPr>
        <w:t xml:space="preserve">” along the lines of what Wendy Brown has addressed </w:t>
      </w:r>
      <w:r w:rsidRPr="008C24E4">
        <w:rPr>
          <w:rStyle w:val="StyleUnderline"/>
          <w:highlight w:val="yellow"/>
        </w:rPr>
        <w:t>in</w:t>
      </w:r>
      <w:r w:rsidRPr="008C24E4">
        <w:rPr>
          <w:rStyle w:val="StyleUnderline"/>
        </w:rPr>
        <w:t xml:space="preserve"> her work on </w:t>
      </w:r>
      <w:r w:rsidRPr="008C24E4">
        <w:rPr>
          <w:rStyle w:val="StyleUnderline"/>
          <w:highlight w:val="yellow"/>
        </w:rPr>
        <w:t>neoliberalism and de-democratization</w:t>
      </w:r>
      <w:r w:rsidRPr="008E3DED">
        <w:rPr>
          <w:sz w:val="16"/>
        </w:rPr>
        <w:t xml:space="preserve">.3 We also argue that, although </w:t>
      </w:r>
      <w:r w:rsidRPr="008C24E4">
        <w:rPr>
          <w:rStyle w:val="StyleUnderline"/>
        </w:rPr>
        <w:t>the mainstreaming of empowerment discourse has brought a normalization and domestication along liberal lines, significant differences are at play within the mainstream that need to be acknowledged</w:t>
      </w:r>
      <w:r w:rsidRPr="008E3DED">
        <w:rPr>
          <w:sz w:val="16"/>
        </w:rPr>
        <w:t xml:space="preserve">. In this article, </w:t>
      </w:r>
      <w:r w:rsidRPr="008E3DED">
        <w:rPr>
          <w:rStyle w:val="StyleUnderline"/>
          <w:highlight w:val="yellow"/>
        </w:rPr>
        <w:t>we trace</w:t>
      </w:r>
      <w:r w:rsidRPr="008E3DED">
        <w:rPr>
          <w:sz w:val="16"/>
        </w:rPr>
        <w:t xml:space="preserve"> the emergence of </w:t>
      </w:r>
      <w:r w:rsidRPr="008E3DED">
        <w:rPr>
          <w:rStyle w:val="StyleUnderline"/>
        </w:rPr>
        <w:t xml:space="preserve">empowerment </w:t>
      </w:r>
      <w:r w:rsidRPr="008E3DED">
        <w:rPr>
          <w:rStyle w:val="StyleUnderline"/>
          <w:highlight w:val="yellow"/>
        </w:rPr>
        <w:t>discourse with</w:t>
      </w:r>
      <w:r w:rsidRPr="008E3DED">
        <w:rPr>
          <w:sz w:val="16"/>
        </w:rPr>
        <w:t xml:space="preserve">in the World Bank (WB), identifying </w:t>
      </w:r>
      <w:r w:rsidRPr="008E3DED">
        <w:rPr>
          <w:rStyle w:val="StyleUnderline"/>
        </w:rPr>
        <w:t xml:space="preserve">a </w:t>
      </w:r>
      <w:r w:rsidRPr="008E3DED">
        <w:rPr>
          <w:rStyle w:val="StyleUnderline"/>
          <w:highlight w:val="yellow"/>
        </w:rPr>
        <w:t>neoliberal orientation in which empowerment is connected to individual rational choice, efficiency</w:t>
      </w:r>
      <w:r w:rsidRPr="008E3DED">
        <w:rPr>
          <w:rStyle w:val="StyleUnderline"/>
        </w:rPr>
        <w:t xml:space="preserve">, investment, </w:t>
      </w:r>
      <w:r w:rsidRPr="008E3DED">
        <w:rPr>
          <w:rStyle w:val="StyleUnderline"/>
          <w:highlight w:val="yellow"/>
        </w:rPr>
        <w:t>free markets</w:t>
      </w:r>
      <w:r w:rsidRPr="008E3DED">
        <w:rPr>
          <w:rStyle w:val="StyleUnderline"/>
        </w:rPr>
        <w:t xml:space="preserve">, entrepreneurship, </w:t>
      </w:r>
      <w:r w:rsidRPr="008E3DED">
        <w:rPr>
          <w:rStyle w:val="StyleUnderline"/>
          <w:highlight w:val="yellow"/>
        </w:rPr>
        <w:t>and</w:t>
      </w:r>
      <w:r w:rsidRPr="008E3DED">
        <w:rPr>
          <w:rStyle w:val="StyleUnderline"/>
        </w:rPr>
        <w:t xml:space="preserve">, more recently, a </w:t>
      </w:r>
      <w:r w:rsidRPr="008E3DED">
        <w:rPr>
          <w:rStyle w:val="StyleUnderline"/>
          <w:highlight w:val="yellow"/>
        </w:rPr>
        <w:t>social-liberal framing</w:t>
      </w:r>
      <w:r w:rsidRPr="008E3DED">
        <w:rPr>
          <w:rStyle w:val="StyleUnderline"/>
        </w:rPr>
        <w:t xml:space="preserve"> that locates empowerment in relation to governance, poverty alleviation, equal opportunity, capabilities, and “effective asset-based choice</w:t>
      </w:r>
      <w:r w:rsidRPr="008E3DED">
        <w:rPr>
          <w:sz w:val="16"/>
        </w:rPr>
        <w:t xml:space="preserve">.”4  We contrast these two </w:t>
      </w:r>
      <w:r w:rsidRPr="008E3DED">
        <w:rPr>
          <w:rStyle w:val="StyleUnderline"/>
        </w:rPr>
        <w:t>liberal empowerment projects with the left feminist approach that developed from community-based activism in South Asia</w:t>
      </w:r>
      <w:r w:rsidRPr="008E3DED">
        <w:rPr>
          <w:sz w:val="16"/>
        </w:rPr>
        <w:t xml:space="preserve">. We then conclude by considering some of the key challenges facing feminists, given the tensions inherent in a radical empowerment project, arguing that in light of the current context in </w:t>
      </w:r>
      <w:r w:rsidRPr="001C321D">
        <w:rPr>
          <w:rStyle w:val="StyleUnderline"/>
        </w:rPr>
        <w:t xml:space="preserve">which </w:t>
      </w:r>
      <w:r w:rsidRPr="008E3DED">
        <w:rPr>
          <w:rStyle w:val="StyleUnderline"/>
          <w:highlight w:val="yellow"/>
        </w:rPr>
        <w:t>powerful liberal conceptualizations have taken center stage, it is</w:t>
      </w:r>
      <w:r w:rsidRPr="008E3DED">
        <w:rPr>
          <w:sz w:val="16"/>
        </w:rPr>
        <w:t xml:space="preserve"> especially</w:t>
      </w:r>
      <w:r w:rsidRPr="008E3DED">
        <w:rPr>
          <w:rStyle w:val="StyleUnderline"/>
        </w:rPr>
        <w:t xml:space="preserve"> </w:t>
      </w:r>
      <w:r w:rsidRPr="008E3DED">
        <w:rPr>
          <w:rStyle w:val="StyleUnderline"/>
          <w:highlight w:val="yellow"/>
        </w:rPr>
        <w:t>important for feminists to pursue</w:t>
      </w:r>
      <w:r w:rsidRPr="008E3DED">
        <w:rPr>
          <w:sz w:val="16"/>
        </w:rPr>
        <w:t xml:space="preserve"> a “</w:t>
      </w:r>
      <w:r w:rsidRPr="008E3DED">
        <w:rPr>
          <w:rStyle w:val="Emphasis"/>
          <w:highlight w:val="yellow"/>
        </w:rPr>
        <w:t>postcapitalist politics” that connects empowerment to alternative, noncapitalist visions of the economy.5</w:t>
      </w:r>
      <w:r w:rsidRPr="008E3DED">
        <w:rPr>
          <w:sz w:val="16"/>
        </w:rPr>
        <w:t xml:space="preserve"> Since its inception in the midnineteenth century, the word empowerment has been used in two different ways. On the one hand, reflecting its early origins, it has meant that </w:t>
      </w:r>
      <w:r w:rsidRPr="008E3DED">
        <w:rPr>
          <w:rStyle w:val="StyleUnderline"/>
          <w:highlight w:val="yellow"/>
        </w:rPr>
        <w:t>power has been “given</w:t>
      </w:r>
      <w:r w:rsidRPr="008E3DED">
        <w:rPr>
          <w:rStyle w:val="StyleUnderline"/>
        </w:rPr>
        <w:t xml:space="preserve">,” “invested,” or “authorized” </w:t>
      </w:r>
      <w:r w:rsidRPr="008E3DED">
        <w:rPr>
          <w:rStyle w:val="StyleUnderline"/>
          <w:highlight w:val="yellow"/>
        </w:rPr>
        <w:t>by</w:t>
      </w:r>
      <w:r w:rsidRPr="008E3DED">
        <w:rPr>
          <w:rStyle w:val="StyleUnderline"/>
        </w:rPr>
        <w:t xml:space="preserve"> a higher authority</w:t>
      </w:r>
      <w:r w:rsidRPr="008E3DED">
        <w:rPr>
          <w:sz w:val="16"/>
        </w:rPr>
        <w:t xml:space="preserve"> (such as </w:t>
      </w:r>
      <w:r w:rsidRPr="008E3DED">
        <w:rPr>
          <w:rStyle w:val="StyleUnderline"/>
          <w:highlight w:val="yellow"/>
        </w:rPr>
        <w:t>the state</w:t>
      </w:r>
      <w:r w:rsidRPr="008E3DED">
        <w:rPr>
          <w:sz w:val="16"/>
        </w:rPr>
        <w:t xml:space="preserve"> or a religious institution). </w:t>
      </w:r>
      <w:r w:rsidRPr="008E3DED">
        <w:rPr>
          <w:rStyle w:val="StyleUnderline"/>
          <w:highlight w:val="yellow"/>
        </w:rPr>
        <w:t>On the other hand</w:t>
      </w:r>
      <w:r w:rsidRPr="008E3DED">
        <w:rPr>
          <w:sz w:val="16"/>
        </w:rPr>
        <w:t xml:space="preserve">, reflecting its contemporary usage dating from the mid-1970s, it may designate a process by which </w:t>
      </w:r>
      <w:r w:rsidRPr="008E3DED">
        <w:rPr>
          <w:rStyle w:val="StyleUnderline"/>
          <w:highlight w:val="yellow"/>
        </w:rPr>
        <w:t>individuals come to develop the capacity to act and to acquire power.</w:t>
      </w:r>
      <w:r w:rsidRPr="008E3DED">
        <w:rPr>
          <w:sz w:val="16"/>
        </w:rPr>
        <w:t xml:space="preserve"> As such, it is seen as something that </w:t>
      </w:r>
      <w:r w:rsidRPr="008E3DED">
        <w:rPr>
          <w:rStyle w:val="StyleUnderline"/>
        </w:rPr>
        <w:t>individuals develop themselves</w:t>
      </w:r>
      <w:r w:rsidRPr="008E3DED">
        <w:rPr>
          <w:sz w:val="16"/>
        </w:rPr>
        <w:t xml:space="preserve">. Understood in this latter manner, the term came of age in a period when </w:t>
      </w:r>
      <w:r w:rsidRPr="008E3DED">
        <w:rPr>
          <w:rStyle w:val="StyleUnderline"/>
          <w:highlight w:val="yellow"/>
        </w:rPr>
        <w:t xml:space="preserve">global/local synergies </w:t>
      </w:r>
      <w:r w:rsidRPr="001D0661">
        <w:rPr>
          <w:rStyle w:val="StyleUnderline"/>
        </w:rPr>
        <w:t>and tensions became prominent</w:t>
      </w:r>
      <w:r w:rsidRPr="008E3DED">
        <w:rPr>
          <w:sz w:val="16"/>
        </w:rPr>
        <w:t xml:space="preserve"> (i.e., the 1970s and 1980s</w:t>
      </w:r>
      <w:r w:rsidRPr="001D0661">
        <w:t xml:space="preserve">). </w:t>
      </w:r>
      <w:r w:rsidRPr="001D0661">
        <w:rPr>
          <w:rStyle w:val="StyleUnderline"/>
        </w:rPr>
        <w:t xml:space="preserve">Its </w:t>
      </w:r>
      <w:r w:rsidRPr="008E3DED">
        <w:rPr>
          <w:rStyle w:val="StyleUnderline"/>
          <w:highlight w:val="yellow"/>
        </w:rPr>
        <w:t xml:space="preserve">embrace across the political spectrum reflects a </w:t>
      </w:r>
      <w:r w:rsidRPr="001C321D">
        <w:rPr>
          <w:rStyle w:val="StyleUnderline"/>
        </w:rPr>
        <w:t xml:space="preserve">widely shared recognition of </w:t>
      </w:r>
      <w:r w:rsidRPr="008E3DED">
        <w:rPr>
          <w:rStyle w:val="StyleUnderline"/>
          <w:highlight w:val="yellow"/>
        </w:rPr>
        <w:t>local and</w:t>
      </w:r>
      <w:r w:rsidRPr="001C321D">
        <w:rPr>
          <w:rStyle w:val="StyleUnderline"/>
        </w:rPr>
        <w:t xml:space="preserve">/ or </w:t>
      </w:r>
      <w:r w:rsidRPr="008E3DED">
        <w:rPr>
          <w:rStyle w:val="StyleUnderline"/>
          <w:highlight w:val="yellow"/>
        </w:rPr>
        <w:t>individual instances of power</w:t>
      </w:r>
      <w:r w:rsidRPr="008E3DED">
        <w:rPr>
          <w:rStyle w:val="StyleUnderline"/>
        </w:rPr>
        <w:t xml:space="preserve"> as crucial elements in the realization of any social project.</w:t>
      </w:r>
      <w:r w:rsidRPr="008E3DED">
        <w:rPr>
          <w:sz w:val="16"/>
        </w:rPr>
        <w:t xml:space="preserve"> </w:t>
      </w:r>
      <w:r w:rsidRPr="008E3DED">
        <w:rPr>
          <w:rStyle w:val="StyleUnderline"/>
          <w:highlight w:val="yellow"/>
        </w:rPr>
        <w:t>It</w:t>
      </w:r>
      <w:r w:rsidRPr="008E3DED">
        <w:rPr>
          <w:sz w:val="16"/>
        </w:rPr>
        <w:t xml:space="preserve"> also </w:t>
      </w:r>
      <w:r w:rsidRPr="008E3DED">
        <w:rPr>
          <w:rStyle w:val="StyleUnderline"/>
          <w:highlight w:val="yellow"/>
        </w:rPr>
        <w:t>reflects a</w:t>
      </w:r>
      <w:r w:rsidRPr="008E3DED">
        <w:rPr>
          <w:sz w:val="16"/>
        </w:rPr>
        <w:t xml:space="preserve"> common </w:t>
      </w:r>
      <w:r w:rsidRPr="008E3DED">
        <w:rPr>
          <w:rStyle w:val="StyleUnderline"/>
          <w:highlight w:val="yellow"/>
        </w:rPr>
        <w:t>reaction against the authority of large-scale, hierarchical, and bureaucratic institutions, and a turn toward</w:t>
      </w:r>
      <w:r w:rsidRPr="008E3DED">
        <w:rPr>
          <w:sz w:val="16"/>
        </w:rPr>
        <w:t xml:space="preserve"> emancipatory projects based upon some vision of self-actualization and/or self-determination. Thus, empowerment as the </w:t>
      </w:r>
      <w:r w:rsidRPr="008E3DED">
        <w:rPr>
          <w:rStyle w:val="Emphasis"/>
          <w:highlight w:val="yellow"/>
        </w:rPr>
        <w:t>embodiment of a “grassroots” or “bottom-up” vision of social change</w:t>
      </w:r>
      <w:r w:rsidRPr="008E3DED">
        <w:rPr>
          <w:sz w:val="16"/>
        </w:rPr>
        <w:t xml:space="preserve"> also came of age in a period when questions related to </w:t>
      </w:r>
      <w:r w:rsidRPr="008E3DED">
        <w:rPr>
          <w:rStyle w:val="StyleUnderline"/>
          <w:highlight w:val="yellow"/>
        </w:rPr>
        <w:t>agency, subjectivity, and identity exploded onto the social and political landscape</w:t>
      </w:r>
      <w:r w:rsidRPr="008E3DED">
        <w:rPr>
          <w:sz w:val="16"/>
        </w:rPr>
        <w:t xml:space="preserve">. By looking </w:t>
      </w:r>
      <w:r w:rsidRPr="008E3DED">
        <w:rPr>
          <w:rStyle w:val="StyleUnderline"/>
          <w:highlight w:val="yellow"/>
        </w:rPr>
        <w:t>at the emergence of the left feminist, neoliberal, and social-liberal empowerment</w:t>
      </w:r>
      <w:r w:rsidRPr="008E3DED">
        <w:rPr>
          <w:sz w:val="16"/>
        </w:rPr>
        <w:t xml:space="preserve"> perspectives, we are able </w:t>
      </w:r>
      <w:r w:rsidRPr="008E3DED">
        <w:rPr>
          <w:rStyle w:val="StyleUnderline"/>
          <w:highlight w:val="yellow"/>
        </w:rPr>
        <w:t>to appreciate</w:t>
      </w:r>
      <w:r w:rsidRPr="008E3DED">
        <w:rPr>
          <w:sz w:val="16"/>
        </w:rPr>
        <w:t xml:space="preserve"> the </w:t>
      </w:r>
      <w:r w:rsidRPr="008E3DED">
        <w:rPr>
          <w:rStyle w:val="StyleUnderline"/>
          <w:highlight w:val="yellow"/>
        </w:rPr>
        <w:t>alternative politics</w:t>
      </w:r>
      <w:r w:rsidRPr="008E3DED">
        <w:rPr>
          <w:sz w:val="16"/>
        </w:rPr>
        <w:t xml:space="preserve"> at play in these different projects, along </w:t>
      </w:r>
      <w:r w:rsidRPr="008E3DED">
        <w:rPr>
          <w:rStyle w:val="StyleUnderline"/>
        </w:rPr>
        <w:t>with the different conceptualizations of agency, subjectivity, and power.</w:t>
      </w:r>
    </w:p>
    <w:p w14:paraId="6F433E9B" w14:textId="77777777" w:rsidR="003B5187" w:rsidRDefault="003B5187" w:rsidP="003B5187">
      <w:pPr>
        <w:pStyle w:val="Heading3"/>
      </w:pPr>
      <w:r>
        <w:t>AT Cede the Political</w:t>
      </w:r>
    </w:p>
    <w:p w14:paraId="01C5BD38" w14:textId="77777777" w:rsidR="003B5187" w:rsidRDefault="003B5187" w:rsidP="003B5187">
      <w:pPr>
        <w:pStyle w:val="Heading4"/>
      </w:pPr>
      <w:r>
        <w:t xml:space="preserve">No </w:t>
      </w:r>
    </w:p>
    <w:p w14:paraId="19F8B908" w14:textId="77777777" w:rsidR="003B5187" w:rsidRPr="00E23747" w:rsidRDefault="003B5187" w:rsidP="003B5187">
      <w:pPr>
        <w:rPr>
          <w:rStyle w:val="Style13ptBold"/>
          <w:b w:val="0"/>
          <w:sz w:val="20"/>
          <w:szCs w:val="20"/>
        </w:rPr>
      </w:pPr>
      <w:r>
        <w:rPr>
          <w:rStyle w:val="Style13ptBold"/>
        </w:rPr>
        <w:t xml:space="preserve">Hooper 1 </w:t>
      </w:r>
      <w:r w:rsidRPr="00E461A3">
        <w:rPr>
          <w:sz w:val="20"/>
          <w:szCs w:val="20"/>
        </w:rPr>
        <w:t>(Charlotte, International Studies Association, research associate in politics at the University of Bristol, “Manly States: Masculinities, International Relations, and Gender Politics,” Columbia University Press, 2001) //rck</w:t>
      </w:r>
    </w:p>
    <w:p w14:paraId="75DF1769" w14:textId="77777777" w:rsidR="003B5187" w:rsidRDefault="003B5187" w:rsidP="003B5187">
      <w:pPr>
        <w:rPr>
          <w:sz w:val="16"/>
        </w:rPr>
      </w:pPr>
      <w:r w:rsidRPr="002916E4">
        <w:rPr>
          <w:rStyle w:val="StyleUnderline"/>
        </w:rPr>
        <w:t>The approach to identities</w:t>
      </w:r>
      <w:r w:rsidRPr="000E315A">
        <w:rPr>
          <w:sz w:val="16"/>
        </w:rPr>
        <w:t xml:space="preserve"> taken by post positivists </w:t>
      </w:r>
      <w:r w:rsidRPr="002916E4">
        <w:rPr>
          <w:rStyle w:val="StyleUnderline"/>
        </w:rPr>
        <w:t>runs counter to the tradition of regarding identities as biological, sociological, or psychological givens</w:t>
      </w:r>
      <w:r w:rsidRPr="000E315A">
        <w:rPr>
          <w:sz w:val="16"/>
        </w:rPr>
        <w:t xml:space="preserve">. In the post positivist view, </w:t>
      </w:r>
      <w:r w:rsidRPr="002916E4">
        <w:rPr>
          <w:rStyle w:val="StyleUnderline"/>
          <w:highlight w:val="yellow"/>
        </w:rPr>
        <w:t>identities are</w:t>
      </w:r>
      <w:r w:rsidRPr="000E315A">
        <w:rPr>
          <w:sz w:val="16"/>
        </w:rPr>
        <w:t xml:space="preserve"> seen as </w:t>
      </w:r>
      <w:r w:rsidRPr="002916E4">
        <w:rPr>
          <w:rStyle w:val="StyleUnderline"/>
          <w:highlight w:val="yellow"/>
        </w:rPr>
        <w:t>mutable and</w:t>
      </w:r>
      <w:r w:rsidRPr="000E315A">
        <w:rPr>
          <w:sz w:val="16"/>
        </w:rPr>
        <w:t xml:space="preserve"> as </w:t>
      </w:r>
      <w:r w:rsidRPr="002916E4">
        <w:rPr>
          <w:rStyle w:val="StyleUnderline"/>
          <w:highlight w:val="yellow"/>
        </w:rPr>
        <w:t>constituted through political, social, and discursive processes,</w:t>
      </w:r>
      <w:r w:rsidRPr="000E315A">
        <w:rPr>
          <w:sz w:val="16"/>
        </w:rPr>
        <w:t xml:space="preserve"> rather than as foundational or fixed. </w:t>
      </w:r>
      <w:r w:rsidRPr="002916E4">
        <w:rPr>
          <w:rStyle w:val="Emphasis"/>
          <w:highlight w:val="yellow"/>
        </w:rPr>
        <w:t>Examining the politics of identity construction forms part of the expansion of “the political” out of formal politics</w:t>
      </w:r>
      <w:r w:rsidRPr="000E315A">
        <w:rPr>
          <w:sz w:val="16"/>
        </w:rPr>
        <w:t xml:space="preserve"> and international relations and into other areas of life that were perhaps previously as- signed to sociology (Rowe 1995). However, </w:t>
      </w:r>
      <w:r w:rsidRPr="0084566A">
        <w:rPr>
          <w:rStyle w:val="Emphasis"/>
          <w:highlight w:val="yellow"/>
        </w:rPr>
        <w:t>what counts as political is itself a political question. Politics has no natural borders but is defined and contested differently</w:t>
      </w:r>
      <w:r w:rsidRPr="000E315A">
        <w:rPr>
          <w:sz w:val="16"/>
        </w:rPr>
        <w:t xml:space="preserve"> in each age. </w:t>
      </w:r>
      <w:r w:rsidRPr="0084566A">
        <w:rPr>
          <w:rStyle w:val="StyleUnderline"/>
          <w:highlight w:val="yellow"/>
        </w:rPr>
        <w:t>Different things get politicized, and identity is politicized</w:t>
      </w:r>
      <w:r w:rsidRPr="000E315A">
        <w:rPr>
          <w:sz w:val="16"/>
        </w:rPr>
        <w:t xml:space="preserve"> right now—</w:t>
      </w:r>
      <w:r w:rsidRPr="000E315A">
        <w:rPr>
          <w:rStyle w:val="StyleUnderline"/>
        </w:rPr>
        <w:t>as is testified by contemporary controversies over multiculturalism, feminism, race, and religious and ethnic identities.</w:t>
      </w:r>
      <w:r w:rsidRPr="000E315A">
        <w:rPr>
          <w:sz w:val="16"/>
        </w:rPr>
        <w:t xml:space="preserve"> Traditional </w:t>
      </w:r>
      <w:r w:rsidRPr="000E315A">
        <w:rPr>
          <w:rStyle w:val="StyleUnderline"/>
        </w:rPr>
        <w:t>political conceptions of the self that pay no attention to the politics of identity but merely take identities as the foundation of politics are not adequate to the task of mapping such contemporary struggles</w:t>
      </w:r>
      <w:r w:rsidRPr="000E315A">
        <w:rPr>
          <w:sz w:val="16"/>
        </w:rPr>
        <w:t xml:space="preserve"> (Emmett and Llewellyn 1995). Nor can they account for the ways in which the </w:t>
      </w:r>
      <w:r w:rsidRPr="000E315A">
        <w:rPr>
          <w:rStyle w:val="StyleUnderline"/>
          <w:highlight w:val="yellow"/>
        </w:rPr>
        <w:t xml:space="preserve">politics of identity construction </w:t>
      </w:r>
      <w:r w:rsidRPr="000E315A">
        <w:rPr>
          <w:rStyle w:val="StyleUnderline"/>
        </w:rPr>
        <w:t xml:space="preserve">might </w:t>
      </w:r>
      <w:r w:rsidRPr="000E315A">
        <w:rPr>
          <w:rStyle w:val="StyleUnderline"/>
          <w:highlight w:val="yellow"/>
        </w:rPr>
        <w:t>intersect with and inform oth</w:t>
      </w:r>
      <w:r w:rsidRPr="00DD56AA">
        <w:rPr>
          <w:rStyle w:val="StyleUnderline"/>
          <w:highlight w:val="yellow"/>
        </w:rPr>
        <w:t>er</w:t>
      </w:r>
      <w:r w:rsidRPr="000E315A">
        <w:rPr>
          <w:sz w:val="16"/>
        </w:rPr>
        <w:t xml:space="preserve">, more conventional forms of </w:t>
      </w:r>
      <w:r w:rsidRPr="000E315A">
        <w:rPr>
          <w:rStyle w:val="StyleUnderline"/>
          <w:highlight w:val="yellow"/>
        </w:rPr>
        <w:t>politics</w:t>
      </w:r>
      <w:r w:rsidRPr="000E315A">
        <w:rPr>
          <w:rStyle w:val="StyleUnderline"/>
        </w:rPr>
        <w:t>. Feminist contributors to international relations share this interest in the politics of identity construction</w:t>
      </w:r>
      <w:r w:rsidRPr="000E315A">
        <w:rPr>
          <w:sz w:val="16"/>
        </w:rPr>
        <w:t xml:space="preserve"> with other post positivist approaches. </w:t>
      </w:r>
      <w:r w:rsidRPr="000E315A">
        <w:rPr>
          <w:rStyle w:val="StyleUnderline"/>
          <w:highlight w:val="yellow"/>
        </w:rPr>
        <w:t>The politics of identities is</w:t>
      </w:r>
      <w:r w:rsidRPr="000E315A">
        <w:rPr>
          <w:sz w:val="16"/>
        </w:rPr>
        <w:t xml:space="preserve">, after all, </w:t>
      </w:r>
      <w:r w:rsidRPr="000E315A">
        <w:rPr>
          <w:rStyle w:val="StyleUnderline"/>
          <w:highlight w:val="yellow"/>
        </w:rPr>
        <w:t>heavily gendered</w:t>
      </w:r>
      <w:r w:rsidRPr="000E315A">
        <w:rPr>
          <w:sz w:val="16"/>
        </w:rPr>
        <w:t xml:space="preserve">, and has long been at the core of feminist concerns (Nicholson 1990). Virtually </w:t>
      </w:r>
      <w:r w:rsidRPr="000E315A">
        <w:rPr>
          <w:rStyle w:val="StyleUnderline"/>
          <w:highlight w:val="yellow"/>
        </w:rPr>
        <w:t>all feminist inter- national-relations scholarship</w:t>
      </w:r>
      <w:r w:rsidRPr="000E315A">
        <w:rPr>
          <w:rStyle w:val="StyleUnderline"/>
        </w:rPr>
        <w:t xml:space="preserve"> that </w:t>
      </w:r>
      <w:r w:rsidRPr="000E315A">
        <w:rPr>
          <w:rStyle w:val="StyleUnderline"/>
          <w:highlight w:val="yellow"/>
        </w:rPr>
        <w:t>examines</w:t>
      </w:r>
      <w:r w:rsidRPr="000E315A">
        <w:rPr>
          <w:rStyle w:val="StyleUnderline"/>
        </w:rPr>
        <w:t xml:space="preserve"> gender constructions, divisions, and exclusions deals with, implicitly if not explicitly, </w:t>
      </w:r>
      <w:r w:rsidRPr="000E315A">
        <w:rPr>
          <w:rStyle w:val="StyleUnderline"/>
          <w:highlight w:val="yellow"/>
        </w:rPr>
        <w:t>the oppositional construction of masculine and feminine gender identities</w:t>
      </w:r>
      <w:r w:rsidRPr="000E315A">
        <w:rPr>
          <w:sz w:val="16"/>
        </w:rPr>
        <w:t xml:space="preserve">. However, recently </w:t>
      </w:r>
      <w:r w:rsidRPr="000E315A">
        <w:rPr>
          <w:rStyle w:val="StyleUnderline"/>
        </w:rPr>
        <w:t xml:space="preserve">some feminist IR scholars have given more explicit attention to the production </w:t>
      </w:r>
      <w:r w:rsidRPr="000E315A">
        <w:rPr>
          <w:rStyle w:val="StyleUnderline"/>
          <w:highlight w:val="yellow"/>
        </w:rPr>
        <w:t>and</w:t>
      </w:r>
      <w:r w:rsidRPr="000E315A">
        <w:rPr>
          <w:rStyle w:val="StyleUnderline"/>
        </w:rPr>
        <w:t xml:space="preserve"> reinforcement of a range of particular hierarchical gender identities</w:t>
      </w:r>
      <w:r w:rsidRPr="000E315A">
        <w:rPr>
          <w:sz w:val="16"/>
        </w:rPr>
        <w:t xml:space="preserve">—those created, for example, through colonialism and nationalism (Pettman 1996; Tickner 1996a). </w:t>
      </w:r>
      <w:r w:rsidRPr="000E315A">
        <w:rPr>
          <w:rStyle w:val="StyleUnderline"/>
        </w:rPr>
        <w:t xml:space="preserve">Others have examined more </w:t>
      </w:r>
      <w:r w:rsidRPr="000E315A">
        <w:rPr>
          <w:rStyle w:val="StyleUnderline"/>
          <w:highlight w:val="yellow"/>
        </w:rPr>
        <w:t>fluid forms of identification and the role of discourse in their construction</w:t>
      </w:r>
      <w:r w:rsidRPr="000E315A">
        <w:rPr>
          <w:sz w:val="16"/>
        </w:rPr>
        <w:t xml:space="preserve"> (Weber 1990; 1993; Sylvester 1994). These trends follow developments in mainstream </w:t>
      </w:r>
      <w:r w:rsidRPr="000E315A">
        <w:rPr>
          <w:rStyle w:val="StyleUnderline"/>
        </w:rPr>
        <w:t>feminist theory that have moved away from dualistic and toward multiple and fluid analyses of gender that emphasize difference</w:t>
      </w:r>
      <w:r w:rsidRPr="000E315A">
        <w:rPr>
          <w:sz w:val="16"/>
        </w:rPr>
        <w:t xml:space="preserve"> (Nicholson 1990). This book will contribute to this new stream of feminist IR scholarship that is beginning to examine the multiple and changing intersections of identity construction.</w:t>
      </w:r>
    </w:p>
    <w:p w14:paraId="0A920E22" w14:textId="77777777" w:rsidR="003B5187" w:rsidRDefault="003B5187" w:rsidP="003B5187">
      <w:pPr>
        <w:pStyle w:val="Heading3"/>
      </w:pPr>
      <w:r>
        <w:t>AT White Feminism</w:t>
      </w:r>
    </w:p>
    <w:p w14:paraId="2034F2EA" w14:textId="77777777" w:rsidR="003B5187" w:rsidRDefault="003B5187" w:rsidP="003B5187">
      <w:pPr>
        <w:pStyle w:val="Heading4"/>
      </w:pPr>
      <w:r>
        <w:t>No. Also, speaking for others is worse</w:t>
      </w:r>
    </w:p>
    <w:p w14:paraId="2A57B634" w14:textId="77777777" w:rsidR="003B5187" w:rsidRPr="00D21AAD" w:rsidRDefault="003B5187" w:rsidP="003B5187">
      <w:r>
        <w:t>-only needed for white women</w:t>
      </w:r>
    </w:p>
    <w:p w14:paraId="01F5AF67" w14:textId="77777777" w:rsidR="003B5187" w:rsidRPr="00E23747" w:rsidRDefault="003B5187" w:rsidP="003B5187">
      <w:pPr>
        <w:rPr>
          <w:rStyle w:val="Style13ptBold"/>
          <w:b w:val="0"/>
          <w:sz w:val="20"/>
          <w:szCs w:val="20"/>
        </w:rPr>
      </w:pPr>
      <w:r>
        <w:rPr>
          <w:rStyle w:val="Style13ptBold"/>
        </w:rPr>
        <w:t xml:space="preserve">Hooper 1 </w:t>
      </w:r>
      <w:r w:rsidRPr="00E461A3">
        <w:rPr>
          <w:sz w:val="20"/>
          <w:szCs w:val="20"/>
        </w:rPr>
        <w:t>(Charlotte, International Studies Association, research associate in politics at the University of Bristol, “Manly States: Masculinities, International Relations, and Gender Politics,” Columbia University Press, 2001) //</w:t>
      </w:r>
      <w:r>
        <w:rPr>
          <w:sz w:val="20"/>
          <w:szCs w:val="20"/>
        </w:rPr>
        <w:t>rck</w:t>
      </w:r>
    </w:p>
    <w:p w14:paraId="4956B2F9" w14:textId="77777777" w:rsidR="003B5187" w:rsidRPr="00693A2B" w:rsidRDefault="003B5187" w:rsidP="003B5187">
      <w:pPr>
        <w:rPr>
          <w:rStyle w:val="StyleUnderline"/>
        </w:rPr>
      </w:pPr>
      <w:r w:rsidRPr="00693A2B">
        <w:rPr>
          <w:sz w:val="16"/>
        </w:rPr>
        <w:t xml:space="preserve">First, </w:t>
      </w:r>
      <w:r w:rsidRPr="00C54169">
        <w:rPr>
          <w:rStyle w:val="StyleUnderline"/>
        </w:rPr>
        <w:t>in</w:t>
      </w:r>
      <w:r w:rsidRPr="00693A2B">
        <w:rPr>
          <w:sz w:val="16"/>
        </w:rPr>
        <w:t xml:space="preserve"> my </w:t>
      </w:r>
      <w:r w:rsidRPr="00C54169">
        <w:rPr>
          <w:rStyle w:val="StyleUnderline"/>
        </w:rPr>
        <w:t>discussion of “hegemonic masculinity” I</w:t>
      </w:r>
      <w:r w:rsidRPr="00693A2B">
        <w:rPr>
          <w:sz w:val="16"/>
        </w:rPr>
        <w:t xml:space="preserve"> have by and large </w:t>
      </w:r>
      <w:r w:rsidRPr="00C54169">
        <w:rPr>
          <w:rStyle w:val="StyleUnderline"/>
        </w:rPr>
        <w:t>confined myself to the Anglo-American case. I justify this on the grounds that</w:t>
      </w:r>
      <w:r w:rsidRPr="00693A2B">
        <w:rPr>
          <w:sz w:val="16"/>
        </w:rPr>
        <w:t xml:space="preserve"> through the British Empire in the nineteenth century and </w:t>
      </w:r>
      <w:r w:rsidRPr="00C54169">
        <w:rPr>
          <w:rStyle w:val="StyleUnderline"/>
        </w:rPr>
        <w:t>the superpower status of the U</w:t>
      </w:r>
      <w:r w:rsidRPr="00693A2B">
        <w:rPr>
          <w:sz w:val="16"/>
        </w:rPr>
        <w:t xml:space="preserve">nited </w:t>
      </w:r>
      <w:r w:rsidRPr="00C54169">
        <w:rPr>
          <w:rStyle w:val="StyleUnderline"/>
        </w:rPr>
        <w:t>S</w:t>
      </w:r>
      <w:r w:rsidRPr="00693A2B">
        <w:rPr>
          <w:sz w:val="16"/>
        </w:rPr>
        <w:t xml:space="preserve">tates </w:t>
      </w:r>
      <w:r w:rsidRPr="00C54169">
        <w:rPr>
          <w:rStyle w:val="StyleUnderline"/>
        </w:rPr>
        <w:t>in the twentieth, Anglo- American culture is itself in a hegemonic position within international rela- tions</w:t>
      </w:r>
      <w:r w:rsidRPr="00693A2B">
        <w:rPr>
          <w:sz w:val="16"/>
        </w:rPr>
        <w:t xml:space="preserve">, and thus, globally, </w:t>
      </w:r>
      <w:r w:rsidRPr="00C54169">
        <w:rPr>
          <w:rStyle w:val="StyleUnderline"/>
          <w:highlight w:val="yellow"/>
        </w:rPr>
        <w:t>Anglo-American hegemonic masculinity is likely to exert a disproportionate influence.</w:t>
      </w:r>
      <w:r w:rsidRPr="00693A2B">
        <w:rPr>
          <w:sz w:val="16"/>
        </w:rPr>
        <w:t xml:space="preserve"> Meanwhile, in disciplinary terms </w:t>
      </w:r>
      <w:r w:rsidRPr="00C54169">
        <w:rPr>
          <w:rStyle w:val="StyleUnderline"/>
        </w:rPr>
        <w:t>the Anglo-American influence is also very strong, and the theoretical underpin- nings of the discipline largely reflect the Anglo-American philosophical tra- dition.</w:t>
      </w:r>
      <w:r w:rsidRPr="00693A2B">
        <w:rPr>
          <w:sz w:val="16"/>
        </w:rPr>
        <w:t xml:space="preserve"> On the other hand, </w:t>
      </w:r>
      <w:r w:rsidRPr="00C54169">
        <w:rPr>
          <w:rStyle w:val="StyleUnderline"/>
          <w:highlight w:val="yellow"/>
        </w:rPr>
        <w:t>to restrict the bulk of</w:t>
      </w:r>
      <w:r w:rsidRPr="00693A2B">
        <w:rPr>
          <w:sz w:val="16"/>
        </w:rPr>
        <w:t xml:space="preserve"> my </w:t>
      </w:r>
      <w:r w:rsidRPr="00C54169">
        <w:rPr>
          <w:rStyle w:val="StyleUnderline"/>
          <w:highlight w:val="yellow"/>
        </w:rPr>
        <w:t>analysis to</w:t>
      </w:r>
      <w:r w:rsidRPr="00693A2B">
        <w:rPr>
          <w:sz w:val="16"/>
        </w:rPr>
        <w:t xml:space="preserve"> a discussion of </w:t>
      </w:r>
      <w:r w:rsidRPr="00C54169">
        <w:rPr>
          <w:rStyle w:val="StyleUnderline"/>
          <w:highlight w:val="yellow"/>
        </w:rPr>
        <w:t>Anglo-American</w:t>
      </w:r>
      <w:r w:rsidRPr="00693A2B">
        <w:rPr>
          <w:sz w:val="16"/>
        </w:rPr>
        <w:t xml:space="preserve"> hegemonic masculinity </w:t>
      </w:r>
      <w:r w:rsidRPr="00C54169">
        <w:rPr>
          <w:rStyle w:val="StyleUnderline"/>
          <w:highlight w:val="yellow"/>
        </w:rPr>
        <w:t xml:space="preserve">may run the risk of </w:t>
      </w:r>
      <w:r w:rsidRPr="00693A2B">
        <w:rPr>
          <w:rStyle w:val="StyleUnderline"/>
          <w:highlight w:val="yellow"/>
        </w:rPr>
        <w:t xml:space="preserve">dealing only </w:t>
      </w:r>
      <w:r w:rsidRPr="00C54169">
        <w:rPr>
          <w:rStyle w:val="StyleUnderline"/>
          <w:highlight w:val="yellow"/>
        </w:rPr>
        <w:t xml:space="preserve">with the stereotyped and </w:t>
      </w:r>
      <w:r w:rsidRPr="00693A2B">
        <w:rPr>
          <w:rStyle w:val="StyleUnderline"/>
        </w:rPr>
        <w:t>the trite</w:t>
      </w:r>
      <w:r w:rsidRPr="00693A2B">
        <w:rPr>
          <w:sz w:val="16"/>
        </w:rPr>
        <w:t>—</w:t>
      </w:r>
      <w:r w:rsidRPr="00693A2B">
        <w:rPr>
          <w:rStyle w:val="StyleUnderline"/>
        </w:rPr>
        <w:t xml:space="preserve">not to mention </w:t>
      </w:r>
      <w:r w:rsidRPr="00693A2B">
        <w:rPr>
          <w:rStyle w:val="StyleUnderline"/>
          <w:highlight w:val="yellow"/>
        </w:rPr>
        <w:t>giving</w:t>
      </w:r>
      <w:r w:rsidRPr="00693A2B">
        <w:rPr>
          <w:rStyle w:val="StyleUnderline"/>
        </w:rPr>
        <w:t xml:space="preserve"> yet </w:t>
      </w:r>
      <w:r w:rsidRPr="00693A2B">
        <w:rPr>
          <w:rStyle w:val="StyleUnderline"/>
          <w:highlight w:val="yellow"/>
        </w:rPr>
        <w:t>more attention to the powerful and overprivileged at the expense of the marginalized</w:t>
      </w:r>
      <w:r w:rsidRPr="00693A2B">
        <w:rPr>
          <w:rStyle w:val="StyleUnderline"/>
        </w:rPr>
        <w:t xml:space="preserve">, a strategy that goes against the grain in feminist circles. </w:t>
      </w:r>
      <w:r w:rsidRPr="00693A2B">
        <w:rPr>
          <w:sz w:val="16"/>
        </w:rPr>
        <w:t xml:space="preserve">However, </w:t>
      </w:r>
      <w:r w:rsidRPr="00693A2B">
        <w:rPr>
          <w:rStyle w:val="StyleUnderline"/>
        </w:rPr>
        <w:t xml:space="preserve">the observa- tion that this construction of masculinity has become so easily identified as a stereotype is not a good reason for assuming that it no longer has any pow- er. </w:t>
      </w:r>
      <w:r w:rsidRPr="00693A2B">
        <w:rPr>
          <w:rStyle w:val="StyleUnderline"/>
          <w:highlight w:val="yellow"/>
        </w:rPr>
        <w:t>The intention</w:t>
      </w:r>
      <w:r w:rsidRPr="00693A2B">
        <w:rPr>
          <w:sz w:val="16"/>
        </w:rPr>
        <w:t xml:space="preserve"> here </w:t>
      </w:r>
      <w:r w:rsidRPr="00693A2B">
        <w:rPr>
          <w:rStyle w:val="StyleUnderline"/>
          <w:highlight w:val="yellow"/>
        </w:rPr>
        <w:t>is not to reproduce such stereotypes but to unpack them and reveal the power moves</w:t>
      </w:r>
      <w:r w:rsidRPr="00693A2B">
        <w:rPr>
          <w:sz w:val="16"/>
        </w:rPr>
        <w:t xml:space="preserve"> that keep them influential</w:t>
      </w:r>
      <w:r w:rsidRPr="00693A2B">
        <w:rPr>
          <w:rStyle w:val="Emphasis"/>
        </w:rPr>
        <w:t>. It is always wise to “</w:t>
      </w:r>
      <w:r w:rsidRPr="00693A2B">
        <w:rPr>
          <w:rStyle w:val="Emphasis"/>
          <w:highlight w:val="yellow"/>
        </w:rPr>
        <w:t>know thine enemy</w:t>
      </w:r>
      <w:r w:rsidRPr="00693A2B">
        <w:rPr>
          <w:rStyle w:val="StyleUnderline"/>
          <w:highlight w:val="yellow"/>
        </w:rPr>
        <w:t>.</w:t>
      </w:r>
      <w:r w:rsidRPr="00693A2B">
        <w:rPr>
          <w:rStyle w:val="StyleUnderline"/>
        </w:rPr>
        <w:t>” As a white, middle-class, educated</w:t>
      </w:r>
      <w:r w:rsidRPr="00693A2B">
        <w:rPr>
          <w:sz w:val="16"/>
        </w:rPr>
        <w:t xml:space="preserve"> English- </w:t>
      </w:r>
      <w:r w:rsidRPr="00693A2B">
        <w:rPr>
          <w:rStyle w:val="StyleUnderline"/>
        </w:rPr>
        <w:t>woman I am already intimately acquainted with the kinds of masculinity that I investigate</w:t>
      </w:r>
      <w:r w:rsidRPr="00693A2B">
        <w:rPr>
          <w:sz w:val="16"/>
        </w:rPr>
        <w:t xml:space="preserve"> here. To critics who would prefer to see my efforts expend- ed on those who are rendered invisible by mainstream IR, I reply that as a relatively privileged woman, </w:t>
      </w:r>
      <w:r w:rsidRPr="00693A2B">
        <w:rPr>
          <w:rStyle w:val="Emphasis"/>
          <w:highlight w:val="yellow"/>
        </w:rPr>
        <w:t>I am not personally well placed to speak for the majority of marginalized Others—nor do they necessarily wish to be “spo- ken for”</w:t>
      </w:r>
      <w:r w:rsidRPr="00693A2B">
        <w:rPr>
          <w:sz w:val="16"/>
        </w:rPr>
        <w:t xml:space="preserve"> by such as myself. </w:t>
      </w:r>
      <w:r w:rsidRPr="00693A2B">
        <w:rPr>
          <w:rStyle w:val="StyleUnderline"/>
        </w:rPr>
        <w:t>Better that my efforts be concentrated on an as- pect of the gender order that impinges on my own daily life, and of which I can claim to have personal knowledge.</w:t>
      </w:r>
    </w:p>
    <w:p w14:paraId="1E1CC8E9" w14:textId="77777777" w:rsidR="003B5187" w:rsidRDefault="003B5187" w:rsidP="003B5187">
      <w:pPr>
        <w:pStyle w:val="Heading3"/>
      </w:pPr>
      <w:r>
        <w:t>AT Language = Realist/Links to You</w:t>
      </w:r>
    </w:p>
    <w:p w14:paraId="515463F1" w14:textId="77777777" w:rsidR="003B5187" w:rsidRDefault="003B5187" w:rsidP="003B5187">
      <w:pPr>
        <w:pStyle w:val="Heading4"/>
      </w:pPr>
      <w:r>
        <w:t xml:space="preserve">Hegemonic masculinity makes it inevitable to some extent—but our ideas still </w:t>
      </w:r>
      <w:r w:rsidRPr="00833468">
        <w:rPr>
          <w:u w:val="single"/>
        </w:rPr>
        <w:t>challenge the status quo</w:t>
      </w:r>
    </w:p>
    <w:p w14:paraId="2D8AF177" w14:textId="77777777" w:rsidR="003B5187" w:rsidRPr="00E23747" w:rsidRDefault="003B5187" w:rsidP="003B5187">
      <w:pPr>
        <w:rPr>
          <w:rStyle w:val="Style13ptBold"/>
          <w:b w:val="0"/>
          <w:sz w:val="20"/>
          <w:szCs w:val="20"/>
        </w:rPr>
      </w:pPr>
      <w:r>
        <w:rPr>
          <w:rStyle w:val="Style13ptBold"/>
        </w:rPr>
        <w:t xml:space="preserve">Hooper 1 </w:t>
      </w:r>
      <w:r w:rsidRPr="00E461A3">
        <w:rPr>
          <w:sz w:val="20"/>
          <w:szCs w:val="20"/>
        </w:rPr>
        <w:t>(Charlotte, International Studies Association, research associate in politics at the University of Bristol, “Manly States: Masculinities, International Relations, and Gender Politics,” Columbia University Press, 2001) //</w:t>
      </w:r>
      <w:r>
        <w:rPr>
          <w:sz w:val="20"/>
          <w:szCs w:val="20"/>
        </w:rPr>
        <w:t>rck</w:t>
      </w:r>
    </w:p>
    <w:p w14:paraId="465E1EB3" w14:textId="77777777" w:rsidR="003B5187" w:rsidRDefault="003B5187" w:rsidP="003B5187">
      <w:pPr>
        <w:rPr>
          <w:sz w:val="16"/>
        </w:rPr>
      </w:pPr>
      <w:r w:rsidRPr="000E4C3D">
        <w:rPr>
          <w:sz w:val="16"/>
        </w:rPr>
        <w:t xml:space="preserve">Second, this </w:t>
      </w:r>
      <w:r w:rsidRPr="006170D3">
        <w:rPr>
          <w:rStyle w:val="StyleUnderline"/>
          <w:highlight w:val="yellow"/>
        </w:rPr>
        <w:t>intimate knowledge</w:t>
      </w:r>
      <w:r w:rsidRPr="000E4C3D">
        <w:rPr>
          <w:sz w:val="16"/>
        </w:rPr>
        <w:t xml:space="preserve">, while extremely useful as a back- ground to investigating hegemonic forms of masculinity, </w:t>
      </w:r>
      <w:r w:rsidRPr="006170D3">
        <w:rPr>
          <w:rStyle w:val="StyleUnderline"/>
          <w:highlight w:val="yellow"/>
        </w:rPr>
        <w:t>may</w:t>
      </w:r>
      <w:r w:rsidRPr="006170D3">
        <w:rPr>
          <w:rStyle w:val="StyleUnderline"/>
        </w:rPr>
        <w:t xml:space="preserve"> also to some extent </w:t>
      </w:r>
      <w:r w:rsidRPr="006170D3">
        <w:rPr>
          <w:rStyle w:val="StyleUnderline"/>
          <w:highlight w:val="yellow"/>
        </w:rPr>
        <w:t>compromise my own position as a feminis</w:t>
      </w:r>
      <w:r w:rsidRPr="000E4C3D">
        <w:rPr>
          <w:rStyle w:val="Emphasis"/>
          <w:highlight w:val="yellow"/>
        </w:rPr>
        <w:t>t</w:t>
      </w:r>
      <w:r w:rsidRPr="000E4C3D">
        <w:rPr>
          <w:sz w:val="16"/>
        </w:rPr>
        <w:t xml:space="preserve">; I may be too close to it, having unconsciously absorbed aspects of hegemonic masculinity </w:t>
      </w:r>
      <w:r w:rsidRPr="006170D3">
        <w:rPr>
          <w:rStyle w:val="Emphasis"/>
          <w:highlight w:val="yellow"/>
        </w:rPr>
        <w:t>in</w:t>
      </w:r>
      <w:r w:rsidRPr="000E4C3D">
        <w:rPr>
          <w:sz w:val="16"/>
        </w:rPr>
        <w:t xml:space="preserve">to my own identity and work. For example, </w:t>
      </w:r>
      <w:r w:rsidRPr="006170D3">
        <w:rPr>
          <w:rStyle w:val="StyleUnderline"/>
        </w:rPr>
        <w:t xml:space="preserve">this book discusses masculinist </w:t>
      </w:r>
      <w:r w:rsidRPr="006170D3">
        <w:rPr>
          <w:rStyle w:val="StyleUnderline"/>
          <w:highlight w:val="yellow"/>
        </w:rPr>
        <w:t>codes of representation and masculinist rhetoric</w:t>
      </w:r>
      <w:r w:rsidRPr="006170D3">
        <w:rPr>
          <w:rStyle w:val="StyleUnderline"/>
        </w:rPr>
        <w:t xml:space="preserve"> at length, and is </w:t>
      </w:r>
      <w:r w:rsidRPr="006170D3">
        <w:rPr>
          <w:rStyle w:val="StyleUnderline"/>
          <w:highlight w:val="yellow"/>
        </w:rPr>
        <w:t>critical of</w:t>
      </w:r>
      <w:r w:rsidRPr="006170D3">
        <w:rPr>
          <w:rStyle w:val="StyleUnderline"/>
        </w:rPr>
        <w:t xml:space="preserve"> such language in both The Economist newspaper and in </w:t>
      </w:r>
      <w:r w:rsidRPr="006170D3">
        <w:rPr>
          <w:rStyle w:val="StyleUnderline"/>
          <w:highlight w:val="yellow"/>
        </w:rPr>
        <w:t>IR theory</w:t>
      </w:r>
      <w:r w:rsidRPr="006170D3">
        <w:rPr>
          <w:rStyle w:val="StyleUnderline"/>
        </w:rPr>
        <w:t>;</w:t>
      </w:r>
      <w:r w:rsidRPr="000E4C3D">
        <w:rPr>
          <w:sz w:val="16"/>
        </w:rPr>
        <w:t xml:space="preserve"> however, the reader may notice that </w:t>
      </w:r>
      <w:r w:rsidRPr="006170D3">
        <w:rPr>
          <w:rStyle w:val="StyleUnderline"/>
          <w:highlight w:val="yellow"/>
        </w:rPr>
        <w:t>my</w:t>
      </w:r>
      <w:r w:rsidRPr="000E4C3D">
        <w:rPr>
          <w:sz w:val="16"/>
        </w:rPr>
        <w:t xml:space="preserve"> own </w:t>
      </w:r>
      <w:r w:rsidRPr="006170D3">
        <w:rPr>
          <w:rStyle w:val="StyleUnderline"/>
          <w:highlight w:val="yellow"/>
        </w:rPr>
        <w:t>writing style is</w:t>
      </w:r>
      <w:r w:rsidRPr="000E4C3D">
        <w:rPr>
          <w:sz w:val="16"/>
        </w:rPr>
        <w:t xml:space="preserve"> at times </w:t>
      </w:r>
      <w:r w:rsidRPr="006170D3">
        <w:rPr>
          <w:rStyle w:val="StyleUnderline"/>
          <w:highlight w:val="yellow"/>
        </w:rPr>
        <w:t>not dissimilar</w:t>
      </w:r>
      <w:r w:rsidRPr="000E4C3D">
        <w:rPr>
          <w:sz w:val="16"/>
        </w:rPr>
        <w:t xml:space="preserve"> and that it can reproduce the very rhetorical strategies that I criticize. After years of education in the British university system and of reading academic books and papers, not to mention ten years of reading The Economist every week, virtually from cover to cover, it is hardly surprising that some of it has rubbed off on me. </w:t>
      </w:r>
      <w:r w:rsidRPr="006170D3">
        <w:rPr>
          <w:rStyle w:val="Emphasis"/>
          <w:highlight w:val="yellow"/>
        </w:rPr>
        <w:t>I have unconsciously learned to reproduce the codes of hegemonic masculinity</w:t>
      </w:r>
      <w:r w:rsidRPr="000E4C3D">
        <w:rPr>
          <w:sz w:val="16"/>
        </w:rPr>
        <w:t xml:space="preserve"> in my writing </w:t>
      </w:r>
      <w:r w:rsidRPr="006170D3">
        <w:rPr>
          <w:rStyle w:val="StyleUnderline"/>
          <w:highlight w:val="yellow"/>
        </w:rPr>
        <w:t>because these are the codes</w:t>
      </w:r>
      <w:r w:rsidRPr="000E4C3D">
        <w:rPr>
          <w:sz w:val="16"/>
        </w:rPr>
        <w:t xml:space="preserve"> that have</w:t>
      </w:r>
      <w:r w:rsidRPr="006170D3">
        <w:rPr>
          <w:rStyle w:val="StyleUnderline"/>
        </w:rPr>
        <w:t xml:space="preserve"> </w:t>
      </w:r>
      <w:r w:rsidRPr="006170D3">
        <w:rPr>
          <w:rStyle w:val="StyleUnderline"/>
          <w:highlight w:val="yellow"/>
        </w:rPr>
        <w:t>met with credibility and academic success.</w:t>
      </w:r>
      <w:r w:rsidRPr="000E4C3D">
        <w:rPr>
          <w:sz w:val="16"/>
        </w:rPr>
        <w:t xml:space="preserve"> Carol Cohn had a similar expe- rience when she immersed herself in a U.S. center for defence intellectuals. </w:t>
      </w:r>
      <w:r w:rsidRPr="006170D3">
        <w:rPr>
          <w:rStyle w:val="StyleUnderline"/>
          <w:highlight w:val="yellow"/>
        </w:rPr>
        <w:t>In spite of</w:t>
      </w:r>
      <w:r w:rsidRPr="000E4C3D">
        <w:rPr>
          <w:sz w:val="16"/>
        </w:rPr>
        <w:t xml:space="preserve"> her </w:t>
      </w:r>
      <w:r w:rsidRPr="006170D3">
        <w:rPr>
          <w:rStyle w:val="StyleUnderline"/>
          <w:highlight w:val="yellow"/>
        </w:rPr>
        <w:t>criticisms of</w:t>
      </w:r>
      <w:r w:rsidRPr="000E4C3D">
        <w:rPr>
          <w:sz w:val="16"/>
        </w:rPr>
        <w:t xml:space="preserve"> the highly </w:t>
      </w:r>
      <w:r w:rsidRPr="006170D3">
        <w:rPr>
          <w:rStyle w:val="StyleUnderline"/>
          <w:highlight w:val="yellow"/>
        </w:rPr>
        <w:t>gendered, abstracted, and eu- phemistic language t</w:t>
      </w:r>
      <w:r w:rsidRPr="000E4C3D">
        <w:rPr>
          <w:sz w:val="16"/>
        </w:rPr>
        <w:t xml:space="preserve">hat was used to cloak U.S. nuclear-defence thinking, </w:t>
      </w:r>
      <w:r w:rsidRPr="006170D3">
        <w:rPr>
          <w:rStyle w:val="StyleUnderline"/>
          <w:highlight w:val="yellow"/>
        </w:rPr>
        <w:t>she</w:t>
      </w:r>
      <w:r w:rsidRPr="000E4C3D">
        <w:rPr>
          <w:sz w:val="16"/>
        </w:rPr>
        <w:t xml:space="preserve"> soon found herself talking the talk. </w:t>
      </w:r>
      <w:r w:rsidRPr="006170D3">
        <w:rPr>
          <w:rStyle w:val="StyleUnderline"/>
          <w:highlight w:val="yellow"/>
        </w:rPr>
        <w:t>This was the only way to be taken se- riously</w:t>
      </w:r>
      <w:r w:rsidRPr="000E4C3D">
        <w:rPr>
          <w:sz w:val="16"/>
        </w:rPr>
        <w:t xml:space="preserve">: “What I found was that no matter how well-informed or complex my questions were, if I spoke English rather than expert jargon, the men re- sponded to me as though I were ignorant, simpleminded or both. . . . A strong distaste for being patronized and dismissed made my experiment in English short-lived” (Cohn 1987, 718). </w:t>
      </w:r>
      <w:r w:rsidRPr="006170D3">
        <w:rPr>
          <w:rStyle w:val="StyleUnderline"/>
        </w:rPr>
        <w:t xml:space="preserve">There is a dilemma here for feminists, of whether to try and avoid mas- culinist language but risk not being taken seriously, </w:t>
      </w:r>
      <w:r w:rsidRPr="000E4C3D">
        <w:rPr>
          <w:sz w:val="16"/>
        </w:rPr>
        <w:t xml:space="preserve">as Christine Sylvester (1994) has done, or whether to make strategic use of it to gain </w:t>
      </w:r>
      <w:r w:rsidRPr="009B4FC5">
        <w:rPr>
          <w:rStyle w:val="StyleUnderline"/>
        </w:rPr>
        <w:t>credibility for feminist arguments (or otherwise subvert it for feminist ends), and perhaps risk compromising one’s own feminist message</w:t>
      </w:r>
      <w:r w:rsidRPr="000E4C3D">
        <w:rPr>
          <w:sz w:val="16"/>
        </w:rPr>
        <w:t xml:space="preserve">. In my own case, </w:t>
      </w:r>
      <w:r w:rsidRPr="009B4FC5">
        <w:rPr>
          <w:rStyle w:val="StyleUnderline"/>
        </w:rPr>
        <w:t>the thought of trying to change the style in which I write is daunting</w:t>
      </w:r>
      <w:r w:rsidRPr="000E4C3D">
        <w:rPr>
          <w:sz w:val="16"/>
        </w:rPr>
        <w:t xml:space="preserve">, although my own attitude to academic language is fairly irreverent: </w:t>
      </w:r>
      <w:r w:rsidRPr="009B4FC5">
        <w:rPr>
          <w:rStyle w:val="StyleUnderline"/>
        </w:rPr>
        <w:t>I sometimes use an ironic tone and frequently lapse into colloquialisms</w:t>
      </w:r>
      <w:r w:rsidRPr="000E4C3D">
        <w:rPr>
          <w:sz w:val="16"/>
        </w:rPr>
        <w:t xml:space="preserve">. </w:t>
      </w:r>
      <w:r w:rsidRPr="009B4FC5">
        <w:rPr>
          <w:rStyle w:val="StyleUnderline"/>
          <w:highlight w:val="yellow"/>
        </w:rPr>
        <w:t>While a playful ap- proach to academic language could be</w:t>
      </w:r>
      <w:r w:rsidRPr="000E4C3D">
        <w:rPr>
          <w:sz w:val="16"/>
        </w:rPr>
        <w:t xml:space="preserve"> seen as </w:t>
      </w:r>
      <w:r w:rsidRPr="009B4FC5">
        <w:rPr>
          <w:rStyle w:val="StyleUnderline"/>
          <w:highlight w:val="yellow"/>
        </w:rPr>
        <w:t>subversive</w:t>
      </w:r>
      <w:r w:rsidRPr="000E4C3D">
        <w:rPr>
          <w:sz w:val="16"/>
        </w:rPr>
        <w:t xml:space="preserve">, unfortunately, </w:t>
      </w:r>
      <w:r w:rsidRPr="009B4FC5">
        <w:rPr>
          <w:rStyle w:val="StyleUnderline"/>
          <w:highlight w:val="yellow"/>
        </w:rPr>
        <w:t>this</w:t>
      </w:r>
      <w:r w:rsidRPr="000E4C3D">
        <w:rPr>
          <w:sz w:val="16"/>
        </w:rPr>
        <w:t xml:space="preserve"> too </w:t>
      </w:r>
      <w:r w:rsidRPr="009B4FC5">
        <w:rPr>
          <w:rStyle w:val="StyleUnderline"/>
          <w:highlight w:val="yellow"/>
        </w:rPr>
        <w:t>can have masculinist connotations</w:t>
      </w:r>
      <w:r w:rsidRPr="000E4C3D">
        <w:rPr>
          <w:sz w:val="16"/>
        </w:rPr>
        <w:t xml:space="preserve">. Thus my own use of language can at times mirror the ironic, journalistic tone characteristic of The Econo- mist, which I criticize. To some extent </w:t>
      </w:r>
      <w:r w:rsidRPr="009B4FC5">
        <w:rPr>
          <w:rStyle w:val="Emphasis"/>
        </w:rPr>
        <w:t>complicity is the lot of us all, as post- structuralist feminists, following Foucault, have argued</w:t>
      </w:r>
      <w:r w:rsidRPr="009B4FC5">
        <w:rPr>
          <w:rStyle w:val="StyleUnderline"/>
        </w:rPr>
        <w:t>. As long as we en- gage in social interaction, there is no “innocent” position, even for the oppressed</w:t>
      </w:r>
      <w:r w:rsidRPr="000E4C3D">
        <w:rPr>
          <w:sz w:val="16"/>
        </w:rPr>
        <w:t xml:space="preserve"> (Haraway 1991; Bordo 1993; Sylvester 1994). I can only hope that the </w:t>
      </w:r>
      <w:r w:rsidRPr="000E4C3D">
        <w:rPr>
          <w:rStyle w:val="StyleUnderline"/>
          <w:highlight w:val="yellow"/>
        </w:rPr>
        <w:t>ideas</w:t>
      </w:r>
      <w:r w:rsidRPr="000E4C3D">
        <w:rPr>
          <w:sz w:val="16"/>
        </w:rPr>
        <w:t xml:space="preserve"> expressed in this book </w:t>
      </w:r>
      <w:r w:rsidRPr="000E4C3D">
        <w:rPr>
          <w:rStyle w:val="StyleUnderline"/>
          <w:highlight w:val="yellow"/>
        </w:rPr>
        <w:t>challenge the status quo rather more than the language they are written in</w:t>
      </w:r>
      <w:r w:rsidRPr="000E4C3D">
        <w:rPr>
          <w:sz w:val="16"/>
        </w:rPr>
        <w:t xml:space="preserve"> might help to support it.</w:t>
      </w:r>
    </w:p>
    <w:p w14:paraId="23CC82E9" w14:textId="77777777" w:rsidR="003B5187" w:rsidRDefault="003B5187" w:rsidP="003B5187">
      <w:pPr>
        <w:pStyle w:val="Heading3"/>
        <w:rPr>
          <w:rStyle w:val="StyleUnderline"/>
          <w:sz w:val="32"/>
        </w:rPr>
      </w:pPr>
      <w:r>
        <w:rPr>
          <w:rStyle w:val="StyleUnderline"/>
          <w:sz w:val="32"/>
        </w:rPr>
        <w:t>AT Realism</w:t>
      </w:r>
    </w:p>
    <w:p w14:paraId="77C6DBDD" w14:textId="77777777" w:rsidR="003B5187" w:rsidRPr="00833468" w:rsidRDefault="003B5187" w:rsidP="003B5187">
      <w:pPr>
        <w:pStyle w:val="Heading4"/>
        <w:rPr>
          <w:u w:val="single"/>
        </w:rPr>
      </w:pPr>
      <w:r>
        <w:t xml:space="preserve">Realism isn’t </w:t>
      </w:r>
      <w:r w:rsidRPr="00833468">
        <w:rPr>
          <w:u w:val="single"/>
        </w:rPr>
        <w:t>inevitable</w:t>
      </w:r>
      <w:r>
        <w:t xml:space="preserve">, </w:t>
      </w:r>
      <w:r w:rsidRPr="00833468">
        <w:rPr>
          <w:u w:val="single"/>
        </w:rPr>
        <w:t>monolithic</w:t>
      </w:r>
      <w:r>
        <w:t xml:space="preserve">, or </w:t>
      </w:r>
      <w:r w:rsidRPr="00833468">
        <w:rPr>
          <w:u w:val="single"/>
        </w:rPr>
        <w:t>mutually exclusive</w:t>
      </w:r>
      <w:r>
        <w:t xml:space="preserve"> with the alt—but their explanation of it is inherently patriarchal and relies upon the </w:t>
      </w:r>
      <w:r w:rsidRPr="00833468">
        <w:rPr>
          <w:u w:val="single"/>
        </w:rPr>
        <w:t>subjugation of women</w:t>
      </w:r>
    </w:p>
    <w:p w14:paraId="22EDA878" w14:textId="77777777" w:rsidR="003B5187" w:rsidRDefault="003B5187" w:rsidP="003B5187">
      <w:r>
        <w:t xml:space="preserve">- </w:t>
      </w:r>
      <w:r w:rsidRPr="00C807ED">
        <w:t>it’s something the alternative can overcome, because realists focus on “what is” rather than “what should be”</w:t>
      </w:r>
    </w:p>
    <w:p w14:paraId="1264CEC0" w14:textId="77777777" w:rsidR="003B5187" w:rsidRDefault="003B5187" w:rsidP="003B5187">
      <w:r>
        <w:t>-they can win realism is good in some instances, but that doesn’t disprove the thesis of the kritik</w:t>
      </w:r>
    </w:p>
    <w:p w14:paraId="405C5658" w14:textId="77777777" w:rsidR="003B5187" w:rsidRDefault="003B5187" w:rsidP="003B5187">
      <w:r>
        <w:t xml:space="preserve">-realism is a </w:t>
      </w:r>
      <w:r w:rsidRPr="00C807ED">
        <w:t>patriarchal discourse that renders women invisible from the high politics of IR</w:t>
      </w:r>
      <w:r>
        <w:t xml:space="preserve"> </w:t>
      </w:r>
      <w:r w:rsidRPr="00C807ED">
        <w:t>as it depends on women’s subjugation as a “‘domesticated’ figure whose ‘feminine’ sensibilities are</w:t>
      </w:r>
      <w:r>
        <w:t xml:space="preserve"> </w:t>
      </w:r>
      <w:r w:rsidRPr="00C807ED">
        <w:t>at odds with and inconsequential to the harsh ‘realities’ of the public world of men and states</w:t>
      </w:r>
    </w:p>
    <w:p w14:paraId="31694975" w14:textId="77777777" w:rsidR="003B5187" w:rsidRPr="0099662D" w:rsidRDefault="003B5187" w:rsidP="003B5187">
      <w:pPr>
        <w:rPr>
          <w:rStyle w:val="Style13ptBold"/>
          <w:b w:val="0"/>
          <w:sz w:val="20"/>
          <w:szCs w:val="20"/>
        </w:rPr>
      </w:pPr>
      <w:r>
        <w:rPr>
          <w:rStyle w:val="Style13ptBold"/>
        </w:rPr>
        <w:t xml:space="preserve">Blanchard 3 </w:t>
      </w:r>
      <w:r w:rsidRPr="00BF5624">
        <w:rPr>
          <w:sz w:val="20"/>
          <w:szCs w:val="20"/>
        </w:rPr>
        <w:t>(Eric M, Adjunct Assistant Professor in the Political Science department at Columbia University, research interests include gender, IR theory, international security, and East Asian IR, “Gender, International Relations, and the Development of Feminist Security Theory,”</w:t>
      </w:r>
      <w:r>
        <w:rPr>
          <w:sz w:val="20"/>
          <w:szCs w:val="20"/>
        </w:rPr>
        <w:t xml:space="preserve"> The U</w:t>
      </w:r>
      <w:r w:rsidRPr="00BF5624">
        <w:rPr>
          <w:sz w:val="20"/>
          <w:szCs w:val="20"/>
        </w:rPr>
        <w:t>niversity of Chicago Press Journals, JSTOR) //rck</w:t>
      </w:r>
    </w:p>
    <w:p w14:paraId="2F33DF07" w14:textId="77777777" w:rsidR="003B5187" w:rsidRPr="00887CC7" w:rsidRDefault="003B5187" w:rsidP="003B5187">
      <w:pPr>
        <w:rPr>
          <w:sz w:val="14"/>
        </w:rPr>
      </w:pPr>
      <w:r w:rsidRPr="00887CC7">
        <w:rPr>
          <w:sz w:val="14"/>
        </w:rPr>
        <w:t>With its progenitors among the European e ́migre ́s d</w:t>
      </w:r>
      <w:r w:rsidRPr="005237EB">
        <w:rPr>
          <w:rStyle w:val="StyleUnderline"/>
        </w:rPr>
        <w:t>isillusioned with the “idealism” that they assumed to be a cause of World War I</w:t>
      </w:r>
      <w:r w:rsidRPr="00887CC7">
        <w:rPr>
          <w:sz w:val="14"/>
        </w:rPr>
        <w:t xml:space="preserve">I, the orthodox approach to IR known as “realism” developed in Anglo-American aca- demic and policy circles following the war (Morgenthau [1948] 1967; cf. Tickner 1988). </w:t>
      </w:r>
      <w:r w:rsidRPr="005237EB">
        <w:rPr>
          <w:rStyle w:val="StyleUnderline"/>
          <w:highlight w:val="yellow"/>
        </w:rPr>
        <w:t>Realists</w:t>
      </w:r>
      <w:r w:rsidRPr="00887CC7">
        <w:rPr>
          <w:sz w:val="14"/>
        </w:rPr>
        <w:t xml:space="preserve">, as the name implies, </w:t>
      </w:r>
      <w:r w:rsidRPr="005237EB">
        <w:rPr>
          <w:rStyle w:val="StyleUnderline"/>
          <w:highlight w:val="yellow"/>
        </w:rPr>
        <w:t>dedicated</w:t>
      </w:r>
      <w:r w:rsidRPr="00887CC7">
        <w:rPr>
          <w:sz w:val="14"/>
        </w:rPr>
        <w:t xml:space="preserve"> themselves </w:t>
      </w:r>
      <w:r w:rsidRPr="005237EB">
        <w:rPr>
          <w:rStyle w:val="Emphasis"/>
          <w:highlight w:val="yellow"/>
        </w:rPr>
        <w:t>to the dispassionate study of i</w:t>
      </w:r>
      <w:r w:rsidRPr="00887CC7">
        <w:rPr>
          <w:sz w:val="14"/>
        </w:rPr>
        <w:t xml:space="preserve">nternational </w:t>
      </w:r>
      <w:r w:rsidRPr="005237EB">
        <w:rPr>
          <w:rStyle w:val="Emphasis"/>
          <w:highlight w:val="yellow"/>
        </w:rPr>
        <w:t>r</w:t>
      </w:r>
      <w:r w:rsidRPr="00887CC7">
        <w:rPr>
          <w:sz w:val="14"/>
        </w:rPr>
        <w:t xml:space="preserve">eality, </w:t>
      </w:r>
      <w:r w:rsidRPr="005237EB">
        <w:rPr>
          <w:rStyle w:val="StyleUnderline"/>
          <w:highlight w:val="yellow"/>
        </w:rPr>
        <w:t>focusing on “</w:t>
      </w:r>
      <w:r w:rsidRPr="005237EB">
        <w:rPr>
          <w:rStyle w:val="Emphasis"/>
          <w:highlight w:val="yellow"/>
        </w:rPr>
        <w:t>what is”</w:t>
      </w:r>
      <w:r w:rsidRPr="005237EB">
        <w:rPr>
          <w:rStyle w:val="StyleUnderline"/>
          <w:highlight w:val="yellow"/>
        </w:rPr>
        <w:t xml:space="preserve"> in con- trast to</w:t>
      </w:r>
      <w:r w:rsidRPr="00887CC7">
        <w:rPr>
          <w:sz w:val="14"/>
        </w:rPr>
        <w:t xml:space="preserve"> the utopian visions of “</w:t>
      </w:r>
      <w:r w:rsidRPr="005237EB">
        <w:rPr>
          <w:rStyle w:val="Emphasis"/>
          <w:highlight w:val="yellow"/>
        </w:rPr>
        <w:t>what should be,”</w:t>
      </w:r>
      <w:r w:rsidRPr="00887CC7">
        <w:rPr>
          <w:sz w:val="14"/>
        </w:rPr>
        <w:t xml:space="preserve"> which they saw typified in doomed schemes such as the League of Nations (Carr [1939] 1964). </w:t>
      </w:r>
      <w:r w:rsidRPr="00610DC0">
        <w:rPr>
          <w:rStyle w:val="StyleUnderline"/>
          <w:highlight w:val="yellow"/>
        </w:rPr>
        <w:t>Privileging the state and</w:t>
      </w:r>
      <w:r w:rsidRPr="00610DC0">
        <w:rPr>
          <w:rStyle w:val="StyleUnderline"/>
        </w:rPr>
        <w:t xml:space="preserve"> the </w:t>
      </w:r>
      <w:r w:rsidRPr="00610DC0">
        <w:rPr>
          <w:rStyle w:val="StyleUnderline"/>
          <w:highlight w:val="yellow"/>
        </w:rPr>
        <w:t>military</w:t>
      </w:r>
      <w:r w:rsidRPr="00610DC0">
        <w:rPr>
          <w:rStyle w:val="StyleUnderline"/>
        </w:rPr>
        <w:t xml:space="preserve"> sector </w:t>
      </w:r>
      <w:r w:rsidRPr="00610DC0">
        <w:rPr>
          <w:rStyle w:val="StyleUnderline"/>
          <w:highlight w:val="yellow"/>
        </w:rPr>
        <w:t>and viewing violence as en- demic to the international system, realist prescriptions gained ascendancy</w:t>
      </w:r>
      <w:r w:rsidRPr="00610DC0">
        <w:rPr>
          <w:rStyle w:val="StyleUnderline"/>
        </w:rPr>
        <w:t xml:space="preserve"> in cold war U.S. academic and governmental discourses of strategy and security.</w:t>
      </w:r>
      <w:r w:rsidRPr="00887CC7">
        <w:rPr>
          <w:sz w:val="14"/>
        </w:rPr>
        <w:t xml:space="preserve"> Because </w:t>
      </w:r>
      <w:r w:rsidRPr="00610DC0">
        <w:rPr>
          <w:rStyle w:val="StyleUnderline"/>
          <w:highlight w:val="yellow"/>
        </w:rPr>
        <w:t>realists saw conflict as inevitable</w:t>
      </w:r>
      <w:r w:rsidRPr="00887CC7">
        <w:rPr>
          <w:sz w:val="14"/>
        </w:rPr>
        <w:t xml:space="preserve"> in anarchy </w:t>
      </w:r>
      <w:r w:rsidRPr="00610DC0">
        <w:rPr>
          <w:rStyle w:val="StyleUnderline"/>
        </w:rPr>
        <w:t>(an inter- national environment unsanctioned by any higher authority),</w:t>
      </w:r>
      <w:r w:rsidRPr="00887CC7">
        <w:rPr>
          <w:sz w:val="14"/>
        </w:rPr>
        <w:t xml:space="preserve"> “</w:t>
      </w:r>
      <w:r w:rsidRPr="00610DC0">
        <w:rPr>
          <w:rStyle w:val="StyleUnderline"/>
          <w:highlight w:val="yellow"/>
        </w:rPr>
        <w:t>security” entailed the pursuit of power</w:t>
      </w:r>
      <w:r w:rsidRPr="00887CC7">
        <w:rPr>
          <w:sz w:val="14"/>
        </w:rPr>
        <w:t xml:space="preserve"> conducted by statesmen strictly guided by considerations of national interest and </w:t>
      </w:r>
      <w:r w:rsidRPr="00610DC0">
        <w:rPr>
          <w:rStyle w:val="StyleUnderline"/>
          <w:highlight w:val="yellow"/>
        </w:rPr>
        <w:t>unimpeded by moral deliberations</w:t>
      </w:r>
      <w:r w:rsidRPr="00887CC7">
        <w:rPr>
          <w:sz w:val="14"/>
        </w:rPr>
        <w:t xml:space="preserve">. During the 1970s, </w:t>
      </w:r>
      <w:r w:rsidRPr="00610DC0">
        <w:rPr>
          <w:rStyle w:val="StyleUnderline"/>
        </w:rPr>
        <w:t>academic realism transformed itself into “neorealism.”</w:t>
      </w:r>
      <w:r w:rsidRPr="00887CC7">
        <w:rPr>
          <w:sz w:val="14"/>
        </w:rPr>
        <w:t xml:space="preserve"> Inspired by the scientific successes of microeconomics, neorealists over- came their preoccupation with great statesmen and diplomats and posi- tioned their work squarely under the rubric of U.S. social science. Settling on the systemic level of analysis, which discounted domestic politics</w:t>
      </w:r>
      <w:r w:rsidRPr="00610DC0">
        <w:rPr>
          <w:rStyle w:val="StyleUnderline"/>
        </w:rPr>
        <w:t xml:space="preserve">, neo- </w:t>
      </w:r>
      <w:r w:rsidRPr="00E5715D">
        <w:rPr>
          <w:rStyle w:val="StyleUnderline"/>
          <w:highlight w:val="yellow"/>
        </w:rPr>
        <w:t>realists applied their analysis and science of deterrence to the “bipolar” structure of an international system</w:t>
      </w:r>
      <w:r w:rsidRPr="00887CC7">
        <w:rPr>
          <w:sz w:val="14"/>
        </w:rPr>
        <w:t xml:space="preserve"> divided between two transcendental superpowers (Waltz 1979). With the end of the cold war, </w:t>
      </w:r>
      <w:r w:rsidRPr="00E5715D">
        <w:rPr>
          <w:rStyle w:val="StyleUnderline"/>
        </w:rPr>
        <w:t xml:space="preserve">a window of critical opportunity opened as issues of the environment </w:t>
      </w:r>
      <w:r w:rsidRPr="00E5715D">
        <w:rPr>
          <w:rStyle w:val="StyleUnderline"/>
          <w:highlight w:val="yellow"/>
        </w:rPr>
        <w:t>and</w:t>
      </w:r>
      <w:r w:rsidRPr="00E5715D">
        <w:rPr>
          <w:rStyle w:val="StyleUnderline"/>
        </w:rPr>
        <w:t xml:space="preserve"> substate ethnopolitical violence suddenly became more salient.</w:t>
      </w:r>
      <w:r w:rsidRPr="00887CC7">
        <w:rPr>
          <w:sz w:val="14"/>
        </w:rPr>
        <w:t xml:space="preserve"> Growing awareness of the limits of neorealism, the dissolution of the Soviet bloc, the uniting of Europe, and </w:t>
      </w:r>
      <w:r w:rsidRPr="00E5715D">
        <w:rPr>
          <w:rStyle w:val="StyleUnderline"/>
        </w:rPr>
        <w:t>the new relevance of ecological and economic threats prompted some scholars to reevaluate “what (or who) is to be secured, from what threats, and by what means</w:t>
      </w:r>
      <w:r w:rsidRPr="00887CC7">
        <w:rPr>
          <w:sz w:val="14"/>
        </w:rPr>
        <w:t xml:space="preserve">” (Krause and Williams 1996, 230; cf. Crawford 1991; see also Campbell 1992). Some scholars gradually </w:t>
      </w:r>
      <w:r w:rsidRPr="00E5715D">
        <w:rPr>
          <w:rStyle w:val="StyleUnderline"/>
          <w:highlight w:val="yellow"/>
        </w:rPr>
        <w:t>broadened security to encompass economic, environmental, and social sectors</w:t>
      </w:r>
      <w:r w:rsidRPr="00887CC7">
        <w:rPr>
          <w:sz w:val="14"/>
        </w:rPr>
        <w:t xml:space="preserve"> (Buzan 1991), </w:t>
      </w:r>
      <w:r w:rsidRPr="00E5715D">
        <w:rPr>
          <w:rStyle w:val="StyleUnderline"/>
        </w:rPr>
        <w:t xml:space="preserve">while others promoted an emancipatory vision of security, linking it with the releasing of individuals from the constraints not only of war but also of poverty, meager education, and political oppression </w:t>
      </w:r>
      <w:r w:rsidRPr="00887CC7">
        <w:rPr>
          <w:sz w:val="14"/>
        </w:rPr>
        <w:t xml:space="preserve">(Booth 1991). </w:t>
      </w:r>
      <w:r w:rsidRPr="00E5715D">
        <w:rPr>
          <w:rStyle w:val="StyleUnderline"/>
          <w:highlight w:val="yellow"/>
        </w:rPr>
        <w:t>Feminist incursions</w:t>
      </w:r>
      <w:r w:rsidRPr="00887CC7">
        <w:rPr>
          <w:sz w:val="14"/>
        </w:rPr>
        <w:t xml:space="preserve"> into the field of IR security can be usefully </w:t>
      </w:r>
      <w:r w:rsidRPr="00E5715D">
        <w:rPr>
          <w:rStyle w:val="StyleUnderline"/>
        </w:rPr>
        <w:t>situate</w:t>
      </w:r>
      <w:r w:rsidRPr="00887CC7">
        <w:rPr>
          <w:sz w:val="14"/>
        </w:rPr>
        <w:t xml:space="preserve">d </w:t>
      </w:r>
      <w:r w:rsidRPr="00E5715D">
        <w:rPr>
          <w:rStyle w:val="StyleUnderline"/>
        </w:rPr>
        <w:t>on the widening side</w:t>
      </w:r>
      <w:r w:rsidRPr="00887CC7">
        <w:rPr>
          <w:sz w:val="14"/>
        </w:rPr>
        <w:t xml:space="preserve"> of the “wid- ening” versus “narrowing” debate: the former </w:t>
      </w:r>
      <w:r w:rsidRPr="00E5715D">
        <w:rPr>
          <w:rStyle w:val="StyleUnderline"/>
          <w:highlight w:val="yellow"/>
        </w:rPr>
        <w:t>argue</w:t>
      </w:r>
      <w:r w:rsidRPr="00887CC7">
        <w:rPr>
          <w:sz w:val="14"/>
        </w:rPr>
        <w:t xml:space="preserve">s </w:t>
      </w:r>
      <w:r w:rsidRPr="00E5715D">
        <w:rPr>
          <w:rStyle w:val="StyleUnderline"/>
        </w:rPr>
        <w:t xml:space="preserve">that the scope of </w:t>
      </w:r>
      <w:r w:rsidRPr="007D2160">
        <w:rPr>
          <w:rStyle w:val="StyleUnderline"/>
          <w:highlight w:val="yellow"/>
        </w:rPr>
        <w:t>the</w:t>
      </w:r>
      <w:r w:rsidRPr="007D2160">
        <w:rPr>
          <w:rStyle w:val="StyleUnderline"/>
        </w:rPr>
        <w:t xml:space="preserve"> </w:t>
      </w:r>
      <w:r w:rsidRPr="00E5715D">
        <w:rPr>
          <w:rStyle w:val="StyleUnderline"/>
        </w:rPr>
        <w:t>neo</w:t>
      </w:r>
      <w:r>
        <w:rPr>
          <w:rStyle w:val="StyleUnderline"/>
        </w:rPr>
        <w:t>-</w:t>
      </w:r>
      <w:r w:rsidRPr="00E5715D">
        <w:rPr>
          <w:rStyle w:val="StyleUnderline"/>
          <w:highlight w:val="yellow"/>
        </w:rPr>
        <w:t>realist concept of security needs to be expanded to address a range of threats, utilize a broader spectrum of methodologies, and address</w:t>
      </w:r>
      <w:r w:rsidRPr="00887CC7">
        <w:rPr>
          <w:sz w:val="14"/>
        </w:rPr>
        <w:t xml:space="preserve"> mounting </w:t>
      </w:r>
      <w:r w:rsidRPr="00E5715D">
        <w:rPr>
          <w:rStyle w:val="StyleUnderline"/>
          <w:highlight w:val="yellow"/>
        </w:rPr>
        <w:t>ethical concerns</w:t>
      </w:r>
      <w:r w:rsidRPr="00E5715D">
        <w:rPr>
          <w:rStyle w:val="StyleUnderline"/>
        </w:rPr>
        <w:t xml:space="preserve"> </w:t>
      </w:r>
      <w:r w:rsidRPr="00887CC7">
        <w:rPr>
          <w:sz w:val="14"/>
        </w:rPr>
        <w:t xml:space="preserve">(Kolodziej 1992); </w:t>
      </w:r>
      <w:r w:rsidRPr="00E5715D">
        <w:rPr>
          <w:rStyle w:val="StyleUnderline"/>
        </w:rPr>
        <w:t>the latter argues that a move beyond the study of military force would deal a serious blow to the field’s intellectual coherence while distracting from serious threats (</w:t>
      </w:r>
      <w:r w:rsidRPr="00887CC7">
        <w:rPr>
          <w:sz w:val="14"/>
        </w:rPr>
        <w:t xml:space="preserve">Walt 1991). Critical </w:t>
      </w:r>
      <w:r w:rsidRPr="00E5715D">
        <w:rPr>
          <w:rStyle w:val="StyleUnderline"/>
        </w:rPr>
        <w:t>se- curity discourse has generally invoked, but not engaged, feminist scholar- ship</w:t>
      </w:r>
      <w:r w:rsidRPr="00887CC7">
        <w:rPr>
          <w:sz w:val="14"/>
        </w:rPr>
        <w:t xml:space="preserve">, and even approaches that imagined societal sectors of security (Buzan, Wæver, and de Wilde 1998) have yet to take gender seriously (Hansen 2000).3 Feminists in IR argue that </w:t>
      </w:r>
      <w:r>
        <w:rPr>
          <w:rStyle w:val="Emphasis"/>
          <w:highlight w:val="yellow"/>
        </w:rPr>
        <w:t>realism</w:t>
      </w:r>
      <w:r w:rsidRPr="00E5715D">
        <w:rPr>
          <w:rStyle w:val="Emphasis"/>
          <w:highlight w:val="yellow"/>
        </w:rPr>
        <w:t xml:space="preserve"> is a patriarchal discourse that renders women invisible from the high politics of IR</w:t>
      </w:r>
      <w:r w:rsidRPr="00887CC7">
        <w:rPr>
          <w:sz w:val="14"/>
        </w:rPr>
        <w:t xml:space="preserve"> even </w:t>
      </w:r>
      <w:r w:rsidRPr="00E5715D">
        <w:rPr>
          <w:rStyle w:val="StyleUnderline"/>
          <w:highlight w:val="yellow"/>
        </w:rPr>
        <w:t>as it depends on women’s subjugation as a “‘domesticated’ figure whose ‘feminine’ sensibilities are</w:t>
      </w:r>
      <w:r w:rsidRPr="00E5715D">
        <w:rPr>
          <w:rStyle w:val="StyleUnderline"/>
        </w:rPr>
        <w:t xml:space="preserve"> both </w:t>
      </w:r>
      <w:r w:rsidRPr="00E5715D">
        <w:rPr>
          <w:rStyle w:val="StyleUnderline"/>
          <w:highlight w:val="yellow"/>
        </w:rPr>
        <w:t>at odds with and inconsequential to the harsh ‘realities’ of the public world of men and states”</w:t>
      </w:r>
      <w:r w:rsidRPr="00887CC7">
        <w:rPr>
          <w:sz w:val="14"/>
        </w:rPr>
        <w:t xml:space="preserve"> (Runyan and Peterson 1991, 68–69). </w:t>
      </w:r>
      <w:r w:rsidRPr="00E5715D">
        <w:rPr>
          <w:rStyle w:val="StyleUnderline"/>
        </w:rPr>
        <w:t xml:space="preserve">Feminists in IR explain the exclusion of women from foreign policy decision making by pointing to the “extent to which </w:t>
      </w:r>
      <w:r w:rsidRPr="00E5715D">
        <w:rPr>
          <w:rStyle w:val="StyleUnderline"/>
          <w:highlight w:val="yellow"/>
        </w:rPr>
        <w:t>international politics is</w:t>
      </w:r>
      <w:r w:rsidRPr="00E5715D">
        <w:rPr>
          <w:rStyle w:val="StyleUnderline"/>
        </w:rPr>
        <w:t xml:space="preserve"> such a </w:t>
      </w:r>
      <w:r w:rsidRPr="00E5715D">
        <w:rPr>
          <w:rStyle w:val="StyleUnderline"/>
          <w:highlight w:val="yellow"/>
        </w:rPr>
        <w:t>thoroughly mas- culinized sphere of activity that women’s voices are considered inauth- entic</w:t>
      </w:r>
      <w:r w:rsidRPr="00887CC7">
        <w:rPr>
          <w:sz w:val="14"/>
        </w:rPr>
        <w:t xml:space="preserve">” (Tickner 1992, 4). </w:t>
      </w:r>
      <w:r w:rsidRPr="00E5715D">
        <w:rPr>
          <w:rStyle w:val="StyleUnderline"/>
        </w:rPr>
        <w:t>Women’s traditional exclusion from the military and continuing lack of access to political power at times presents women with a “catch-22” situation</w:t>
      </w:r>
      <w:r w:rsidRPr="00887CC7">
        <w:rPr>
          <w:sz w:val="14"/>
        </w:rPr>
        <w:t>. For example, the importance of a candidate’s military service as a qualification for government office in U.S. political campaigns puts women, who cannot appeal to this experience, at a dis- advantage in obtaining the elite status of national office and thus the ability to affect defense and security policies (Tobias 1990; cf. Elshtain 2000, 445).</w:t>
      </w:r>
    </w:p>
    <w:p w14:paraId="73FFDAFE" w14:textId="77777777" w:rsidR="003B5187" w:rsidRDefault="003B5187" w:rsidP="003B5187">
      <w:pPr>
        <w:pStyle w:val="Heading3"/>
        <w:rPr>
          <w:rStyle w:val="StyleUnderline"/>
          <w:sz w:val="32"/>
        </w:rPr>
      </w:pPr>
      <w:r>
        <w:rPr>
          <w:rStyle w:val="StyleUnderline"/>
          <w:sz w:val="32"/>
        </w:rPr>
        <w:t>AT Perm</w:t>
      </w:r>
    </w:p>
    <w:p w14:paraId="39813F1B" w14:textId="77777777" w:rsidR="003B5187" w:rsidRPr="00833468" w:rsidRDefault="003B5187" w:rsidP="003B5187">
      <w:pPr>
        <w:pStyle w:val="Heading4"/>
        <w:rPr>
          <w:u w:val="single"/>
        </w:rPr>
      </w:pPr>
      <w:r>
        <w:t xml:space="preserve">The permutation is worse than the </w:t>
      </w:r>
      <w:r w:rsidRPr="00833468">
        <w:rPr>
          <w:u w:val="single"/>
        </w:rPr>
        <w:t>status quo</w:t>
      </w:r>
      <w:r>
        <w:t xml:space="preserve">—Chinese feminist IR scholarship is given no sustained attention and renders gender invisible, while leaving a </w:t>
      </w:r>
      <w:r w:rsidRPr="00834CE6">
        <w:t xml:space="preserve">lingering vestige of an </w:t>
      </w:r>
      <w:r w:rsidRPr="00833468">
        <w:rPr>
          <w:u w:val="single"/>
        </w:rPr>
        <w:t>oppressive patriarchal ideology</w:t>
      </w:r>
    </w:p>
    <w:p w14:paraId="2E5EB9F7" w14:textId="77777777" w:rsidR="003B5187" w:rsidRPr="00AF43E1" w:rsidRDefault="003B5187" w:rsidP="003B5187">
      <w:pPr>
        <w:rPr>
          <w:rStyle w:val="Style13ptBold"/>
          <w:b w:val="0"/>
          <w:sz w:val="20"/>
          <w:szCs w:val="20"/>
        </w:rPr>
      </w:pPr>
      <w:r>
        <w:rPr>
          <w:rStyle w:val="Style13ptBold"/>
        </w:rPr>
        <w:t xml:space="preserve">Blanchard and Lin 16 </w:t>
      </w:r>
      <w:r w:rsidRPr="007932E7">
        <w:rPr>
          <w:sz w:val="20"/>
          <w:szCs w:val="20"/>
        </w:rPr>
        <w:t>(Eric M.,  Department of Political Science, State University of New York at Oswego, Shuang,  School of International and Public Affairs, Columbia University, International Studies Review, “Gender and Non-Western ‘Global’ IR: Where Are the Women in Chinese International Relations Theory?”) //rck</w:t>
      </w:r>
    </w:p>
    <w:p w14:paraId="0310F354" w14:textId="77777777" w:rsidR="003B5187" w:rsidRDefault="003B5187" w:rsidP="003B5187">
      <w:pPr>
        <w:rPr>
          <w:rStyle w:val="StyleUnderline"/>
        </w:rPr>
      </w:pPr>
      <w:r w:rsidRPr="000348D1">
        <w:rPr>
          <w:sz w:val="16"/>
        </w:rPr>
        <w:t xml:space="preserve">There are </w:t>
      </w:r>
      <w:r w:rsidRPr="0057696F">
        <w:rPr>
          <w:rStyle w:val="StyleUnderline"/>
        </w:rPr>
        <w:t xml:space="preserve">passing references to </w:t>
      </w:r>
      <w:r w:rsidRPr="0057696F">
        <w:rPr>
          <w:rStyle w:val="StyleUnderline"/>
          <w:highlight w:val="yellow"/>
        </w:rPr>
        <w:t>the missing Chinese IR feminist</w:t>
      </w:r>
      <w:r w:rsidRPr="0057696F">
        <w:rPr>
          <w:rStyle w:val="StyleUnderline"/>
        </w:rPr>
        <w:t xml:space="preserve"> tradition in the </w:t>
      </w:r>
      <w:r w:rsidRPr="0057696F">
        <w:rPr>
          <w:rStyle w:val="StyleUnderline"/>
          <w:highlight w:val="yellow"/>
        </w:rPr>
        <w:t>representative</w:t>
      </w:r>
      <w:r w:rsidRPr="0057696F">
        <w:rPr>
          <w:rStyle w:val="StyleUnderline"/>
        </w:rPr>
        <w:t xml:space="preserve"> Chinese chapters of the “Worlding Beyond the West” and “non- Western IR” volumes.</w:t>
      </w:r>
      <w:r w:rsidRPr="000348D1">
        <w:rPr>
          <w:sz w:val="16"/>
        </w:rPr>
        <w:t xml:space="preserve"> Qin Yaqing lists more than fifty western IR books translated into Chinese (starting in 1990) which </w:t>
      </w:r>
      <w:r w:rsidRPr="0057696F">
        <w:rPr>
          <w:rStyle w:val="StyleUnderline"/>
        </w:rPr>
        <w:t xml:space="preserve">have </w:t>
      </w:r>
      <w:r w:rsidRPr="0057696F">
        <w:rPr>
          <w:rStyle w:val="StyleUnderline"/>
          <w:highlight w:val="yellow"/>
        </w:rPr>
        <w:t>allowed for</w:t>
      </w:r>
      <w:r w:rsidRPr="0057696F">
        <w:rPr>
          <w:rStyle w:val="StyleUnderline"/>
        </w:rPr>
        <w:t xml:space="preserve"> Chinese </w:t>
      </w:r>
      <w:r w:rsidRPr="0057696F">
        <w:rPr>
          <w:rStyle w:val="StyleUnderline"/>
          <w:highlight w:val="yellow"/>
        </w:rPr>
        <w:t>recognition of the dominance of</w:t>
      </w:r>
      <w:r w:rsidRPr="0057696F">
        <w:rPr>
          <w:rStyle w:val="StyleUnderline"/>
        </w:rPr>
        <w:t xml:space="preserve"> the </w:t>
      </w:r>
      <w:r w:rsidRPr="0057696F">
        <w:rPr>
          <w:rStyle w:val="StyleUnderline"/>
          <w:highlight w:val="yellow"/>
        </w:rPr>
        <w:t>realist tradition</w:t>
      </w:r>
      <w:r w:rsidRPr="0057696F">
        <w:rPr>
          <w:rStyle w:val="StyleUnderline"/>
        </w:rPr>
        <w:t xml:space="preserve"> and the existence of other traditions </w:t>
      </w:r>
      <w:r w:rsidRPr="0057696F">
        <w:rPr>
          <w:rStyle w:val="StyleUnderline"/>
          <w:highlight w:val="yellow"/>
        </w:rPr>
        <w:t>while en- couraging younger Chinese scholars to adapt Western IR disciplinary standards</w:t>
      </w:r>
      <w:r w:rsidRPr="0057696F">
        <w:rPr>
          <w:rStyle w:val="StyleUnderline"/>
        </w:rPr>
        <w:t xml:space="preserve"> (</w:t>
      </w:r>
      <w:r w:rsidRPr="000348D1">
        <w:rPr>
          <w:sz w:val="16"/>
        </w:rPr>
        <w:t xml:space="preserve">Qin 2010, 30–31). Qin’s accounting of works of Western IR translated into Chinese lists five women authors of IR texts and one feminist IR text (Christine Sylvester’s Feminist Theory and International Relations in Postmodern Era). Wang’s tab- ulation of Chinese academic journals, specifically the title World Economics and Politics from 1998 to 2006, includes fourteen articles categorized as “feminism” (Wang 2009, 108). Thus, </w:t>
      </w:r>
      <w:r w:rsidRPr="0057696F">
        <w:rPr>
          <w:rStyle w:val="Emphasis"/>
          <w:highlight w:val="yellow"/>
        </w:rPr>
        <w:t>existing Chinese feminist IR scholarship is evoked but given no sustained attention, rendering women and gender largely invisible in the Chinese version of non-Western IR theory.</w:t>
      </w:r>
      <w:r>
        <w:rPr>
          <w:sz w:val="16"/>
        </w:rPr>
        <w:t xml:space="preserve"> </w:t>
      </w:r>
      <w:r w:rsidRPr="0057696F">
        <w:rPr>
          <w:rStyle w:val="StyleUnderline"/>
        </w:rPr>
        <w:t>A deeper problem from a gender perspective concerns the</w:t>
      </w:r>
      <w:r w:rsidRPr="000348D1">
        <w:rPr>
          <w:sz w:val="16"/>
        </w:rPr>
        <w:t xml:space="preserve"> Confucian common </w:t>
      </w:r>
      <w:r w:rsidRPr="0057696F">
        <w:rPr>
          <w:rStyle w:val="StyleUnderline"/>
        </w:rPr>
        <w:t>denominator of Chinese IR theory.</w:t>
      </w:r>
      <w:r w:rsidRPr="000348D1">
        <w:rPr>
          <w:sz w:val="16"/>
        </w:rPr>
        <w:t xml:space="preserve"> Many </w:t>
      </w:r>
      <w:r w:rsidRPr="0057696F">
        <w:rPr>
          <w:rStyle w:val="StyleUnderline"/>
          <w:highlight w:val="yellow"/>
        </w:rPr>
        <w:t>feminists are unlikely to accept at face value domestic or international orders that are unequal but “benign,”</w:t>
      </w:r>
      <w:r w:rsidRPr="0057696F">
        <w:rPr>
          <w:rStyle w:val="StyleUnderline"/>
        </w:rPr>
        <w:t xml:space="preserve"> </w:t>
      </w:r>
      <w:r w:rsidRPr="000348D1">
        <w:rPr>
          <w:sz w:val="16"/>
        </w:rPr>
        <w:t xml:space="preserve">modeled on the father–son/husband–wife relationship in the Confucian family. </w:t>
      </w:r>
      <w:r w:rsidRPr="0057696F">
        <w:rPr>
          <w:rStyle w:val="StyleUnderline"/>
          <w:highlight w:val="yellow"/>
        </w:rPr>
        <w:t>IR femi- nists are</w:t>
      </w:r>
      <w:r w:rsidRPr="0057696F">
        <w:rPr>
          <w:sz w:val="16"/>
          <w:szCs w:val="16"/>
        </w:rPr>
        <w:t xml:space="preserve"> also</w:t>
      </w:r>
      <w:r w:rsidRPr="0057696F">
        <w:rPr>
          <w:rStyle w:val="StyleUnderline"/>
          <w:highlight w:val="yellow"/>
        </w:rPr>
        <w:t xml:space="preserve"> likely to be skeptical of statist projects</w:t>
      </w:r>
      <w:r w:rsidRPr="000348D1">
        <w:rPr>
          <w:sz w:val="16"/>
        </w:rPr>
        <w:t xml:space="preserve"> (particularly if they are cen- tered on a party-state that has historically side-tracked the feminist movement) </w:t>
      </w:r>
      <w:r w:rsidRPr="0057696F">
        <w:rPr>
          <w:rStyle w:val="StyleUnderline"/>
          <w:highlight w:val="yellow"/>
        </w:rPr>
        <w:t>that offer women and men security based on hierarchies, inequalities, and the promise of benevolent rule</w:t>
      </w:r>
      <w:r w:rsidRPr="000348D1">
        <w:rPr>
          <w:sz w:val="16"/>
        </w:rPr>
        <w:t xml:space="preserve">. Key passages in Confucius’ work, most notably “Women and servants are most difficult to keep in the house” (Analects/Lunyu 17:25, as translated in Wawrytko 2000), have </w:t>
      </w:r>
      <w:r w:rsidRPr="0057696F">
        <w:rPr>
          <w:rStyle w:val="StyleUnderline"/>
          <w:highlight w:val="yellow"/>
        </w:rPr>
        <w:t>fostered doubts that there is a</w:t>
      </w:r>
      <w:r w:rsidRPr="0057696F">
        <w:rPr>
          <w:rStyle w:val="StyleUnderline"/>
        </w:rPr>
        <w:t xml:space="preserve"> place for women or feminist thought in political orders based on the tradition. </w:t>
      </w:r>
      <w:r w:rsidRPr="000348D1">
        <w:rPr>
          <w:sz w:val="16"/>
        </w:rPr>
        <w:t>Many ar- gue that the Confucian ideal of junzi, the virtuous/exemplary man, is unattain- able for women, although women’s exclusion from Confucian discipleship has prompted debates over whether Confuc</w:t>
      </w:r>
      <w:r>
        <w:rPr>
          <w:sz w:val="16"/>
        </w:rPr>
        <w:t xml:space="preserve">ianism places limits on women’s </w:t>
      </w:r>
      <w:r w:rsidRPr="000348D1">
        <w:rPr>
          <w:sz w:val="16"/>
        </w:rPr>
        <w:t xml:space="preserve">education. More </w:t>
      </w:r>
      <w:r w:rsidRPr="0057696F">
        <w:rPr>
          <w:rStyle w:val="StyleUnderline"/>
        </w:rPr>
        <w:t>serious accusations include misogyny and the</w:t>
      </w:r>
      <w:r w:rsidRPr="000348D1">
        <w:rPr>
          <w:sz w:val="16"/>
        </w:rPr>
        <w:t xml:space="preserve"> charge that Confucianism is a “</w:t>
      </w:r>
      <w:r w:rsidRPr="0057696F">
        <w:rPr>
          <w:rStyle w:val="StyleUnderline"/>
          <w:highlight w:val="yellow"/>
        </w:rPr>
        <w:t>lingering vestige of an oppressive patriarchal ideology</w:t>
      </w:r>
      <w:r w:rsidRPr="000348D1">
        <w:rPr>
          <w:sz w:val="16"/>
        </w:rPr>
        <w:t xml:space="preserve">” (Wawrytko 2000, 172) </w:t>
      </w:r>
      <w:r w:rsidRPr="00834CE6">
        <w:rPr>
          <w:rStyle w:val="StyleUnderline"/>
        </w:rPr>
        <w:t>one that relegated women to pursuing excellence in the household and reproductive spheres and made women subject to a triple subordi- nation</w:t>
      </w:r>
      <w:r w:rsidRPr="000348D1">
        <w:rPr>
          <w:sz w:val="16"/>
        </w:rPr>
        <w:t xml:space="preserve">, placed under the authority of their fathers, husbands, and sons. </w:t>
      </w:r>
      <w:r w:rsidRPr="00834CE6">
        <w:rPr>
          <w:rStyle w:val="StyleUnderline"/>
          <w:highlight w:val="yellow"/>
        </w:rPr>
        <w:t>Without considering gender or recognizing feminist perspectives, it is unlikely that Chinese IR scholars will interrogate elements</w:t>
      </w:r>
      <w:r w:rsidRPr="000348D1">
        <w:rPr>
          <w:sz w:val="16"/>
        </w:rPr>
        <w:t xml:space="preserve"> of the Confucian legacy </w:t>
      </w:r>
      <w:r w:rsidRPr="00834CE6">
        <w:rPr>
          <w:rStyle w:val="StyleUnderline"/>
        </w:rPr>
        <w:t xml:space="preserve">in order </w:t>
      </w:r>
      <w:r w:rsidRPr="00834CE6">
        <w:rPr>
          <w:rStyle w:val="StyleUnderline"/>
          <w:highlight w:val="yellow"/>
        </w:rPr>
        <w:t>to clarify the role of women in the IR theory they see themselves building.</w:t>
      </w:r>
    </w:p>
    <w:p w14:paraId="3C5392A4" w14:textId="77777777" w:rsidR="003B5187" w:rsidRPr="000A3D5A" w:rsidRDefault="003B5187" w:rsidP="003B5187">
      <w:pPr>
        <w:rPr>
          <w:rStyle w:val="Emphasis"/>
        </w:rPr>
      </w:pPr>
    </w:p>
    <w:p w14:paraId="6D2D6F1A" w14:textId="77777777" w:rsidR="003B5187" w:rsidRPr="000E4C3D" w:rsidRDefault="003B5187" w:rsidP="003B5187">
      <w:pPr>
        <w:rPr>
          <w:sz w:val="16"/>
        </w:rPr>
      </w:pPr>
    </w:p>
    <w:p w14:paraId="030C1AE8" w14:textId="77777777" w:rsidR="003B5187" w:rsidRDefault="003B5187" w:rsidP="003B5187">
      <w:pPr>
        <w:pStyle w:val="Heading2"/>
      </w:pPr>
      <w:r>
        <w:t>China</w:t>
      </w:r>
    </w:p>
    <w:p w14:paraId="0270DD79" w14:textId="77777777" w:rsidR="003B5187" w:rsidRPr="00553700" w:rsidRDefault="003B5187" w:rsidP="003B5187">
      <w:pPr>
        <w:pStyle w:val="Heading3"/>
      </w:pPr>
      <w:r>
        <w:t>Gender Scholarship k2 Chinese IR</w:t>
      </w:r>
    </w:p>
    <w:p w14:paraId="3EED1E5C" w14:textId="77777777" w:rsidR="003B5187" w:rsidRDefault="003B5187" w:rsidP="003B5187">
      <w:pPr>
        <w:pStyle w:val="Heading4"/>
      </w:pPr>
      <w:r>
        <w:t xml:space="preserve">An injection of </w:t>
      </w:r>
      <w:r w:rsidRPr="00833468">
        <w:rPr>
          <w:u w:val="single"/>
        </w:rPr>
        <w:t>gender scholarship</w:t>
      </w:r>
      <w:r>
        <w:t xml:space="preserve"> into </w:t>
      </w:r>
      <w:r w:rsidRPr="00833468">
        <w:rPr>
          <w:u w:val="single"/>
        </w:rPr>
        <w:t>Chinese IR studies</w:t>
      </w:r>
      <w:r>
        <w:t xml:space="preserve"> is key</w:t>
      </w:r>
    </w:p>
    <w:p w14:paraId="29B29120" w14:textId="77777777" w:rsidR="003B5187" w:rsidRPr="00AF43E1" w:rsidRDefault="003B5187" w:rsidP="003B5187">
      <w:pPr>
        <w:rPr>
          <w:rStyle w:val="Style13ptBold"/>
          <w:b w:val="0"/>
          <w:sz w:val="20"/>
          <w:szCs w:val="20"/>
        </w:rPr>
      </w:pPr>
      <w:r>
        <w:rPr>
          <w:rStyle w:val="Style13ptBold"/>
        </w:rPr>
        <w:t xml:space="preserve">Blanchard and Lin 16 </w:t>
      </w:r>
      <w:r w:rsidRPr="007932E7">
        <w:rPr>
          <w:sz w:val="20"/>
          <w:szCs w:val="20"/>
        </w:rPr>
        <w:t>(Eric M.,  Department of Political Science, State University of New York at Oswego, Shuang,  School of International and Public Affairs, Columbia University, International Studies Review, “Gender and Non-Western ‘Global’ IR: Where Are the Women in Chinese International Relations Theory?”) //rck</w:t>
      </w:r>
    </w:p>
    <w:p w14:paraId="4276456D" w14:textId="77777777" w:rsidR="003B5187" w:rsidRDefault="003B5187" w:rsidP="003B5187">
      <w:pPr>
        <w:rPr>
          <w:rStyle w:val="StyleUnderline"/>
        </w:rPr>
      </w:pPr>
      <w:r w:rsidRPr="007E0AAB">
        <w:rPr>
          <w:sz w:val="16"/>
        </w:rPr>
        <w:t xml:space="preserve">Together, the “Worlding IR,” “Beyond the West,” and </w:t>
      </w:r>
      <w:r w:rsidRPr="00910B12">
        <w:rPr>
          <w:rStyle w:val="StyleUnderline"/>
        </w:rPr>
        <w:t>“Global IR</w:t>
      </w:r>
      <w:r w:rsidRPr="007E0AAB">
        <w:rPr>
          <w:sz w:val="16"/>
        </w:rPr>
        <w:t xml:space="preserve">” </w:t>
      </w:r>
      <w:r w:rsidRPr="00910B12">
        <w:rPr>
          <w:rStyle w:val="StyleUnderline"/>
        </w:rPr>
        <w:t>projects</w:t>
      </w:r>
      <w:r w:rsidRPr="007E0AAB">
        <w:rPr>
          <w:sz w:val="16"/>
        </w:rPr>
        <w:t xml:space="preserve"> and the </w:t>
      </w:r>
      <w:r w:rsidRPr="00910B12">
        <w:rPr>
          <w:rStyle w:val="StyleUnderline"/>
        </w:rPr>
        <w:t>scholarship they have inspired raise interesting and significant questions</w:t>
      </w:r>
      <w:r w:rsidRPr="007E0AAB">
        <w:rPr>
          <w:sz w:val="16"/>
        </w:rPr>
        <w:t xml:space="preserve">: </w:t>
      </w:r>
      <w:r w:rsidRPr="00910B12">
        <w:rPr>
          <w:rStyle w:val="StyleUnderline"/>
        </w:rPr>
        <w:t>whether IR theory should aim for universality</w:t>
      </w:r>
      <w:r w:rsidRPr="007E0AAB">
        <w:rPr>
          <w:sz w:val="16"/>
        </w:rPr>
        <w:t xml:space="preserve"> (Yan 2011), </w:t>
      </w:r>
      <w:r w:rsidRPr="00910B12">
        <w:rPr>
          <w:rStyle w:val="StyleUnderline"/>
        </w:rPr>
        <w:t>address global con- cerns, or confine itself to reflecting the distinctive viewpoints of some culture, re- gion, or subsystemic grouping</w:t>
      </w:r>
      <w:r w:rsidRPr="007E0AAB">
        <w:rPr>
          <w:sz w:val="16"/>
        </w:rPr>
        <w:t xml:space="preserve"> (Acharya and Buzan 2010, 4); whether local theories can make distinctive contributions to general IR theory that transcend their origins (Snyder 2008); and </w:t>
      </w:r>
      <w:r w:rsidRPr="007E0AAB">
        <w:rPr>
          <w:rStyle w:val="StyleUnderline"/>
          <w:highlight w:val="yellow"/>
        </w:rPr>
        <w:t>what constitutes an “indigenous” perspective in a globalized era, recognizing the crosspollination of scholars educated in the West</w:t>
      </w:r>
      <w:r w:rsidRPr="007E0AAB">
        <w:rPr>
          <w:sz w:val="16"/>
        </w:rPr>
        <w:t xml:space="preserve"> (Acharya and Buzan 2010,13) or given the often-ignored civilizational crossfertili- zation that constitutes “Western” theory (Hobson 2007)</w:t>
      </w:r>
      <w:r w:rsidRPr="007E0AAB">
        <w:rPr>
          <w:rStyle w:val="StyleUnderline"/>
          <w:highlight w:val="yellow"/>
        </w:rPr>
        <w:t>?</w:t>
      </w:r>
      <w:r w:rsidRPr="007E0AAB">
        <w:rPr>
          <w:sz w:val="16"/>
        </w:rPr>
        <w:t xml:space="preserve"> Acharya (2014, 649) has asked whether the discipline of </w:t>
      </w:r>
      <w:r w:rsidRPr="007E0AAB">
        <w:rPr>
          <w:rStyle w:val="Emphasis"/>
          <w:highlight w:val="yellow"/>
        </w:rPr>
        <w:t>IR can transcend the very distinction between West and non-West</w:t>
      </w:r>
      <w:r w:rsidRPr="007E0AAB">
        <w:rPr>
          <w:rStyle w:val="StyleUnderline"/>
          <w:highlight w:val="yellow"/>
        </w:rPr>
        <w:t>. The effort to recognize and elaborate non-Western IR theory</w:t>
      </w:r>
      <w:r w:rsidRPr="007E0AAB">
        <w:rPr>
          <w:sz w:val="16"/>
        </w:rPr>
        <w:t xml:space="preserve"> dovetails </w:t>
      </w:r>
      <w:r w:rsidRPr="007E0AAB">
        <w:rPr>
          <w:rStyle w:val="StyleUnderline"/>
          <w:highlight w:val="yellow"/>
        </w:rPr>
        <w:t>with</w:t>
      </w:r>
      <w:r w:rsidRPr="007E0AAB">
        <w:rPr>
          <w:sz w:val="16"/>
        </w:rPr>
        <w:t xml:space="preserve"> both </w:t>
      </w:r>
      <w:r w:rsidRPr="007E0AAB">
        <w:rPr>
          <w:rStyle w:val="StyleUnderline"/>
          <w:highlight w:val="yellow"/>
        </w:rPr>
        <w:t>an interest on the part of Western-based China scholars and others to under- stand what China “wants” by mapping scholarly and academic intellectual trends and schools</w:t>
      </w:r>
      <w:r w:rsidRPr="007E0AAB">
        <w:rPr>
          <w:sz w:val="16"/>
        </w:rPr>
        <w:t xml:space="preserve"> (Callahan 2013; Shambaugh 2013) and longstanding efforts in the Chinese academy to develop a distinctive indigenous IR theory (Chan 1999). In the context of China’s “rise,” various </w:t>
      </w:r>
      <w:r w:rsidRPr="007E0AAB">
        <w:rPr>
          <w:rStyle w:val="StyleUnderline"/>
          <w:highlight w:val="yellow"/>
        </w:rPr>
        <w:t>Chinese academics and policymakers</w:t>
      </w:r>
      <w:r w:rsidRPr="007E0AAB">
        <w:rPr>
          <w:sz w:val="16"/>
        </w:rPr>
        <w:t xml:space="preserve"> work- ing within the People’s Republic of China (PRC) have sought to </w:t>
      </w:r>
      <w:r w:rsidRPr="007E0AAB">
        <w:rPr>
          <w:rStyle w:val="StyleUnderline"/>
          <w:highlight w:val="yellow"/>
        </w:rPr>
        <w:t>formulate</w:t>
      </w:r>
      <w:r w:rsidRPr="007E0AAB">
        <w:rPr>
          <w:sz w:val="16"/>
        </w:rPr>
        <w:t xml:space="preserve"> and achieve </w:t>
      </w:r>
      <w:r w:rsidRPr="007E0AAB">
        <w:rPr>
          <w:rStyle w:val="StyleUnderline"/>
          <w:highlight w:val="yellow"/>
        </w:rPr>
        <w:t>an IR theory</w:t>
      </w:r>
      <w:r w:rsidRPr="007E0AAB">
        <w:rPr>
          <w:sz w:val="16"/>
        </w:rPr>
        <w:t xml:space="preserve"> “with Chinese characteristics” (Liang 1997) or a “Chinese school” of IR theory (Qin 2010) commensurate with China’s perceived growing economic and political status. </w:t>
      </w:r>
      <w:r w:rsidRPr="007E0AAB">
        <w:rPr>
          <w:rStyle w:val="StyleUnderline"/>
        </w:rPr>
        <w:t>This interest in a distinctive Chinese approach is not merely an academic exer- cise.</w:t>
      </w:r>
      <w:r w:rsidRPr="007E0AAB">
        <w:rPr>
          <w:sz w:val="16"/>
        </w:rPr>
        <w:t xml:space="preserve"> Given the realities of the academy in the PRC and Chinese Communist Party’s (CCP) influence on knowledge production</w:t>
      </w:r>
      <w:r w:rsidRPr="007E0AAB">
        <w:rPr>
          <w:rStyle w:val="Emphasis"/>
        </w:rPr>
        <w:t xml:space="preserve">, </w:t>
      </w:r>
      <w:r w:rsidRPr="007E0AAB">
        <w:rPr>
          <w:rStyle w:val="Emphasis"/>
          <w:highlight w:val="yellow"/>
        </w:rPr>
        <w:t>Chinese IR scholarship must fit itself within certain contours of express-ability</w:t>
      </w:r>
      <w:r w:rsidRPr="007E0AAB">
        <w:rPr>
          <w:sz w:val="16"/>
        </w:rPr>
        <w:t xml:space="preserve">. Thus the recent turn on the part </w:t>
      </w:r>
      <w:r w:rsidRPr="007E0AAB">
        <w:rPr>
          <w:rStyle w:val="StyleUnderline"/>
          <w:highlight w:val="yellow"/>
        </w:rPr>
        <w:t>of</w:t>
      </w:r>
      <w:r w:rsidRPr="007E0AAB">
        <w:rPr>
          <w:sz w:val="16"/>
        </w:rPr>
        <w:t xml:space="preserve"> Presidents Hu Jintao and Xi Jinping to deploy particular facets of Chinese </w:t>
      </w:r>
      <w:r w:rsidRPr="007E0AAB">
        <w:rPr>
          <w:rStyle w:val="StyleUnderline"/>
          <w:highlight w:val="yellow"/>
        </w:rPr>
        <w:t>culture</w:t>
      </w:r>
      <w:r w:rsidRPr="007E0AAB">
        <w:rPr>
          <w:sz w:val="16"/>
        </w:rPr>
        <w:t xml:space="preserve">, namely the Confucian tradition, </w:t>
      </w:r>
      <w:r w:rsidRPr="007E0AAB">
        <w:rPr>
          <w:rStyle w:val="StyleUnderline"/>
          <w:highlight w:val="yellow"/>
        </w:rPr>
        <w:t>to enrich debates over China’s role in world order and</w:t>
      </w:r>
      <w:r w:rsidRPr="007E0AAB">
        <w:rPr>
          <w:rStyle w:val="StyleUnderline"/>
        </w:rPr>
        <w:t xml:space="preserve"> justify </w:t>
      </w:r>
      <w:r w:rsidRPr="007E0AAB">
        <w:rPr>
          <w:rStyle w:val="StyleUnderline"/>
          <w:highlight w:val="yellow"/>
        </w:rPr>
        <w:t>the formulation of Chinese foreign policy</w:t>
      </w:r>
      <w:r w:rsidRPr="007E0AAB">
        <w:rPr>
          <w:rStyle w:val="StyleUnderline"/>
        </w:rPr>
        <w:t xml:space="preserve"> is of interest </w:t>
      </w:r>
      <w:r w:rsidRPr="007E0AAB">
        <w:rPr>
          <w:rStyle w:val="StyleUnderline"/>
          <w:highlight w:val="yellow"/>
        </w:rPr>
        <w:t>to students of Chinese IR</w:t>
      </w:r>
      <w:r w:rsidRPr="007E0AAB">
        <w:rPr>
          <w:rStyle w:val="StyleUnderline"/>
        </w:rPr>
        <w:t xml:space="preserve"> and PRC foreign </w:t>
      </w:r>
      <w:r w:rsidRPr="007E0AAB">
        <w:rPr>
          <w:rStyle w:val="StyleUnderline"/>
          <w:highlight w:val="yellow"/>
        </w:rPr>
        <w:t>and security policy</w:t>
      </w:r>
      <w:r w:rsidRPr="007E0AAB">
        <w:rPr>
          <w:sz w:val="16"/>
        </w:rPr>
        <w:t>. Although the exploration of “</w:t>
      </w:r>
      <w:r w:rsidRPr="007E0AAB">
        <w:rPr>
          <w:rStyle w:val="StyleUnderline"/>
        </w:rPr>
        <w:t>non-Western IRs” is a laudable attempt to expand and decenter IR, break through ethnocentrism, b</w:t>
      </w:r>
      <w:r w:rsidRPr="007E0AAB">
        <w:rPr>
          <w:sz w:val="16"/>
        </w:rPr>
        <w:t xml:space="preserve">roaden the relevance of IR the- ory, and legitimate non-Western knowledge, we argue that the fact </w:t>
      </w:r>
      <w:r w:rsidRPr="007E0AAB">
        <w:rPr>
          <w:rStyle w:val="Emphasis"/>
        </w:rPr>
        <w:t xml:space="preserve">that </w:t>
      </w:r>
      <w:r w:rsidRPr="007E0AAB">
        <w:rPr>
          <w:rStyle w:val="Emphasis"/>
          <w:highlight w:val="yellow"/>
        </w:rPr>
        <w:t>gender seems to be entirely absent from the discourse of this collaborative West/non- West project</w:t>
      </w:r>
      <w:r w:rsidRPr="007E0AAB">
        <w:rPr>
          <w:sz w:val="16"/>
        </w:rPr>
        <w:t xml:space="preserve"> renders the picture it produces both partial, in that </w:t>
      </w:r>
      <w:r w:rsidRPr="007E0AAB">
        <w:rPr>
          <w:rStyle w:val="StyleUnderline"/>
        </w:rPr>
        <w:t xml:space="preserve">it fails to engage 50 Gender and Non-Western “Global” </w:t>
      </w:r>
      <w:r w:rsidRPr="007E0AAB">
        <w:rPr>
          <w:rStyle w:val="StyleUnderline"/>
          <w:highlight w:val="yellow"/>
        </w:rPr>
        <w:t>IR Chinese feminist theorizing</w:t>
      </w:r>
      <w:r w:rsidRPr="007E0AAB">
        <w:rPr>
          <w:sz w:val="16"/>
        </w:rPr>
        <w:t xml:space="preserve">, and problematic because its project as </w:t>
      </w:r>
      <w:r w:rsidRPr="007E0AAB">
        <w:rPr>
          <w:rStyle w:val="StyleUnderline"/>
          <w:highlight w:val="yellow"/>
        </w:rPr>
        <w:t>applied</w:t>
      </w:r>
      <w:r w:rsidRPr="007E0AAB">
        <w:rPr>
          <w:sz w:val="16"/>
        </w:rPr>
        <w:t xml:space="preserve"> to the Chinese context relies upon unexamined, historically </w:t>
      </w:r>
      <w:r w:rsidRPr="007E0AAB">
        <w:rPr>
          <w:rStyle w:val="StyleUnderline"/>
          <w:highlight w:val="yellow"/>
        </w:rPr>
        <w:t>gendered conceptual frameworks</w:t>
      </w:r>
      <w:r w:rsidRPr="007E0AAB">
        <w:rPr>
          <w:sz w:val="16"/>
        </w:rPr>
        <w:t xml:space="preserve">. Although </w:t>
      </w:r>
      <w:r w:rsidRPr="005516DE">
        <w:rPr>
          <w:rStyle w:val="StyleUnderline"/>
        </w:rPr>
        <w:t xml:space="preserve">we support </w:t>
      </w:r>
      <w:r w:rsidRPr="007E0AAB">
        <w:rPr>
          <w:rStyle w:val="StyleUnderline"/>
          <w:highlight w:val="yellow"/>
        </w:rPr>
        <w:t>resisting the status quo study of world politics</w:t>
      </w:r>
      <w:r w:rsidRPr="007E0AAB">
        <w:rPr>
          <w:sz w:val="16"/>
        </w:rPr>
        <w:t xml:space="preserve"> as promoted by the Global IR and related agendas, we think </w:t>
      </w:r>
      <w:r w:rsidRPr="007E0AAB">
        <w:rPr>
          <w:rStyle w:val="StyleUnderline"/>
          <w:highlight w:val="yellow"/>
        </w:rPr>
        <w:t>scholars can strengthen</w:t>
      </w:r>
      <w:r w:rsidRPr="007E0AAB">
        <w:rPr>
          <w:rStyle w:val="StyleUnderline"/>
        </w:rPr>
        <w:t xml:space="preserve"> the potential </w:t>
      </w:r>
      <w:r w:rsidRPr="007E0AAB">
        <w:rPr>
          <w:rStyle w:val="StyleUnderline"/>
          <w:highlight w:val="yellow"/>
        </w:rPr>
        <w:t>results</w:t>
      </w:r>
      <w:r w:rsidRPr="007E0AAB">
        <w:rPr>
          <w:rStyle w:val="StyleUnderline"/>
        </w:rPr>
        <w:t xml:space="preserve"> of these promising enterprises </w:t>
      </w:r>
      <w:r w:rsidRPr="007E0AAB">
        <w:rPr>
          <w:rStyle w:val="StyleUnderline"/>
          <w:highlight w:val="yellow"/>
        </w:rPr>
        <w:t>by considering both gender as a category of analysis and the contributions of Chinese feminist scholars as they relate to the statist project of building Chinese IR theory.</w:t>
      </w:r>
    </w:p>
    <w:p w14:paraId="4E524768" w14:textId="77777777" w:rsidR="003B5187" w:rsidRDefault="003B5187" w:rsidP="003B5187">
      <w:pPr>
        <w:pStyle w:val="Heading4"/>
      </w:pPr>
      <w:r>
        <w:t>An gendered approach to a new Chinese IR = good</w:t>
      </w:r>
    </w:p>
    <w:p w14:paraId="458A2E55" w14:textId="77777777" w:rsidR="003B5187" w:rsidRPr="00AF43E1" w:rsidRDefault="003B5187" w:rsidP="003B5187">
      <w:pPr>
        <w:rPr>
          <w:rStyle w:val="Style13ptBold"/>
          <w:b w:val="0"/>
          <w:sz w:val="20"/>
          <w:szCs w:val="20"/>
        </w:rPr>
      </w:pPr>
      <w:r>
        <w:rPr>
          <w:rStyle w:val="Style13ptBold"/>
        </w:rPr>
        <w:t xml:space="preserve">Blanchard and Lin 16 </w:t>
      </w:r>
      <w:r w:rsidRPr="00DB592C">
        <w:rPr>
          <w:sz w:val="20"/>
          <w:szCs w:val="20"/>
        </w:rPr>
        <w:t>(Eric M.,  Department of Political Science, State University of New York at Oswego, Shuang,  School of International and Public Affairs, Columbia University, International Studies Review, “Gender and Non-Western ‘Global’ IR: Where Are the Women in Chinese International Relations Theory?”) //rck</w:t>
      </w:r>
    </w:p>
    <w:p w14:paraId="61204CA4" w14:textId="77777777" w:rsidR="003B5187" w:rsidRDefault="003B5187" w:rsidP="003B5187">
      <w:pPr>
        <w:rPr>
          <w:sz w:val="16"/>
        </w:rPr>
      </w:pPr>
      <w:r w:rsidRPr="00A61520">
        <w:rPr>
          <w:rStyle w:val="StyleUnderline"/>
          <w:highlight w:val="yellow"/>
        </w:rPr>
        <w:t>Viewed through a gender lens,</w:t>
      </w:r>
      <w:r w:rsidRPr="0030476D">
        <w:rPr>
          <w:sz w:val="16"/>
        </w:rPr>
        <w:t xml:space="preserve"> it is notable that Tickner and Blaney’s (2012, 111) “search for authors” </w:t>
      </w:r>
      <w:r w:rsidRPr="00A61520">
        <w:rPr>
          <w:rStyle w:val="StyleUnderline"/>
        </w:rPr>
        <w:t>did not lead to the discovery of Chinese women or gen- der scholars</w:t>
      </w:r>
      <w:r w:rsidRPr="0030476D">
        <w:rPr>
          <w:sz w:val="16"/>
        </w:rPr>
        <w:t xml:space="preserve">. Because of this, </w:t>
      </w:r>
      <w:r w:rsidRPr="00A61520">
        <w:rPr>
          <w:rStyle w:val="StyleUnderline"/>
          <w:highlight w:val="yellow"/>
        </w:rPr>
        <w:t>the representative Chinese perspectives as presented largely reinforce the perception that Chinese IR and political science are wholly masculine enterprises</w:t>
      </w:r>
      <w:r w:rsidRPr="0030476D">
        <w:rPr>
          <w:sz w:val="16"/>
        </w:rPr>
        <w:t xml:space="preserve">. More charitably, </w:t>
      </w:r>
      <w:r w:rsidRPr="00A61520">
        <w:rPr>
          <w:rStyle w:val="StyleUnderline"/>
        </w:rPr>
        <w:t>Tickner and Blaney’s all-male Chinese ros- ter likely reflects the exigencies of organizing a transnational academic project and the power realities of the Chinese academy</w:t>
      </w:r>
      <w:r w:rsidRPr="0030476D">
        <w:rPr>
          <w:sz w:val="16"/>
        </w:rPr>
        <w:t xml:space="preserve">. </w:t>
      </w:r>
      <w:r w:rsidRPr="00450A26">
        <w:rPr>
          <w:rStyle w:val="StyleUnderline"/>
        </w:rPr>
        <w:t>The Chinese scholars contribut- ing to the non-Western IR project giving accounts of the indigenous development of thinking about world politics</w:t>
      </w:r>
      <w:r w:rsidRPr="0030476D">
        <w:rPr>
          <w:sz w:val="16"/>
        </w:rPr>
        <w:t xml:space="preserve">, with one exception (the eminent Taiwanese scholar Shih Chih-yu), all </w:t>
      </w:r>
      <w:r w:rsidRPr="00450A26">
        <w:rPr>
          <w:rStyle w:val="StyleUnderline"/>
        </w:rPr>
        <w:t>have institutional affiliations within the PRC</w:t>
      </w:r>
      <w:r w:rsidRPr="0030476D">
        <w:rPr>
          <w:sz w:val="16"/>
        </w:rPr>
        <w:t xml:space="preserve">. Here we focus on the PRC authors’ formulations with special attention to one of the lead- ing scholars of “Chinese IR theory,” Qin Yaqing of China Foreign Affairs University, who is also an important translator of </w:t>
      </w:r>
      <w:r w:rsidRPr="00450A26">
        <w:rPr>
          <w:rStyle w:val="StyleUnderline"/>
        </w:rPr>
        <w:t>Western IR texts and interpreter of constructivist IR</w:t>
      </w:r>
      <w:r w:rsidRPr="0030476D">
        <w:rPr>
          <w:sz w:val="16"/>
        </w:rPr>
        <w:t xml:space="preserve">. In addition to Qin, Liu Yongtao (2012) and Yiwei Wang (2009), both then at Fudan University, contribute chapters describing the evolution of Chinese think- ing about IR and the prospects for Chinese IR theory. The three authors also tackle the question of the development of a Chinese school of IR. Qin Yaqing (2010) argues that originally </w:t>
      </w:r>
      <w:r w:rsidRPr="00450A26">
        <w:rPr>
          <w:rStyle w:val="StyleUnderline"/>
          <w:highlight w:val="yellow"/>
        </w:rPr>
        <w:t>the lack of a Chinese IR can be traced to</w:t>
      </w:r>
      <w:r w:rsidRPr="0030476D">
        <w:rPr>
          <w:sz w:val="16"/>
        </w:rPr>
        <w:t xml:space="preserve"> traditional Chinese in</w:t>
      </w:r>
      <w:r w:rsidRPr="00450A26">
        <w:rPr>
          <w:rStyle w:val="StyleUnderline"/>
          <w:highlight w:val="yellow"/>
        </w:rPr>
        <w:t>tellectual worldviews that could not comprehend the “internationalness” of world politics</w:t>
      </w:r>
      <w:r w:rsidRPr="0030476D">
        <w:rPr>
          <w:sz w:val="16"/>
        </w:rPr>
        <w:t xml:space="preserve"> nor grasp the full implications of sovereignty or territory. Additional </w:t>
      </w:r>
      <w:r w:rsidRPr="00450A26">
        <w:rPr>
          <w:rStyle w:val="StyleUnderline"/>
          <w:highlight w:val="yellow"/>
        </w:rPr>
        <w:t>obstacles to the development of indigenous IR thus far in- clude the dominance of Western IR theory and the problem of a missing theoreti- cal center of gravity</w:t>
      </w:r>
      <w:r w:rsidRPr="0030476D">
        <w:rPr>
          <w:sz w:val="16"/>
        </w:rPr>
        <w:t xml:space="preserve"> (Qin 2010, 35). Following the philosopher of science, Imre Lakatos, Qin argues that </w:t>
      </w:r>
      <w:r w:rsidRPr="00450A26">
        <w:rPr>
          <w:rStyle w:val="StyleUnderline"/>
        </w:rPr>
        <w:t>the development of a potential Chinese IR is limited by a lack of a “theoretical hard core,”</w:t>
      </w:r>
      <w:r w:rsidRPr="0030476D">
        <w:rPr>
          <w:sz w:val="16"/>
        </w:rPr>
        <w:t xml:space="preserve"> a set of distinct assumptions and problems at the center of any research program (Qin 2010, 39). Whereas </w:t>
      </w:r>
      <w:r w:rsidRPr="00450A26">
        <w:rPr>
          <w:rStyle w:val="StyleUnderline"/>
          <w:highlight w:val="yellow"/>
        </w:rPr>
        <w:t>American main- stream IR is unified</w:t>
      </w:r>
      <w:r w:rsidRPr="00450A26">
        <w:rPr>
          <w:rStyle w:val="StyleUnderline"/>
        </w:rPr>
        <w:t xml:space="preserve">, in Qin’s estimation, </w:t>
      </w:r>
      <w:r w:rsidRPr="00450A26">
        <w:rPr>
          <w:rStyle w:val="StyleUnderline"/>
          <w:highlight w:val="yellow"/>
        </w:rPr>
        <w:t xml:space="preserve">by its guiding concern with the maintenance of American hegemony </w:t>
      </w:r>
      <w:r w:rsidRPr="0030476D">
        <w:rPr>
          <w:sz w:val="16"/>
          <w:highlight w:val="yellow"/>
        </w:rPr>
        <w:t>i</w:t>
      </w:r>
      <w:r w:rsidRPr="0030476D">
        <w:rPr>
          <w:sz w:val="16"/>
        </w:rPr>
        <w:t xml:space="preserve">n the post-WWII era (Qin 2010, 40), the PRC over the course of the early twentieth century lost its grip on its “hard core,” including a kind of “metaphysical” traditional–cultural apprehension of interna- tional anarchy (Qin 2010, 40–41). </w:t>
      </w:r>
      <w:r w:rsidRPr="00450A26">
        <w:rPr>
          <w:rStyle w:val="StyleUnderline"/>
        </w:rPr>
        <w:t>Qin sees potential sources for a Chinese IR in the “revolutionary thinking” found in China’s experience with its revolutionary and modernizing past, and the pragmatic intergrationist</w:t>
      </w:r>
      <w:r w:rsidRPr="0030476D">
        <w:rPr>
          <w:sz w:val="16"/>
        </w:rPr>
        <w:t xml:space="preserve"> strand of thought found in the reform-era experience with international integration. The final important source is the tianxia (“all un- der heaven”) philosophy he sees as underwriting the former tributary system, tian- xia here meaning a </w:t>
      </w:r>
      <w:r w:rsidRPr="0030476D">
        <w:rPr>
          <w:rStyle w:val="StyleUnderline"/>
        </w:rPr>
        <w:t>“concept that takes care of the whole world, believing and aiming at a harmonious whol</w:t>
      </w:r>
      <w:r w:rsidRPr="0030476D">
        <w:rPr>
          <w:sz w:val="16"/>
        </w:rPr>
        <w:t xml:space="preserve">e”—a “great harmony” (datong) (Qin 2010, 42). Qin advocates the Confucian tianxia philosophy, urging scholars to embrace its holism and harmony while “abandon[ing its] assumption of inequality” (Qin 2010, 43). Qin is not alone </w:t>
      </w:r>
      <w:r w:rsidRPr="0030476D">
        <w:rPr>
          <w:rStyle w:val="StyleUnderline"/>
        </w:rPr>
        <w:t xml:space="preserve">in promoting </w:t>
      </w:r>
      <w:r w:rsidRPr="0030476D">
        <w:rPr>
          <w:rStyle w:val="StyleUnderline"/>
          <w:highlight w:val="yellow"/>
        </w:rPr>
        <w:t>Confucianism as an alternative to Anglo- American IR theory in particular and Western liberal individualism in general.</w:t>
      </w:r>
      <w:r w:rsidRPr="0030476D">
        <w:rPr>
          <w:rStyle w:val="StyleUnderline"/>
        </w:rPr>
        <w:t xml:space="preserve"> </w:t>
      </w:r>
      <w:r w:rsidRPr="0030476D">
        <w:rPr>
          <w:sz w:val="16"/>
        </w:rPr>
        <w:t xml:space="preserve">Influential </w:t>
      </w:r>
      <w:r w:rsidRPr="0030476D">
        <w:rPr>
          <w:rStyle w:val="StyleUnderline"/>
        </w:rPr>
        <w:t xml:space="preserve">Chinese IR theorists converge on the value of ancient Chinese thought for developing a Chinese approach. </w:t>
      </w:r>
      <w:r w:rsidRPr="0030476D">
        <w:rPr>
          <w:sz w:val="16"/>
        </w:rPr>
        <w:t xml:space="preserve">For example, although prominent IR scholar Yan Xuetong (Tsinghua University) rejects the idea of </w:t>
      </w:r>
      <w:r w:rsidRPr="0030476D">
        <w:rPr>
          <w:rStyle w:val="StyleUnderline"/>
        </w:rPr>
        <w:t>a discrete Chinese IR school and is against foreclosing on the possible universal applicability of a Chinese IR theory</w:t>
      </w:r>
      <w:r w:rsidRPr="0030476D">
        <w:rPr>
          <w:sz w:val="16"/>
        </w:rPr>
        <w:t xml:space="preserve"> (Wang 2013, 529), he turns to ancient Chinese thought to </w:t>
      </w:r>
      <w:r w:rsidRPr="0030476D">
        <w:rPr>
          <w:rStyle w:val="StyleUnderline"/>
        </w:rPr>
        <w:t>en- rich his own loosely “positivist” realist approach</w:t>
      </w:r>
      <w:r w:rsidRPr="0030476D">
        <w:rPr>
          <w:sz w:val="16"/>
        </w:rPr>
        <w:t xml:space="preserve"> (Zhang 2012, 80).</w:t>
      </w:r>
    </w:p>
    <w:p w14:paraId="2F2920A5" w14:textId="77777777" w:rsidR="003B5187" w:rsidRDefault="003B5187" w:rsidP="003B5187">
      <w:pPr>
        <w:pStyle w:val="Heading2"/>
      </w:pPr>
      <w:r>
        <w:t>FW</w:t>
      </w:r>
    </w:p>
    <w:p w14:paraId="57D63773" w14:textId="77777777" w:rsidR="003B5187" w:rsidRDefault="003B5187" w:rsidP="003B5187">
      <w:pPr>
        <w:pStyle w:val="Heading4"/>
      </w:pPr>
      <w:r>
        <w:t>Their arguments prioritize everything consistent with hegemonic masculinity—</w:t>
      </w:r>
      <w:r w:rsidRPr="00833468">
        <w:rPr>
          <w:u w:val="single"/>
        </w:rPr>
        <w:t>objectivity</w:t>
      </w:r>
      <w:r>
        <w:t xml:space="preserve">, </w:t>
      </w:r>
      <w:r w:rsidRPr="00833468">
        <w:rPr>
          <w:u w:val="single"/>
        </w:rPr>
        <w:t>rational interests</w:t>
      </w:r>
      <w:r>
        <w:t xml:space="preserve">, </w:t>
      </w:r>
      <w:r w:rsidRPr="00833468">
        <w:rPr>
          <w:u w:val="single"/>
        </w:rPr>
        <w:t>power as control</w:t>
      </w:r>
      <w:r>
        <w:t xml:space="preserve">, and the </w:t>
      </w:r>
      <w:r w:rsidRPr="00833468">
        <w:rPr>
          <w:u w:val="single"/>
        </w:rPr>
        <w:t>separation of instrumental political goals from morality</w:t>
      </w:r>
    </w:p>
    <w:p w14:paraId="501A2AFE" w14:textId="77777777" w:rsidR="003B5187" w:rsidRDefault="003B5187" w:rsidP="003B5187">
      <w:r>
        <w:t>-even if they win their framework arguments, women will always be excluded from them</w:t>
      </w:r>
    </w:p>
    <w:p w14:paraId="16F0218D" w14:textId="77777777" w:rsidR="003B5187" w:rsidRDefault="003B5187" w:rsidP="003B5187">
      <w:r>
        <w:t xml:space="preserve">-proves all their offense is inaccessible </w:t>
      </w:r>
    </w:p>
    <w:p w14:paraId="1543D872" w14:textId="77777777" w:rsidR="003B5187" w:rsidRDefault="003B5187" w:rsidP="003B5187">
      <w:r>
        <w:t>-emotional distance from argumentation justifies interventions and aggressive policies—turns the case—legitimizes the domination of men, too</w:t>
      </w:r>
    </w:p>
    <w:p w14:paraId="66D3460F" w14:textId="77777777" w:rsidR="003B5187" w:rsidRPr="005E3236" w:rsidRDefault="003B5187" w:rsidP="003B5187">
      <w:r>
        <w:t>-critiques their decision-making being “objective”</w:t>
      </w:r>
    </w:p>
    <w:p w14:paraId="52339393" w14:textId="77777777" w:rsidR="003B5187" w:rsidRPr="00E23747" w:rsidRDefault="003B5187" w:rsidP="003B5187">
      <w:pPr>
        <w:rPr>
          <w:rStyle w:val="Style13ptBold"/>
          <w:b w:val="0"/>
          <w:sz w:val="20"/>
          <w:szCs w:val="20"/>
        </w:rPr>
      </w:pPr>
      <w:r>
        <w:t xml:space="preserve"> </w:t>
      </w:r>
      <w:r>
        <w:rPr>
          <w:rStyle w:val="Style13ptBold"/>
        </w:rPr>
        <w:t xml:space="preserve">Hooper 1 </w:t>
      </w:r>
      <w:r w:rsidRPr="00E461A3">
        <w:rPr>
          <w:sz w:val="20"/>
          <w:szCs w:val="20"/>
        </w:rPr>
        <w:t>(Charlotte, International Studies Association, research associate in politics at the University of Bristol, “Manly States: Masculinities, International Relations, and Gender Politics,” Columbia University Press, 2001) //</w:t>
      </w:r>
      <w:r>
        <w:rPr>
          <w:sz w:val="20"/>
          <w:szCs w:val="20"/>
        </w:rPr>
        <w:t>rck</w:t>
      </w:r>
    </w:p>
    <w:p w14:paraId="1FB15E59" w14:textId="77777777" w:rsidR="003B5187" w:rsidRPr="00A73769" w:rsidRDefault="003B5187" w:rsidP="003B5187">
      <w:pPr>
        <w:rPr>
          <w:rStyle w:val="StyleUnderline"/>
        </w:rPr>
      </w:pPr>
      <w:r w:rsidRPr="007B1535">
        <w:rPr>
          <w:sz w:val="16"/>
        </w:rPr>
        <w:t xml:space="preserve">To mention just a few of these connections: </w:t>
      </w:r>
      <w:r w:rsidRPr="007B1535">
        <w:rPr>
          <w:rStyle w:val="Emphasis"/>
          <w:highlight w:val="yellow"/>
        </w:rPr>
        <w:t>i</w:t>
      </w:r>
      <w:r w:rsidRPr="007B1535">
        <w:rPr>
          <w:sz w:val="16"/>
        </w:rPr>
        <w:t xml:space="preserve">nternational </w:t>
      </w:r>
      <w:r w:rsidRPr="007B1535">
        <w:rPr>
          <w:rStyle w:val="Emphasis"/>
          <w:highlight w:val="yellow"/>
        </w:rPr>
        <w:t>r</w:t>
      </w:r>
      <w:r w:rsidRPr="007B1535">
        <w:rPr>
          <w:sz w:val="16"/>
        </w:rPr>
        <w:t xml:space="preserve">elations </w:t>
      </w:r>
      <w:r w:rsidRPr="007B1535">
        <w:rPr>
          <w:rStyle w:val="StyleUnderline"/>
          <w:highlight w:val="yellow"/>
        </w:rPr>
        <w:t>is a world of traditionally masculine pursuits</w:t>
      </w:r>
      <w:r w:rsidRPr="007B1535">
        <w:rPr>
          <w:sz w:val="16"/>
        </w:rPr>
        <w:t>—</w:t>
      </w:r>
      <w:r w:rsidRPr="007B1535">
        <w:rPr>
          <w:rStyle w:val="StyleUnderline"/>
          <w:highlight w:val="yellow"/>
        </w:rPr>
        <w:t xml:space="preserve">in which women </w:t>
      </w:r>
      <w:r w:rsidRPr="007B1535">
        <w:rPr>
          <w:rStyle w:val="StyleUnderline"/>
        </w:rPr>
        <w:t>have been</w:t>
      </w:r>
      <w:r w:rsidRPr="007B1535">
        <w:rPr>
          <w:sz w:val="16"/>
        </w:rPr>
        <w:t xml:space="preserve">, and by and large </w:t>
      </w:r>
      <w:r w:rsidRPr="007B1535">
        <w:rPr>
          <w:rStyle w:val="StyleUnderline"/>
          <w:highlight w:val="yellow"/>
        </w:rPr>
        <w:t>continue to be, invisible</w:t>
      </w:r>
      <w:r w:rsidRPr="007B1535">
        <w:rPr>
          <w:sz w:val="16"/>
        </w:rPr>
        <w:t xml:space="preserve"> (Enloe 1990; Halliday 1991; Peterson and Runyan 1993, 1988). </w:t>
      </w:r>
      <w:r w:rsidRPr="007B1535">
        <w:rPr>
          <w:rStyle w:val="StyleUnderline"/>
          <w:highlight w:val="yellow"/>
        </w:rPr>
        <w:t>The focus on war</w:t>
      </w:r>
      <w:r w:rsidRPr="007B1535">
        <w:rPr>
          <w:rStyle w:val="StyleUnderline"/>
        </w:rPr>
        <w:t xml:space="preserve">, diplomacy, </w:t>
      </w:r>
      <w:r w:rsidRPr="007B1535">
        <w:rPr>
          <w:rStyle w:val="StyleUnderline"/>
          <w:highlight w:val="yellow"/>
        </w:rPr>
        <w:t>states</w:t>
      </w:r>
      <w:r w:rsidRPr="007B1535">
        <w:rPr>
          <w:rStyle w:val="StyleUnderline"/>
        </w:rPr>
        <w:t xml:space="preserve">, statesmen, </w:t>
      </w:r>
      <w:r w:rsidRPr="007B1535">
        <w:rPr>
          <w:rStyle w:val="StyleUnderline"/>
          <w:highlight w:val="yellow"/>
        </w:rPr>
        <w:t>and high-level economic negotiations has overwhelmingly represented the lives and identities of men</w:t>
      </w:r>
      <w:r w:rsidRPr="007B1535">
        <w:rPr>
          <w:sz w:val="16"/>
        </w:rPr>
        <w:t xml:space="preserve">. This is </w:t>
      </w:r>
      <w:r w:rsidRPr="007B1535">
        <w:rPr>
          <w:rStyle w:val="StyleUnderline"/>
        </w:rPr>
        <w:t xml:space="preserve">because of the institutionalization of gen- der differences in society at large and the consequent paucity of women in high office. </w:t>
      </w:r>
      <w:r w:rsidRPr="007B1535">
        <w:rPr>
          <w:sz w:val="16"/>
        </w:rPr>
        <w:t xml:space="preserve">Between 1970 and 1990, for example, </w:t>
      </w:r>
      <w:r>
        <w:rPr>
          <w:rStyle w:val="Emphasis"/>
          <w:highlight w:val="yellow"/>
        </w:rPr>
        <w:t>women worldwide repre</w:t>
      </w:r>
      <w:r w:rsidRPr="007B1535">
        <w:rPr>
          <w:rStyle w:val="Emphasis"/>
          <w:highlight w:val="yellow"/>
        </w:rPr>
        <w:t>sented under 5 percent of heads of state, cabinet ministers, senior national policymakers, and senior persons in intergovernmental organizations</w:t>
      </w:r>
      <w:r w:rsidRPr="007B1535">
        <w:rPr>
          <w:sz w:val="16"/>
        </w:rPr>
        <w:t xml:space="preserve"> (Pe- terson and Runyan 1993, 6</w:t>
      </w:r>
      <w:r w:rsidRPr="007B1535">
        <w:rPr>
          <w:sz w:val="16"/>
          <w:szCs w:val="16"/>
        </w:rPr>
        <w:t xml:space="preserve">). </w:t>
      </w:r>
      <w:r w:rsidRPr="007B1535">
        <w:rPr>
          <w:rStyle w:val="StyleUnderline"/>
          <w:highlight w:val="yellow"/>
        </w:rPr>
        <w:t>States have hist</w:t>
      </w:r>
      <w:r>
        <w:rPr>
          <w:rStyle w:val="StyleUnderline"/>
          <w:highlight w:val="yellow"/>
        </w:rPr>
        <w:t>orically been oppressive to wo</w:t>
      </w:r>
      <w:r w:rsidRPr="007B1535">
        <w:rPr>
          <w:rStyle w:val="StyleUnderline"/>
          <w:highlight w:val="yellow"/>
        </w:rPr>
        <w:t>men,</w:t>
      </w:r>
      <w:r w:rsidRPr="007B1535">
        <w:rPr>
          <w:rStyle w:val="StyleUnderline"/>
        </w:rPr>
        <w:t xml:space="preserve"> </w:t>
      </w:r>
      <w:r w:rsidRPr="007B1535">
        <w:rPr>
          <w:sz w:val="16"/>
        </w:rPr>
        <w:t xml:space="preserve">who have often been denied full citizenship. </w:t>
      </w:r>
      <w:r>
        <w:rPr>
          <w:rStyle w:val="StyleUnderline"/>
        </w:rPr>
        <w:t>Rights and duties of citi</w:t>
      </w:r>
      <w:r w:rsidRPr="007B1535">
        <w:rPr>
          <w:rStyle w:val="StyleUnderline"/>
        </w:rPr>
        <w:t>zenship have depended on the bearing of arms, a duty by and large confined to men</w:t>
      </w:r>
      <w:r w:rsidRPr="007B1535">
        <w:rPr>
          <w:sz w:val="16"/>
        </w:rPr>
        <w:t xml:space="preserve"> (Stiehm 1982). </w:t>
      </w:r>
      <w:r w:rsidRPr="007B1535">
        <w:rPr>
          <w:rStyle w:val="StyleUnderline"/>
          <w:highlight w:val="yellow"/>
        </w:rPr>
        <w:t>Men form not only the decision makers, but also the law enforcers, backed by the threat of violence</w:t>
      </w:r>
      <w:r w:rsidRPr="007B1535">
        <w:rPr>
          <w:sz w:val="16"/>
        </w:rPr>
        <w:t xml:space="preserve"> (Enloe 1987). In fact, </w:t>
      </w:r>
      <w:r w:rsidRPr="007B1535">
        <w:rPr>
          <w:rStyle w:val="StyleUnderline"/>
          <w:highlight w:val="yellow"/>
        </w:rPr>
        <w:t>masculine violence has become tho</w:t>
      </w:r>
      <w:r>
        <w:rPr>
          <w:rStyle w:val="StyleUnderline"/>
          <w:highlight w:val="yellow"/>
        </w:rPr>
        <w:t>roughly embedded, institutionali</w:t>
      </w:r>
      <w:r w:rsidRPr="007B1535">
        <w:rPr>
          <w:rStyle w:val="StyleUnderline"/>
          <w:highlight w:val="yellow"/>
        </w:rPr>
        <w:t>zed, and legitimized in the modern state</w:t>
      </w:r>
      <w:r w:rsidRPr="007B1535">
        <w:rPr>
          <w:sz w:val="16"/>
          <w:szCs w:val="16"/>
        </w:rPr>
        <w:t xml:space="preserve"> (Connell</w:t>
      </w:r>
      <w:r w:rsidRPr="007B1535">
        <w:rPr>
          <w:sz w:val="16"/>
        </w:rPr>
        <w:t xml:space="preserve"> 1990). Meanwhile, the rhetoric of nationalism has been found to be heavily gendered (Parker et al 1992), with </w:t>
      </w:r>
      <w:r w:rsidRPr="007B1535">
        <w:rPr>
          <w:rStyle w:val="StyleUnderline"/>
        </w:rPr>
        <w:t xml:space="preserve">national identity often being articulated through control over women </w:t>
      </w:r>
      <w:r w:rsidRPr="007B1535">
        <w:rPr>
          <w:sz w:val="16"/>
        </w:rPr>
        <w:t xml:space="preserve">(Kandiyoti 1992). Although many women have been active in na- tional-liberation movements, nonetheless, </w:t>
      </w:r>
      <w:r w:rsidRPr="007B1535">
        <w:rPr>
          <w:rStyle w:val="StyleUnderline"/>
          <w:highlight w:val="yellow"/>
        </w:rPr>
        <w:t>nationalism</w:t>
      </w:r>
      <w:r w:rsidRPr="007B1535">
        <w:rPr>
          <w:rStyle w:val="StyleUnderline"/>
        </w:rPr>
        <w:t xml:space="preserve"> has been found to have “a special affinity for male society</w:t>
      </w:r>
      <w:r w:rsidRPr="007B1535">
        <w:rPr>
          <w:sz w:val="16"/>
        </w:rPr>
        <w:t xml:space="preserve"> [which] </w:t>
      </w:r>
      <w:r w:rsidRPr="007B1535">
        <w:rPr>
          <w:rStyle w:val="StyleUnderline"/>
          <w:highlight w:val="yellow"/>
        </w:rPr>
        <w:t>legitimizes the dominance of men over women</w:t>
      </w:r>
      <w:r w:rsidRPr="007B1535">
        <w:rPr>
          <w:sz w:val="16"/>
        </w:rPr>
        <w:t>” (Steans 1998, 69).</w:t>
      </w:r>
      <w:r>
        <w:rPr>
          <w:sz w:val="16"/>
        </w:rPr>
        <w:t xml:space="preserve"> </w:t>
      </w:r>
      <w:r w:rsidRPr="007B1535">
        <w:rPr>
          <w:sz w:val="16"/>
        </w:rPr>
        <w:t xml:space="preserve">By default, then, if </w:t>
      </w:r>
      <w:r w:rsidRPr="007B1535">
        <w:rPr>
          <w:rStyle w:val="StyleUnderline"/>
        </w:rPr>
        <w:t>international relations are deemed to be about the very public world of high office at state, interstate, and multinational busi- ness level, they have reflected the interests and activities of men.</w:t>
      </w:r>
      <w:r w:rsidRPr="007B1535">
        <w:rPr>
          <w:sz w:val="16"/>
        </w:rPr>
        <w:t xml:space="preserve"> In addi- tion, as mentioned above, </w:t>
      </w:r>
      <w:r w:rsidRPr="00F31190">
        <w:rPr>
          <w:rStyle w:val="StyleUnderline"/>
        </w:rPr>
        <w:t>much of IR theory is itself infused with gender bias,</w:t>
      </w:r>
      <w:r w:rsidRPr="007B1535">
        <w:rPr>
          <w:sz w:val="16"/>
        </w:rPr>
        <w:t xml:space="preserve"> in that it r</w:t>
      </w:r>
      <w:r w:rsidRPr="00F31190">
        <w:rPr>
          <w:rStyle w:val="StyleUnderline"/>
        </w:rPr>
        <w:t>eflects and celebrates interests and values that are associated with masculinity</w:t>
      </w:r>
      <w:r w:rsidRPr="007B1535">
        <w:rPr>
          <w:sz w:val="16"/>
        </w:rPr>
        <w:t>.</w:t>
      </w:r>
      <w:r w:rsidRPr="00F31190">
        <w:rPr>
          <w:rStyle w:val="StyleUnderline"/>
        </w:rPr>
        <w:t xml:space="preserve"> The principles of reali</w:t>
      </w:r>
      <w:r>
        <w:rPr>
          <w:rStyle w:val="StyleUnderline"/>
        </w:rPr>
        <w:t xml:space="preserve">sm are drawn from classical and </w:t>
      </w:r>
      <w:r w:rsidRPr="00F31190">
        <w:rPr>
          <w:rStyle w:val="StyleUnderline"/>
        </w:rPr>
        <w:t>renaissance theories that similarly ignore or downgrade both women and femininity in favor of masculine qualities</w:t>
      </w:r>
      <w:r w:rsidRPr="007B1535">
        <w:rPr>
          <w:sz w:val="16"/>
        </w:rPr>
        <w:t xml:space="preserve"> (Grant 1991; Tickner 1992). The twentieth-century search for a science of </w:t>
      </w:r>
      <w:r w:rsidRPr="00F31190">
        <w:rPr>
          <w:rStyle w:val="Emphasis"/>
          <w:highlight w:val="yellow"/>
        </w:rPr>
        <w:t>IR</w:t>
      </w:r>
      <w:r w:rsidRPr="007B1535">
        <w:rPr>
          <w:sz w:val="16"/>
        </w:rPr>
        <w:t xml:space="preserve"> has exacerbated this historic bias toward masculinity. For example, Morgenthau </w:t>
      </w:r>
      <w:r w:rsidRPr="00F31190">
        <w:rPr>
          <w:rStyle w:val="Emphasis"/>
          <w:highlight w:val="yellow"/>
        </w:rPr>
        <w:t>privileged masculine conceptions of objectivity, rational interests, power as control, and the sepa- ration of instrumental political goals from morality</w:t>
      </w:r>
      <w:r w:rsidRPr="007B1535">
        <w:rPr>
          <w:sz w:val="16"/>
        </w:rPr>
        <w:t xml:space="preserve"> over more feminine con- ceptions such as interdependence and power as mutual enablement (Tick- ner 1991). The same</w:t>
      </w:r>
      <w:r w:rsidRPr="00A73769">
        <w:rPr>
          <w:rStyle w:val="Emphasis"/>
        </w:rPr>
        <w:t xml:space="preserve"> </w:t>
      </w:r>
      <w:r w:rsidRPr="00A73769">
        <w:rPr>
          <w:rStyle w:val="Emphasis"/>
          <w:highlight w:val="yellow"/>
        </w:rPr>
        <w:t>goals of scientific objectivity, emotional distance, and instrumentality have infused postwar i</w:t>
      </w:r>
      <w:r w:rsidRPr="007B1535">
        <w:rPr>
          <w:sz w:val="16"/>
        </w:rPr>
        <w:t>nternational-</w:t>
      </w:r>
      <w:r w:rsidRPr="00A73769">
        <w:rPr>
          <w:rStyle w:val="Emphasis"/>
          <w:highlight w:val="yellow"/>
        </w:rPr>
        <w:t>r</w:t>
      </w:r>
      <w:r w:rsidRPr="007B1535">
        <w:rPr>
          <w:sz w:val="16"/>
        </w:rPr>
        <w:t xml:space="preserve">elations </w:t>
      </w:r>
      <w:r w:rsidRPr="00A73769">
        <w:rPr>
          <w:rStyle w:val="StyleUnderline"/>
          <w:highlight w:val="yellow"/>
        </w:rPr>
        <w:t>practices,</w:t>
      </w:r>
      <w:r w:rsidRPr="007B1535">
        <w:rPr>
          <w:sz w:val="16"/>
        </w:rPr>
        <w:t xml:space="preserve"> </w:t>
      </w:r>
      <w:r w:rsidRPr="00A73769">
        <w:rPr>
          <w:rStyle w:val="StyleUnderline"/>
        </w:rPr>
        <w:t>especially in the United States, where academics and political appoi</w:t>
      </w:r>
      <w:r>
        <w:rPr>
          <w:rStyle w:val="StyleUnderline"/>
        </w:rPr>
        <w:t>ntees tend to have close links.</w:t>
      </w:r>
    </w:p>
    <w:p w14:paraId="727D3E0B" w14:textId="77777777" w:rsidR="003B5187" w:rsidRDefault="003B5187" w:rsidP="003B5187">
      <w:pPr>
        <w:pStyle w:val="Heading4"/>
      </w:pPr>
      <w:r>
        <w:t>A framework card about ontology</w:t>
      </w:r>
    </w:p>
    <w:p w14:paraId="49C2114D" w14:textId="77777777" w:rsidR="003B5187" w:rsidRPr="00E23747" w:rsidRDefault="003B5187" w:rsidP="003B5187">
      <w:pPr>
        <w:rPr>
          <w:rStyle w:val="Style13ptBold"/>
          <w:b w:val="0"/>
          <w:sz w:val="20"/>
          <w:szCs w:val="20"/>
        </w:rPr>
      </w:pPr>
      <w:r>
        <w:rPr>
          <w:rStyle w:val="Style13ptBold"/>
        </w:rPr>
        <w:t xml:space="preserve">Hooper 1 </w:t>
      </w:r>
      <w:r w:rsidRPr="00E461A3">
        <w:rPr>
          <w:sz w:val="20"/>
          <w:szCs w:val="20"/>
        </w:rPr>
        <w:t>(Charlotte, International Studies Association, research associate in politics at the University of Bristol, “Manly States: Masculinities, International Relations, and Gender Politics,” Columbia University Press, 2001) //</w:t>
      </w:r>
      <w:r>
        <w:rPr>
          <w:sz w:val="20"/>
          <w:szCs w:val="20"/>
        </w:rPr>
        <w:t>rck</w:t>
      </w:r>
    </w:p>
    <w:p w14:paraId="351E80A1" w14:textId="77777777" w:rsidR="003B5187" w:rsidRDefault="003B5187" w:rsidP="003B5187">
      <w:pPr>
        <w:rPr>
          <w:sz w:val="16"/>
        </w:rPr>
      </w:pPr>
      <w:r w:rsidRPr="0099042E">
        <w:rPr>
          <w:sz w:val="16"/>
        </w:rPr>
        <w:t xml:space="preserve">The </w:t>
      </w:r>
      <w:r w:rsidRPr="004E3BE9">
        <w:rPr>
          <w:rStyle w:val="StyleUnderline"/>
        </w:rPr>
        <w:t>feminist concern with identities also has wider relevance.</w:t>
      </w:r>
      <w:r w:rsidRPr="0099042E">
        <w:rPr>
          <w:sz w:val="16"/>
        </w:rPr>
        <w:t xml:space="preserve"> Indeed, </w:t>
      </w:r>
      <w:r w:rsidRPr="004E3BE9">
        <w:rPr>
          <w:rStyle w:val="StyleUnderline"/>
          <w:highlight w:val="yellow"/>
        </w:rPr>
        <w:t>because of the</w:t>
      </w:r>
      <w:r w:rsidRPr="0099042E">
        <w:rPr>
          <w:sz w:val="16"/>
        </w:rPr>
        <w:t xml:space="preserve"> attention that has been given to the </w:t>
      </w:r>
      <w:r w:rsidRPr="004E3BE9">
        <w:rPr>
          <w:rStyle w:val="StyleUnderline"/>
          <w:highlight w:val="yellow"/>
        </w:rPr>
        <w:t>politics of identity construction in feminist scholarship,</w:t>
      </w:r>
      <w:r w:rsidRPr="0099042E">
        <w:rPr>
          <w:sz w:val="16"/>
        </w:rPr>
        <w:t xml:space="preserve"> </w:t>
      </w:r>
      <w:r w:rsidRPr="004E3BE9">
        <w:rPr>
          <w:rStyle w:val="StyleUnderline"/>
          <w:highlight w:val="yellow"/>
        </w:rPr>
        <w:t>this is an ideal place to</w:t>
      </w:r>
      <w:r w:rsidRPr="0099042E">
        <w:rPr>
          <w:sz w:val="16"/>
        </w:rPr>
        <w:t xml:space="preserve"> begin</w:t>
      </w:r>
      <w:r w:rsidRPr="0099042E">
        <w:rPr>
          <w:strike/>
          <w:sz w:val="16"/>
        </w:rPr>
        <w:t xml:space="preserve"> looking</w:t>
      </w:r>
      <w:r w:rsidRPr="0099042E">
        <w:rPr>
          <w:sz w:val="16"/>
        </w:rPr>
        <w:t xml:space="preserve"> </w:t>
      </w:r>
      <w:r w:rsidRPr="004E3BE9">
        <w:rPr>
          <w:rStyle w:val="StyleUnderline"/>
          <w:highlight w:val="yellow"/>
        </w:rPr>
        <w:t>search for</w:t>
      </w:r>
      <w:r w:rsidRPr="0099042E">
        <w:rPr>
          <w:sz w:val="16"/>
        </w:rPr>
        <w:t xml:space="preserve"> more general </w:t>
      </w:r>
      <w:r w:rsidRPr="004E3BE9">
        <w:rPr>
          <w:rStyle w:val="StyleUnderline"/>
          <w:highlight w:val="yellow"/>
        </w:rPr>
        <w:t>theoretical insights</w:t>
      </w:r>
      <w:r w:rsidRPr="0099042E">
        <w:rPr>
          <w:sz w:val="16"/>
        </w:rPr>
        <w:t xml:space="preserve"> into the subject. In their essay “Questions about Identity in International Relations,” Marysia Zalewski and Cynthia. Enloe (1995) used examples drawn from feminist research to make </w:t>
      </w:r>
      <w:r w:rsidRPr="008B2B92">
        <w:rPr>
          <w:rStyle w:val="StyleUnderline"/>
        </w:rPr>
        <w:t>more general claims about the relationships between international relations and identities.6 They argued both that</w:t>
      </w:r>
      <w:r w:rsidRPr="0099042E">
        <w:rPr>
          <w:sz w:val="16"/>
        </w:rPr>
        <w:t xml:space="preserve"> </w:t>
      </w:r>
      <w:r w:rsidRPr="008B2B92">
        <w:rPr>
          <w:rStyle w:val="StyleUnderline"/>
          <w:highlight w:val="yellow"/>
        </w:rPr>
        <w:t xml:space="preserve">the </w:t>
      </w:r>
      <w:r w:rsidRPr="003529F9">
        <w:rPr>
          <w:rStyle w:val="StyleUnderline"/>
          <w:highlight w:val="yellow"/>
        </w:rPr>
        <w:t>processes of</w:t>
      </w:r>
      <w:r w:rsidRPr="008B2B92">
        <w:rPr>
          <w:rStyle w:val="StyleUnderline"/>
        </w:rPr>
        <w:t xml:space="preserve"> </w:t>
      </w:r>
      <w:r w:rsidRPr="008B2B92">
        <w:rPr>
          <w:rStyle w:val="Emphasis"/>
          <w:highlight w:val="yellow"/>
        </w:rPr>
        <w:t>i</w:t>
      </w:r>
      <w:r w:rsidRPr="0099042E">
        <w:rPr>
          <w:sz w:val="16"/>
        </w:rPr>
        <w:t xml:space="preserve">nternational </w:t>
      </w:r>
      <w:r w:rsidRPr="008B2B92">
        <w:rPr>
          <w:rStyle w:val="Emphasis"/>
          <w:highlight w:val="yellow"/>
        </w:rPr>
        <w:t>r</w:t>
      </w:r>
      <w:r w:rsidRPr="0099042E">
        <w:rPr>
          <w:sz w:val="16"/>
        </w:rPr>
        <w:t xml:space="preserve">elations help to </w:t>
      </w:r>
      <w:r w:rsidRPr="008B2B92">
        <w:rPr>
          <w:rStyle w:val="StyleUnderline"/>
          <w:highlight w:val="yellow"/>
        </w:rPr>
        <w:t>construct</w:t>
      </w:r>
      <w:r w:rsidRPr="008B2B92">
        <w:rPr>
          <w:rStyle w:val="StyleUnderline"/>
        </w:rPr>
        <w:t xml:space="preserve"> </w:t>
      </w:r>
      <w:r w:rsidRPr="0099042E">
        <w:rPr>
          <w:sz w:val="16"/>
        </w:rPr>
        <w:t>particular (</w:t>
      </w:r>
      <w:r w:rsidRPr="008B2B92">
        <w:rPr>
          <w:rStyle w:val="StyleUnderline"/>
          <w:highlight w:val="yellow"/>
        </w:rPr>
        <w:t>gendered</w:t>
      </w:r>
      <w:r w:rsidRPr="0099042E">
        <w:rPr>
          <w:sz w:val="16"/>
        </w:rPr>
        <w:t xml:space="preserve">) </w:t>
      </w:r>
      <w:r w:rsidRPr="008B2B92">
        <w:rPr>
          <w:rStyle w:val="StyleUnderline"/>
          <w:highlight w:val="yellow"/>
        </w:rPr>
        <w:t>identities and</w:t>
      </w:r>
      <w:r w:rsidRPr="0099042E">
        <w:rPr>
          <w:sz w:val="16"/>
        </w:rPr>
        <w:t xml:space="preserve"> that processes of </w:t>
      </w:r>
      <w:r w:rsidRPr="008B2B92">
        <w:rPr>
          <w:rStyle w:val="StyleUnderline"/>
          <w:highlight w:val="yellow"/>
        </w:rPr>
        <w:t>identity formation affect international politics.</w:t>
      </w:r>
      <w:r w:rsidRPr="0099042E">
        <w:rPr>
          <w:sz w:val="16"/>
        </w:rPr>
        <w:t xml:space="preserve"> These </w:t>
      </w:r>
      <w:r w:rsidRPr="008B2B92">
        <w:rPr>
          <w:rStyle w:val="Emphasis"/>
          <w:highlight w:val="yellow"/>
        </w:rPr>
        <w:t xml:space="preserve">influences take place in ways </w:t>
      </w:r>
      <w:r w:rsidRPr="008B2B92">
        <w:rPr>
          <w:rStyle w:val="Emphasis"/>
        </w:rPr>
        <w:t xml:space="preserve">that </w:t>
      </w:r>
      <w:r w:rsidRPr="008B2B92">
        <w:rPr>
          <w:rStyle w:val="Emphasis"/>
          <w:highlight w:val="yellow"/>
        </w:rPr>
        <w:t>realism, pluralism, and structuralism</w:t>
      </w:r>
      <w:r w:rsidRPr="008B2B92">
        <w:rPr>
          <w:rStyle w:val="Emphasis"/>
        </w:rPr>
        <w:t xml:space="preserve">/globalism </w:t>
      </w:r>
      <w:r w:rsidRPr="008B2B92">
        <w:rPr>
          <w:rStyle w:val="Emphasis"/>
          <w:highlight w:val="yellow"/>
        </w:rPr>
        <w:t xml:space="preserve">are </w:t>
      </w:r>
      <w:r w:rsidRPr="008B2B92">
        <w:rPr>
          <w:rStyle w:val="Emphasis"/>
        </w:rPr>
        <w:t xml:space="preserve">all </w:t>
      </w:r>
      <w:r w:rsidRPr="008B2B92">
        <w:rPr>
          <w:rStyle w:val="Emphasis"/>
          <w:highlight w:val="yellow"/>
        </w:rPr>
        <w:t>“too restricted ontologically, methodologically and epistemologically to consider</w:t>
      </w:r>
      <w:r w:rsidRPr="0099042E">
        <w:rPr>
          <w:sz w:val="16"/>
        </w:rPr>
        <w:t xml:space="preserve">” (Zalewski and Enloe 1995, 297). Contemporary </w:t>
      </w:r>
      <w:r w:rsidRPr="0099042E">
        <w:rPr>
          <w:rStyle w:val="StyleUnderline"/>
        </w:rPr>
        <w:t xml:space="preserve">interest in questions of identity is not confined to </w:t>
      </w:r>
      <w:r w:rsidRPr="0099042E">
        <w:rPr>
          <w:rStyle w:val="Emphasis"/>
          <w:highlight w:val="yellow"/>
        </w:rPr>
        <w:t>i</w:t>
      </w:r>
      <w:r w:rsidRPr="0099042E">
        <w:rPr>
          <w:rStyle w:val="StyleUnderline"/>
        </w:rPr>
        <w:t xml:space="preserve">nter- national </w:t>
      </w:r>
      <w:r w:rsidRPr="0099042E">
        <w:rPr>
          <w:rStyle w:val="Emphasis"/>
          <w:highlight w:val="yellow"/>
        </w:rPr>
        <w:t>r</w:t>
      </w:r>
      <w:r w:rsidRPr="0099042E">
        <w:rPr>
          <w:rStyle w:val="StyleUnderline"/>
        </w:rPr>
        <w:t>elations but goes right across the social sciences</w:t>
      </w:r>
      <w:r w:rsidRPr="0099042E">
        <w:rPr>
          <w:sz w:val="16"/>
        </w:rPr>
        <w:t xml:space="preserve">, relating to three forms of identity crisis that we appear to be experiencing all at once, and on a global scale. </w:t>
      </w:r>
      <w:r w:rsidRPr="0099042E">
        <w:rPr>
          <w:rStyle w:val="StyleUnderline"/>
        </w:rPr>
        <w:t xml:space="preserve">These </w:t>
      </w:r>
      <w:r w:rsidRPr="0099042E">
        <w:rPr>
          <w:rStyle w:val="StyleUnderline"/>
          <w:highlight w:val="yellow"/>
        </w:rPr>
        <w:t>include a crisis of identity within modernity, with dis- illusion over modern notions of progress and universalism;</w:t>
      </w:r>
      <w:r w:rsidRPr="0099042E">
        <w:rPr>
          <w:sz w:val="16"/>
        </w:rPr>
        <w:t xml:space="preserve"> a continuing cri- sis between modernity and what is left of nonmodern and premodern forms of life; and </w:t>
      </w:r>
      <w:r w:rsidRPr="0099042E">
        <w:rPr>
          <w:rStyle w:val="StyleUnderline"/>
        </w:rPr>
        <w:t>a crisis relating to the need to reorient and reinvent ourselves in relation to rapid globalization</w:t>
      </w:r>
      <w:r w:rsidRPr="0099042E">
        <w:rPr>
          <w:sz w:val="16"/>
        </w:rPr>
        <w:t xml:space="preserve">. As </w:t>
      </w:r>
      <w:r w:rsidRPr="0099042E">
        <w:rPr>
          <w:rStyle w:val="StyleUnderline"/>
        </w:rPr>
        <w:t>the process of globalization is itself also challenging the traditional boundaries and subject matter of IR</w:t>
      </w:r>
      <w:r w:rsidRPr="0099042E">
        <w:rPr>
          <w:sz w:val="16"/>
        </w:rPr>
        <w:t xml:space="preserve">, it is particularly important to be able to make connections across a wide range of disciplines at this juncture, </w:t>
      </w:r>
      <w:r w:rsidRPr="0099042E">
        <w:rPr>
          <w:rStyle w:val="StyleUnderline"/>
        </w:rPr>
        <w:t>“to tease out important points of convergence be- tween international relations and cognate fields</w:t>
      </w:r>
      <w:r w:rsidRPr="0099042E">
        <w:rPr>
          <w:sz w:val="16"/>
        </w:rPr>
        <w:t xml:space="preserve">” (Linklater and MacMillan 1995, 11). </w:t>
      </w:r>
      <w:r w:rsidRPr="0099042E">
        <w:rPr>
          <w:rStyle w:val="StyleUnderline"/>
          <w:highlight w:val="yellow"/>
        </w:rPr>
        <w:t>In combining feminist theory</w:t>
      </w:r>
      <w:r w:rsidRPr="0099042E">
        <w:rPr>
          <w:sz w:val="16"/>
        </w:rPr>
        <w:t xml:space="preserve">, men’s studies, </w:t>
      </w:r>
      <w:r w:rsidRPr="0099042E">
        <w:rPr>
          <w:rStyle w:val="StyleUnderline"/>
          <w:highlight w:val="yellow"/>
        </w:rPr>
        <w:t>IR theory</w:t>
      </w:r>
      <w:r w:rsidRPr="0099042E">
        <w:rPr>
          <w:sz w:val="16"/>
        </w:rPr>
        <w:t xml:space="preserve">, and cultural studies approaches in order </w:t>
      </w:r>
      <w:r w:rsidRPr="0099042E">
        <w:rPr>
          <w:rStyle w:val="StyleUnderline"/>
          <w:highlight w:val="yellow"/>
        </w:rPr>
        <w:t>to examine the contemporary relationship be- tween IR, globalization, and hegemonic masculinity,</w:t>
      </w:r>
      <w:r w:rsidRPr="0099042E">
        <w:rPr>
          <w:sz w:val="16"/>
        </w:rPr>
        <w:t xml:space="preserve"> this book attempts to do just that. My questions about the relationship between international relations and the shaping of masculinities, while specifically </w:t>
      </w:r>
      <w:r w:rsidRPr="0099042E">
        <w:rPr>
          <w:rStyle w:val="StyleUnderline"/>
          <w:highlight w:val="yellow"/>
        </w:rPr>
        <w:t>address</w:t>
      </w:r>
      <w:r w:rsidRPr="0099042E">
        <w:rPr>
          <w:sz w:val="16"/>
        </w:rPr>
        <w:t xml:space="preserve">ing </w:t>
      </w:r>
      <w:r w:rsidRPr="0099042E">
        <w:rPr>
          <w:rStyle w:val="StyleUnderline"/>
          <w:highlight w:val="yellow"/>
        </w:rPr>
        <w:t>an is- sue of relevance to gender politics</w:t>
      </w:r>
      <w:r w:rsidRPr="0099042E">
        <w:rPr>
          <w:sz w:val="16"/>
        </w:rPr>
        <w:t xml:space="preserve"> and making use of feminist insights, can hopefully further the general development of post positivist enquiries into contemporary questions of identity in international relations and in politics in general.</w:t>
      </w:r>
    </w:p>
    <w:p w14:paraId="6E39692B" w14:textId="77777777" w:rsidR="003B5187" w:rsidRDefault="003B5187" w:rsidP="003B5187">
      <w:pPr>
        <w:pStyle w:val="Heading4"/>
      </w:pPr>
      <w:r>
        <w:t>But where are the women?</w:t>
      </w:r>
    </w:p>
    <w:p w14:paraId="2B8477CE" w14:textId="77777777" w:rsidR="003B5187" w:rsidRPr="00EC4B00" w:rsidRDefault="003B5187" w:rsidP="003B5187">
      <w:r>
        <w:t>-even if they win their d-m skills stuff, women need them!!!</w:t>
      </w:r>
    </w:p>
    <w:p w14:paraId="13F4E3F1" w14:textId="77777777" w:rsidR="003B5187" w:rsidRPr="00EC4B00" w:rsidRDefault="003B5187" w:rsidP="003B5187">
      <w:pPr>
        <w:rPr>
          <w:rStyle w:val="Style13ptBold"/>
          <w:b w:val="0"/>
          <w:sz w:val="20"/>
          <w:szCs w:val="20"/>
        </w:rPr>
      </w:pPr>
      <w:r>
        <w:rPr>
          <w:rStyle w:val="Style13ptBold"/>
        </w:rPr>
        <w:t xml:space="preserve">Roberts and Peiqun 7 </w:t>
      </w:r>
      <w:r w:rsidRPr="00EC4B00">
        <w:rPr>
          <w:sz w:val="20"/>
          <w:szCs w:val="20"/>
        </w:rPr>
        <w:t>(Priscilla, Associate Professor of History at the University of Hong Kong, where she has taught since 1984, He, Associate Professor in the School of International Relations and Public Affairs of Fudan University, Shanghai, China, “Bonds Across Borders: Women, China, and International Relations in the Modern World”) //rck</w:t>
      </w:r>
    </w:p>
    <w:p w14:paraId="34D960AE" w14:textId="77777777" w:rsidR="003B5187" w:rsidRDefault="003B5187" w:rsidP="003B5187">
      <w:pPr>
        <w:rPr>
          <w:rStyle w:val="StyleUnderline"/>
        </w:rPr>
      </w:pPr>
      <w:r w:rsidRPr="008B6C4A">
        <w:rPr>
          <w:sz w:val="16"/>
        </w:rPr>
        <w:t>Several contributors to this volume brought up Cynthia Enloe’s question, “</w:t>
      </w:r>
      <w:r w:rsidRPr="00B81D7F">
        <w:rPr>
          <w:rStyle w:val="StyleUnderline"/>
        </w:rPr>
        <w:t>Where are the women?” in international relations</w:t>
      </w:r>
      <w:r w:rsidRPr="008B6C4A">
        <w:rPr>
          <w:sz w:val="16"/>
        </w:rPr>
        <w:t>, and one cited her answer that “</w:t>
      </w:r>
      <w:r w:rsidRPr="00B81D7F">
        <w:rPr>
          <w:rStyle w:val="StyleUnderline"/>
          <w:highlight w:val="yellow"/>
        </w:rPr>
        <w:t>women are always inside international relations through their work in the practice of its politics</w:t>
      </w:r>
      <w:r w:rsidRPr="008B6C4A">
        <w:rPr>
          <w:sz w:val="16"/>
        </w:rPr>
        <w:t xml:space="preserve">—as diplomats’ wives and secretaries, as assemblers of commodities for export, as tourists bringing foreign exchange to the nearly empty tills of third world countries and dirty laundry for poor handmaids to wash.”4 While far from diplomatic “nobodies,” in many cases </w:t>
      </w:r>
      <w:r w:rsidRPr="00B81D7F">
        <w:rPr>
          <w:rStyle w:val="StyleUnderline"/>
          <w:highlight w:val="yellow"/>
        </w:rPr>
        <w:t>women have been virtually invisible</w:t>
      </w:r>
      <w:r w:rsidRPr="00B81D7F">
        <w:rPr>
          <w:rStyle w:val="StyleUnderline"/>
        </w:rPr>
        <w:t>, flitting beneath the radar screen in roles often disregarded in conventional diplomatic history</w:t>
      </w:r>
      <w:r w:rsidRPr="008B6C4A">
        <w:rPr>
          <w:sz w:val="16"/>
        </w:rPr>
        <w:t xml:space="preserve">. To such an extent, indeed, was this true that in 1977 Joan Hoff-Wilson concluded that, </w:t>
      </w:r>
      <w:r w:rsidRPr="00B81D7F">
        <w:rPr>
          <w:rStyle w:val="StyleUnderline"/>
          <w:highlight w:val="yellow"/>
        </w:rPr>
        <w:t xml:space="preserve">while American foreign policy had “enormous impact on women all over the world, </w:t>
      </w:r>
      <w:r w:rsidRPr="00B81D7F">
        <w:rPr>
          <w:rStyle w:val="Emphasis"/>
          <w:highlight w:val="yellow"/>
        </w:rPr>
        <w:t>American women have been scarcely involved in its formulation at the top decision-making levels</w:t>
      </w:r>
      <w:r w:rsidRPr="008B6C4A">
        <w:rPr>
          <w:sz w:val="16"/>
        </w:rPr>
        <w:t>.” Ten years later, she saw little reason to modify her broad conclusion, that “</w:t>
      </w:r>
      <w:r w:rsidRPr="008B6C4A">
        <w:rPr>
          <w:rStyle w:val="StyleUnderline"/>
        </w:rPr>
        <w:t xml:space="preserve">women have played, and continue to play, insignificant roles in determining U.S. diplomacy </w:t>
      </w:r>
      <w:r w:rsidRPr="008B6C4A">
        <w:rPr>
          <w:rStyle w:val="StyleUnderline"/>
          <w:highlight w:val="yellow"/>
        </w:rPr>
        <w:t>because they were</w:t>
      </w:r>
      <w:r w:rsidRPr="008B6C4A">
        <w:rPr>
          <w:rStyle w:val="StyleUnderline"/>
        </w:rPr>
        <w:t xml:space="preserve"> (and are) </w:t>
      </w:r>
      <w:r w:rsidRPr="008B6C4A">
        <w:rPr>
          <w:rStyle w:val="StyleUnderline"/>
          <w:highlight w:val="yellow"/>
        </w:rPr>
        <w:t>not present in top policy-making circles</w:t>
      </w:r>
      <w:r w:rsidRPr="008B6C4A">
        <w:rPr>
          <w:sz w:val="16"/>
        </w:rPr>
        <w:t>.”5 In the late 1960s and early 1970s the historian Edward P. Crapol still told his students “</w:t>
      </w:r>
      <w:r w:rsidRPr="008B6C4A">
        <w:rPr>
          <w:rStyle w:val="StyleUnderline"/>
        </w:rPr>
        <w:t>that women played no role and had not been a factor in American foreign relations.</w:t>
      </w:r>
      <w:r w:rsidRPr="008B6C4A">
        <w:rPr>
          <w:sz w:val="16"/>
        </w:rPr>
        <w:t>” His own research into the abolitionist Lydia Maria Child subsequently proved him wrong, a process that he found caused him to emulate the new social history, as he “</w:t>
      </w:r>
      <w:r w:rsidRPr="008B6C4A">
        <w:rPr>
          <w:rStyle w:val="StyleUnderline"/>
        </w:rPr>
        <w:t>altered my perspective and tried to extend the boundaries and limits of traditional diplomatic history</w:t>
      </w:r>
      <w:r w:rsidRPr="008B6C4A">
        <w:rPr>
          <w:sz w:val="16"/>
        </w:rPr>
        <w:t xml:space="preserve">.”6 Crapol believed that his approach followed that of Gerda Lerner, whose </w:t>
      </w:r>
      <w:r w:rsidRPr="008B6C4A">
        <w:rPr>
          <w:rStyle w:val="StyleUnderline"/>
        </w:rPr>
        <w:t>study of the political role of nineteenth-century American women found that their exclusion from direct political power had led many historians to overlook their involvement in events</w:t>
      </w:r>
      <w:r w:rsidRPr="008B6C4A">
        <w:rPr>
          <w:sz w:val="16"/>
        </w:rPr>
        <w:t>, and that “</w:t>
      </w:r>
      <w:r w:rsidRPr="008B6C4A">
        <w:rPr>
          <w:rStyle w:val="StyleUnderline"/>
          <w:highlight w:val="yellow"/>
        </w:rPr>
        <w:t>the form of their participation and their activities were different from that of men.</w:t>
      </w:r>
      <w:r w:rsidRPr="008B6C4A">
        <w:rPr>
          <w:sz w:val="16"/>
        </w:rPr>
        <w:t xml:space="preserve">”7 Crapol suggested that the substantial contributions of Lydia Maria Child </w:t>
      </w:r>
      <w:r w:rsidRPr="008B6C4A">
        <w:rPr>
          <w:rStyle w:val="StyleUnderline"/>
        </w:rPr>
        <w:t>to the intellectual formulation of the anti-abolitionist case, especially in its international aspects, and her indefatigable publicity and lobbying work</w:t>
      </w:r>
      <w:r w:rsidRPr="008B6C4A">
        <w:rPr>
          <w:sz w:val="16"/>
        </w:rPr>
        <w:t xml:space="preserve"> for it, “ha[ve] not received the </w:t>
      </w:r>
      <w:r w:rsidRPr="008B6C4A">
        <w:rPr>
          <w:rStyle w:val="StyleUnderline"/>
        </w:rPr>
        <w:t xml:space="preserve">full historical recognition accorded [men whom she influenced] primarily because as a </w:t>
      </w:r>
      <w:r w:rsidRPr="008B6C4A">
        <w:rPr>
          <w:rStyle w:val="StyleUnderline"/>
          <w:highlight w:val="yellow"/>
        </w:rPr>
        <w:t>woman</w:t>
      </w:r>
      <w:r w:rsidRPr="008B6C4A">
        <w:rPr>
          <w:rStyle w:val="StyleUnderline"/>
        </w:rPr>
        <w:t xml:space="preserve"> she was </w:t>
      </w:r>
      <w:r w:rsidRPr="008B6C4A">
        <w:rPr>
          <w:rStyle w:val="StyleUnderline"/>
          <w:highlight w:val="yellow"/>
        </w:rPr>
        <w:t>denied equal access to the political arena</w:t>
      </w:r>
      <w:r w:rsidRPr="008B6C4A">
        <w:rPr>
          <w:sz w:val="16"/>
        </w:rPr>
        <w:t xml:space="preserve">.”8 Another historian, John M. Craig, likewise complained that “studies of the American peace movement, where women have played a significant role since the nineteenth century, </w:t>
      </w:r>
      <w:r w:rsidRPr="008B6C4A">
        <w:rPr>
          <w:rStyle w:val="StyleUnderline"/>
        </w:rPr>
        <w:t>usually suffer from myopia based on gender</w:t>
      </w:r>
      <w:r w:rsidRPr="008B6C4A">
        <w:rPr>
          <w:sz w:val="16"/>
        </w:rPr>
        <w:t>.” This, moreover, despite the fact that in the early twentieth century men were actually in the minority in that movement.9 Crapol’s pioneering collection of essays on women and American foreign policy demonstrated that:. . . [S]</w:t>
      </w:r>
      <w:r w:rsidRPr="008B6C4A">
        <w:rPr>
          <w:rStyle w:val="StyleUnderline"/>
        </w:rPr>
        <w:t>ince the 1830s a number of American women have attempted to shape and influence the nation’s foreign policy</w:t>
      </w:r>
      <w:r w:rsidRPr="008B6C4A">
        <w:rPr>
          <w:sz w:val="16"/>
        </w:rPr>
        <w:t xml:space="preserve">. They have done so with varying, often limited, degrees of success. But in the process </w:t>
      </w:r>
      <w:r w:rsidRPr="00EC4B00">
        <w:rPr>
          <w:rStyle w:val="StyleUnderline"/>
          <w:highlight w:val="yellow"/>
        </w:rPr>
        <w:t>women</w:t>
      </w:r>
      <w:r w:rsidRPr="008B6C4A">
        <w:rPr>
          <w:rStyle w:val="StyleUnderline"/>
        </w:rPr>
        <w:t xml:space="preserve"> have expanded their role in the public sphere, helped shape the public’s consciousness about the nation’s diplomacy, and frequently offered alternative policies that ultimately have infiltrated the inner sanctum of the foreign policy establishment.</w:t>
      </w:r>
      <w:r w:rsidRPr="008B6C4A">
        <w:rPr>
          <w:sz w:val="16"/>
        </w:rPr>
        <w:t xml:space="preserve"> They have done this as lobbyists who employed intelligence, charm, and tenacity to persuade powerful men to accept their views, as insiders who subtly and effectively influenced the men who were their husbands, bosses, and confidants, and as critics who publicized their ideas and </w:t>
      </w:r>
      <w:r w:rsidRPr="00EC4B00">
        <w:rPr>
          <w:rStyle w:val="StyleUnderline"/>
          <w:highlight w:val="yellow"/>
        </w:rPr>
        <w:t>politically</w:t>
      </w:r>
      <w:r w:rsidRPr="008B6C4A">
        <w:rPr>
          <w:rStyle w:val="StyleUnderline"/>
        </w:rPr>
        <w:t xml:space="preserve"> </w:t>
      </w:r>
      <w:r w:rsidRPr="00EC4B00">
        <w:rPr>
          <w:rStyle w:val="StyleUnderline"/>
          <w:strike/>
        </w:rPr>
        <w:t>mobilized</w:t>
      </w:r>
      <w:r w:rsidRPr="008B6C4A">
        <w:rPr>
          <w:rStyle w:val="StyleUnderline"/>
        </w:rPr>
        <w:t xml:space="preserve"> </w:t>
      </w:r>
      <w:r w:rsidRPr="00EC4B00">
        <w:rPr>
          <w:rStyle w:val="StyleUnderline"/>
          <w:highlight w:val="yellow"/>
        </w:rPr>
        <w:t>rallied women and men in the pursuit of changing the nature of American foreign policy.10</w:t>
      </w:r>
    </w:p>
    <w:p w14:paraId="125EBBAB" w14:textId="77777777" w:rsidR="003B5187" w:rsidRDefault="003B5187" w:rsidP="003B5187">
      <w:pPr>
        <w:pStyle w:val="Heading4"/>
      </w:pPr>
      <w:r>
        <w:t xml:space="preserve">An embodied framework is necessary to establish an ethical methodology and </w:t>
      </w:r>
      <w:r w:rsidRPr="00B93BA2">
        <w:t>disrupt the recirculation of subject/other relationships between language and bodies</w:t>
      </w:r>
    </w:p>
    <w:p w14:paraId="57525B66" w14:textId="77777777" w:rsidR="003B5187" w:rsidRPr="004840E4" w:rsidRDefault="003B5187" w:rsidP="003B5187">
      <w:pPr>
        <w:rPr>
          <w:rStyle w:val="Style13ptBold"/>
          <w:b w:val="0"/>
          <w:sz w:val="20"/>
          <w:szCs w:val="20"/>
        </w:rPr>
      </w:pPr>
      <w:r>
        <w:rPr>
          <w:rStyle w:val="Style13ptBold"/>
        </w:rPr>
        <w:t xml:space="preserve">Johnson et al 15 </w:t>
      </w:r>
      <w:r>
        <w:rPr>
          <w:rStyle w:val="Style13ptBold"/>
          <w:b w:val="0"/>
          <w:sz w:val="20"/>
          <w:szCs w:val="20"/>
        </w:rPr>
        <w:t xml:space="preserve">(Maureen, </w:t>
      </w:r>
      <w:r w:rsidRPr="004840E4">
        <w:rPr>
          <w:rStyle w:val="Style13ptBold"/>
          <w:b w:val="0"/>
          <w:sz w:val="20"/>
          <w:szCs w:val="20"/>
        </w:rPr>
        <w:t>third-year doctoral student at Texas Woman’s University.</w:t>
      </w:r>
    </w:p>
    <w:p w14:paraId="0D892E73" w14:textId="77777777" w:rsidR="003B5187" w:rsidRPr="004840E4" w:rsidRDefault="003B5187" w:rsidP="003B5187">
      <w:pPr>
        <w:rPr>
          <w:rStyle w:val="Style13ptBold"/>
          <w:b w:val="0"/>
          <w:sz w:val="20"/>
          <w:szCs w:val="20"/>
        </w:rPr>
      </w:pPr>
      <w:r w:rsidRPr="004840E4">
        <w:rPr>
          <w:rStyle w:val="Style13ptBold"/>
          <w:b w:val="0"/>
          <w:sz w:val="20"/>
          <w:szCs w:val="20"/>
        </w:rPr>
        <w:t>Her research focuses on embodied rhetorics, particularly depictions</w:t>
      </w:r>
      <w:r>
        <w:rPr>
          <w:rStyle w:val="Style13ptBold"/>
          <w:b w:val="0"/>
          <w:sz w:val="20"/>
          <w:szCs w:val="20"/>
        </w:rPr>
        <w:t>, “</w:t>
      </w:r>
      <w:r w:rsidRPr="004840E4">
        <w:rPr>
          <w:rStyle w:val="Style13ptBold"/>
          <w:b w:val="0"/>
          <w:sz w:val="20"/>
          <w:szCs w:val="20"/>
        </w:rPr>
        <w:t>Embodiment: Embodying Feminist Rhetorics</w:t>
      </w:r>
      <w:r>
        <w:rPr>
          <w:rStyle w:val="Style13ptBold"/>
          <w:b w:val="0"/>
          <w:sz w:val="20"/>
          <w:szCs w:val="20"/>
        </w:rPr>
        <w:t>,”) //rck</w:t>
      </w:r>
    </w:p>
    <w:p w14:paraId="62C7B5CF" w14:textId="77777777" w:rsidR="003B5187" w:rsidRDefault="003B5187" w:rsidP="003B5187">
      <w:pPr>
        <w:rPr>
          <w:sz w:val="16"/>
        </w:rPr>
      </w:pPr>
      <w:r w:rsidRPr="005B66D3">
        <w:rPr>
          <w:rStyle w:val="StyleUnderline"/>
        </w:rPr>
        <w:t xml:space="preserve">In addition to posing questions about </w:t>
      </w:r>
      <w:r w:rsidRPr="005B66D3">
        <w:rPr>
          <w:rStyle w:val="StyleUnderline"/>
          <w:highlight w:val="yellow"/>
        </w:rPr>
        <w:t>ethical methodology</w:t>
      </w:r>
      <w:r w:rsidRPr="005B66D3">
        <w:rPr>
          <w:sz w:val="16"/>
        </w:rPr>
        <w:t xml:space="preserve">, we ask: </w:t>
      </w:r>
      <w:r w:rsidRPr="005B66D3">
        <w:rPr>
          <w:rStyle w:val="StyleUnderline"/>
          <w:highlight w:val="yellow"/>
        </w:rPr>
        <w:t>What alliances might exist among different communities and their frameworks for knowing?</w:t>
      </w:r>
      <w:r w:rsidRPr="005B66D3">
        <w:rPr>
          <w:sz w:val="16"/>
        </w:rPr>
        <w:t xml:space="preserve"> We are reminded that much of </w:t>
      </w:r>
      <w:r w:rsidRPr="005B66D3">
        <w:rPr>
          <w:rStyle w:val="StyleUnderline"/>
          <w:highlight w:val="yellow"/>
        </w:rPr>
        <w:t>our current rhetorical tradition relies on multiple misunderstandings of embodiment (i.e., whiteness, heteronormativity, classlessness).</w:t>
      </w:r>
      <w:r w:rsidRPr="005B66D3">
        <w:rPr>
          <w:sz w:val="16"/>
        </w:rPr>
        <w:t xml:space="preserve"> We are also reminded of the important challenges that work on </w:t>
      </w:r>
      <w:r w:rsidRPr="009743AB">
        <w:rPr>
          <w:rStyle w:val="StyleUnderline"/>
        </w:rPr>
        <w:t>embodied rhetorics poses to these prominent misconceptions</w:t>
      </w:r>
      <w:r w:rsidRPr="005B66D3">
        <w:rPr>
          <w:sz w:val="16"/>
        </w:rPr>
        <w:t xml:space="preserve">.3 When </w:t>
      </w:r>
      <w:r w:rsidRPr="005B66D3">
        <w:rPr>
          <w:rStyle w:val="StyleUnderline"/>
          <w:highlight w:val="yellow"/>
        </w:rPr>
        <w:t xml:space="preserve">feminist rhetorics research aligns with </w:t>
      </w:r>
      <w:r w:rsidRPr="009743AB">
        <w:rPr>
          <w:rStyle w:val="StyleUnderline"/>
        </w:rPr>
        <w:t xml:space="preserve">these efforts, it often relies on one or more </w:t>
      </w:r>
      <w:r w:rsidRPr="005B66D3">
        <w:rPr>
          <w:rStyle w:val="StyleUnderline"/>
          <w:highlight w:val="yellow"/>
        </w:rPr>
        <w:t xml:space="preserve">extra-disciplinary knowledge framework (i.e., performativity, non-normativity, paracoloniality scholarship), </w:t>
      </w:r>
      <w:r w:rsidRPr="009743AB">
        <w:rPr>
          <w:rStyle w:val="StyleUnderline"/>
        </w:rPr>
        <w:t>and as a result can provide an effective means of understanding all rhetorics</w:t>
      </w:r>
      <w:r w:rsidRPr="009743AB">
        <w:rPr>
          <w:sz w:val="16"/>
        </w:rPr>
        <w:t>. Each of these knowledges helps us</w:t>
      </w:r>
      <w:r w:rsidRPr="005B66D3">
        <w:rPr>
          <w:sz w:val="16"/>
        </w:rPr>
        <w:t xml:space="preserve"> to consider power relationships as nonlinear and dynamic.4 In </w:t>
      </w:r>
      <w:r w:rsidRPr="009743AB">
        <w:rPr>
          <w:sz w:val="16"/>
        </w:rPr>
        <w:t>particular</w:t>
      </w:r>
      <w:r w:rsidRPr="009743AB">
        <w:rPr>
          <w:rStyle w:val="StyleUnderline"/>
        </w:rPr>
        <w:t>, we find decolonial theory useful in clarifying multiple frameworks, insisting that we not only cultivate awareness of how</w:t>
      </w:r>
      <w:r w:rsidRPr="005B66D3">
        <w:rPr>
          <w:rStyle w:val="StyleUnderline"/>
          <w:highlight w:val="yellow"/>
        </w:rPr>
        <w:t xml:space="preserve"> power structures and bodies are tangled, but also persist daily in un-tangling them from the “colonial matrix of power”</w:t>
      </w:r>
      <w:r w:rsidRPr="005B66D3">
        <w:rPr>
          <w:rStyle w:val="StyleUnderline"/>
        </w:rPr>
        <w:t xml:space="preserve"> </w:t>
      </w:r>
      <w:r w:rsidRPr="005B66D3">
        <w:rPr>
          <w:sz w:val="16"/>
        </w:rPr>
        <w:t xml:space="preserve">(Mignolo 16). The </w:t>
      </w:r>
      <w:r w:rsidRPr="005B66D3">
        <w:rPr>
          <w:rStyle w:val="StyleUnderline"/>
        </w:rPr>
        <w:t>challenge of un-tangling pushes us to ask how bodies interact actively with discursive and linguistic rhetorical practices</w:t>
      </w:r>
      <w:r w:rsidRPr="005B66D3">
        <w:rPr>
          <w:sz w:val="16"/>
        </w:rPr>
        <w:t xml:space="preserve">, which in turn compels Maureen to try </w:t>
      </w:r>
      <w:r w:rsidRPr="005B66D3">
        <w:rPr>
          <w:rStyle w:val="StyleUnderline"/>
          <w:highlight w:val="yellow"/>
        </w:rPr>
        <w:t>to disrupt the recirculation of subject/other relationships between language and bodies</w:t>
      </w:r>
      <w:r w:rsidRPr="005B66D3">
        <w:rPr>
          <w:rStyle w:val="StyleUnderline"/>
        </w:rPr>
        <w:t>.</w:t>
      </w:r>
      <w:r w:rsidRPr="005B66D3">
        <w:rPr>
          <w:sz w:val="16"/>
        </w:rPr>
        <w:t xml:space="preserve"> Specifically, </w:t>
      </w:r>
      <w:r w:rsidRPr="005B66D3">
        <w:rPr>
          <w:rStyle w:val="StyleUnderline"/>
        </w:rPr>
        <w:t>the use of rhetoric to mark bodies including her own,</w:t>
      </w:r>
      <w:r w:rsidRPr="005B66D3">
        <w:rPr>
          <w:sz w:val="16"/>
        </w:rPr>
        <w:t xml:space="preserve"> leads Maureen to examine how the fat body is mocked in media and how humor operates as a form of subjectification. Media subjectifies fat bodies through humiliation (e.g., fat shaming) and self-deprecation (e.g., fat people making jokes to reject their own bodies). Maureen resists praxes that involve marking some bodies and turns to embodied rhetorics to assert the agency of all bodies. </w:t>
      </w:r>
      <w:r w:rsidRPr="005B66D3">
        <w:rPr>
          <w:rStyle w:val="Emphasis"/>
          <w:highlight w:val="yellow"/>
        </w:rPr>
        <w:t>This theoretical re-orientation is itself a disruption</w:t>
      </w:r>
      <w:r w:rsidRPr="005B66D3">
        <w:rPr>
          <w:sz w:val="16"/>
        </w:rPr>
        <w:t xml:space="preserve">, </w:t>
      </w:r>
      <w:r w:rsidRPr="005B66D3">
        <w:rPr>
          <w:rStyle w:val="StyleUnderline"/>
          <w:highlight w:val="yellow"/>
        </w:rPr>
        <w:t>which expands beyond one view of embodiment, and encourages listening to multiple voices.</w:t>
      </w:r>
      <w:r w:rsidRPr="005B66D3">
        <w:rPr>
          <w:sz w:val="16"/>
        </w:rPr>
        <w:t xml:space="preserve"> As Royster and Kirsch suggest, we must both ask new questions and hear multidimensional voices respond. Their proposed </w:t>
      </w:r>
      <w:r w:rsidRPr="005B66D3">
        <w:rPr>
          <w:rStyle w:val="StyleUnderline"/>
          <w:highlight w:val="yellow"/>
        </w:rPr>
        <w:t>topology</w:t>
      </w:r>
      <w:r w:rsidRPr="005B66D3">
        <w:rPr>
          <w:sz w:val="16"/>
        </w:rPr>
        <w:t xml:space="preserve"> in Feminist Rhetorical Practices </w:t>
      </w:r>
      <w:r w:rsidRPr="005B66D3">
        <w:rPr>
          <w:rStyle w:val="StyleUnderline"/>
          <w:highlight w:val="yellow"/>
        </w:rPr>
        <w:t>is another model for shifting and accounting for the embodied experiences of rhetorical research</w:t>
      </w:r>
      <w:r w:rsidRPr="005B66D3">
        <w:rPr>
          <w:sz w:val="16"/>
        </w:rPr>
        <w:t xml:space="preserve">. The methodology of rhetorical listening proposed by Krista Ratcliffe is one such feminist practice that supports Royster and Kirsch’s topology by broadening methods to recognize new sites of rhetorical research-- and the bodies within them. For instance, Maria’s practice of rhetorically listening to her own body and its unease with cultural pressures to undergo fertility treatments revealed two imperatives within </w:t>
      </w:r>
      <w:r w:rsidRPr="005B66D3">
        <w:rPr>
          <w:rStyle w:val="StyleUnderline"/>
          <w:highlight w:val="yellow"/>
        </w:rPr>
        <w:t>an embodied methodology: one, acknowledgement that the body is a legitimate and valid site of rhetorical research; and two, an understanding that embodied methodology supports feminist rhetorical commitments.</w:t>
      </w:r>
      <w:r w:rsidRPr="005B66D3">
        <w:rPr>
          <w:sz w:val="16"/>
        </w:rPr>
        <w:t xml:space="preserve"> While bombarded by Western medical discourse to “resolve” her infertility by undergoing expensive, invasive fertility treatments, Maria evaluated such pressures by embodying the practice of rhetorically listening. That is, she surveyed the multiple sites and voices that her infertile body encountered: Western medicine</w:t>
      </w:r>
      <w:r w:rsidRPr="005B66D3">
        <w:rPr>
          <w:rStyle w:val="StyleUnderline"/>
        </w:rPr>
        <w:t>, Western cultural constructions of the heteronormative family and her own internal voice.</w:t>
      </w:r>
      <w:r w:rsidRPr="005B66D3">
        <w:rPr>
          <w:sz w:val="16"/>
        </w:rPr>
        <w:t xml:space="preserve"> She asked, what new sites of feminist rhetorical research may result when we rhetorically listen to the negotiations and practices of resistance that exist within our own bodies?</w:t>
      </w:r>
    </w:p>
    <w:p w14:paraId="2296C3B5" w14:textId="77777777" w:rsidR="003B5187" w:rsidRDefault="003B5187" w:rsidP="003B5187">
      <w:pPr>
        <w:pStyle w:val="Heading4"/>
      </w:pPr>
      <w:r>
        <w:t xml:space="preserve">Interrogations that begin with the body reveal masculine power dynamics and can </w:t>
      </w:r>
      <w:r w:rsidRPr="00427A9D">
        <w:t>provide insights, experiences, and questions into areas like ethics, community, pedagogy, and meaning-making</w:t>
      </w:r>
    </w:p>
    <w:p w14:paraId="0CDEB3C0" w14:textId="77777777" w:rsidR="003B5187" w:rsidRPr="004840E4" w:rsidRDefault="003B5187" w:rsidP="003B5187">
      <w:pPr>
        <w:rPr>
          <w:rStyle w:val="Style13ptBold"/>
          <w:b w:val="0"/>
          <w:sz w:val="20"/>
          <w:szCs w:val="20"/>
        </w:rPr>
      </w:pPr>
      <w:r>
        <w:rPr>
          <w:rStyle w:val="Style13ptBold"/>
        </w:rPr>
        <w:t xml:space="preserve">Johnson et al 15 </w:t>
      </w:r>
      <w:r>
        <w:rPr>
          <w:rStyle w:val="Style13ptBold"/>
          <w:b w:val="0"/>
          <w:sz w:val="20"/>
          <w:szCs w:val="20"/>
        </w:rPr>
        <w:t xml:space="preserve">(Maureen, </w:t>
      </w:r>
      <w:r w:rsidRPr="004840E4">
        <w:rPr>
          <w:rStyle w:val="Style13ptBold"/>
          <w:b w:val="0"/>
          <w:sz w:val="20"/>
          <w:szCs w:val="20"/>
        </w:rPr>
        <w:t>third-year doctoral student at Texas Woman’s University.</w:t>
      </w:r>
    </w:p>
    <w:p w14:paraId="56A27AAE" w14:textId="77777777" w:rsidR="003B5187" w:rsidRPr="004840E4" w:rsidRDefault="003B5187" w:rsidP="003B5187">
      <w:pPr>
        <w:rPr>
          <w:rStyle w:val="Style13ptBold"/>
          <w:b w:val="0"/>
          <w:sz w:val="20"/>
          <w:szCs w:val="20"/>
        </w:rPr>
      </w:pPr>
      <w:r w:rsidRPr="004840E4">
        <w:rPr>
          <w:rStyle w:val="Style13ptBold"/>
          <w:b w:val="0"/>
          <w:sz w:val="20"/>
          <w:szCs w:val="20"/>
        </w:rPr>
        <w:t>Her research focuses on embodied rhetorics, particularly depictions</w:t>
      </w:r>
      <w:r>
        <w:rPr>
          <w:rStyle w:val="Style13ptBold"/>
          <w:b w:val="0"/>
          <w:sz w:val="20"/>
          <w:szCs w:val="20"/>
        </w:rPr>
        <w:t>, “</w:t>
      </w:r>
      <w:r w:rsidRPr="004840E4">
        <w:rPr>
          <w:rStyle w:val="Style13ptBold"/>
          <w:b w:val="0"/>
          <w:sz w:val="20"/>
          <w:szCs w:val="20"/>
        </w:rPr>
        <w:t>Embodiment: Embodying Feminist Rhetorics</w:t>
      </w:r>
      <w:r>
        <w:rPr>
          <w:rStyle w:val="Style13ptBold"/>
          <w:b w:val="0"/>
          <w:sz w:val="20"/>
          <w:szCs w:val="20"/>
        </w:rPr>
        <w:t>,”) //rck</w:t>
      </w:r>
    </w:p>
    <w:p w14:paraId="32494C50" w14:textId="77777777" w:rsidR="003B5187" w:rsidRDefault="003B5187" w:rsidP="003B5187">
      <w:pPr>
        <w:rPr>
          <w:rStyle w:val="StyleUnderline"/>
        </w:rPr>
      </w:pPr>
      <w:r w:rsidRPr="004840E4">
        <w:rPr>
          <w:rStyle w:val="StyleUnderline"/>
          <w:highlight w:val="yellow"/>
        </w:rPr>
        <w:t>To think about rhetoric, we must think about bodies.</w:t>
      </w:r>
      <w:r>
        <w:rPr>
          <w:sz w:val="16"/>
        </w:rPr>
        <w:t xml:space="preserve"> To do this means </w:t>
      </w:r>
      <w:r w:rsidRPr="004840E4">
        <w:rPr>
          <w:sz w:val="16"/>
        </w:rPr>
        <w:t xml:space="preserve">also </w:t>
      </w:r>
      <w:r w:rsidRPr="004840E4">
        <w:rPr>
          <w:rStyle w:val="StyleUnderline"/>
          <w:highlight w:val="yellow"/>
        </w:rPr>
        <w:t xml:space="preserve">to articulate how scholars’ </w:t>
      </w:r>
      <w:r w:rsidRPr="009743AB">
        <w:rPr>
          <w:rStyle w:val="StyleUnderline"/>
        </w:rPr>
        <w:t xml:space="preserve">own </w:t>
      </w:r>
      <w:r w:rsidRPr="004840E4">
        <w:rPr>
          <w:rStyle w:val="StyleUnderline"/>
          <w:highlight w:val="yellow"/>
        </w:rPr>
        <w:t xml:space="preserve">bodies have </w:t>
      </w:r>
      <w:r w:rsidRPr="009743AB">
        <w:rPr>
          <w:rStyle w:val="StyleUnderline"/>
        </w:rPr>
        <w:t xml:space="preserve">intimately </w:t>
      </w:r>
      <w:r w:rsidRPr="004840E4">
        <w:rPr>
          <w:rStyle w:val="StyleUnderline"/>
          <w:highlight w:val="yellow"/>
        </w:rPr>
        <w:t xml:space="preserve">informed </w:t>
      </w:r>
      <w:r w:rsidRPr="009743AB">
        <w:rPr>
          <w:rStyle w:val="StyleUnderline"/>
        </w:rPr>
        <w:t xml:space="preserve">our </w:t>
      </w:r>
      <w:r w:rsidRPr="004840E4">
        <w:rPr>
          <w:rStyle w:val="StyleUnderline"/>
          <w:highlight w:val="yellow"/>
        </w:rPr>
        <w:t>disciplinary understanding of rhetoric</w:t>
      </w:r>
      <w:r w:rsidRPr="004840E4">
        <w:rPr>
          <w:sz w:val="16"/>
        </w:rPr>
        <w:t xml:space="preserve">. </w:t>
      </w:r>
      <w:r w:rsidRPr="009743AB">
        <w:rPr>
          <w:sz w:val="16"/>
        </w:rPr>
        <w:t xml:space="preserve">The </w:t>
      </w:r>
      <w:r w:rsidRPr="009743AB">
        <w:rPr>
          <w:rStyle w:val="StyleUnderline"/>
        </w:rPr>
        <w:t xml:space="preserve">links between embodiment and rhetoric consistently appear in </w:t>
      </w:r>
      <w:r w:rsidRPr="009743AB">
        <w:rPr>
          <w:sz w:val="16"/>
        </w:rPr>
        <w:t xml:space="preserve">both </w:t>
      </w:r>
      <w:r w:rsidRPr="009743AB">
        <w:rPr>
          <w:rStyle w:val="StyleUnderline"/>
        </w:rPr>
        <w:t>discourses about bodies and research emphasizing the material body itself</w:t>
      </w:r>
      <w:r w:rsidRPr="009743AB">
        <w:rPr>
          <w:sz w:val="16"/>
        </w:rPr>
        <w:t>. Schol</w:t>
      </w:r>
      <w:r w:rsidRPr="004840E4">
        <w:rPr>
          <w:sz w:val="16"/>
        </w:rPr>
        <w:t>ars of rhetoric, particularly those</w:t>
      </w:r>
      <w:r>
        <w:rPr>
          <w:sz w:val="16"/>
        </w:rPr>
        <w:t xml:space="preserve"> </w:t>
      </w:r>
      <w:r w:rsidRPr="004840E4">
        <w:rPr>
          <w:sz w:val="16"/>
        </w:rPr>
        <w:t xml:space="preserve">in </w:t>
      </w:r>
      <w:r w:rsidRPr="002C1D87">
        <w:rPr>
          <w:rStyle w:val="StyleUnderline"/>
          <w:highlight w:val="yellow"/>
        </w:rPr>
        <w:t xml:space="preserve">feminist rhetorics, </w:t>
      </w:r>
      <w:r w:rsidRPr="002C1D87">
        <w:rPr>
          <w:rStyle w:val="StyleUnderline"/>
        </w:rPr>
        <w:t>have</w:t>
      </w:r>
      <w:r w:rsidRPr="004840E4">
        <w:rPr>
          <w:sz w:val="16"/>
        </w:rPr>
        <w:t xml:space="preserve"> worked to </w:t>
      </w:r>
      <w:r w:rsidRPr="002C1D87">
        <w:rPr>
          <w:rStyle w:val="StyleUnderline"/>
          <w:highlight w:val="yellow"/>
        </w:rPr>
        <w:t>reveal the inequitable distributions of power across groups</w:t>
      </w:r>
      <w:r w:rsidRPr="004840E4">
        <w:rPr>
          <w:sz w:val="16"/>
        </w:rPr>
        <w:t xml:space="preserve">. We echo these scholars’ concerns about the ways </w:t>
      </w:r>
      <w:r w:rsidRPr="002C1D87">
        <w:rPr>
          <w:rStyle w:val="StyleUnderline"/>
        </w:rPr>
        <w:t>women and their bodies have been obscured in conventional scholarship.</w:t>
      </w:r>
      <w:r w:rsidRPr="004840E4">
        <w:rPr>
          <w:sz w:val="16"/>
        </w:rPr>
        <w:t xml:space="preserve"> We also</w:t>
      </w:r>
      <w:r>
        <w:rPr>
          <w:sz w:val="16"/>
        </w:rPr>
        <w:t xml:space="preserve"> </w:t>
      </w:r>
      <w:r w:rsidRPr="004840E4">
        <w:rPr>
          <w:sz w:val="16"/>
        </w:rPr>
        <w:t xml:space="preserve">suggest there is more work to do: </w:t>
      </w:r>
      <w:r w:rsidRPr="002C1D87">
        <w:rPr>
          <w:rStyle w:val="StyleUnderline"/>
          <w:highlight w:val="yellow"/>
        </w:rPr>
        <w:t xml:space="preserve">by recognizing the inherent relationship between embodiment and rhetoric, </w:t>
      </w:r>
      <w:r w:rsidRPr="002C1D87">
        <w:rPr>
          <w:rStyle w:val="Emphasis"/>
          <w:highlight w:val="yellow"/>
        </w:rPr>
        <w:t>we can make all bodies and the power dynamics invested in their (in)visibility visible,</w:t>
      </w:r>
      <w:r w:rsidRPr="002C1D87">
        <w:rPr>
          <w:rStyle w:val="Emphasis"/>
        </w:rPr>
        <w:t xml:space="preserve"> </w:t>
      </w:r>
      <w:r w:rsidRPr="004840E4">
        <w:rPr>
          <w:sz w:val="16"/>
        </w:rPr>
        <w:t>thereby strengthening the commitment</w:t>
      </w:r>
      <w:r>
        <w:rPr>
          <w:sz w:val="16"/>
        </w:rPr>
        <w:t xml:space="preserve"> </w:t>
      </w:r>
      <w:r w:rsidRPr="004840E4">
        <w:rPr>
          <w:sz w:val="16"/>
        </w:rPr>
        <w:t>to feminist rhetorical work.</w:t>
      </w:r>
      <w:r>
        <w:rPr>
          <w:sz w:val="16"/>
        </w:rPr>
        <w:t xml:space="preserve"> </w:t>
      </w:r>
      <w:r w:rsidRPr="004840E4">
        <w:rPr>
          <w:sz w:val="16"/>
        </w:rPr>
        <w:t>One approach is to cultivate an even more expansive view of embodied</w:t>
      </w:r>
      <w:r>
        <w:rPr>
          <w:sz w:val="16"/>
        </w:rPr>
        <w:t xml:space="preserve"> </w:t>
      </w:r>
      <w:r w:rsidRPr="004840E4">
        <w:rPr>
          <w:sz w:val="16"/>
        </w:rPr>
        <w:t xml:space="preserve">rhetorics, </w:t>
      </w:r>
      <w:r w:rsidRPr="002C1D87">
        <w:rPr>
          <w:rStyle w:val="StyleUnderline"/>
          <w:highlight w:val="yellow"/>
        </w:rPr>
        <w:t>one that supports our discipline’s movement beyond seeing the body in binary terms as either objectified or subjectified.</w:t>
      </w:r>
      <w:r w:rsidRPr="004840E4">
        <w:rPr>
          <w:sz w:val="16"/>
        </w:rPr>
        <w:t xml:space="preserve"> Granted, feminist</w:t>
      </w:r>
      <w:r>
        <w:rPr>
          <w:sz w:val="16"/>
        </w:rPr>
        <w:t xml:space="preserve"> </w:t>
      </w:r>
      <w:r w:rsidRPr="004840E4">
        <w:rPr>
          <w:sz w:val="16"/>
        </w:rPr>
        <w:t xml:space="preserve">rhetorics has </w:t>
      </w:r>
      <w:r w:rsidRPr="009743AB">
        <w:rPr>
          <w:sz w:val="16"/>
        </w:rPr>
        <w:t xml:space="preserve">recognized embodiment by connecting areas like labor, literacies, cultural practices, and the bodies who regulate/are regulated by such. But what </w:t>
      </w:r>
      <w:r w:rsidRPr="009743AB">
        <w:rPr>
          <w:rStyle w:val="StyleUnderline"/>
        </w:rPr>
        <w:t xml:space="preserve">if we could recontextualize bodies and experience the physical body as an entity with its own rhetorical agency? This re-vision can </w:t>
      </w:r>
      <w:r w:rsidRPr="002C1D87">
        <w:rPr>
          <w:rStyle w:val="Emphasis"/>
          <w:highlight w:val="yellow"/>
        </w:rPr>
        <w:t>provide insights, experiences, and questions into areas like ethics, community, pedagogy, and meaning-making</w:t>
      </w:r>
      <w:r w:rsidRPr="002C1D87">
        <w:rPr>
          <w:rStyle w:val="StyleUnderline"/>
          <w:highlight w:val="yellow"/>
        </w:rPr>
        <w:t>. In order to experience the physical body’s rhetorical power</w:t>
      </w:r>
      <w:r w:rsidRPr="004840E4">
        <w:rPr>
          <w:sz w:val="16"/>
        </w:rPr>
        <w:t>, we start here:</w:t>
      </w:r>
      <w:r>
        <w:rPr>
          <w:sz w:val="16"/>
        </w:rPr>
        <w:t xml:space="preserve"> </w:t>
      </w:r>
      <w:r w:rsidRPr="00743665">
        <w:rPr>
          <w:rStyle w:val="StyleUnderline"/>
          <w:highlight w:val="yellow"/>
        </w:rPr>
        <w:t>the physical body carries meaning through discourse about or by a body</w:t>
      </w:r>
      <w:r w:rsidRPr="004840E4">
        <w:rPr>
          <w:sz w:val="16"/>
        </w:rPr>
        <w:t>. But</w:t>
      </w:r>
      <w:r>
        <w:rPr>
          <w:sz w:val="16"/>
        </w:rPr>
        <w:t xml:space="preserve"> </w:t>
      </w:r>
      <w:r w:rsidRPr="00743665">
        <w:rPr>
          <w:rStyle w:val="Emphasis"/>
          <w:highlight w:val="yellow"/>
        </w:rPr>
        <w:t>embodiment theories suggest that meaning can be articulated beyond language</w:t>
      </w:r>
      <w:r w:rsidRPr="00743665">
        <w:rPr>
          <w:rStyle w:val="StyleUnderline"/>
          <w:highlight w:val="yellow"/>
        </w:rPr>
        <w:t>.</w:t>
      </w:r>
      <w:r w:rsidRPr="00743665">
        <w:rPr>
          <w:rStyle w:val="StyleUnderline"/>
        </w:rPr>
        <w:t xml:space="preserve"> All bodies do rhetoric through texture, shape, color, consistency, movement, and function.</w:t>
      </w:r>
      <w:r w:rsidRPr="004840E4">
        <w:rPr>
          <w:sz w:val="16"/>
        </w:rPr>
        <w:t xml:space="preserve"> </w:t>
      </w:r>
      <w:r w:rsidRPr="00743665">
        <w:rPr>
          <w:rStyle w:val="StyleUnderline"/>
          <w:highlight w:val="yellow"/>
        </w:rPr>
        <w:t>Embodiment encourages a methodological approach that addresses the reflexive acknowledgement of the researcher from feminist traditions</w:t>
      </w:r>
      <w:r>
        <w:rPr>
          <w:sz w:val="16"/>
        </w:rPr>
        <w:t xml:space="preserve"> </w:t>
      </w:r>
      <w:r w:rsidRPr="004840E4">
        <w:rPr>
          <w:sz w:val="16"/>
        </w:rPr>
        <w:t>and conveys an awareness or con</w:t>
      </w:r>
      <w:r>
        <w:rPr>
          <w:sz w:val="16"/>
        </w:rPr>
        <w:t xml:space="preserve">sciousness about how bodies—our </w:t>
      </w:r>
      <w:r w:rsidRPr="004840E4">
        <w:rPr>
          <w:sz w:val="16"/>
        </w:rPr>
        <w:t xml:space="preserve">own and others’—figure in our work. Just as </w:t>
      </w:r>
      <w:r w:rsidRPr="00743665">
        <w:rPr>
          <w:rStyle w:val="StyleUnderline"/>
          <w:highlight w:val="yellow"/>
        </w:rPr>
        <w:t xml:space="preserve">considerations of </w:t>
      </w:r>
      <w:r w:rsidRPr="009743AB">
        <w:rPr>
          <w:rStyle w:val="StyleUnderline"/>
        </w:rPr>
        <w:t xml:space="preserve">our </w:t>
      </w:r>
      <w:r w:rsidRPr="009743AB">
        <w:rPr>
          <w:rStyle w:val="StyleUnderline"/>
          <w:highlight w:val="yellow"/>
        </w:rPr>
        <w:t xml:space="preserve">positions as researchers </w:t>
      </w:r>
      <w:r w:rsidRPr="00743665">
        <w:rPr>
          <w:rStyle w:val="StyleUnderline"/>
          <w:highlight w:val="yellow"/>
        </w:rPr>
        <w:t>are critical to understand</w:t>
      </w:r>
      <w:r w:rsidRPr="009743AB">
        <w:rPr>
          <w:rStyle w:val="StyleUnderline"/>
        </w:rPr>
        <w:t xml:space="preserve">ing our </w:t>
      </w:r>
      <w:r w:rsidRPr="00743665">
        <w:rPr>
          <w:rStyle w:val="StyleUnderline"/>
          <w:highlight w:val="yellow"/>
        </w:rPr>
        <w:t xml:space="preserve">individual and collective </w:t>
      </w:r>
      <w:r w:rsidRPr="009743AB">
        <w:rPr>
          <w:rStyle w:val="StyleUnderline"/>
        </w:rPr>
        <w:t xml:space="preserve">commitments to arguments about the </w:t>
      </w:r>
      <w:r w:rsidRPr="00743665">
        <w:rPr>
          <w:rStyle w:val="StyleUnderline"/>
          <w:highlight w:val="yellow"/>
        </w:rPr>
        <w:t xml:space="preserve">role of bodies and rhetoric, </w:t>
      </w:r>
      <w:r w:rsidRPr="009743AB">
        <w:rPr>
          <w:rStyle w:val="StyleUnderline"/>
        </w:rPr>
        <w:t xml:space="preserve">our </w:t>
      </w:r>
      <w:r w:rsidRPr="00743665">
        <w:rPr>
          <w:rStyle w:val="StyleUnderline"/>
          <w:highlight w:val="yellow"/>
        </w:rPr>
        <w:t xml:space="preserve">bodies inform </w:t>
      </w:r>
      <w:r w:rsidRPr="009743AB">
        <w:rPr>
          <w:rStyle w:val="StyleUnderline"/>
        </w:rPr>
        <w:t xml:space="preserve">our ways of </w:t>
      </w:r>
      <w:r w:rsidRPr="00743665">
        <w:rPr>
          <w:rStyle w:val="StyleUnderline"/>
          <w:highlight w:val="yellow"/>
        </w:rPr>
        <w:t xml:space="preserve">knowing. </w:t>
      </w:r>
      <w:r w:rsidRPr="009743AB">
        <w:rPr>
          <w:rStyle w:val="StyleUnderline"/>
        </w:rPr>
        <w:t>We offer some tactics for such an approach, and some</w:t>
      </w:r>
      <w:r>
        <w:rPr>
          <w:rStyle w:val="StyleUnderline"/>
        </w:rPr>
        <w:t>.</w:t>
      </w:r>
    </w:p>
    <w:p w14:paraId="41017081" w14:textId="77777777" w:rsidR="003B5187" w:rsidRDefault="003B5187" w:rsidP="003B5187">
      <w:pPr>
        <w:rPr>
          <w:rStyle w:val="StyleUnderline"/>
        </w:rPr>
      </w:pPr>
    </w:p>
    <w:p w14:paraId="6F45DDBA" w14:textId="77777777" w:rsidR="003B5187" w:rsidRPr="00650060" w:rsidRDefault="003B5187" w:rsidP="003B5187">
      <w:pPr>
        <w:rPr>
          <w:rStyle w:val="StyleUnderline"/>
          <w:u w:val="none"/>
        </w:rPr>
      </w:pPr>
      <w:r>
        <w:rPr>
          <w:rStyle w:val="StyleUnderline"/>
          <w:u w:val="none"/>
        </w:rPr>
        <w:t xml:space="preserve">Second, environmental </w:t>
      </w:r>
      <w:r w:rsidRPr="00650060">
        <w:rPr>
          <w:rStyle w:val="StyleUnderline"/>
          <w:u w:val="none"/>
        </w:rPr>
        <w:t>security recently has been a topic of discussion in major international</w:t>
      </w:r>
      <w:r>
        <w:rPr>
          <w:rStyle w:val="StyleUnderline"/>
          <w:u w:val="none"/>
        </w:rPr>
        <w:t xml:space="preserve"> </w:t>
      </w:r>
      <w:r w:rsidRPr="00650060">
        <w:rPr>
          <w:rStyle w:val="StyleUnderline"/>
          <w:u w:val="none"/>
        </w:rPr>
        <w:t>policy venues. If specific gender implications are not acknowledged, then the</w:t>
      </w:r>
      <w:r>
        <w:rPr>
          <w:rStyle w:val="StyleUnderline"/>
          <w:u w:val="none"/>
        </w:rPr>
        <w:t xml:space="preserve"> </w:t>
      </w:r>
      <w:r w:rsidRPr="00650060">
        <w:rPr>
          <w:rStyle w:val="StyleUnderline"/>
          <w:u w:val="none"/>
        </w:rPr>
        <w:t>policy-making process is not being informed by all the relevant information.</w:t>
      </w:r>
      <w:r>
        <w:rPr>
          <w:rStyle w:val="StyleUnderline"/>
          <w:u w:val="none"/>
        </w:rPr>
        <w:t xml:space="preserve"> </w:t>
      </w:r>
      <w:r w:rsidRPr="00650060">
        <w:rPr>
          <w:rStyle w:val="StyleUnderline"/>
          <w:u w:val="none"/>
        </w:rPr>
        <w:t>Third, if there are particular gender implications of environmental change for</w:t>
      </w:r>
      <w:r>
        <w:rPr>
          <w:rStyle w:val="StyleUnderline"/>
          <w:u w:val="none"/>
        </w:rPr>
        <w:t xml:space="preserve"> </w:t>
      </w:r>
      <w:r w:rsidRPr="00650060">
        <w:rPr>
          <w:rStyle w:val="StyleUnderline"/>
          <w:u w:val="none"/>
        </w:rPr>
        <w:t>women or men and if these implications negatively impact daily life, then</w:t>
      </w:r>
      <w:r>
        <w:rPr>
          <w:rStyle w:val="StyleUnderline"/>
          <w:u w:val="none"/>
        </w:rPr>
        <w:t xml:space="preserve"> </w:t>
      </w:r>
      <w:r w:rsidRPr="00650060">
        <w:rPr>
          <w:rStyle w:val="StyleUnderline"/>
          <w:u w:val="none"/>
        </w:rPr>
        <w:t>revealing them to improve strategies of humanitarian aid is paramount.</w:t>
      </w:r>
      <w:r>
        <w:rPr>
          <w:rStyle w:val="StyleUnderline"/>
          <w:u w:val="none"/>
        </w:rPr>
        <w:t xml:space="preserve"> </w:t>
      </w:r>
      <w:r w:rsidRPr="00650060">
        <w:rPr>
          <w:rStyle w:val="StyleUnderline"/>
          <w:u w:val="none"/>
        </w:rPr>
        <w:t>In order to explore gender in environmental security, I first examine the</w:t>
      </w:r>
      <w:r>
        <w:rPr>
          <w:rStyle w:val="StyleUnderline"/>
          <w:u w:val="none"/>
        </w:rPr>
        <w:t xml:space="preserve"> </w:t>
      </w:r>
      <w:r w:rsidRPr="00650060">
        <w:rPr>
          <w:rStyle w:val="StyleUnderline"/>
          <w:u w:val="none"/>
        </w:rPr>
        <w:t>current scholarly debate on environmental security through gendered lenses,</w:t>
      </w:r>
      <w:r>
        <w:rPr>
          <w:rStyle w:val="StyleUnderline"/>
          <w:u w:val="none"/>
        </w:rPr>
        <w:t xml:space="preserve"> </w:t>
      </w:r>
      <w:r w:rsidRPr="00650060">
        <w:rPr>
          <w:rStyle w:val="StyleUnderline"/>
          <w:u w:val="none"/>
        </w:rPr>
        <w:t>using three categories to outline views of the relationship between the environment</w:t>
      </w:r>
      <w:r>
        <w:rPr>
          <w:rStyle w:val="StyleUnderline"/>
          <w:u w:val="none"/>
        </w:rPr>
        <w:t xml:space="preserve"> </w:t>
      </w:r>
      <w:r w:rsidRPr="00650060">
        <w:rPr>
          <w:rStyle w:val="StyleUnderline"/>
          <w:u w:val="none"/>
        </w:rPr>
        <w:t>and security in the literature and feminist criticisms of these perspectives.</w:t>
      </w:r>
      <w:r>
        <w:rPr>
          <w:rStyle w:val="StyleUnderline"/>
          <w:u w:val="none"/>
        </w:rPr>
        <w:t xml:space="preserve"> </w:t>
      </w:r>
      <w:r w:rsidRPr="00650060">
        <w:rPr>
          <w:rStyle w:val="StyleUnderline"/>
          <w:u w:val="none"/>
        </w:rPr>
        <w:t>Next, I suggest reformulating environmental security approaches</w:t>
      </w:r>
      <w:r>
        <w:rPr>
          <w:rStyle w:val="StyleUnderline"/>
          <w:u w:val="none"/>
        </w:rPr>
        <w:t xml:space="preserve"> </w:t>
      </w:r>
      <w:r w:rsidRPr="00650060">
        <w:rPr>
          <w:rStyle w:val="StyleUnderline"/>
          <w:u w:val="none"/>
        </w:rPr>
        <w:t>with a gender-based perspective, arguing that this approach provides more</w:t>
      </w:r>
      <w:r>
        <w:rPr>
          <w:rStyle w:val="StyleUnderline"/>
          <w:u w:val="none"/>
        </w:rPr>
        <w:t xml:space="preserve"> </w:t>
      </w:r>
      <w:r w:rsidRPr="00650060">
        <w:rPr>
          <w:rStyle w:val="StyleUnderline"/>
          <w:u w:val="none"/>
        </w:rPr>
        <w:t>conceptual leverage and empirical validity than either approach separately.</w:t>
      </w:r>
      <w:r>
        <w:rPr>
          <w:rStyle w:val="StyleUnderline"/>
          <w:u w:val="none"/>
        </w:rPr>
        <w:t xml:space="preserve"> </w:t>
      </w:r>
      <w:r w:rsidRPr="00650060">
        <w:rPr>
          <w:rStyle w:val="StyleUnderline"/>
          <w:u w:val="none"/>
        </w:rPr>
        <w:t>The article concludes with two case studies: an exploration of gender in the</w:t>
      </w:r>
      <w:r>
        <w:rPr>
          <w:rStyle w:val="StyleUnderline"/>
          <w:u w:val="none"/>
        </w:rPr>
        <w:t xml:space="preserve"> </w:t>
      </w:r>
      <w:r w:rsidRPr="00650060">
        <w:rPr>
          <w:rStyle w:val="StyleUnderline"/>
          <w:u w:val="none"/>
        </w:rPr>
        <w:t>case of concerns over the Gagnes-Brahmaputra-Meghna river system and</w:t>
      </w:r>
      <w:r>
        <w:rPr>
          <w:rStyle w:val="StyleUnderline"/>
          <w:u w:val="none"/>
        </w:rPr>
        <w:t xml:space="preserve"> </w:t>
      </w:r>
      <w:r w:rsidRPr="00650060">
        <w:rPr>
          <w:rStyle w:val="StyleUnderline"/>
          <w:u w:val="none"/>
        </w:rPr>
        <w:t>an examination of gender in the case of wildlife management in Tanzania.</w:t>
      </w:r>
      <w:r>
        <w:rPr>
          <w:rStyle w:val="StyleUnderline"/>
          <w:u w:val="none"/>
        </w:rPr>
        <w:t xml:space="preserve"> </w:t>
      </w:r>
      <w:r w:rsidRPr="00650060">
        <w:rPr>
          <w:rStyle w:val="StyleUnderline"/>
          <w:u w:val="none"/>
        </w:rPr>
        <w:t>These cases demonstrate the new questions and issues that arise when gender</w:t>
      </w:r>
      <w:r>
        <w:rPr>
          <w:rStyle w:val="StyleUnderline"/>
          <w:u w:val="none"/>
        </w:rPr>
        <w:t xml:space="preserve"> </w:t>
      </w:r>
      <w:r w:rsidRPr="00650060">
        <w:rPr>
          <w:rStyle w:val="StyleUnderline"/>
          <w:u w:val="none"/>
        </w:rPr>
        <w:t>becomes incorporated into discussions of security and the environment.</w:t>
      </w:r>
      <w:r>
        <w:rPr>
          <w:rStyle w:val="StyleUnderline"/>
          <w:u w:val="none"/>
        </w:rPr>
        <w:t xml:space="preserve"> </w:t>
      </w:r>
      <w:r w:rsidRPr="00650060">
        <w:rPr>
          <w:rStyle w:val="StyleUnderline"/>
          <w:u w:val="none"/>
        </w:rPr>
        <w:t>THE CURRENT DEBATE ON SECURITY AND THE ENVIRONMENT</w:t>
      </w:r>
      <w:r>
        <w:rPr>
          <w:rStyle w:val="StyleUnderline"/>
          <w:u w:val="none"/>
        </w:rPr>
        <w:t xml:space="preserve"> </w:t>
      </w:r>
      <w:r w:rsidRPr="00650060">
        <w:rPr>
          <w:rStyle w:val="StyleUnderline"/>
          <w:u w:val="none"/>
        </w:rPr>
        <w:t>In international relations, the argument of whether the environment should</w:t>
      </w:r>
      <w:r>
        <w:rPr>
          <w:rStyle w:val="StyleUnderline"/>
          <w:u w:val="none"/>
        </w:rPr>
        <w:t xml:space="preserve"> </w:t>
      </w:r>
      <w:r w:rsidRPr="00650060">
        <w:rPr>
          <w:rStyle w:val="StyleUnderline"/>
          <w:u w:val="none"/>
        </w:rPr>
        <w:t>be considered a security issue arose, like feminist arguments, in the midst of</w:t>
      </w:r>
      <w:r>
        <w:rPr>
          <w:rStyle w:val="StyleUnderline"/>
          <w:u w:val="none"/>
        </w:rPr>
        <w:t xml:space="preserve"> </w:t>
      </w:r>
      <w:r w:rsidRPr="00650060">
        <w:rPr>
          <w:rStyle w:val="StyleUnderline"/>
          <w:u w:val="none"/>
        </w:rPr>
        <w:t>the “Third Debate” and at the end of the Cold War. Among those who argue</w:t>
      </w:r>
      <w:r>
        <w:rPr>
          <w:rStyle w:val="StyleUnderline"/>
          <w:u w:val="none"/>
        </w:rPr>
        <w:t xml:space="preserve"> </w:t>
      </w:r>
      <w:r w:rsidRPr="00650060">
        <w:rPr>
          <w:rStyle w:val="StyleUnderline"/>
          <w:u w:val="none"/>
        </w:rPr>
        <w:t>that the environment should be securitized, I recognize three distinct viewpoints</w:t>
      </w:r>
      <w:r>
        <w:rPr>
          <w:rStyle w:val="StyleUnderline"/>
          <w:u w:val="none"/>
        </w:rPr>
        <w:t xml:space="preserve"> </w:t>
      </w:r>
      <w:r w:rsidRPr="00650060">
        <w:rPr>
          <w:rStyle w:val="StyleUnderline"/>
          <w:u w:val="none"/>
        </w:rPr>
        <w:t>that combine security and the environment: environmental conflict,</w:t>
      </w:r>
      <w:r>
        <w:rPr>
          <w:rStyle w:val="StyleUnderline"/>
          <w:u w:val="none"/>
        </w:rPr>
        <w:t xml:space="preserve"> </w:t>
      </w:r>
      <w:r w:rsidRPr="00650060">
        <w:rPr>
          <w:rStyle w:val="StyleUnderline"/>
          <w:u w:val="none"/>
        </w:rPr>
        <w:t>environmental security, and ecological security (see Table 1).</w:t>
      </w:r>
    </w:p>
    <w:p w14:paraId="665812BE" w14:textId="77777777" w:rsidR="003B5187" w:rsidRPr="00E50FE9" w:rsidRDefault="003B5187" w:rsidP="003B5187">
      <w:pPr>
        <w:pStyle w:val="Heading3"/>
        <w:rPr>
          <w:rStyle w:val="StyleUnderline"/>
          <w:sz w:val="32"/>
        </w:rPr>
      </w:pPr>
      <w:r w:rsidRPr="00E50FE9">
        <w:rPr>
          <w:rStyle w:val="StyleUnderline"/>
          <w:sz w:val="32"/>
        </w:rPr>
        <w:t>Materialism</w:t>
      </w:r>
    </w:p>
    <w:p w14:paraId="5BD3EBB2" w14:textId="77777777" w:rsidR="003B5187" w:rsidRDefault="003B5187" w:rsidP="003B5187">
      <w:pPr>
        <w:pStyle w:val="Heading4"/>
      </w:pPr>
      <w:r>
        <w:t>Pls learn about and speak from your body</w:t>
      </w:r>
    </w:p>
    <w:p w14:paraId="6C060259" w14:textId="77777777" w:rsidR="003B5187" w:rsidRPr="00EA2510" w:rsidRDefault="003B5187" w:rsidP="003B5187">
      <w:pPr>
        <w:rPr>
          <w:sz w:val="20"/>
          <w:szCs w:val="20"/>
        </w:rPr>
      </w:pPr>
      <w:r>
        <w:rPr>
          <w:rStyle w:val="Style13ptBold"/>
        </w:rPr>
        <w:t xml:space="preserve">Fleitz 15 </w:t>
      </w:r>
      <w:r w:rsidRPr="00EA2510">
        <w:rPr>
          <w:sz w:val="20"/>
          <w:szCs w:val="20"/>
        </w:rPr>
        <w:t>(Elizabeth J, Assistant Professor of English at Lindenwood University, co-editor</w:t>
      </w:r>
    </w:p>
    <w:p w14:paraId="3D9505BF" w14:textId="77777777" w:rsidR="003B5187" w:rsidRPr="00EA2510" w:rsidRDefault="003B5187" w:rsidP="003B5187">
      <w:pPr>
        <w:rPr>
          <w:sz w:val="20"/>
          <w:szCs w:val="20"/>
        </w:rPr>
      </w:pPr>
      <w:r w:rsidRPr="00EA2510">
        <w:rPr>
          <w:sz w:val="20"/>
          <w:szCs w:val="20"/>
        </w:rPr>
        <w:t>of the Reviews section of Kairos: A Journal of Rhetoric, Technology, and Pedagogy, “Material,” Peitho Journal: Vol. 18.1, 2015, 34-37) //rck</w:t>
      </w:r>
    </w:p>
    <w:p w14:paraId="190A3C24" w14:textId="77777777" w:rsidR="003B5187" w:rsidRDefault="003B5187" w:rsidP="003B5187">
      <w:pPr>
        <w:rPr>
          <w:rStyle w:val="StyleUnderline"/>
        </w:rPr>
      </w:pPr>
      <w:r w:rsidRPr="00545077">
        <w:rPr>
          <w:sz w:val="16"/>
        </w:rPr>
        <w:t xml:space="preserve">However, in feminist rhetorical studies, </w:t>
      </w:r>
      <w:r w:rsidRPr="000A0E8B">
        <w:rPr>
          <w:rStyle w:val="StyleUnderline"/>
        </w:rPr>
        <w:t>scholars are</w:t>
      </w:r>
      <w:r w:rsidRPr="00545077">
        <w:rPr>
          <w:sz w:val="16"/>
        </w:rPr>
        <w:t xml:space="preserve"> just </w:t>
      </w:r>
      <w:r w:rsidRPr="000A0E8B">
        <w:rPr>
          <w:rStyle w:val="StyleUnderline"/>
        </w:rPr>
        <w:t xml:space="preserve">as fascinated by material culture </w:t>
      </w:r>
      <w:r w:rsidRPr="00545077">
        <w:rPr>
          <w:sz w:val="16"/>
        </w:rPr>
        <w:t xml:space="preserve">as the original Material Girl. </w:t>
      </w:r>
      <w:r w:rsidRPr="000A0E8B">
        <w:rPr>
          <w:rStyle w:val="StyleUnderline"/>
          <w:highlight w:val="yellow"/>
        </w:rPr>
        <w:t>Materiality is of great significance to scholars of women’s rhetorics,</w:t>
      </w:r>
      <w:r w:rsidRPr="00545077">
        <w:rPr>
          <w:sz w:val="16"/>
        </w:rPr>
        <w:t xml:space="preserve"> particularly </w:t>
      </w:r>
      <w:r w:rsidRPr="000A0E8B">
        <w:rPr>
          <w:rStyle w:val="StyleUnderline"/>
          <w:highlight w:val="yellow"/>
        </w:rPr>
        <w:t>in relation to the physical body</w:t>
      </w:r>
      <w:r w:rsidRPr="00545077">
        <w:rPr>
          <w:sz w:val="16"/>
        </w:rPr>
        <w:t xml:space="preserve"> (see especially Johnson, Levy, Manthey, and Novotny, this issue). Gesa Kirsch and Jacqueline Jones Royster, in Feminist Rhetorical Practices, note that scholars are paying attention to genres of composing that involve material practices, including needlework, cookbooks, and journal and letter writing, among other forms (61). As Jack Selzer argues, </w:t>
      </w:r>
      <w:r w:rsidRPr="000A0E8B">
        <w:rPr>
          <w:rStyle w:val="StyleUnderline"/>
          <w:highlight w:val="yellow"/>
        </w:rPr>
        <w:t>the physical components of a subject have rhetorical power to</w:t>
      </w:r>
      <w:r w:rsidRPr="00545077">
        <w:rPr>
          <w:sz w:val="16"/>
        </w:rPr>
        <w:t xml:space="preserve"> at least </w:t>
      </w:r>
      <w:r w:rsidRPr="000A0E8B">
        <w:rPr>
          <w:rStyle w:val="StyleUnderline"/>
        </w:rPr>
        <w:t>the</w:t>
      </w:r>
      <w:r w:rsidRPr="00545077">
        <w:rPr>
          <w:sz w:val="16"/>
        </w:rPr>
        <w:t xml:space="preserve"> same, if not</w:t>
      </w:r>
      <w:r w:rsidRPr="000A0E8B">
        <w:rPr>
          <w:rStyle w:val="StyleUnderline"/>
        </w:rPr>
        <w:t xml:space="preserve"> </w:t>
      </w:r>
      <w:r w:rsidRPr="000A0E8B">
        <w:rPr>
          <w:rStyle w:val="StyleUnderline"/>
          <w:highlight w:val="yellow"/>
        </w:rPr>
        <w:t>a greater</w:t>
      </w:r>
      <w:r w:rsidRPr="00545077">
        <w:rPr>
          <w:sz w:val="16"/>
        </w:rPr>
        <w:t xml:space="preserve">, </w:t>
      </w:r>
      <w:r w:rsidRPr="000A0E8B">
        <w:rPr>
          <w:rStyle w:val="StyleUnderline"/>
          <w:highlight w:val="yellow"/>
        </w:rPr>
        <w:t>extent than language</w:t>
      </w:r>
      <w:r w:rsidRPr="00545077">
        <w:rPr>
          <w:sz w:val="16"/>
        </w:rPr>
        <w:t xml:space="preserve"> (8). Carole Blair illustrates this concept in her analysis of U.S. memorials, noting that “</w:t>
      </w:r>
      <w:r w:rsidRPr="00984A42">
        <w:rPr>
          <w:rStyle w:val="StyleUnderline"/>
        </w:rPr>
        <w:t xml:space="preserve">rhetoric’s </w:t>
      </w:r>
      <w:r w:rsidRPr="00984A42">
        <w:rPr>
          <w:rStyle w:val="StyleUnderline"/>
          <w:highlight w:val="yellow"/>
        </w:rPr>
        <w:t>materiality constructs communal space, prescribes pathways, and summons attention</w:t>
      </w:r>
      <w:r w:rsidRPr="00984A42">
        <w:rPr>
          <w:rStyle w:val="StyleUnderline"/>
        </w:rPr>
        <w:t>, acting on the whole person of the audience. But it also allows a rhetorical text to ‘speak’ by its mere existence”</w:t>
      </w:r>
      <w:r w:rsidRPr="00545077">
        <w:rPr>
          <w:sz w:val="16"/>
        </w:rPr>
        <w:t xml:space="preserve"> (49-50). As these scholars explain, </w:t>
      </w:r>
      <w:r w:rsidRPr="00545077">
        <w:rPr>
          <w:rStyle w:val="Emphasis"/>
          <w:highlight w:val="yellow"/>
        </w:rPr>
        <w:t>rhetoric can be a concrete presence, acting on and through bodies and spaces to produce communication</w:t>
      </w:r>
      <w:r w:rsidRPr="00545077">
        <w:rPr>
          <w:sz w:val="16"/>
        </w:rPr>
        <w:t>. II. Material (adj.): denoting or consisting of physical objects rather than the mind or spirit. a) A focus on the body is central—may I say, material—to the study of women’s rhetorics. Simone de Beauvoir observes that “</w:t>
      </w:r>
      <w:r w:rsidRPr="00545077">
        <w:rPr>
          <w:rStyle w:val="StyleUnderline"/>
        </w:rPr>
        <w:t>the female</w:t>
      </w:r>
      <w:r w:rsidRPr="00545077">
        <w:rPr>
          <w:sz w:val="16"/>
        </w:rPr>
        <w:t>, to a greater extent than the male</w:t>
      </w:r>
      <w:r w:rsidRPr="00545077">
        <w:rPr>
          <w:rStyle w:val="StyleUnderline"/>
        </w:rPr>
        <w:t>, is the prey of the species,” g</w:t>
      </w:r>
      <w:r w:rsidRPr="00545077">
        <w:rPr>
          <w:sz w:val="16"/>
        </w:rPr>
        <w:t xml:space="preserve">oing on to note that </w:t>
      </w:r>
      <w:r w:rsidRPr="00545077">
        <w:rPr>
          <w:rStyle w:val="StyleUnderline"/>
          <w:highlight w:val="yellow"/>
        </w:rPr>
        <w:t>women’s bodies regularly impact and disrupt women’s lives, while men’s bodies do not</w:t>
      </w:r>
      <w:r w:rsidRPr="00545077">
        <w:rPr>
          <w:sz w:val="16"/>
        </w:rPr>
        <w:t xml:space="preserve"> (60). </w:t>
      </w:r>
      <w:r w:rsidRPr="00545077">
        <w:rPr>
          <w:rStyle w:val="StyleUnderline"/>
          <w:highlight w:val="yellow"/>
        </w:rPr>
        <w:t>Women’s bodily functions are often uncomfortable, painful, and focused nearly exclusively on procreation</w:t>
      </w:r>
      <w:r w:rsidRPr="00545077">
        <w:rPr>
          <w:sz w:val="16"/>
        </w:rPr>
        <w:t xml:space="preserve">. Sherry Ortner continues this argument, proposing that </w:t>
      </w:r>
      <w:r w:rsidRPr="00545077">
        <w:rPr>
          <w:rStyle w:val="StyleUnderline"/>
          <w:highlight w:val="yellow"/>
        </w:rPr>
        <w:t>women’s oppression is based upon the fact that women are regarded as being closer to nature (body), while men are closer to culture (mind)</w:t>
      </w:r>
      <w:r w:rsidRPr="00545077">
        <w:rPr>
          <w:sz w:val="16"/>
        </w:rPr>
        <w:t xml:space="preserve"> (355). Indeed, throughout the history of European and American art, </w:t>
      </w:r>
      <w:r w:rsidRPr="00545077">
        <w:rPr>
          <w:rStyle w:val="Emphasis"/>
          <w:highlight w:val="yellow"/>
        </w:rPr>
        <w:t>“men act and women appear,”</w:t>
      </w:r>
      <w:r w:rsidRPr="00545077">
        <w:rPr>
          <w:sz w:val="16"/>
        </w:rPr>
        <w:t xml:space="preserve"> according to John Berger (47). Further, </w:t>
      </w:r>
      <w:r w:rsidRPr="00545077">
        <w:rPr>
          <w:rStyle w:val="StyleUnderline"/>
        </w:rPr>
        <w:t>women’s bodies and their close associations with procreative functions often put women in less respected tasks in society</w:t>
      </w:r>
      <w:r w:rsidRPr="00545077">
        <w:rPr>
          <w:sz w:val="16"/>
        </w:rPr>
        <w:t xml:space="preserve">, such as childcare and housework. By contrast, Ortner suggests that </w:t>
      </w:r>
      <w:r w:rsidRPr="00545077">
        <w:rPr>
          <w:rStyle w:val="StyleUnderline"/>
        </w:rPr>
        <w:t>due t</w:t>
      </w:r>
      <w:r w:rsidRPr="00C22749">
        <w:rPr>
          <w:rStyle w:val="StyleUnderline"/>
        </w:rPr>
        <w:t>o this close connection to nature and the physical body, women have a unique perspective on humanity</w:t>
      </w:r>
      <w:r w:rsidRPr="00C22749">
        <w:rPr>
          <w:sz w:val="16"/>
        </w:rPr>
        <w:t xml:space="preserve"> (356). </w:t>
      </w:r>
      <w:r w:rsidRPr="00C22749">
        <w:rPr>
          <w:rStyle w:val="StyleUnderline"/>
        </w:rPr>
        <w:t>Because women have historically been excluded from public discourse, they have frequently adopted the available means to communicate, often taking advantage of the gendered body-mind dichotomy and focusing on the bodily forms rhetoric takes</w:t>
      </w:r>
      <w:r w:rsidRPr="00C22749">
        <w:rPr>
          <w:sz w:val="16"/>
        </w:rPr>
        <w:t>. For</w:t>
      </w:r>
      <w:r w:rsidRPr="00545077">
        <w:rPr>
          <w:sz w:val="16"/>
        </w:rPr>
        <w:t xml:space="preserve"> scholars of women’s rhetorics, </w:t>
      </w:r>
      <w:r w:rsidRPr="00545077">
        <w:rPr>
          <w:rStyle w:val="StyleUnderline"/>
          <w:highlight w:val="yellow"/>
        </w:rPr>
        <w:t>this focus on the material body is fitting, as it can help to expose not only women’s bodies and work but also the innovative ways women have used the available means of persuasion in order to construct meaning</w:t>
      </w:r>
      <w:r w:rsidRPr="00545077">
        <w:rPr>
          <w:sz w:val="16"/>
        </w:rPr>
        <w:t xml:space="preserve">. b) Debra Hawhee explores not only the material but also the productive nature of bodily rhetoric in her work on the connection between athletic and rhetorical training in ancient Greece. </w:t>
      </w:r>
      <w:r w:rsidRPr="00545077">
        <w:rPr>
          <w:rStyle w:val="StyleUnderline"/>
        </w:rPr>
        <w:t xml:space="preserve">She observes that the </w:t>
      </w:r>
      <w:r w:rsidRPr="00545077">
        <w:rPr>
          <w:rStyle w:val="StyleUnderline"/>
          <w:highlight w:val="yellow"/>
        </w:rPr>
        <w:t>pedagogical strategies</w:t>
      </w:r>
      <w:r w:rsidRPr="00545077">
        <w:rPr>
          <w:rStyle w:val="StyleUnderline"/>
        </w:rPr>
        <w:t xml:space="preserve"> of both activities are parallel, noting that in ancient Greece, a persuasive encounter </w:t>
      </w:r>
      <w:r w:rsidRPr="00545077">
        <w:rPr>
          <w:rStyle w:val="StyleUnderline"/>
          <w:highlight w:val="yellow"/>
        </w:rPr>
        <w:t>“is more than perception—mind meets (and masters) matter—instead, it is a bodily production, a mutually constitutive struggle among bodies and surrounding forces”</w:t>
      </w:r>
      <w:r w:rsidRPr="00545077">
        <w:rPr>
          <w:sz w:val="16"/>
        </w:rPr>
        <w:t xml:space="preserve"> (150). In this context, as scholars of women’s rhetorics know, privileging mind over body is a fallacy. Instead of working with this dichotomy, these </w:t>
      </w:r>
      <w:r w:rsidRPr="005D7378">
        <w:rPr>
          <w:rStyle w:val="StyleUnderline"/>
        </w:rPr>
        <w:t>scholars seek out and value studies of the body, embodied communication practices, and ways of knowing that reflect women’s unique knowledge about the materiality of daily life</w:t>
      </w:r>
      <w:r w:rsidRPr="005D7378">
        <w:rPr>
          <w:sz w:val="16"/>
        </w:rPr>
        <w:t xml:space="preserve"> (Ebert 25). Hélène Cixous notes that women should take advantage of their physical experience to explore their identity, famously noting “woman must write her body” (287). She argues that this focus is subversive (288). In fact, </w:t>
      </w:r>
      <w:r w:rsidRPr="005D7378">
        <w:rPr>
          <w:rStyle w:val="StyleUnderline"/>
        </w:rPr>
        <w:t>an exploration of the physical body can help to explode familiar definitions of rhetoric. As</w:t>
      </w:r>
      <w:r w:rsidRPr="00545077">
        <w:rPr>
          <w:sz w:val="16"/>
        </w:rPr>
        <w:t xml:space="preserve"> Philippa Spoel argues: “[A] feminist approach to embodied </w:t>
      </w:r>
      <w:r w:rsidRPr="00545077">
        <w:rPr>
          <w:rStyle w:val="StyleUnderline"/>
          <w:highlight w:val="yellow"/>
        </w:rPr>
        <w:t>rhetorics opens up possibilities for re-integrating bodily, emotional ways of knowing [</w:t>
      </w:r>
      <w:r w:rsidRPr="00545077">
        <w:rPr>
          <w:sz w:val="16"/>
        </w:rPr>
        <w:t xml:space="preserve"> . . . ] into the process through which rhetors and audiences generate together socially and historically situated knowledges” (201). </w:t>
      </w:r>
      <w:r w:rsidRPr="00545077">
        <w:rPr>
          <w:rStyle w:val="StyleUnderline"/>
          <w:highlight w:val="yellow"/>
        </w:rPr>
        <w:t>Studying the body, then, allows feminist rhetorical scholars to explore the productive power of rhetoric.</w:t>
      </w:r>
    </w:p>
    <w:p w14:paraId="38B1FD0E" w14:textId="77777777" w:rsidR="003B5187" w:rsidRPr="001902D9" w:rsidRDefault="003B5187" w:rsidP="003B5187"/>
    <w:p w14:paraId="1F45E2F8" w14:textId="77777777" w:rsidR="003B5187" w:rsidRDefault="003B5187" w:rsidP="003B5187">
      <w:pPr>
        <w:pStyle w:val="Heading1"/>
        <w:rPr>
          <w:rStyle w:val="StyleUnderline"/>
          <w:sz w:val="52"/>
          <w:szCs w:val="52"/>
          <w:u w:val="none"/>
        </w:rPr>
      </w:pPr>
      <w:r w:rsidRPr="006A14E9">
        <w:rPr>
          <w:rStyle w:val="StyleUnderline"/>
          <w:sz w:val="52"/>
          <w:szCs w:val="52"/>
          <w:u w:val="none"/>
        </w:rPr>
        <w:t>Aff</w:t>
      </w:r>
    </w:p>
    <w:p w14:paraId="5721189D" w14:textId="77777777" w:rsidR="003B5187" w:rsidRDefault="003B5187" w:rsidP="003B5187">
      <w:pPr>
        <w:pStyle w:val="Heading3"/>
      </w:pPr>
      <w:r>
        <w:t>Note</w:t>
      </w:r>
    </w:p>
    <w:p w14:paraId="2BBA14AE" w14:textId="77777777" w:rsidR="003B5187" w:rsidRPr="00573910" w:rsidRDefault="003B5187" w:rsidP="003B5187">
      <w:pPr>
        <w:rPr>
          <w:b/>
          <w:sz w:val="28"/>
          <w:szCs w:val="28"/>
        </w:rPr>
      </w:pPr>
      <w:r>
        <w:rPr>
          <w:b/>
          <w:sz w:val="28"/>
          <w:szCs w:val="28"/>
        </w:rPr>
        <w:t>I didn’t include generic answers that I think are already in Wake starter files, but still apply (i.e. realism, threats real, securitization good etc.)</w:t>
      </w:r>
    </w:p>
    <w:p w14:paraId="1CB8224B" w14:textId="77777777" w:rsidR="003B5187" w:rsidRDefault="003B5187" w:rsidP="003B5187">
      <w:pPr>
        <w:pStyle w:val="Heading3"/>
      </w:pPr>
      <w:r>
        <w:t>War turns K</w:t>
      </w:r>
    </w:p>
    <w:p w14:paraId="5F084ADF" w14:textId="77777777" w:rsidR="003B5187" w:rsidRDefault="003B5187" w:rsidP="003B5187">
      <w:pPr>
        <w:pStyle w:val="Heading4"/>
      </w:pPr>
      <w:r>
        <w:t>War turns the impact to the K</w:t>
      </w:r>
    </w:p>
    <w:p w14:paraId="5C2D2C9E" w14:textId="77777777" w:rsidR="003B5187" w:rsidRPr="004E2979" w:rsidRDefault="003B5187" w:rsidP="003B5187">
      <w:r w:rsidRPr="004E2979">
        <w:rPr>
          <w:rStyle w:val="Style13ptBold"/>
        </w:rPr>
        <w:t>Lovett 16</w:t>
      </w:r>
      <w:r>
        <w:t xml:space="preserve"> (Clare, </w:t>
      </w:r>
      <w:r w:rsidRPr="004E2979">
        <w:t>Kingston University, London, Faculty of Arts and Social Sciences</w:t>
      </w:r>
      <w:r>
        <w:t>, “</w:t>
      </w:r>
      <w:r w:rsidRPr="004E2979">
        <w:t>Why Feminism is the most convincing theory in International Relations</w:t>
      </w:r>
      <w:r>
        <w:t>,”) //rck</w:t>
      </w:r>
    </w:p>
    <w:p w14:paraId="4C15A0E9" w14:textId="77777777" w:rsidR="003B5187" w:rsidRPr="005D7E46" w:rsidRDefault="003B5187" w:rsidP="003B5187">
      <w:pPr>
        <w:rPr>
          <w:sz w:val="16"/>
        </w:rPr>
      </w:pPr>
      <w:r w:rsidRPr="005D7E46">
        <w:rPr>
          <w:rStyle w:val="StyleUnderline"/>
          <w:highlight w:val="yellow"/>
        </w:rPr>
        <w:t>Women’s experiences of war</w:t>
      </w:r>
      <w:r w:rsidRPr="005D7E46">
        <w:rPr>
          <w:sz w:val="16"/>
        </w:rPr>
        <w:t xml:space="preserve"> highlight these defects as they typically</w:t>
      </w:r>
      <w:r w:rsidRPr="005D7E46">
        <w:rPr>
          <w:rStyle w:val="Emphasis"/>
        </w:rPr>
        <w:t xml:space="preserve"> </w:t>
      </w:r>
      <w:r w:rsidRPr="005D7E46">
        <w:rPr>
          <w:rStyle w:val="Emphasis"/>
          <w:highlight w:val="yellow"/>
        </w:rPr>
        <w:t>intensify the economic inequalities between the sexes and often force women into unpaid work,</w:t>
      </w:r>
      <w:r w:rsidRPr="005D7E46">
        <w:rPr>
          <w:sz w:val="16"/>
        </w:rPr>
        <w:t xml:space="preserve"> </w:t>
      </w:r>
      <w:r w:rsidRPr="005D7E46">
        <w:rPr>
          <w:rStyle w:val="StyleUnderline"/>
        </w:rPr>
        <w:t>such as caring for the injured</w:t>
      </w:r>
      <w:r w:rsidRPr="005D7E46">
        <w:rPr>
          <w:sz w:val="16"/>
        </w:rPr>
        <w:t xml:space="preserve"> when hospitals are not an option (Chew, 2008, pp.76-77). Non-combatants – </w:t>
      </w:r>
      <w:r w:rsidRPr="005D7E46">
        <w:rPr>
          <w:rStyle w:val="StyleUnderline"/>
          <w:highlight w:val="yellow"/>
        </w:rPr>
        <w:t>women</w:t>
      </w:r>
      <w:r w:rsidRPr="005D7E46">
        <w:rPr>
          <w:sz w:val="16"/>
        </w:rPr>
        <w:t xml:space="preserve"> and children – </w:t>
      </w:r>
      <w:r w:rsidRPr="005D7E46">
        <w:rPr>
          <w:rStyle w:val="StyleUnderline"/>
          <w:highlight w:val="yellow"/>
        </w:rPr>
        <w:t>comprise ninety percent of the deaths in contemporary wars</w:t>
      </w:r>
      <w:r w:rsidRPr="005D7E46">
        <w:rPr>
          <w:sz w:val="16"/>
        </w:rPr>
        <w:t xml:space="preserve"> (Chew, 2008, p.75). Furthermore, </w:t>
      </w:r>
      <w:r w:rsidRPr="005D7E46">
        <w:rPr>
          <w:rStyle w:val="StyleUnderline"/>
          <w:highlight w:val="yellow"/>
        </w:rPr>
        <w:t>the systemic use of rape used as a wartime weapon</w:t>
      </w:r>
      <w:r w:rsidRPr="005D7E46">
        <w:rPr>
          <w:rStyle w:val="StyleUnderline"/>
        </w:rPr>
        <w:t>, as in Bosnia and Herzegovina, and in the Democratic Republic of the Congo, which Margot Wallstrom, the UN's special representative on sexual violence in conflict, disturbingly</w:t>
      </w:r>
      <w:r w:rsidRPr="005D7E46">
        <w:rPr>
          <w:sz w:val="16"/>
        </w:rPr>
        <w:t xml:space="preserve"> called the ‘rape capital of the world’ (UN News Centre, 2010), </w:t>
      </w:r>
      <w:r w:rsidRPr="005D7E46">
        <w:rPr>
          <w:rStyle w:val="StyleUnderline"/>
          <w:highlight w:val="yellow"/>
        </w:rPr>
        <w:t>is a characteristic of recent conflicts</w:t>
      </w:r>
      <w:r w:rsidRPr="005D7E46">
        <w:rPr>
          <w:rStyle w:val="StyleUnderline"/>
        </w:rPr>
        <w:t xml:space="preserve"> </w:t>
      </w:r>
      <w:r w:rsidRPr="005D7E46">
        <w:rPr>
          <w:sz w:val="16"/>
        </w:rPr>
        <w:t>(Chew, 2008, p.75). In addition</w:t>
      </w:r>
      <w:r w:rsidRPr="005D7E46">
        <w:rPr>
          <w:rStyle w:val="StyleUnderline"/>
          <w:highlight w:val="yellow"/>
        </w:rPr>
        <w:t>, women are forced into the sex-trade for survival, sometimes with the acquiescence of military leaders, purportedly to sustain soldiers’ morale</w:t>
      </w:r>
      <w:r w:rsidRPr="005D7E46">
        <w:rPr>
          <w:sz w:val="16"/>
        </w:rPr>
        <w:t xml:space="preserve"> (Enloe, 1989, pp.81-92; Chew, 2008, pp.76-77).  Against this background, </w:t>
      </w:r>
      <w:r w:rsidRPr="005D7E46">
        <w:rPr>
          <w:rStyle w:val="StyleUnderline"/>
          <w:highlight w:val="yellow"/>
        </w:rPr>
        <w:t xml:space="preserve">women’s viewpoint of war </w:t>
      </w:r>
      <w:r w:rsidRPr="005D7E46">
        <w:rPr>
          <w:rStyle w:val="StyleUnderline"/>
        </w:rPr>
        <w:t xml:space="preserve">can </w:t>
      </w:r>
      <w:r w:rsidRPr="005D7E46">
        <w:rPr>
          <w:rStyle w:val="StyleUnderline"/>
          <w:highlight w:val="yellow"/>
        </w:rPr>
        <w:t xml:space="preserve">change the </w:t>
      </w:r>
      <w:r w:rsidRPr="005D7E46">
        <w:rPr>
          <w:rStyle w:val="StyleUnderline"/>
        </w:rPr>
        <w:t xml:space="preserve">fundamental </w:t>
      </w:r>
      <w:r w:rsidRPr="005D7E46">
        <w:rPr>
          <w:rStyle w:val="StyleUnderline"/>
          <w:highlight w:val="yellow"/>
        </w:rPr>
        <w:t>principles</w:t>
      </w:r>
      <w:r w:rsidRPr="005D7E46">
        <w:rPr>
          <w:rStyle w:val="StyleUnderline"/>
        </w:rPr>
        <w:t xml:space="preserve"> </w:t>
      </w:r>
      <w:r w:rsidRPr="005D7E46">
        <w:rPr>
          <w:rStyle w:val="StyleUnderline"/>
          <w:highlight w:val="yellow"/>
        </w:rPr>
        <w:t xml:space="preserve">that underlie IR’s </w:t>
      </w:r>
      <w:r w:rsidRPr="005D7E46">
        <w:rPr>
          <w:rStyle w:val="StyleUnderline"/>
        </w:rPr>
        <w:t xml:space="preserve">boundaries </w:t>
      </w:r>
      <w:r w:rsidRPr="005D7E46">
        <w:rPr>
          <w:rStyle w:val="StyleUnderline"/>
          <w:highlight w:val="yellow"/>
        </w:rPr>
        <w:t xml:space="preserve">by changing the focus of </w:t>
      </w:r>
      <w:r w:rsidRPr="005D7E46">
        <w:rPr>
          <w:rStyle w:val="StyleUnderline"/>
        </w:rPr>
        <w:t xml:space="preserve">inter-states </w:t>
      </w:r>
      <w:r w:rsidRPr="005D7E46">
        <w:rPr>
          <w:rStyle w:val="StyleUnderline"/>
          <w:highlight w:val="yellow"/>
        </w:rPr>
        <w:t xml:space="preserve">wars from cause </w:t>
      </w:r>
      <w:r w:rsidRPr="005D7E46">
        <w:rPr>
          <w:rStyle w:val="StyleUnderline"/>
        </w:rPr>
        <w:t xml:space="preserve">and cost </w:t>
      </w:r>
      <w:r w:rsidRPr="005D7E46">
        <w:rPr>
          <w:rStyle w:val="StyleUnderline"/>
          <w:highlight w:val="yellow"/>
        </w:rPr>
        <w:t xml:space="preserve">to the </w:t>
      </w:r>
      <w:r w:rsidRPr="005D7E46">
        <w:rPr>
          <w:rStyle w:val="StyleUnderline"/>
        </w:rPr>
        <w:t xml:space="preserve">momentous </w:t>
      </w:r>
      <w:r w:rsidRPr="005D7E46">
        <w:rPr>
          <w:rStyle w:val="StyleUnderline"/>
          <w:highlight w:val="yellow"/>
        </w:rPr>
        <w:t>impact on individuals of militarisation and oppression</w:t>
      </w:r>
      <w:r w:rsidRPr="005D7E46">
        <w:rPr>
          <w:sz w:val="16"/>
        </w:rPr>
        <w:t xml:space="preserve"> (Tickner, 1997, p.625; Steans, 1998, p.102).</w:t>
      </w:r>
    </w:p>
    <w:p w14:paraId="74CAD99E" w14:textId="77777777" w:rsidR="003B5187" w:rsidRDefault="003B5187" w:rsidP="003B5187">
      <w:pPr>
        <w:pStyle w:val="Heading3"/>
      </w:pPr>
      <w:r>
        <w:t>DA’s</w:t>
      </w:r>
    </w:p>
    <w:p w14:paraId="250B6D79" w14:textId="77777777" w:rsidR="003B5187" w:rsidRDefault="003B5187" w:rsidP="003B5187">
      <w:pPr>
        <w:pStyle w:val="Heading4"/>
      </w:pPr>
      <w:r>
        <w:t>Confliction DA</w:t>
      </w:r>
    </w:p>
    <w:p w14:paraId="4273842A" w14:textId="77777777" w:rsidR="003B5187" w:rsidRPr="004E2979" w:rsidRDefault="003B5187" w:rsidP="003B5187">
      <w:r w:rsidRPr="004E2979">
        <w:rPr>
          <w:rStyle w:val="Style13ptBold"/>
        </w:rPr>
        <w:t>Lovett 16</w:t>
      </w:r>
      <w:r>
        <w:t xml:space="preserve"> (Clare, </w:t>
      </w:r>
      <w:r w:rsidRPr="004E2979">
        <w:t>Kingston University, London, Faculty of Arts and Social Sciences</w:t>
      </w:r>
      <w:r>
        <w:t>, “</w:t>
      </w:r>
      <w:r w:rsidRPr="004E2979">
        <w:t>Why Feminism is the most convincing theory in International Relations</w:t>
      </w:r>
      <w:r>
        <w:t>,”) //rck</w:t>
      </w:r>
    </w:p>
    <w:p w14:paraId="64A2047D" w14:textId="77777777" w:rsidR="003B5187" w:rsidRPr="00220247" w:rsidRDefault="003B5187" w:rsidP="003B5187">
      <w:pPr>
        <w:rPr>
          <w:sz w:val="16"/>
        </w:rPr>
      </w:pPr>
      <w:r w:rsidRPr="00220247">
        <w:rPr>
          <w:sz w:val="16"/>
        </w:rPr>
        <w:t xml:space="preserve">True (2013, p.265) observed that </w:t>
      </w:r>
      <w:r w:rsidRPr="00E4660D">
        <w:rPr>
          <w:rStyle w:val="StyleUnderline"/>
          <w:highlight w:val="yellow"/>
        </w:rPr>
        <w:t>the feminist theory does not sufficiently account for</w:t>
      </w:r>
      <w:r w:rsidRPr="00220247">
        <w:rPr>
          <w:sz w:val="16"/>
        </w:rPr>
        <w:t xml:space="preserve"> the fact that the </w:t>
      </w:r>
      <w:r w:rsidRPr="00E4660D">
        <w:rPr>
          <w:rStyle w:val="StyleUnderline"/>
          <w:highlight w:val="yellow"/>
        </w:rPr>
        <w:t>most marginalised women</w:t>
      </w:r>
      <w:r w:rsidRPr="00220247">
        <w:rPr>
          <w:sz w:val="16"/>
        </w:rPr>
        <w:t xml:space="preserve"> live </w:t>
      </w:r>
      <w:r w:rsidRPr="00E4660D">
        <w:rPr>
          <w:rStyle w:val="StyleUnderline"/>
          <w:highlight w:val="yellow"/>
        </w:rPr>
        <w:t>outside</w:t>
      </w:r>
      <w:r w:rsidRPr="00220247">
        <w:rPr>
          <w:sz w:val="16"/>
        </w:rPr>
        <w:t xml:space="preserve"> the </w:t>
      </w:r>
      <w:r w:rsidRPr="00E4660D">
        <w:rPr>
          <w:rStyle w:val="StyleUnderline"/>
          <w:highlight w:val="yellow"/>
        </w:rPr>
        <w:t>capitalist economies</w:t>
      </w:r>
      <w:r w:rsidRPr="00220247">
        <w:rPr>
          <w:sz w:val="16"/>
        </w:rPr>
        <w:t xml:space="preserve">. She warned that </w:t>
      </w:r>
      <w:r w:rsidRPr="00E4660D">
        <w:rPr>
          <w:rStyle w:val="StyleUnderline"/>
          <w:highlight w:val="yellow"/>
        </w:rPr>
        <w:t>using gender to examine IR,</w:t>
      </w:r>
      <w:r w:rsidRPr="00220247">
        <w:rPr>
          <w:sz w:val="16"/>
        </w:rPr>
        <w:t xml:space="preserve"> both </w:t>
      </w:r>
      <w:r w:rsidRPr="00E4660D">
        <w:rPr>
          <w:rStyle w:val="StyleUnderline"/>
          <w:highlight w:val="yellow"/>
        </w:rPr>
        <w:t>empirically and analytically,</w:t>
      </w:r>
      <w:r w:rsidRPr="00E4660D">
        <w:rPr>
          <w:rStyle w:val="StyleUnderline"/>
        </w:rPr>
        <w:t xml:space="preserve"> </w:t>
      </w:r>
      <w:r w:rsidRPr="00220247">
        <w:rPr>
          <w:sz w:val="16"/>
        </w:rPr>
        <w:t xml:space="preserve">without being ‘tainted’ by normative content </w:t>
      </w:r>
      <w:r w:rsidRPr="00E4660D">
        <w:rPr>
          <w:rStyle w:val="StyleUnderline"/>
          <w:highlight w:val="yellow"/>
        </w:rPr>
        <w:t>might be convenient for neo-realists and neo-liberal theorists</w:t>
      </w:r>
      <w:r w:rsidRPr="00220247">
        <w:rPr>
          <w:sz w:val="16"/>
        </w:rPr>
        <w:t>, it could hamper the advancement of IR feminist perspectives.  Furthermore</w:t>
      </w:r>
      <w:r w:rsidRPr="00201CB6">
        <w:rPr>
          <w:rStyle w:val="StyleUnderline"/>
        </w:rPr>
        <w:t xml:space="preserve">, </w:t>
      </w:r>
      <w:r w:rsidRPr="00201CB6">
        <w:rPr>
          <w:rStyle w:val="StyleUnderline"/>
          <w:highlight w:val="yellow"/>
        </w:rPr>
        <w:t>the multi-dimensional branches of feminism IR theory</w:t>
      </w:r>
      <w:r w:rsidRPr="00201CB6">
        <w:rPr>
          <w:rStyle w:val="StyleUnderline"/>
        </w:rPr>
        <w:t xml:space="preserve">, all </w:t>
      </w:r>
      <w:r w:rsidRPr="00201CB6">
        <w:rPr>
          <w:rStyle w:val="StyleUnderline"/>
          <w:highlight w:val="yellow"/>
        </w:rPr>
        <w:t>with separate epistemologies, result in confusing narratives which competes for attention and</w:t>
      </w:r>
      <w:r w:rsidRPr="00201CB6">
        <w:rPr>
          <w:rStyle w:val="StyleUnderline"/>
        </w:rPr>
        <w:t xml:space="preserve"> collectively </w:t>
      </w:r>
      <w:r w:rsidRPr="00201CB6">
        <w:rPr>
          <w:rStyle w:val="StyleUnderline"/>
          <w:highlight w:val="yellow"/>
        </w:rPr>
        <w:t>detracts from</w:t>
      </w:r>
      <w:r w:rsidRPr="00201CB6">
        <w:rPr>
          <w:rStyle w:val="StyleUnderline"/>
        </w:rPr>
        <w:t xml:space="preserve"> the fundamental </w:t>
      </w:r>
      <w:r w:rsidRPr="00201CB6">
        <w:rPr>
          <w:rStyle w:val="StyleUnderline"/>
          <w:highlight w:val="yellow"/>
        </w:rPr>
        <w:t>ideology</w:t>
      </w:r>
      <w:r w:rsidRPr="00220247">
        <w:rPr>
          <w:sz w:val="16"/>
        </w:rPr>
        <w:t>. Indeed</w:t>
      </w:r>
      <w:r w:rsidRPr="00201CB6">
        <w:rPr>
          <w:rStyle w:val="StyleUnderline"/>
        </w:rPr>
        <w:t>, the debates between liberal and post-positivist feminists imply intrinsic tensions in positioning women’s voices internationally and in achieving the goal of gender deconstruction in IR</w:t>
      </w:r>
      <w:r w:rsidRPr="00220247">
        <w:rPr>
          <w:sz w:val="16"/>
        </w:rPr>
        <w:t xml:space="preserve"> (Sylvester, 1999, p.268). These </w:t>
      </w:r>
      <w:r w:rsidRPr="00201CB6">
        <w:rPr>
          <w:rStyle w:val="StyleUnderline"/>
          <w:highlight w:val="yellow"/>
        </w:rPr>
        <w:t>epistemological differences mean</w:t>
      </w:r>
      <w:r w:rsidRPr="00220247">
        <w:rPr>
          <w:sz w:val="16"/>
        </w:rPr>
        <w:t xml:space="preserve"> that </w:t>
      </w:r>
      <w:r w:rsidRPr="00201CB6">
        <w:rPr>
          <w:rStyle w:val="StyleUnderline"/>
          <w:highlight w:val="yellow"/>
        </w:rPr>
        <w:t>mainstream theories are concerned with completely separate questions</w:t>
      </w:r>
      <w:r w:rsidRPr="00220247">
        <w:rPr>
          <w:sz w:val="16"/>
        </w:rPr>
        <w:t xml:space="preserve"> to feminist theorists thus </w:t>
      </w:r>
      <w:r w:rsidRPr="00201CB6">
        <w:rPr>
          <w:rStyle w:val="StyleUnderline"/>
          <w:highlight w:val="yellow"/>
        </w:rPr>
        <w:t>making feminist analysis</w:t>
      </w:r>
      <w:r w:rsidRPr="00220247">
        <w:rPr>
          <w:sz w:val="16"/>
        </w:rPr>
        <w:t xml:space="preserve"> seem </w:t>
      </w:r>
      <w:r w:rsidRPr="00201CB6">
        <w:rPr>
          <w:rStyle w:val="StyleUnderline"/>
          <w:highlight w:val="yellow"/>
        </w:rPr>
        <w:t>ill-fitted for the study of IR</w:t>
      </w:r>
      <w:r w:rsidRPr="00220247">
        <w:rPr>
          <w:sz w:val="16"/>
        </w:rPr>
        <w:t xml:space="preserve"> in the conventional sense (Tickner, 1997, pp.617-620). For example, </w:t>
      </w:r>
      <w:r w:rsidRPr="00201CB6">
        <w:rPr>
          <w:rStyle w:val="StyleUnderline"/>
        </w:rPr>
        <w:t>the epistemological variances between post-positivist feminists and traditional positivists mean that any theoretical interactions are highly complicated as they are both troubled by the other’s desire to alter IR’s boundaries</w:t>
      </w:r>
      <w:r w:rsidRPr="00220247">
        <w:rPr>
          <w:sz w:val="16"/>
        </w:rPr>
        <w:t xml:space="preserve">. Both are gate-keeping and controlling their respective literature, </w:t>
      </w:r>
      <w:r w:rsidRPr="00201CB6">
        <w:rPr>
          <w:rStyle w:val="StyleUnderline"/>
          <w:highlight w:val="yellow"/>
        </w:rPr>
        <w:t>creating an unstable, untrusting relationship</w:t>
      </w:r>
      <w:r w:rsidRPr="00220247">
        <w:rPr>
          <w:sz w:val="16"/>
        </w:rPr>
        <w:t xml:space="preserve"> with little understanding of each other or desire to increase understanding. </w:t>
      </w:r>
      <w:r w:rsidRPr="00201CB6">
        <w:rPr>
          <w:rStyle w:val="StyleUnderline"/>
        </w:rPr>
        <w:t xml:space="preserve">It is unclear whether </w:t>
      </w:r>
      <w:r w:rsidRPr="00201CB6">
        <w:rPr>
          <w:rStyle w:val="StyleUnderline"/>
          <w:highlight w:val="yellow"/>
        </w:rPr>
        <w:t>feminists</w:t>
      </w:r>
      <w:r w:rsidRPr="00201CB6">
        <w:rPr>
          <w:rStyle w:val="StyleUnderline"/>
        </w:rPr>
        <w:t xml:space="preserve"> want to utterly reconstruct IR’s core or reject IR’s traditional literature and </w:t>
      </w:r>
      <w:r w:rsidRPr="00201CB6">
        <w:rPr>
          <w:rStyle w:val="StyleUnderline"/>
          <w:highlight w:val="yellow"/>
        </w:rPr>
        <w:t>remain critiquing from the margins</w:t>
      </w:r>
      <w:r w:rsidRPr="00201CB6">
        <w:rPr>
          <w:rStyle w:val="StyleUnderline"/>
        </w:rPr>
        <w:t>.</w:t>
      </w:r>
      <w:r w:rsidRPr="00220247">
        <w:rPr>
          <w:sz w:val="16"/>
        </w:rPr>
        <w:t xml:space="preserve"> Traditional theories have developed around a self-contained, rationalist, research agenda, positioning questions about states and the state system as the central focus (Steans, 2003, p.431). In contrast, IR feminists utilise an ethnographic approach that underlines the significance of individual experiences and social relations more than state behaviour and abstraction thus concentrating on people, places, authorities and activities that are outside the scope of traditional IR (Sylvester, 1999, pp.10-12). Consequently, </w:t>
      </w:r>
      <w:r w:rsidRPr="00220247">
        <w:rPr>
          <w:rStyle w:val="StyleUnderline"/>
          <w:highlight w:val="yellow"/>
        </w:rPr>
        <w:t>despite the potential transformative implications for IR key concepts, feminism IR theory is marginalised</w:t>
      </w:r>
      <w:r w:rsidRPr="00220247">
        <w:rPr>
          <w:sz w:val="16"/>
        </w:rPr>
        <w:t xml:space="preserve"> as traditional IR scholars have been somewhat reluctant to engage with it (Sylvester 2002, p.12; Steans, 2003). Some question whether feminists are even ‘doing’ international relations at all (Tickner, 1997, p.615). </w:t>
      </w:r>
      <w:r w:rsidRPr="00220247">
        <w:rPr>
          <w:rStyle w:val="StyleUnderline"/>
        </w:rPr>
        <w:t>Others seek to get feminists to contribute ‘properly’ to their research agenda</w:t>
      </w:r>
      <w:r w:rsidRPr="00220247">
        <w:rPr>
          <w:sz w:val="16"/>
        </w:rPr>
        <w:t xml:space="preserve"> (Sylvester, 1999, p.255). </w:t>
      </w:r>
    </w:p>
    <w:p w14:paraId="36932952" w14:textId="77777777" w:rsidR="003B5187" w:rsidRDefault="003B5187" w:rsidP="003B5187">
      <w:r>
        <w:t xml:space="preserve"> </w:t>
      </w:r>
    </w:p>
    <w:p w14:paraId="46A4F692" w14:textId="77777777" w:rsidR="003B5187" w:rsidRDefault="003B5187" w:rsidP="003B5187">
      <w:pPr>
        <w:pStyle w:val="Heading4"/>
      </w:pPr>
      <w:r>
        <w:t>Intersectionality DA</w:t>
      </w:r>
    </w:p>
    <w:p w14:paraId="41941954" w14:textId="77777777" w:rsidR="003B5187" w:rsidRPr="00F022E4" w:rsidRDefault="003B5187" w:rsidP="003B5187">
      <w:r w:rsidRPr="00D25AF3">
        <w:rPr>
          <w:rStyle w:val="Style13ptBold"/>
        </w:rPr>
        <w:t>Crenshaw 91</w:t>
      </w:r>
      <w:r w:rsidRPr="00D25AF3">
        <w:t xml:space="preserve"> (</w:t>
      </w:r>
      <w:r>
        <w:t>Kimberley,</w:t>
      </w:r>
      <w:r w:rsidRPr="00D25AF3">
        <w:t xml:space="preserve"> American scholar in the </w:t>
      </w:r>
      <w:r>
        <w:t>field of Critical race theory,</w:t>
      </w:r>
      <w:r w:rsidRPr="00D25AF3">
        <w:t xml:space="preserve"> professor at UCLA School of Law and Columbia Law School</w:t>
      </w:r>
      <w:r>
        <w:t>,</w:t>
      </w:r>
      <w:r w:rsidRPr="00D25AF3">
        <w:t xml:space="preserve"> specializes in race and gender issues, Mapping the Margins: Intersectionality, Identity Politics, and Violence against Women of Color, Stanford Law Revie</w:t>
      </w:r>
      <w:r>
        <w:t>w, Vol. 43, No. 6) //rck</w:t>
      </w:r>
    </w:p>
    <w:p w14:paraId="699C80A2" w14:textId="77777777" w:rsidR="003B5187" w:rsidRDefault="003B5187" w:rsidP="003B5187">
      <w:pPr>
        <w:rPr>
          <w:rStyle w:val="StyleUnderline"/>
        </w:rPr>
      </w:pPr>
      <w:r w:rsidRPr="00F022E4">
        <w:rPr>
          <w:rStyle w:val="StyleUnderline"/>
        </w:rPr>
        <w:t>The problem with identity politics</w:t>
      </w:r>
      <w:r w:rsidRPr="00D25AF3">
        <w:rPr>
          <w:sz w:val="16"/>
        </w:rPr>
        <w:t xml:space="preserve"> is not that it fails to transcend difference, as some critics charge, but rather the opposite-that </w:t>
      </w:r>
      <w:r w:rsidRPr="00F022E4">
        <w:rPr>
          <w:rStyle w:val="StyleUnderline"/>
          <w:highlight w:val="yellow"/>
        </w:rPr>
        <w:t>it frequently conflates or ignores intragroup differences.</w:t>
      </w:r>
      <w:r w:rsidRPr="00D25AF3">
        <w:rPr>
          <w:sz w:val="16"/>
        </w:rPr>
        <w:t xml:space="preserve"> </w:t>
      </w:r>
      <w:r w:rsidRPr="00F022E4">
        <w:rPr>
          <w:rStyle w:val="StyleUnderline"/>
          <w:highlight w:val="yellow"/>
        </w:rPr>
        <w:t>In the context of violence against women, this elision of difference</w:t>
      </w:r>
      <w:r w:rsidRPr="00D25AF3">
        <w:rPr>
          <w:sz w:val="16"/>
        </w:rPr>
        <w:t xml:space="preserve"> in identity politics </w:t>
      </w:r>
      <w:r w:rsidRPr="00F022E4">
        <w:rPr>
          <w:rStyle w:val="StyleUnderline"/>
          <w:highlight w:val="yellow"/>
        </w:rPr>
        <w:t>is problematic,</w:t>
      </w:r>
      <w:r w:rsidRPr="00D25AF3">
        <w:rPr>
          <w:sz w:val="16"/>
        </w:rPr>
        <w:t xml:space="preserve"> fundamentally </w:t>
      </w:r>
      <w:r w:rsidRPr="00F022E4">
        <w:rPr>
          <w:rStyle w:val="StyleUnderline"/>
          <w:highlight w:val="yellow"/>
        </w:rPr>
        <w:t>because the violence that</w:t>
      </w:r>
      <w:r w:rsidRPr="00D25AF3">
        <w:rPr>
          <w:sz w:val="16"/>
        </w:rPr>
        <w:t xml:space="preserve"> many </w:t>
      </w:r>
      <w:r w:rsidRPr="00F022E4">
        <w:rPr>
          <w:rStyle w:val="StyleUnderline"/>
          <w:highlight w:val="yellow"/>
        </w:rPr>
        <w:t>women experience is</w:t>
      </w:r>
      <w:r w:rsidRPr="00F022E4">
        <w:rPr>
          <w:rStyle w:val="StyleUnderline"/>
        </w:rPr>
        <w:t xml:space="preserve"> </w:t>
      </w:r>
      <w:r w:rsidRPr="00D25AF3">
        <w:rPr>
          <w:sz w:val="16"/>
        </w:rPr>
        <w:t xml:space="preserve">often </w:t>
      </w:r>
      <w:r w:rsidRPr="00F022E4">
        <w:rPr>
          <w:rStyle w:val="Emphasis"/>
          <w:highlight w:val="yellow"/>
        </w:rPr>
        <w:t>shaped by other dimensions of their identities, such as race and class</w:t>
      </w:r>
      <w:r w:rsidRPr="00D25AF3">
        <w:rPr>
          <w:sz w:val="16"/>
        </w:rPr>
        <w:t xml:space="preserve">. Moreover, </w:t>
      </w:r>
      <w:r w:rsidRPr="00D25AF3">
        <w:rPr>
          <w:rStyle w:val="StyleUnderline"/>
          <w:highlight w:val="yellow"/>
        </w:rPr>
        <w:t>ignoring difference within groups contributes to tension among groups</w:t>
      </w:r>
      <w:r w:rsidRPr="00D25AF3">
        <w:rPr>
          <w:sz w:val="16"/>
        </w:rPr>
        <w:t xml:space="preserve">, another problem of identity politics that bears on efforts to politicize violence against women. </w:t>
      </w:r>
      <w:r w:rsidRPr="00D25AF3">
        <w:rPr>
          <w:rStyle w:val="StyleUnderline"/>
          <w:highlight w:val="yellow"/>
        </w:rPr>
        <w:t>Feminist efforts to politicize experiences of women</w:t>
      </w:r>
      <w:r w:rsidRPr="00D25AF3">
        <w:rPr>
          <w:sz w:val="16"/>
        </w:rPr>
        <w:t xml:space="preserve"> and antiracist efforts to politicize experiences of people of color have frequently </w:t>
      </w:r>
      <w:r w:rsidRPr="00D25AF3">
        <w:rPr>
          <w:rStyle w:val="StyleUnderline"/>
        </w:rPr>
        <w:t xml:space="preserve">proceeded as though the issues and experiences they each detail </w:t>
      </w:r>
      <w:r w:rsidRPr="00D25AF3">
        <w:rPr>
          <w:rStyle w:val="StyleUnderline"/>
          <w:highlight w:val="yellow"/>
        </w:rPr>
        <w:t>occur on mutually exclusive terrains</w:t>
      </w:r>
      <w:r w:rsidRPr="00D25AF3">
        <w:rPr>
          <w:sz w:val="16"/>
        </w:rPr>
        <w:t xml:space="preserve">. Although racism and sexism readily intersect in the lives of real people, they seldom do in feminist and antiracist practices. And so, when the practices expound identity as woman or person of color an either/or proposition, they relegate the identity of women of color to a location that resists telling. My objective in this article is to advance </w:t>
      </w:r>
      <w:r w:rsidRPr="00D25AF3">
        <w:rPr>
          <w:rStyle w:val="StyleUnderline"/>
          <w:highlight w:val="yellow"/>
        </w:rPr>
        <w:t>the telling of that location by exploring the race and gender dimensions of violence against women of color</w:t>
      </w:r>
      <w:r w:rsidRPr="00D25AF3">
        <w:rPr>
          <w:sz w:val="16"/>
        </w:rPr>
        <w:t xml:space="preserve">.3 Contemporary feminist and antiracist discourses have </w:t>
      </w:r>
      <w:r w:rsidRPr="00D25AF3">
        <w:rPr>
          <w:rStyle w:val="StyleUnderline"/>
          <w:highlight w:val="yellow"/>
        </w:rPr>
        <w:t>failed to con- sider intersectional identities such as women of color</w:t>
      </w:r>
      <w:r w:rsidRPr="00D25AF3">
        <w:rPr>
          <w:sz w:val="16"/>
        </w:rPr>
        <w:t xml:space="preserve">.4 </w:t>
      </w:r>
      <w:r w:rsidRPr="00D25AF3">
        <w:rPr>
          <w:rStyle w:val="StyleUnderline"/>
          <w:highlight w:val="yellow"/>
        </w:rPr>
        <w:t>Focusing on</w:t>
      </w:r>
      <w:r w:rsidRPr="00D25AF3">
        <w:rPr>
          <w:sz w:val="16"/>
        </w:rPr>
        <w:t xml:space="preserve"> two </w:t>
      </w:r>
      <w:r w:rsidRPr="00D25AF3">
        <w:rPr>
          <w:rStyle w:val="StyleUnderline"/>
          <w:highlight w:val="yellow"/>
        </w:rPr>
        <w:t>dimensions of male violence against women</w:t>
      </w:r>
      <w:r w:rsidRPr="00D25AF3">
        <w:rPr>
          <w:sz w:val="16"/>
        </w:rPr>
        <w:t>-battering and rape-I consider how the ex</w:t>
      </w:r>
      <w:r w:rsidRPr="00D25AF3">
        <w:rPr>
          <w:rStyle w:val="StyleUnderline"/>
          <w:highlight w:val="yellow"/>
        </w:rPr>
        <w:t>periences of women of color are frequently the product of intersecting patterns</w:t>
      </w:r>
      <w:r w:rsidRPr="00D25AF3">
        <w:rPr>
          <w:sz w:val="16"/>
        </w:rPr>
        <w:t xml:space="preserve"> of racism and sexism,5 and how these experiences tend not  to be represented within the discourses of either feminism or antiracism. Because of their intersectional identity as both women and of color within discourses that are shaped to respond to one or the other, women of color are marginalized within both. In an earlier article, I used the concept of intersectionality to denote the various ways in which race and gender interact to shape the multiple dimensions of Black6 women's employment experiences.7 My objective there was to illustrate that many of the experiences Black women face are not subsumed within the traditional boundaries of race or gender discrimination as these boundaries are currently understood, and that the intersection of racism and sexism factors into Black women's lives in ways that cannot be captured wholly by looking at the race or gender dimensions of those experiences separately</w:t>
      </w:r>
      <w:r w:rsidRPr="00D25AF3">
        <w:rPr>
          <w:rStyle w:val="StyleUnderline"/>
        </w:rPr>
        <w:t>. I build on those observations here by exploring the various ways in which race and gender intersect in shaping structural, political, and representational aspects of violence against women of color.8</w:t>
      </w:r>
    </w:p>
    <w:p w14:paraId="33FFADE1" w14:textId="77777777" w:rsidR="003B5187" w:rsidRDefault="003B5187" w:rsidP="003B5187">
      <w:pPr>
        <w:pStyle w:val="Heading4"/>
        <w:rPr>
          <w:rStyle w:val="StyleUnderline"/>
          <w:sz w:val="26"/>
          <w:u w:val="none"/>
        </w:rPr>
      </w:pPr>
      <w:r w:rsidRPr="007F2C6D">
        <w:rPr>
          <w:rStyle w:val="StyleUnderline"/>
          <w:sz w:val="26"/>
          <w:u w:val="none"/>
        </w:rPr>
        <w:t>Essentialism DA</w:t>
      </w:r>
    </w:p>
    <w:p w14:paraId="72BE6135" w14:textId="77777777" w:rsidR="003B5187" w:rsidRPr="00F713AF" w:rsidRDefault="003B5187" w:rsidP="003B5187">
      <w:pPr>
        <w:rPr>
          <w:sz w:val="20"/>
          <w:szCs w:val="20"/>
        </w:rPr>
      </w:pPr>
      <w:r w:rsidRPr="00F713AF">
        <w:rPr>
          <w:rStyle w:val="Style13ptBold"/>
        </w:rPr>
        <w:t>Charlesworth 8</w:t>
      </w:r>
      <w:r w:rsidRPr="00F713AF">
        <w:t xml:space="preserve"> </w:t>
      </w:r>
      <w:r w:rsidRPr="00F713AF">
        <w:rPr>
          <w:sz w:val="20"/>
          <w:szCs w:val="20"/>
        </w:rPr>
        <w:t>(Hilary, Australian Research Council Federation Fellow in the Regulatory Institutions Network at the Australian National University, Feminist Legal Studies</w:t>
      </w:r>
      <w:r>
        <w:rPr>
          <w:sz w:val="20"/>
          <w:szCs w:val="20"/>
        </w:rPr>
        <w:t>) //rck</w:t>
      </w:r>
    </w:p>
    <w:p w14:paraId="0CA4319B" w14:textId="77777777" w:rsidR="003B5187" w:rsidRPr="007F2C6D" w:rsidRDefault="003B5187" w:rsidP="003B5187">
      <w:pPr>
        <w:rPr>
          <w:sz w:val="16"/>
        </w:rPr>
      </w:pPr>
      <w:r w:rsidRPr="007F2C6D">
        <w:rPr>
          <w:sz w:val="16"/>
        </w:rPr>
        <w:t xml:space="preserve">The second element </w:t>
      </w:r>
      <w:r w:rsidRPr="007F2C6D">
        <w:rPr>
          <w:rStyle w:val="StyleUnderline"/>
          <w:highlight w:val="yellow"/>
        </w:rPr>
        <w:t>I termed ‘competitive vulnerability’</w:t>
      </w:r>
      <w:r w:rsidRPr="007F2C6D">
        <w:rPr>
          <w:sz w:val="16"/>
        </w:rPr>
        <w:t xml:space="preserve">, that is, </w:t>
      </w:r>
      <w:r w:rsidRPr="007F2C6D">
        <w:rPr>
          <w:rStyle w:val="StyleUnderline"/>
          <w:highlight w:val="yellow"/>
        </w:rPr>
        <w:t>the claim</w:t>
      </w:r>
      <w:r w:rsidRPr="007F2C6D">
        <w:rPr>
          <w:sz w:val="16"/>
        </w:rPr>
        <w:t xml:space="preserve"> that </w:t>
      </w:r>
      <w:r w:rsidRPr="007F2C6D">
        <w:rPr>
          <w:rStyle w:val="StyleUnderline"/>
          <w:highlight w:val="yellow"/>
        </w:rPr>
        <w:t>women always suffer more in conflict</w:t>
      </w:r>
      <w:r w:rsidRPr="007F2C6D">
        <w:rPr>
          <w:sz w:val="16"/>
        </w:rPr>
        <w:t xml:space="preserve"> and have more to gain from peace than men. </w:t>
      </w:r>
      <w:r w:rsidRPr="007F2C6D">
        <w:rPr>
          <w:rStyle w:val="StyleUnderline"/>
          <w:highlight w:val="yellow"/>
        </w:rPr>
        <w:t>Women have become the metaphor for vulnerable/victim</w:t>
      </w:r>
      <w:r w:rsidRPr="007F2C6D">
        <w:rPr>
          <w:sz w:val="16"/>
        </w:rPr>
        <w:t xml:space="preserve"> in war. Again, the </w:t>
      </w:r>
      <w:r w:rsidRPr="007F2C6D">
        <w:rPr>
          <w:rStyle w:val="StyleUnderline"/>
          <w:highlight w:val="yellow"/>
        </w:rPr>
        <w:t>evidence</w:t>
      </w:r>
      <w:r w:rsidRPr="007F2C6D">
        <w:rPr>
          <w:sz w:val="16"/>
        </w:rPr>
        <w:t xml:space="preserve"> from the examples I have sketched </w:t>
      </w:r>
      <w:r w:rsidRPr="007F2C6D">
        <w:rPr>
          <w:rStyle w:val="StyleUnderline"/>
          <w:highlight w:val="yellow"/>
        </w:rPr>
        <w:t>does not support this</w:t>
      </w:r>
      <w:r w:rsidRPr="007F2C6D">
        <w:rPr>
          <w:sz w:val="16"/>
        </w:rPr>
        <w:t xml:space="preserve">. For example, in relation to Bougainville, it is possible to argue that the most </w:t>
      </w:r>
      <w:r w:rsidRPr="007F2C6D">
        <w:rPr>
          <w:rStyle w:val="StyleUnderline"/>
        </w:rPr>
        <w:t>vulnerable of all were the very young and the elderly, who suffered greatly from the PNG blockade of the island which prevented access to medicine</w:t>
      </w:r>
      <w:r w:rsidRPr="007F2C6D">
        <w:rPr>
          <w:sz w:val="16"/>
        </w:rPr>
        <w:t xml:space="preserve">. Moreover, </w:t>
      </w:r>
      <w:r w:rsidRPr="007F2C6D">
        <w:rPr>
          <w:rStyle w:val="StyleUnderline"/>
          <w:highlight w:val="yellow"/>
        </w:rPr>
        <w:t>men’s experience of war is not simply one of brotherhood and glory</w:t>
      </w:r>
      <w:r w:rsidRPr="007F2C6D">
        <w:rPr>
          <w:sz w:val="16"/>
        </w:rPr>
        <w:t xml:space="preserve">; it is much more the experience of death, suffering and mental illness. </w:t>
      </w:r>
      <w:r w:rsidRPr="007F2C6D">
        <w:rPr>
          <w:rStyle w:val="StyleUnderline"/>
        </w:rPr>
        <w:t>More men die in conflict than women, and more are held as prisoners</w:t>
      </w:r>
      <w:r w:rsidRPr="007F2C6D">
        <w:rPr>
          <w:sz w:val="16"/>
        </w:rPr>
        <w:t xml:space="preserve">. The high incidence of rape during conflict is often the reason why women are regarded as particularly vulnerable. But </w:t>
      </w:r>
      <w:r w:rsidRPr="007F2C6D">
        <w:rPr>
          <w:rStyle w:val="StyleUnderline"/>
          <w:highlight w:val="yellow"/>
        </w:rPr>
        <w:t>sexual violence is also regularly used against men</w:t>
      </w:r>
      <w:r w:rsidRPr="007F2C6D">
        <w:rPr>
          <w:sz w:val="16"/>
        </w:rPr>
        <w:t>, although it attracts much less attention (Sivakumaran 2007, p. 256).24</w:t>
      </w:r>
    </w:p>
    <w:p w14:paraId="120FCAD2" w14:textId="77777777" w:rsidR="003B5187" w:rsidRDefault="003B5187" w:rsidP="003B5187">
      <w:r>
        <w:t xml:space="preserve">What is clear, however, is that </w:t>
      </w:r>
      <w:r w:rsidRPr="007F2C6D">
        <w:rPr>
          <w:rStyle w:val="StyleUnderline"/>
          <w:highlight w:val="yellow"/>
        </w:rPr>
        <w:t>conflict ‘‘accentuates existing differences of power and access to resources, weakening the position of those who are already without power, whether they are men, women or children’</w:t>
      </w:r>
      <w:r>
        <w:t>’ (El Bushra 2007, p. 136).</w:t>
      </w:r>
    </w:p>
    <w:p w14:paraId="02E4A705" w14:textId="77777777" w:rsidR="003B5187" w:rsidRPr="007F2C6D" w:rsidRDefault="003B5187" w:rsidP="003B5187"/>
    <w:p w14:paraId="18E81E4B" w14:textId="77777777" w:rsidR="003B5187" w:rsidRDefault="003B5187" w:rsidP="003B5187">
      <w:pPr>
        <w:pStyle w:val="Heading2"/>
      </w:pPr>
      <w:r>
        <w:t>Perm</w:t>
      </w:r>
    </w:p>
    <w:p w14:paraId="1BDEF4EC" w14:textId="77777777" w:rsidR="003B5187" w:rsidRDefault="003B5187" w:rsidP="003B5187">
      <w:pPr>
        <w:pStyle w:val="Heading4"/>
      </w:pPr>
      <w:r w:rsidRPr="00676B26">
        <w:t xml:space="preserve">View the permutation like a scavenger methodology: a combination of methods—even if </w:t>
      </w:r>
      <w:r>
        <w:t>it</w:t>
      </w:r>
      <w:r w:rsidRPr="00676B26">
        <w:t xml:space="preserve"> appear</w:t>
      </w:r>
      <w:r>
        <w:t>s</w:t>
      </w:r>
      <w:r w:rsidRPr="00676B26">
        <w:t xml:space="preserve"> at odds with each other—</w:t>
      </w:r>
      <w:r>
        <w:t>is key to disrupt</w:t>
      </w:r>
      <w:r w:rsidRPr="00676B26">
        <w:t xml:space="preserve"> normative functions of patriarch</w:t>
      </w:r>
      <w:r>
        <w:t>y</w:t>
      </w:r>
    </w:p>
    <w:p w14:paraId="5366CBC3" w14:textId="77777777" w:rsidR="003B5187" w:rsidRPr="008B305B" w:rsidRDefault="003B5187" w:rsidP="003B5187">
      <w:r>
        <w:t>-more for critical affs</w:t>
      </w:r>
    </w:p>
    <w:p w14:paraId="29A3E35D" w14:textId="77777777" w:rsidR="003B5187" w:rsidRPr="00087101" w:rsidRDefault="003B5187" w:rsidP="003B5187">
      <w:pPr>
        <w:rPr>
          <w:rStyle w:val="Style13ptBold"/>
          <w:b w:val="0"/>
          <w:sz w:val="20"/>
          <w:szCs w:val="20"/>
        </w:rPr>
      </w:pPr>
      <w:r>
        <w:rPr>
          <w:rStyle w:val="Style13ptBold"/>
        </w:rPr>
        <w:t xml:space="preserve">Enoch &amp; Fishman 15 </w:t>
      </w:r>
      <w:r w:rsidRPr="007030AD">
        <w:rPr>
          <w:sz w:val="20"/>
          <w:szCs w:val="20"/>
        </w:rPr>
        <w:t>(Jessica, Professor at the University of Maryland, teaching and research focus on feminist rhetorics and pedagogies, rhetorical education, histories of rhetoric and composition, as well as literacy studies, Jenn, Professor and Director of First Year English at Marquette University, “Looking Forward: The Next 25 Years of Feminist Scholarship in Rhetoric and Composition”) //rck</w:t>
      </w:r>
    </w:p>
    <w:p w14:paraId="0F56335D" w14:textId="77777777" w:rsidR="003B5187" w:rsidRDefault="003B5187" w:rsidP="003B5187">
      <w:pPr>
        <w:rPr>
          <w:rStyle w:val="StyleUnderline"/>
        </w:rPr>
      </w:pPr>
      <w:r w:rsidRPr="00676B26">
        <w:rPr>
          <w:sz w:val="14"/>
        </w:rPr>
        <w:t xml:space="preserve">If you click through this issue in order, </w:t>
      </w:r>
      <w:r w:rsidRPr="00676B26">
        <w:rPr>
          <w:rStyle w:val="StyleUnderline"/>
        </w:rPr>
        <w:t xml:space="preserve">key concept statements provide initial frames for interpreting </w:t>
      </w:r>
      <w:r w:rsidRPr="00676B26">
        <w:rPr>
          <w:sz w:val="14"/>
        </w:rPr>
        <w:t xml:space="preserve">the seven full-length scholarly texts that follow. Each one offers a rich example of the </w:t>
      </w:r>
      <w:r w:rsidRPr="00676B26">
        <w:rPr>
          <w:rStyle w:val="StyleUnderline"/>
        </w:rPr>
        <w:t>topics, methods, and methodologies the authors believe should be “next” on our radar.</w:t>
      </w:r>
      <w:r w:rsidRPr="00676B26">
        <w:rPr>
          <w:sz w:val="14"/>
        </w:rPr>
        <w:t xml:space="preserve"> Starting with Stacey Waite’s “Cultivating the Scavenger: A Queerer Feminist Future  for Composition and Rhetoric” and Jessica Restaino’s “Surrender as Method: Research, Writing, Rhetoric, Love,” these two essays offer powerful, distinctive meditations on some of the </w:t>
      </w:r>
      <w:r w:rsidRPr="00676B26">
        <w:rPr>
          <w:rStyle w:val="StyleUnderline"/>
        </w:rPr>
        <w:t>most personal aspects of feminist scholarly work.</w:t>
      </w:r>
      <w:r w:rsidRPr="00676B26">
        <w:rPr>
          <w:sz w:val="14"/>
        </w:rPr>
        <w:t xml:space="preserve"> For Waite, that </w:t>
      </w:r>
      <w:r w:rsidRPr="00676B26">
        <w:rPr>
          <w:rStyle w:val="StyleUnderline"/>
          <w:highlight w:val="yellow"/>
        </w:rPr>
        <w:t>work is feminist and queer as well as pedagogical</w:t>
      </w:r>
      <w:r w:rsidRPr="00676B26">
        <w:rPr>
          <w:sz w:val="14"/>
        </w:rPr>
        <w:t xml:space="preserve">, and it </w:t>
      </w:r>
      <w:r w:rsidRPr="00676B26">
        <w:rPr>
          <w:rStyle w:val="StyleUnderline"/>
          <w:highlight w:val="yellow"/>
        </w:rPr>
        <w:t>is best understood as</w:t>
      </w:r>
      <w:r w:rsidRPr="00676B26">
        <w:rPr>
          <w:sz w:val="14"/>
        </w:rPr>
        <w:t xml:space="preserve"> what Judith Halberstam terms a </w:t>
      </w:r>
      <w:r w:rsidRPr="00676B26">
        <w:rPr>
          <w:sz w:val="14"/>
          <w:highlight w:val="yellow"/>
        </w:rPr>
        <w:t>“</w:t>
      </w:r>
      <w:r w:rsidRPr="00136F1E">
        <w:rPr>
          <w:rStyle w:val="Emphasis"/>
          <w:highlight w:val="yellow"/>
        </w:rPr>
        <w:t>scavenger methodology” or a way of organizing inquiry that “attempts to combine methods that are often cast as being at odds with each other</w:t>
      </w:r>
      <w:r w:rsidRPr="00676B26">
        <w:rPr>
          <w:sz w:val="14"/>
        </w:rPr>
        <w:t xml:space="preserve">” (13). Describing </w:t>
      </w:r>
      <w:r w:rsidRPr="00676B26">
        <w:rPr>
          <w:rStyle w:val="StyleUnderline"/>
          <w:highlight w:val="yellow"/>
        </w:rPr>
        <w:t xml:space="preserve">the “profound political and personal stakes” </w:t>
      </w:r>
      <w:r w:rsidRPr="00676B26">
        <w:rPr>
          <w:rStyle w:val="StyleUnderline"/>
        </w:rPr>
        <w:t>of bringing scavenging into the writing classroom,</w:t>
      </w:r>
      <w:r w:rsidRPr="00676B26">
        <w:rPr>
          <w:sz w:val="14"/>
        </w:rPr>
        <w:t xml:space="preserve"> Waite argues “that all writers must </w:t>
      </w:r>
      <w:r w:rsidRPr="00136F1E">
        <w:rPr>
          <w:rStyle w:val="Emphasis"/>
          <w:highlight w:val="yellow"/>
        </w:rPr>
        <w:t>commit to learning to disrupt, to read differently, to ask more of texts, to ask more of the world than linear, normative functions allow</w:t>
      </w:r>
      <w:r w:rsidRPr="00136F1E">
        <w:rPr>
          <w:rStyle w:val="Emphasis"/>
        </w:rPr>
        <w:t>.</w:t>
      </w:r>
      <w:r w:rsidRPr="00676B26">
        <w:rPr>
          <w:sz w:val="14"/>
        </w:rPr>
        <w:t xml:space="preserve">” For Restaino, who writes with (and in memoriam to) Susan Lundy Maute, the stakes for </w:t>
      </w:r>
      <w:r w:rsidRPr="00676B26">
        <w:rPr>
          <w:rStyle w:val="StyleUnderline"/>
        </w:rPr>
        <w:t xml:space="preserve">feminist research are nothing less than life and death. </w:t>
      </w:r>
      <w:r w:rsidRPr="00676B26">
        <w:rPr>
          <w:sz w:val="14"/>
        </w:rPr>
        <w:t xml:space="preserve">From this profound rhetorical situation, Restaino asks these questions: “In what ways [ . . . ] </w:t>
      </w:r>
      <w:r w:rsidRPr="00676B26">
        <w:rPr>
          <w:rStyle w:val="StyleUnderline"/>
        </w:rPr>
        <w:t xml:space="preserve">can feminist methods for knowledge-making sustain us in explorations of that which we can never fully understand, like illness and love? To what extent is our work in </w:t>
      </w:r>
      <w:r w:rsidRPr="00676B26">
        <w:rPr>
          <w:rStyle w:val="StyleUnderline"/>
          <w:highlight w:val="yellow"/>
        </w:rPr>
        <w:t>feminist rhetorical study</w:t>
      </w:r>
      <w:r w:rsidRPr="00676B26">
        <w:rPr>
          <w:rStyle w:val="StyleUnderline"/>
        </w:rPr>
        <w:t xml:space="preserve"> rooted in a willingness to merge the struggles of our lives with the goals of our work</w:t>
      </w:r>
      <w:r w:rsidRPr="00676B26">
        <w:rPr>
          <w:sz w:val="14"/>
        </w:rPr>
        <w:t xml:space="preserve">? How might care, love, and intimacy serve as spaces in which research </w:t>
      </w:r>
      <w:r w:rsidRPr="00676B26">
        <w:rPr>
          <w:rStyle w:val="StyleUnderline"/>
          <w:highlight w:val="yellow"/>
        </w:rPr>
        <w:t>might be reinvented and re-envisioned</w:t>
      </w:r>
      <w:r w:rsidRPr="00676B26">
        <w:rPr>
          <w:sz w:val="14"/>
        </w:rPr>
        <w:t xml:space="preserve">?” The </w:t>
      </w:r>
      <w:r w:rsidRPr="00676B26">
        <w:rPr>
          <w:rStyle w:val="StyleUnderline"/>
          <w:highlight w:val="yellow"/>
        </w:rPr>
        <w:t>personal comes to</w:t>
      </w:r>
      <w:r w:rsidRPr="00676B26">
        <w:rPr>
          <w:sz w:val="14"/>
        </w:rPr>
        <w:t xml:space="preserve"> the fore in </w:t>
      </w:r>
      <w:r w:rsidRPr="00676B26">
        <w:rPr>
          <w:rStyle w:val="StyleUnderline"/>
          <w:highlight w:val="yellow"/>
        </w:rPr>
        <w:t>conjunction with performance</w:t>
      </w:r>
      <w:r w:rsidRPr="00676B26">
        <w:rPr>
          <w:rStyle w:val="StyleUnderline"/>
        </w:rPr>
        <w:t xml:space="preserve"> </w:t>
      </w:r>
      <w:r w:rsidRPr="00676B26">
        <w:rPr>
          <w:sz w:val="14"/>
        </w:rPr>
        <w:t xml:space="preserve">throughout this issue, affirming </w:t>
      </w:r>
      <w:r w:rsidRPr="00676B26">
        <w:rPr>
          <w:rStyle w:val="StyleUnderline"/>
          <w:highlight w:val="yellow"/>
        </w:rPr>
        <w:t>both</w:t>
      </w:r>
      <w:r w:rsidRPr="00676B26">
        <w:rPr>
          <w:rStyle w:val="StyleUnderline"/>
        </w:rPr>
        <w:t xml:space="preserve"> as </w:t>
      </w:r>
      <w:r w:rsidRPr="00676B26">
        <w:rPr>
          <w:rStyle w:val="StyleUnderline"/>
          <w:highlight w:val="yellow"/>
        </w:rPr>
        <w:t>vital to feminist endeavors, including scholarly ones</w:t>
      </w:r>
      <w:r w:rsidRPr="00676B26">
        <w:rPr>
          <w:sz w:val="14"/>
          <w:highlight w:val="yellow"/>
        </w:rPr>
        <w:t>.</w:t>
      </w:r>
      <w:r w:rsidRPr="00676B26">
        <w:rPr>
          <w:sz w:val="14"/>
        </w:rPr>
        <w:t xml:space="preserve"> In Feminist Rhetorical Practices, Royster and Kirsch identify particular elements of the personal as factors that make current </w:t>
      </w:r>
      <w:r w:rsidRPr="00676B26">
        <w:rPr>
          <w:rStyle w:val="StyleUnderline"/>
          <w:highlight w:val="yellow"/>
        </w:rPr>
        <w:t>feminist academic projects</w:t>
      </w:r>
      <w:r w:rsidRPr="00676B26">
        <w:rPr>
          <w:rStyle w:val="StyleUnderline"/>
        </w:rPr>
        <w:t xml:space="preserve"> meaningful to us.</w:t>
      </w:r>
      <w:r w:rsidRPr="00676B26">
        <w:rPr>
          <w:sz w:val="14"/>
        </w:rPr>
        <w:t xml:space="preserve"> Looking “beyond notions of rescue, recovery, and (re) inscription” to map groundbreaking work in our field, they </w:t>
      </w:r>
      <w:r w:rsidRPr="00676B26">
        <w:rPr>
          <w:rStyle w:val="StyleUnderline"/>
          <w:highlight w:val="yellow"/>
        </w:rPr>
        <w:t>pay primary attention to</w:t>
      </w:r>
      <w:r w:rsidRPr="00676B26">
        <w:rPr>
          <w:sz w:val="14"/>
        </w:rPr>
        <w:t xml:space="preserve"> colleagues’ </w:t>
      </w:r>
      <w:r w:rsidRPr="00676B26">
        <w:rPr>
          <w:rStyle w:val="StyleUnderline"/>
          <w:highlight w:val="yellow"/>
        </w:rPr>
        <w:t>engagement with gender</w:t>
      </w:r>
      <w:r w:rsidRPr="00676B26">
        <w:rPr>
          <w:sz w:val="14"/>
        </w:rPr>
        <w:t xml:space="preserve"> (and </w:t>
      </w:r>
      <w:r w:rsidRPr="00676B26">
        <w:rPr>
          <w:rStyle w:val="StyleUnderline"/>
          <w:highlight w:val="yellow"/>
        </w:rPr>
        <w:t>sexuality), race and ethnicity</w:t>
      </w:r>
      <w:r w:rsidRPr="00676B26">
        <w:rPr>
          <w:sz w:val="14"/>
        </w:rPr>
        <w:t xml:space="preserve">, and status along with geographical sites, </w:t>
      </w:r>
      <w:r w:rsidRPr="00676B26">
        <w:rPr>
          <w:rStyle w:val="StyleUnderline"/>
          <w:highlight w:val="yellow"/>
        </w:rPr>
        <w:t>rhetorical domains, genres, and modes of expression</w:t>
      </w:r>
      <w:r w:rsidRPr="00676B26">
        <w:rPr>
          <w:sz w:val="14"/>
        </w:rPr>
        <w:t xml:space="preserve"> (43). The examples </w:t>
      </w:r>
      <w:r w:rsidRPr="00676B26">
        <w:rPr>
          <w:rStyle w:val="StyleUnderline"/>
        </w:rPr>
        <w:t xml:space="preserve">they select demonstrate some of the many ways scholars’ identities and identifications operate in our field’s most important current projects, and they also reveal the </w:t>
      </w:r>
      <w:r w:rsidRPr="00676B26">
        <w:rPr>
          <w:rStyle w:val="StyleUnderline"/>
          <w:highlight w:val="yellow"/>
        </w:rPr>
        <w:t xml:space="preserve">various types of performance feminist scholars study and </w:t>
      </w:r>
      <w:r w:rsidRPr="00676B26">
        <w:rPr>
          <w:rStyle w:val="StyleUnderline"/>
        </w:rPr>
        <w:t xml:space="preserve">themselves </w:t>
      </w:r>
      <w:r w:rsidRPr="00676B26">
        <w:rPr>
          <w:rStyle w:val="StyleUnderline"/>
          <w:highlight w:val="yellow"/>
        </w:rPr>
        <w:t>enact</w:t>
      </w:r>
      <w:r w:rsidRPr="00676B26">
        <w:rPr>
          <w:sz w:val="14"/>
        </w:rPr>
        <w:t xml:space="preserve">. Similarly, </w:t>
      </w:r>
      <w:r w:rsidRPr="00676B26">
        <w:rPr>
          <w:rStyle w:val="StyleUnderline"/>
          <w:highlight w:val="yellow"/>
        </w:rPr>
        <w:t xml:space="preserve">we showcase </w:t>
      </w:r>
      <w:r w:rsidRPr="00136F1E">
        <w:rPr>
          <w:rStyle w:val="Emphasis"/>
          <w:highlight w:val="yellow"/>
        </w:rPr>
        <w:t>a broad range of positionalities and performances</w:t>
      </w:r>
      <w:r w:rsidRPr="00676B26">
        <w:rPr>
          <w:rStyle w:val="StyleUnderline"/>
          <w:highlight w:val="yellow"/>
        </w:rPr>
        <w:t xml:space="preserve"> </w:t>
      </w:r>
      <w:r w:rsidRPr="00136F1E">
        <w:rPr>
          <w:rStyle w:val="StyleUnderline"/>
        </w:rPr>
        <w:t>in</w:t>
      </w:r>
      <w:r w:rsidRPr="00676B26">
        <w:rPr>
          <w:sz w:val="14"/>
        </w:rPr>
        <w:t xml:space="preserve"> this issue of Peitho. As Waite and Restaino engage in scavenging and surrender, respectively, they perform the traditional scholarly essay in ways that foil different aspects of its usual arrangement, style, and delivery. Considered alongside Adela C. Licona and Karma R. Chávez’s “A Swarm of Vitalities/A Swarm of Affinities” and Jordynn Jack’s “Objects at Play: Rhetoric, Gender, and Scientific Toys,” the essay is hardly a form ripe for retirement, as Adam Banks declared in his 2015 CCCC Chair’s Address. Instead, at least at the hands of these scholars</w:t>
      </w:r>
      <w:r w:rsidRPr="00676B26">
        <w:rPr>
          <w:rStyle w:val="StyleUnderline"/>
        </w:rPr>
        <w:t>, it is a mode of expression readily adaptable to next rhetorics, especially feminist ones.</w:t>
      </w:r>
    </w:p>
    <w:p w14:paraId="78FD42AF" w14:textId="77777777" w:rsidR="003B5187" w:rsidRDefault="003B5187" w:rsidP="003B5187">
      <w:pPr>
        <w:pStyle w:val="Heading4"/>
        <w:rPr>
          <w:rStyle w:val="StyleUnderline"/>
          <w:sz w:val="26"/>
          <w:u w:val="none"/>
        </w:rPr>
      </w:pPr>
      <w:r w:rsidRPr="00313BA1">
        <w:rPr>
          <w:rStyle w:val="StyleUnderline"/>
          <w:sz w:val="26"/>
          <w:u w:val="none"/>
        </w:rPr>
        <w:t>Perm solves</w:t>
      </w:r>
    </w:p>
    <w:p w14:paraId="26F433DA" w14:textId="77777777" w:rsidR="003B5187" w:rsidRPr="007030AD" w:rsidRDefault="003B5187" w:rsidP="003B5187">
      <w:pPr>
        <w:rPr>
          <w:rStyle w:val="Style13ptBold"/>
          <w:b w:val="0"/>
          <w:sz w:val="20"/>
          <w:szCs w:val="20"/>
        </w:rPr>
      </w:pPr>
      <w:r>
        <w:rPr>
          <w:rStyle w:val="Style13ptBold"/>
        </w:rPr>
        <w:t xml:space="preserve">Johnson 15 </w:t>
      </w:r>
      <w:r>
        <w:rPr>
          <w:rStyle w:val="Style13ptBold"/>
          <w:b w:val="0"/>
          <w:sz w:val="20"/>
          <w:szCs w:val="20"/>
        </w:rPr>
        <w:t xml:space="preserve">(Nan, </w:t>
      </w:r>
      <w:r w:rsidRPr="0043432B">
        <w:rPr>
          <w:rStyle w:val="Style13ptBold"/>
          <w:b w:val="0"/>
          <w:sz w:val="20"/>
          <w:szCs w:val="20"/>
        </w:rPr>
        <w:t>Professor of English at The Ohio State U</w:t>
      </w:r>
      <w:r>
        <w:rPr>
          <w:rStyle w:val="Style13ptBold"/>
          <w:b w:val="0"/>
          <w:sz w:val="20"/>
          <w:szCs w:val="20"/>
        </w:rPr>
        <w:t xml:space="preserve">niversity where she specializes </w:t>
      </w:r>
      <w:r w:rsidRPr="0043432B">
        <w:rPr>
          <w:rStyle w:val="Style13ptBold"/>
          <w:b w:val="0"/>
          <w:sz w:val="20"/>
          <w:szCs w:val="20"/>
        </w:rPr>
        <w:t>in the history of rhetoric, feminist rhetorical theory and history, rhetorical</w:t>
      </w:r>
      <w:r>
        <w:rPr>
          <w:rStyle w:val="Style13ptBold"/>
          <w:b w:val="0"/>
          <w:sz w:val="20"/>
          <w:szCs w:val="20"/>
        </w:rPr>
        <w:t xml:space="preserve"> </w:t>
      </w:r>
      <w:r w:rsidRPr="0043432B">
        <w:rPr>
          <w:rStyle w:val="Style13ptBold"/>
          <w:b w:val="0"/>
          <w:sz w:val="20"/>
          <w:szCs w:val="20"/>
        </w:rPr>
        <w:t>criticism, and the teaching of composition</w:t>
      </w:r>
      <w:r>
        <w:rPr>
          <w:rStyle w:val="Style13ptBold"/>
          <w:b w:val="0"/>
          <w:sz w:val="20"/>
          <w:szCs w:val="20"/>
        </w:rPr>
        <w:t xml:space="preserve">, “History: </w:t>
      </w:r>
      <w:r w:rsidRPr="0043432B">
        <w:rPr>
          <w:rStyle w:val="Style13ptBold"/>
          <w:b w:val="0"/>
          <w:sz w:val="20"/>
          <w:szCs w:val="20"/>
        </w:rPr>
        <w:t>KEY CONCEPT STATEMENT</w:t>
      </w:r>
      <w:r>
        <w:rPr>
          <w:rStyle w:val="Style13ptBold"/>
          <w:b w:val="0"/>
          <w:sz w:val="20"/>
          <w:szCs w:val="20"/>
        </w:rPr>
        <w:t>”) //rck</w:t>
      </w:r>
    </w:p>
    <w:p w14:paraId="01760AD7" w14:textId="77777777" w:rsidR="003B5187" w:rsidRDefault="003B5187" w:rsidP="003B5187">
      <w:pPr>
        <w:rPr>
          <w:rStyle w:val="StyleUnderline"/>
        </w:rPr>
      </w:pPr>
      <w:r w:rsidRPr="00313BA1">
        <w:rPr>
          <w:rStyle w:val="StyleUnderline"/>
          <w:sz w:val="16"/>
          <w:u w:val="none"/>
        </w:rPr>
        <w:t xml:space="preserve">Multiple kinds of ephemera promise to tell us more about </w:t>
      </w:r>
      <w:r w:rsidRPr="00313BA1">
        <w:rPr>
          <w:rStyle w:val="StyleUnderline"/>
          <w:highlight w:val="yellow"/>
        </w:rPr>
        <w:t>pedagogy</w:t>
      </w:r>
      <w:r w:rsidRPr="00313BA1">
        <w:rPr>
          <w:rStyle w:val="StyleUnderline"/>
        </w:rPr>
        <w:t>: tourist souvenirs, campaign materials, recordings, garments, trade catalogues, postcards, commemorative plates, photographs, newspapers, magazines, children’s toys, vintage writing tablets, advertising signs, and entertainment programs</w:t>
      </w:r>
      <w:r w:rsidRPr="00313BA1">
        <w:rPr>
          <w:rStyle w:val="StyleUnderline"/>
          <w:sz w:val="16"/>
          <w:u w:val="none"/>
        </w:rPr>
        <w:t xml:space="preserve">.2 This is a representative list and quite deliberately not an inclusive one. My work so far suggests to me that </w:t>
      </w:r>
      <w:r w:rsidRPr="00313BA1">
        <w:rPr>
          <w:rStyle w:val="StyleUnderline"/>
          <w:highlight w:val="yellow"/>
        </w:rPr>
        <w:t>the key to recognizing</w:t>
      </w:r>
      <w:r w:rsidRPr="00313BA1">
        <w:rPr>
          <w:rStyle w:val="StyleUnderline"/>
          <w:sz w:val="16"/>
          <w:u w:val="none"/>
        </w:rPr>
        <w:t xml:space="preserve"> ephemera as </w:t>
      </w:r>
      <w:r w:rsidRPr="00313BA1">
        <w:rPr>
          <w:rStyle w:val="StyleUnderline"/>
          <w:highlight w:val="yellow"/>
        </w:rPr>
        <w:t>evidence does not lie in trying to identify all possible configurations</w:t>
      </w:r>
      <w:r w:rsidRPr="00313BA1">
        <w:rPr>
          <w:rStyle w:val="StyleUnderline"/>
          <w:sz w:val="16"/>
          <w:u w:val="none"/>
        </w:rPr>
        <w:t xml:space="preserve">. In fact, that is not really possible in the best sense. Ephemeral </w:t>
      </w:r>
      <w:r w:rsidRPr="00313BA1">
        <w:rPr>
          <w:rStyle w:val="StyleUnderline"/>
          <w:highlight w:val="yellow"/>
        </w:rPr>
        <w:t>materials and modes are everywhere around</w:t>
      </w:r>
      <w:r w:rsidRPr="00313BA1">
        <w:rPr>
          <w:rStyle w:val="StyleUnderline"/>
        </w:rPr>
        <w:t xml:space="preserve"> </w:t>
      </w:r>
      <w:r w:rsidRPr="00313BA1">
        <w:rPr>
          <w:rStyle w:val="StyleUnderline"/>
          <w:sz w:val="16"/>
          <w:u w:val="none"/>
        </w:rPr>
        <w:t xml:space="preserve">us. Instead, I gaze now with an abiding curiosity: </w:t>
      </w:r>
      <w:r w:rsidRPr="00313BA1">
        <w:rPr>
          <w:rStyle w:val="StyleUnderline"/>
          <w:highlight w:val="yellow"/>
        </w:rPr>
        <w:t>In what unlikely forms has pedagogy been dispersed or inscribed?</w:t>
      </w:r>
      <w:r w:rsidRPr="00313BA1">
        <w:rPr>
          <w:rStyle w:val="StyleUnderline"/>
          <w:sz w:val="16"/>
          <w:u w:val="none"/>
        </w:rPr>
        <w:t xml:space="preserve"> Ephemera </w:t>
      </w:r>
      <w:r w:rsidRPr="00313BA1">
        <w:rPr>
          <w:rStyle w:val="StyleUnderline"/>
        </w:rPr>
        <w:t xml:space="preserve">materials hold untapped potential for filling gaps in our knowledge about the true range of how rhetoric and writing has mattered in people’s lives. </w:t>
      </w:r>
      <w:r w:rsidRPr="00313BA1">
        <w:rPr>
          <w:rStyle w:val="StyleUnderline"/>
          <w:sz w:val="16"/>
          <w:u w:val="none"/>
        </w:rPr>
        <w:t xml:space="preserve">I would like to encourage us to have more conversations about the complex historical picture we can develop when we recognize </w:t>
      </w:r>
      <w:r w:rsidRPr="00313BA1">
        <w:rPr>
          <w:rStyle w:val="Emphasis"/>
          <w:highlight w:val="yellow"/>
        </w:rPr>
        <w:t>evidence</w:t>
      </w:r>
      <w:r w:rsidRPr="00313BA1">
        <w:rPr>
          <w:rStyle w:val="StyleUnderline"/>
          <w:sz w:val="16"/>
          <w:u w:val="none"/>
        </w:rPr>
        <w:t xml:space="preserve"> that </w:t>
      </w:r>
      <w:r w:rsidRPr="00313BA1">
        <w:rPr>
          <w:rStyle w:val="Emphasis"/>
          <w:highlight w:val="yellow"/>
        </w:rPr>
        <w:t>lies outside formal academic contexts.</w:t>
      </w:r>
      <w:r w:rsidRPr="00313BA1">
        <w:rPr>
          <w:rStyle w:val="StyleUnderline"/>
          <w:sz w:val="16"/>
          <w:u w:val="none"/>
        </w:rPr>
        <w:t xml:space="preserve"> The </w:t>
      </w:r>
      <w:r w:rsidRPr="00313BA1">
        <w:rPr>
          <w:rStyle w:val="StyleUnderline"/>
          <w:highlight w:val="yellow"/>
        </w:rPr>
        <w:t>collection</w:t>
      </w:r>
      <w:r w:rsidRPr="00313BA1">
        <w:rPr>
          <w:rStyle w:val="StyleUnderline"/>
          <w:sz w:val="16"/>
          <w:u w:val="none"/>
        </w:rPr>
        <w:t xml:space="preserve"> of ephemera </w:t>
      </w:r>
      <w:r w:rsidRPr="00313BA1">
        <w:rPr>
          <w:rStyle w:val="StyleUnderline"/>
          <w:highlight w:val="yellow"/>
        </w:rPr>
        <w:t>may yield evidence that alternative and counter-pedagogies flourished in venues and modes that up to now have escaped our attention.</w:t>
      </w:r>
      <w:r w:rsidRPr="00313BA1">
        <w:rPr>
          <w:rStyle w:val="StyleUnderline"/>
          <w:sz w:val="16"/>
          <w:u w:val="none"/>
        </w:rPr>
        <w:t xml:space="preserve"> Stable terms like “</w:t>
      </w:r>
      <w:r w:rsidRPr="00313BA1">
        <w:rPr>
          <w:rStyle w:val="StyleUnderline"/>
          <w:highlight w:val="yellow"/>
        </w:rPr>
        <w:t>teaching,” “learning,” “composing,” “text,” “process,” and “purpose” may be revised or challenged.</w:t>
      </w:r>
      <w:r w:rsidRPr="00313BA1">
        <w:rPr>
          <w:rStyle w:val="StyleUnderline"/>
          <w:sz w:val="16"/>
          <w:u w:val="none"/>
        </w:rPr>
        <w:t xml:space="preserve"> We may come up against the altogether unexpected. I am crossing my fingers for that. Just the idea that </w:t>
      </w:r>
      <w:r w:rsidRPr="00313BA1">
        <w:rPr>
          <w:rStyle w:val="StyleUnderline"/>
        </w:rPr>
        <w:t>there is so much more evidence out there to find is an inspiring way to think about future work and how to widen our view.</w:t>
      </w:r>
      <w:r w:rsidRPr="00313BA1">
        <w:rPr>
          <w:rStyle w:val="StyleUnderline"/>
          <w:sz w:val="16"/>
          <w:u w:val="none"/>
        </w:rPr>
        <w:t xml:space="preserve"> A wider history is out there, but we do have to look for it. We do have to collect it. They don’t call ephemera “ephemera” for no reason. These texts and artifacts are marginalized, fragile, and quickly disappearing. Often ephemera are simply material that no one has yet categorized as important. </w:t>
      </w:r>
      <w:r w:rsidRPr="00313BA1">
        <w:rPr>
          <w:rStyle w:val="StyleUnderline"/>
          <w:highlight w:val="yellow"/>
        </w:rPr>
        <w:t>As feminists, we should understand that dynamic very well</w:t>
      </w:r>
      <w:r w:rsidRPr="00313BA1">
        <w:rPr>
          <w:rStyle w:val="StyleUnderline"/>
          <w:sz w:val="16"/>
          <w:u w:val="none"/>
        </w:rPr>
        <w:t xml:space="preserve">. We are truly in a race against time and perception. Artifacts to us are discards to many. </w:t>
      </w:r>
      <w:r w:rsidRPr="00313BA1">
        <w:rPr>
          <w:rStyle w:val="StyleUnderline"/>
          <w:highlight w:val="yellow"/>
        </w:rPr>
        <w:t>Now is the moment.</w:t>
      </w:r>
    </w:p>
    <w:p w14:paraId="288A8903" w14:textId="77777777" w:rsidR="003B5187" w:rsidRDefault="003B5187" w:rsidP="003B5187">
      <w:pPr>
        <w:pStyle w:val="Heading4"/>
        <w:rPr>
          <w:rStyle w:val="StyleUnderline"/>
          <w:sz w:val="26"/>
          <w:u w:val="none"/>
        </w:rPr>
      </w:pPr>
      <w:r>
        <w:rPr>
          <w:rStyle w:val="StyleUnderline"/>
          <w:sz w:val="26"/>
          <w:u w:val="none"/>
        </w:rPr>
        <w:t>Perm solves coalitional politics best</w:t>
      </w:r>
    </w:p>
    <w:p w14:paraId="65B706B0" w14:textId="77777777" w:rsidR="003B5187" w:rsidRPr="007A1BCC" w:rsidRDefault="003B5187" w:rsidP="003B5187">
      <w:r w:rsidRPr="007A1BCC">
        <w:rPr>
          <w:rStyle w:val="Style13ptBold"/>
        </w:rPr>
        <w:t>Butler 90</w:t>
      </w:r>
      <w:r w:rsidRPr="007A1BCC">
        <w:t xml:space="preserve"> </w:t>
      </w:r>
      <w:r w:rsidRPr="007A1BCC">
        <w:rPr>
          <w:sz w:val="20"/>
          <w:szCs w:val="20"/>
        </w:rPr>
        <w:t>(Judith, Professor of Rhetoric, UC Berkeley, “Gender Trouble,” 21-22) //rck</w:t>
      </w:r>
    </w:p>
    <w:p w14:paraId="39888809" w14:textId="77777777" w:rsidR="003B5187" w:rsidRPr="00A905CF" w:rsidRDefault="003B5187" w:rsidP="003B5187">
      <w:pPr>
        <w:rPr>
          <w:rStyle w:val="StyleUnderline"/>
          <w:sz w:val="16"/>
          <w:u w:val="none"/>
        </w:rPr>
      </w:pPr>
      <w:r w:rsidRPr="00A905CF">
        <w:rPr>
          <w:rStyle w:val="StyleUnderline"/>
          <w:highlight w:val="yellow"/>
        </w:rPr>
        <w:t>Is “unity” necessary for effective political action?</w:t>
      </w:r>
      <w:r w:rsidRPr="00A905CF">
        <w:rPr>
          <w:rStyle w:val="StyleUnderline"/>
          <w:sz w:val="16"/>
          <w:u w:val="none"/>
        </w:rPr>
        <w:t xml:space="preserve"> Is the premature insistence on the goal of unity precisely the cause of an </w:t>
      </w:r>
      <w:r w:rsidRPr="00A905CF">
        <w:rPr>
          <w:rStyle w:val="StyleUnderline"/>
        </w:rPr>
        <w:t>ever more bitter fragmentation among the ranks?</w:t>
      </w:r>
      <w:r w:rsidRPr="00A905CF">
        <w:rPr>
          <w:rStyle w:val="StyleUnderline"/>
          <w:sz w:val="16"/>
          <w:u w:val="none"/>
        </w:rPr>
        <w:t xml:space="preserve"> Certain forms of acknowledged </w:t>
      </w:r>
      <w:r w:rsidRPr="008D0BC5">
        <w:rPr>
          <w:rStyle w:val="StyleUnderline"/>
          <w:highlight w:val="yellow"/>
        </w:rPr>
        <w:t>fragmentation might facilitate coalitional action</w:t>
      </w:r>
      <w:r w:rsidRPr="00A905CF">
        <w:rPr>
          <w:rStyle w:val="StyleUnderline"/>
          <w:sz w:val="16"/>
          <w:u w:val="none"/>
        </w:rPr>
        <w:t xml:space="preserve"> precisely because the “unity” of the category of women is neither presupposed nor desired. Does “unity” set up an exclusionary norm of solidarity at the level of identity that rules out the possibility of a set of actions which disrupt the very borders of identity concepts, or which seek to accomplish precisely that disruption as an explicit political aim? </w:t>
      </w:r>
      <w:r w:rsidRPr="008D0BC5">
        <w:rPr>
          <w:rStyle w:val="StyleUnderline"/>
          <w:highlight w:val="yellow"/>
        </w:rPr>
        <w:t>Without the presupposition or goal of “unity,”</w:t>
      </w:r>
      <w:r w:rsidRPr="008D0BC5">
        <w:rPr>
          <w:rStyle w:val="StyleUnderline"/>
        </w:rPr>
        <w:t xml:space="preserve"> </w:t>
      </w:r>
      <w:r w:rsidRPr="00A905CF">
        <w:rPr>
          <w:rStyle w:val="StyleUnderline"/>
          <w:sz w:val="16"/>
          <w:u w:val="none"/>
        </w:rPr>
        <w:t xml:space="preserve">which is, in either case, always instituted at a conceptual level, </w:t>
      </w:r>
      <w:r w:rsidRPr="008D0BC5">
        <w:rPr>
          <w:rStyle w:val="StyleUnderline"/>
          <w:highlight w:val="yellow"/>
        </w:rPr>
        <w:t>provisional unities might emerge in the context of concrete actions that have purposes other than the articulation of identity.</w:t>
      </w:r>
      <w:r w:rsidRPr="008D0BC5">
        <w:rPr>
          <w:rStyle w:val="StyleUnderline"/>
        </w:rPr>
        <w:t xml:space="preserve"> Without the compulsory expectation that feminist actions must be instituted from some stable, unified, and agreed-upon identity, those actions might well get a quicker start and seem more congenial to a number of “women” for whom the meaning of the category is permanently moot.</w:t>
      </w:r>
      <w:r w:rsidRPr="00A905CF">
        <w:rPr>
          <w:rStyle w:val="StyleUnderline"/>
          <w:sz w:val="16"/>
          <w:u w:val="none"/>
        </w:rPr>
        <w:t xml:space="preserve"> This </w:t>
      </w:r>
      <w:r w:rsidRPr="008D0BC5">
        <w:rPr>
          <w:rStyle w:val="Emphasis"/>
          <w:highlight w:val="yellow"/>
        </w:rPr>
        <w:t>antifoundationalist approach to coalitional politics assumes neither that “identity” is a premise nor that the shape or meaning of a coalitional assemblage can be known prior to its achievement.</w:t>
      </w:r>
      <w:r w:rsidRPr="008D0BC5">
        <w:rPr>
          <w:rStyle w:val="Emphasis"/>
        </w:rPr>
        <w:t xml:space="preserve"> </w:t>
      </w:r>
      <w:r w:rsidRPr="008D0BC5">
        <w:t>Because</w:t>
      </w:r>
      <w:r w:rsidRPr="00A905CF">
        <w:rPr>
          <w:rStyle w:val="StyleUnderline"/>
          <w:sz w:val="16"/>
          <w:u w:val="none"/>
        </w:rPr>
        <w:t xml:space="preserve"> the articulation of an identity within available cultural terms instates a definition that forecloses in advance the emergence of new identity concepts in and through politically engaged actions</w:t>
      </w:r>
      <w:r w:rsidRPr="008D0BC5">
        <w:rPr>
          <w:rStyle w:val="StyleUnderline"/>
        </w:rPr>
        <w:t>, the foundationalist tactic cannot take the transformation or expansion of existing identity concepts as a normative goal.</w:t>
      </w:r>
      <w:r w:rsidRPr="00A905CF">
        <w:rPr>
          <w:rStyle w:val="StyleUnderline"/>
          <w:sz w:val="16"/>
          <w:u w:val="none"/>
        </w:rPr>
        <w:t xml:space="preserve"> Moreover, when </w:t>
      </w:r>
      <w:r w:rsidRPr="008D0BC5">
        <w:rPr>
          <w:rStyle w:val="StyleUnderline"/>
        </w:rPr>
        <w:t>agreed-upon identities or agreed-upon dialogic structures, through which already established identities are communicated, no longer constitute the theme or subject of politics,</w:t>
      </w:r>
      <w:r w:rsidRPr="00A905CF">
        <w:rPr>
          <w:rStyle w:val="StyleUnderline"/>
          <w:sz w:val="16"/>
          <w:u w:val="none"/>
        </w:rPr>
        <w:t xml:space="preserve"> then identities can come into being and dissolve depending on the concrete practices that constitute them. Certain political practices institute identities on a contingent basis in order to accomplish whatever aims are in view. Coalitional politics requires neither an expanded category of “women” nor an internally multiplicitous self that offers its complexity at once. </w:t>
      </w:r>
      <w:r w:rsidRPr="008D0BC5">
        <w:rPr>
          <w:rStyle w:val="StyleUnderline"/>
          <w:highlight w:val="yellow"/>
        </w:rPr>
        <w:t>Gender is a complexity whose totality is permanently deferred</w:t>
      </w:r>
      <w:r w:rsidRPr="00A905CF">
        <w:rPr>
          <w:rStyle w:val="StyleUnderline"/>
          <w:sz w:val="16"/>
          <w:u w:val="none"/>
        </w:rPr>
        <w:t>, never fully what it is at any given juncture in time. An open coalition, then, will affirm identities that are alternately instituted and relinquished according to the purposes at hand; it will be an open assemblage that permits of multiple convergences and divergences without obedience to a normative telos of definitional closure.</w:t>
      </w:r>
    </w:p>
    <w:p w14:paraId="45D78741" w14:textId="77777777" w:rsidR="003B5187" w:rsidRDefault="003B5187" w:rsidP="003B5187">
      <w:pPr>
        <w:pStyle w:val="Heading2"/>
      </w:pPr>
      <w:r>
        <w:t>AT</w:t>
      </w:r>
    </w:p>
    <w:p w14:paraId="786C951D" w14:textId="77777777" w:rsidR="003B5187" w:rsidRDefault="003B5187" w:rsidP="003B5187">
      <w:pPr>
        <w:pStyle w:val="Heading3"/>
      </w:pPr>
      <w:r>
        <w:t>Root Cause</w:t>
      </w:r>
    </w:p>
    <w:p w14:paraId="78A164D4" w14:textId="77777777" w:rsidR="003B5187" w:rsidRDefault="003B5187" w:rsidP="003B5187">
      <w:pPr>
        <w:pStyle w:val="Heading4"/>
      </w:pPr>
      <w:r>
        <w:t>No</w:t>
      </w:r>
    </w:p>
    <w:p w14:paraId="62A61D6A" w14:textId="77777777" w:rsidR="003B5187" w:rsidRPr="007707F4" w:rsidRDefault="003B5187" w:rsidP="003B5187">
      <w:pPr>
        <w:rPr>
          <w:sz w:val="20"/>
          <w:szCs w:val="20"/>
        </w:rPr>
      </w:pPr>
      <w:r w:rsidRPr="000D67F7">
        <w:rPr>
          <w:rStyle w:val="Style13ptBold"/>
        </w:rPr>
        <w:t>Martin 90</w:t>
      </w:r>
      <w:r w:rsidRPr="000D67F7">
        <w:t xml:space="preserve"> </w:t>
      </w:r>
      <w:r w:rsidRPr="007707F4">
        <w:rPr>
          <w:sz w:val="20"/>
          <w:szCs w:val="20"/>
        </w:rPr>
        <w:t>(Brian, professor of science, technology, and society, University of Wollongong, “Uprooting War”) //rck</w:t>
      </w:r>
    </w:p>
    <w:p w14:paraId="19C343DA" w14:textId="77777777" w:rsidR="003B5187" w:rsidRDefault="003B5187" w:rsidP="003B5187">
      <w:pPr>
        <w:rPr>
          <w:sz w:val="16"/>
        </w:rPr>
      </w:pPr>
      <w:r w:rsidRPr="00D62320">
        <w:rPr>
          <w:sz w:val="16"/>
        </w:rPr>
        <w:t xml:space="preserve">In this chapter and in the six preceding chapters I have examined a number of structures and factors which have some connection with the war system. There is much more that could be said about any one of these structures, and </w:t>
      </w:r>
      <w:r w:rsidRPr="00D62320">
        <w:rPr>
          <w:rStyle w:val="StyleUnderline"/>
        </w:rPr>
        <w:t xml:space="preserve">other factors </w:t>
      </w:r>
      <w:r w:rsidRPr="00D62320">
        <w:rPr>
          <w:sz w:val="16"/>
        </w:rPr>
        <w:t xml:space="preserve">which </w:t>
      </w:r>
      <w:r w:rsidRPr="00D62320">
        <w:rPr>
          <w:rStyle w:val="StyleUnderline"/>
        </w:rPr>
        <w:t>could be examined</w:t>
      </w:r>
      <w:r w:rsidRPr="00D62320">
        <w:rPr>
          <w:sz w:val="16"/>
        </w:rPr>
        <w:t xml:space="preserve">. Here I wish to note one important point: </w:t>
      </w:r>
      <w:r w:rsidRPr="00D62320">
        <w:rPr>
          <w:rStyle w:val="StyleUnderline"/>
          <w:highlight w:val="yellow"/>
        </w:rPr>
        <w:t>attention should not be focused on one single factor to the exclusion of others. This is</w:t>
      </w:r>
      <w:r w:rsidRPr="00D62320">
        <w:rPr>
          <w:sz w:val="16"/>
        </w:rPr>
        <w:t xml:space="preserve"> often </w:t>
      </w:r>
      <w:r w:rsidRPr="00D62320">
        <w:rPr>
          <w:rStyle w:val="StyleUnderline"/>
          <w:highlight w:val="yellow"/>
        </w:rPr>
        <w:t>done</w:t>
      </w:r>
      <w:r w:rsidRPr="00D62320">
        <w:rPr>
          <w:sz w:val="16"/>
        </w:rPr>
        <w:t xml:space="preserve"> for example </w:t>
      </w:r>
      <w:r w:rsidRPr="00D62320">
        <w:rPr>
          <w:rStyle w:val="StyleUnderline"/>
          <w:highlight w:val="yellow"/>
        </w:rPr>
        <w:t>by</w:t>
      </w:r>
      <w:r w:rsidRPr="00D62320">
        <w:rPr>
          <w:sz w:val="16"/>
        </w:rPr>
        <w:t xml:space="preserve"> some Marxists who look only at capitalism as a root of war and other social problems, and by some </w:t>
      </w:r>
      <w:r w:rsidRPr="00D62320">
        <w:rPr>
          <w:rStyle w:val="StyleUnderline"/>
          <w:highlight w:val="yellow"/>
        </w:rPr>
        <w:t xml:space="preserve">feminists who attribute most problems to patriarchy. </w:t>
      </w:r>
      <w:r w:rsidRPr="00D62320">
        <w:rPr>
          <w:rStyle w:val="Emphasis"/>
          <w:highlight w:val="yellow"/>
        </w:rPr>
        <w:t>The danger of monocausal explanations is that they may lead to an inadequate political practice</w:t>
      </w:r>
      <w:r w:rsidRPr="00D62320">
        <w:rPr>
          <w:rStyle w:val="StyleUnderline"/>
          <w:highlight w:val="yellow"/>
        </w:rPr>
        <w:t>. The 'revolution' may be followed by the persistence or even expansion of many problems which were not addressed by the single-factor perspective</w:t>
      </w:r>
      <w:r w:rsidRPr="00D62320">
        <w:rPr>
          <w:rStyle w:val="StyleUnderline"/>
        </w:rPr>
        <w:t>.</w:t>
      </w:r>
      <w:r w:rsidRPr="00D62320">
        <w:rPr>
          <w:sz w:val="16"/>
        </w:rPr>
        <w:t xml:space="preserve"> The one connecting feature which I perceive in the structures underlying war is an unequal distribution of power. This </w:t>
      </w:r>
      <w:r w:rsidRPr="00737F70">
        <w:rPr>
          <w:rStyle w:val="StyleUnderline"/>
        </w:rPr>
        <w:t>unequal distribution is socially organised in many different ways, such as in the large-scale structures for state administration,</w:t>
      </w:r>
      <w:r w:rsidRPr="00737F70">
        <w:rPr>
          <w:sz w:val="16"/>
        </w:rPr>
        <w:t xml:space="preserve"> in</w:t>
      </w:r>
      <w:r w:rsidRPr="00D62320">
        <w:rPr>
          <w:sz w:val="16"/>
        </w:rPr>
        <w:t xml:space="preserve"> capitalist ownership</w:t>
      </w:r>
      <w:r w:rsidRPr="00D62320">
        <w:rPr>
          <w:rStyle w:val="StyleUnderline"/>
          <w:highlight w:val="yellow"/>
        </w:rPr>
        <w:t>, in male domination within families and elsewhere, in control over knowledge by experts, and in the use of force by the military.</w:t>
      </w:r>
      <w:r w:rsidRPr="00D62320">
        <w:rPr>
          <w:sz w:val="16"/>
        </w:rPr>
        <w:t xml:space="preserve"> Furthermore, these different </w:t>
      </w:r>
      <w:r w:rsidRPr="00D62320">
        <w:rPr>
          <w:rStyle w:val="StyleUnderline"/>
          <w:highlight w:val="yellow"/>
        </w:rPr>
        <w:t>systems of power are interconnected</w:t>
      </w:r>
      <w:r w:rsidRPr="00D62320">
        <w:rPr>
          <w:sz w:val="16"/>
        </w:rPr>
        <w:t xml:space="preserve">. They often support each other, and sometimes conflict. This means that </w:t>
      </w:r>
      <w:r w:rsidRPr="00D62320">
        <w:rPr>
          <w:rStyle w:val="StyleUnderline"/>
          <w:highlight w:val="yellow"/>
        </w:rPr>
        <w:t>the struggle against war can and must be undertaken at many different levels. It ranges from</w:t>
      </w:r>
      <w:r w:rsidRPr="00D62320">
        <w:rPr>
          <w:sz w:val="16"/>
        </w:rPr>
        <w:t xml:space="preserve"> struggles to undermine state power to struggles to undermine racism, </w:t>
      </w:r>
      <w:r w:rsidRPr="00D62320">
        <w:rPr>
          <w:rStyle w:val="StyleUnderline"/>
          <w:highlight w:val="yellow"/>
        </w:rPr>
        <w:t>sexism</w:t>
      </w:r>
      <w:r w:rsidRPr="00D62320">
        <w:rPr>
          <w:sz w:val="16"/>
        </w:rPr>
        <w:t xml:space="preserve"> and other forms of domination at the level of the individual and the local community. Furthermore, the </w:t>
      </w:r>
      <w:r w:rsidRPr="00D62320">
        <w:rPr>
          <w:rStyle w:val="Emphasis"/>
          <w:highlight w:val="yellow"/>
        </w:rPr>
        <w:t>different struggles need to be linked together</w:t>
      </w:r>
      <w:r w:rsidRPr="00D62320">
        <w:rPr>
          <w:sz w:val="16"/>
        </w:rPr>
        <w:t xml:space="preserve">. That is </w:t>
      </w:r>
      <w:r w:rsidRPr="00D62320">
        <w:rPr>
          <w:rStyle w:val="StyleUnderline"/>
        </w:rPr>
        <w:t>the motivation for analysing the roots of war and developing strategies for grassroots movements to uproot them</w:t>
      </w:r>
      <w:r w:rsidRPr="00D62320">
        <w:rPr>
          <w:sz w:val="16"/>
        </w:rPr>
        <w:t xml:space="preserve">. When originally writing this book in 1983, the worldwide peace movement was extremely strong. I assumed then that it would eventually go into decline: historical evidence, plus social research, suggested that this was inevitable. In the years since, the peace movement has indeed generally waned. Today, in 1989, other events are the centre of attention: glasnost in the Soviet Union, democracy protests and brutal repression in China. It is easy to be seduced by the latest events into thinking that things are different and priorities should be altered. </w:t>
      </w:r>
      <w:r w:rsidRPr="00D62320">
        <w:rPr>
          <w:rStyle w:val="StyleUnderline"/>
        </w:rPr>
        <w:t>My analysis is based on the assumption that the roots of social problems are deeply grounded and slow to change.</w:t>
      </w:r>
      <w:r w:rsidRPr="00D62320">
        <w:rPr>
          <w:sz w:val="16"/>
        </w:rPr>
        <w:t xml:space="preserve"> There are two basic themes in my analysis. The first is that </w:t>
      </w:r>
      <w:r w:rsidRPr="00D62320">
        <w:rPr>
          <w:rStyle w:val="StyleUnderline"/>
          <w:highlight w:val="yellow"/>
        </w:rPr>
        <w:t>conventional approaches don't get at the roots of war and hence are bound to fail.</w:t>
      </w:r>
      <w:r w:rsidRPr="00D62320">
        <w:rPr>
          <w:sz w:val="16"/>
        </w:rPr>
        <w:t xml:space="preserve"> The second is that grassroots strategies are essential to challenge and replace these roots. So far, grassroots strategies that challenge the roots of war have hardly been developed. That is why so much of what I have to say is negative. In terms of challenging and replacing the state, bureaucracy, the military, </w:t>
      </w:r>
      <w:r w:rsidRPr="00D62320">
        <w:rPr>
          <w:rStyle w:val="StyleUnderline"/>
          <w:highlight w:val="yellow"/>
        </w:rPr>
        <w:t>patriarchy</w:t>
      </w:r>
      <w:r w:rsidRPr="00D62320">
        <w:rPr>
          <w:sz w:val="16"/>
        </w:rPr>
        <w:t xml:space="preserve"> and so forth, </w:t>
      </w:r>
      <w:r w:rsidRPr="00D62320">
        <w:rPr>
          <w:rStyle w:val="StyleUnderline"/>
          <w:highlight w:val="yellow"/>
        </w:rPr>
        <w:t>activists have only begun to scratch the surface</w:t>
      </w:r>
      <w:r w:rsidRPr="00D62320">
        <w:rPr>
          <w:sz w:val="16"/>
        </w:rPr>
        <w:t>. Social theory at best is a tool for social action. The test of the ideas in this book is whether they provide some little insight or spur to better action. The way to develop the ideas is less through intellectual criticism than through the test of social practice. It is wise not to trust any theory, but rather to work towards an integration of theory and practice in the hands and minds of as many people as possible.</w:t>
      </w:r>
    </w:p>
    <w:p w14:paraId="730EBB96" w14:textId="77777777" w:rsidR="003B5187" w:rsidRDefault="003B5187" w:rsidP="003B5187">
      <w:pPr>
        <w:pStyle w:val="Heading2"/>
      </w:pPr>
      <w:r>
        <w:t>Alt</w:t>
      </w:r>
    </w:p>
    <w:p w14:paraId="173F6EF1" w14:textId="77777777" w:rsidR="003B5187" w:rsidRDefault="003B5187" w:rsidP="003B5187">
      <w:pPr>
        <w:pStyle w:val="Heading3"/>
      </w:pPr>
      <w:r>
        <w:t>Action</w:t>
      </w:r>
    </w:p>
    <w:p w14:paraId="778FDA5B" w14:textId="77777777" w:rsidR="003B5187" w:rsidRDefault="003B5187" w:rsidP="003B5187">
      <w:pPr>
        <w:pStyle w:val="Heading4"/>
      </w:pPr>
      <w:r>
        <w:t>Evaluate the alt through the lens of tangible policy</w:t>
      </w:r>
    </w:p>
    <w:p w14:paraId="64B8C7D9" w14:textId="77777777" w:rsidR="003B5187" w:rsidRPr="00645911" w:rsidRDefault="003B5187" w:rsidP="003B5187">
      <w:r w:rsidRPr="00364D17">
        <w:rPr>
          <w:rStyle w:val="Style13ptBold"/>
        </w:rPr>
        <w:t>Salman 15</w:t>
      </w:r>
      <w:r>
        <w:t xml:space="preserve"> (</w:t>
      </w:r>
      <w:r w:rsidRPr="00364D17">
        <w:t xml:space="preserve">Aneela </w:t>
      </w:r>
      <w:r>
        <w:t>, PhD,</w:t>
      </w:r>
      <w:r w:rsidRPr="00364D17">
        <w:t xml:space="preserve"> Rockefeller College Department of Public Administration and Policy</w:t>
      </w:r>
      <w:r>
        <w:t>,</w:t>
      </w:r>
      <w:r w:rsidRPr="00364D17">
        <w:t xml:space="preserve"> </w:t>
      </w:r>
      <w:r>
        <w:t>“</w:t>
      </w:r>
      <w:r w:rsidRPr="00364D17">
        <w:t>Green houses for terrorism: measuring the impact of gender equality attitudes and outcomes as deterrents of terrorism”</w:t>
      </w:r>
      <w:r>
        <w:t>) //rck</w:t>
      </w:r>
    </w:p>
    <w:p w14:paraId="1FD7B42A" w14:textId="77777777" w:rsidR="003B5187" w:rsidRPr="00645911" w:rsidRDefault="003B5187" w:rsidP="003B5187">
      <w:pPr>
        <w:rPr>
          <w:sz w:val="16"/>
        </w:rPr>
      </w:pPr>
      <w:r w:rsidRPr="00645911">
        <w:rPr>
          <w:sz w:val="16"/>
        </w:rPr>
        <w:t xml:space="preserve">In the light of these results, there is need to revisit </w:t>
      </w:r>
      <w:r w:rsidRPr="00645911">
        <w:rPr>
          <w:rStyle w:val="StyleUnderline"/>
          <w:highlight w:val="yellow"/>
        </w:rPr>
        <w:t>policy perspectives that</w:t>
      </w:r>
      <w:r w:rsidRPr="00645911">
        <w:rPr>
          <w:sz w:val="16"/>
        </w:rPr>
        <w:t xml:space="preserve"> tend to </w:t>
      </w:r>
      <w:r w:rsidRPr="00645911">
        <w:rPr>
          <w:rStyle w:val="StyleUnderline"/>
          <w:highlight w:val="yellow"/>
        </w:rPr>
        <w:t>ignore the distinction between cultural attitudes and actual outcomes</w:t>
      </w:r>
      <w:r w:rsidRPr="00645911">
        <w:rPr>
          <w:sz w:val="16"/>
        </w:rPr>
        <w:t xml:space="preserve">. This study confirms an important gap </w:t>
      </w:r>
      <w:r w:rsidRPr="00645911">
        <w:rPr>
          <w:rStyle w:val="StyleUnderline"/>
          <w:highlight w:val="yellow"/>
        </w:rPr>
        <w:t>between attitudes</w:t>
      </w:r>
      <w:r w:rsidRPr="00645911">
        <w:rPr>
          <w:rStyle w:val="StyleUnderline"/>
        </w:rPr>
        <w:t xml:space="preserve"> </w:t>
      </w:r>
      <w:r w:rsidRPr="00645911">
        <w:rPr>
          <w:sz w:val="16"/>
        </w:rPr>
        <w:t xml:space="preserve">that </w:t>
      </w:r>
      <w:r w:rsidRPr="00645911">
        <w:rPr>
          <w:rStyle w:val="StyleUnderline"/>
          <w:highlight w:val="yellow"/>
        </w:rPr>
        <w:t>people have and</w:t>
      </w:r>
      <w:r w:rsidRPr="00645911">
        <w:rPr>
          <w:sz w:val="16"/>
        </w:rPr>
        <w:t xml:space="preserve"> the actual </w:t>
      </w:r>
      <w:r w:rsidRPr="00645911">
        <w:rPr>
          <w:rStyle w:val="StyleUnderline"/>
          <w:highlight w:val="yellow"/>
        </w:rPr>
        <w:t>outcomes on the ground,</w:t>
      </w:r>
      <w:r w:rsidRPr="00645911">
        <w:rPr>
          <w:sz w:val="16"/>
        </w:rPr>
        <w:t xml:space="preserve"> </w:t>
      </w:r>
      <w:r w:rsidRPr="00645911">
        <w:rPr>
          <w:rStyle w:val="Emphasis"/>
          <w:highlight w:val="yellow"/>
        </w:rPr>
        <w:t>especially with regard to gender equality.</w:t>
      </w:r>
      <w:r w:rsidRPr="00645911">
        <w:rPr>
          <w:sz w:val="16"/>
        </w:rPr>
        <w:t xml:space="preserve"> The gap might be due to discrepancies between what people say and what they actually do, or due to institutional, structural, and social barriers to realizing what one wants to achieve. </w:t>
      </w:r>
      <w:r w:rsidRPr="00645911">
        <w:rPr>
          <w:rStyle w:val="StyleUnderline"/>
          <w:highlight w:val="yellow"/>
        </w:rPr>
        <w:t>Outcomes capture the presence of state policies, access to rights, and agency to exercise those rights. Attitudes, on the other hand, are limited to opinions regarding those rights</w:t>
      </w:r>
      <w:r w:rsidRPr="00645911">
        <w:rPr>
          <w:sz w:val="16"/>
        </w:rPr>
        <w:t xml:space="preserve">. These findings challenge the rhetoric that changing attitudes fixes issues of inequality. </w:t>
      </w:r>
      <w:r w:rsidRPr="00645911">
        <w:rPr>
          <w:rStyle w:val="StyleUnderline"/>
        </w:rPr>
        <w:t>Attitudes are difficult to measure and hard to shape and change with outside interventions</w:t>
      </w:r>
      <w:r w:rsidRPr="00645911">
        <w:rPr>
          <w:sz w:val="16"/>
        </w:rPr>
        <w:t xml:space="preserve">. </w:t>
      </w:r>
      <w:r w:rsidRPr="00645911">
        <w:rPr>
          <w:rStyle w:val="StyleUnderline"/>
          <w:highlight w:val="yellow"/>
        </w:rPr>
        <w:t>Designing</w:t>
      </w:r>
      <w:r w:rsidRPr="00645911">
        <w:rPr>
          <w:sz w:val="16"/>
        </w:rPr>
        <w:t xml:space="preserve"> anti-terrorism </w:t>
      </w:r>
      <w:r w:rsidRPr="00645911">
        <w:rPr>
          <w:rStyle w:val="StyleUnderline"/>
          <w:highlight w:val="yellow"/>
        </w:rPr>
        <w:t>strategies on the assumption of attitudes reflecting actual situation on ground can be misleading and problematic.</w:t>
      </w:r>
      <w:r w:rsidRPr="00645911">
        <w:rPr>
          <w:sz w:val="16"/>
        </w:rPr>
        <w:t xml:space="preserve"> On the other hand, </w:t>
      </w:r>
      <w:r w:rsidRPr="00645911">
        <w:rPr>
          <w:rStyle w:val="StyleUnderline"/>
          <w:highlight w:val="yellow"/>
        </w:rPr>
        <w:t>actual outcomes are more tangible</w:t>
      </w:r>
      <w:r w:rsidRPr="00645911">
        <w:rPr>
          <w:sz w:val="16"/>
        </w:rPr>
        <w:t xml:space="preserve"> and visible, relatively measureable, </w:t>
      </w:r>
      <w:r w:rsidRPr="00645911">
        <w:rPr>
          <w:rStyle w:val="StyleUnderline"/>
          <w:highlight w:val="yellow"/>
        </w:rPr>
        <w:t>and can be addressed by appropriate policy interventions</w:t>
      </w:r>
      <w:r w:rsidRPr="00645911">
        <w:rPr>
          <w:sz w:val="16"/>
        </w:rPr>
        <w:t>. This research has a broad applicability to other areas of policy interventions, which rely on cultural attitudes as measure of change.</w:t>
      </w:r>
    </w:p>
    <w:p w14:paraId="31276B0D" w14:textId="77777777" w:rsidR="00B15B79" w:rsidRDefault="00B15B79"/>
    <w:sectPr w:rsidR="00B15B79" w:rsidSect="00B15B7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FC106D0"/>
    <w:multiLevelType w:val="hybridMultilevel"/>
    <w:tmpl w:val="106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4CA49D8"/>
    <w:multiLevelType w:val="hybridMultilevel"/>
    <w:tmpl w:val="0A6ACBC2"/>
    <w:lvl w:ilvl="0" w:tplc="91FAB116">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78E459B"/>
    <w:multiLevelType w:val="hybridMultilevel"/>
    <w:tmpl w:val="34202954"/>
    <w:lvl w:ilvl="0" w:tplc="91FAB11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3965B9"/>
    <w:multiLevelType w:val="hybridMultilevel"/>
    <w:tmpl w:val="7BE6B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16F622F"/>
    <w:multiLevelType w:val="hybridMultilevel"/>
    <w:tmpl w:val="FE2A5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ED5A12"/>
    <w:multiLevelType w:val="hybridMultilevel"/>
    <w:tmpl w:val="739A3E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0F643D"/>
    <w:multiLevelType w:val="hybridMultilevel"/>
    <w:tmpl w:val="6DE69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3EF1CD1"/>
    <w:multiLevelType w:val="hybridMultilevel"/>
    <w:tmpl w:val="65E20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5540174"/>
    <w:multiLevelType w:val="hybridMultilevel"/>
    <w:tmpl w:val="01A0A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E060D4D"/>
    <w:multiLevelType w:val="hybridMultilevel"/>
    <w:tmpl w:val="D3B20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20"/>
  </w:num>
  <w:num w:numId="14">
    <w:abstractNumId w:val="17"/>
  </w:num>
  <w:num w:numId="15">
    <w:abstractNumId w:val="19"/>
  </w:num>
  <w:num w:numId="16">
    <w:abstractNumId w:val="11"/>
  </w:num>
  <w:num w:numId="17">
    <w:abstractNumId w:val="12"/>
  </w:num>
  <w:num w:numId="18">
    <w:abstractNumId w:val="13"/>
  </w:num>
  <w:num w:numId="19">
    <w:abstractNumId w:val="15"/>
  </w:num>
  <w:num w:numId="20">
    <w:abstractNumId w:val="18"/>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8"/>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187"/>
    <w:rsid w:val="00002023"/>
    <w:rsid w:val="0000675F"/>
    <w:rsid w:val="00011174"/>
    <w:rsid w:val="00020B5E"/>
    <w:rsid w:val="00026900"/>
    <w:rsid w:val="00057DD3"/>
    <w:rsid w:val="0008431E"/>
    <w:rsid w:val="00085F0F"/>
    <w:rsid w:val="00094279"/>
    <w:rsid w:val="000A6075"/>
    <w:rsid w:val="000B010D"/>
    <w:rsid w:val="000C692C"/>
    <w:rsid w:val="000E0030"/>
    <w:rsid w:val="000E25CB"/>
    <w:rsid w:val="00100FC7"/>
    <w:rsid w:val="00105F06"/>
    <w:rsid w:val="00126E69"/>
    <w:rsid w:val="001329B6"/>
    <w:rsid w:val="0016453E"/>
    <w:rsid w:val="0017095C"/>
    <w:rsid w:val="00172F45"/>
    <w:rsid w:val="00173C27"/>
    <w:rsid w:val="001804C3"/>
    <w:rsid w:val="00195DAB"/>
    <w:rsid w:val="001C5192"/>
    <w:rsid w:val="001F17DD"/>
    <w:rsid w:val="001F1F44"/>
    <w:rsid w:val="00203EB7"/>
    <w:rsid w:val="00207FAF"/>
    <w:rsid w:val="00210A79"/>
    <w:rsid w:val="00223D13"/>
    <w:rsid w:val="0022793B"/>
    <w:rsid w:val="00227C13"/>
    <w:rsid w:val="00235C8E"/>
    <w:rsid w:val="00243336"/>
    <w:rsid w:val="00265F33"/>
    <w:rsid w:val="002769D2"/>
    <w:rsid w:val="002867D9"/>
    <w:rsid w:val="0029207F"/>
    <w:rsid w:val="002A15B6"/>
    <w:rsid w:val="002B0DBF"/>
    <w:rsid w:val="002C7924"/>
    <w:rsid w:val="002D5A76"/>
    <w:rsid w:val="002E73B0"/>
    <w:rsid w:val="002F2E20"/>
    <w:rsid w:val="002F7DD7"/>
    <w:rsid w:val="00300EBA"/>
    <w:rsid w:val="00304B7D"/>
    <w:rsid w:val="003113D0"/>
    <w:rsid w:val="0032615F"/>
    <w:rsid w:val="00326AF3"/>
    <w:rsid w:val="0034456B"/>
    <w:rsid w:val="00352B04"/>
    <w:rsid w:val="00384B58"/>
    <w:rsid w:val="003A4BB1"/>
    <w:rsid w:val="003A6D70"/>
    <w:rsid w:val="003B5187"/>
    <w:rsid w:val="003B5F8B"/>
    <w:rsid w:val="003B7CA3"/>
    <w:rsid w:val="003D705E"/>
    <w:rsid w:val="003E00E5"/>
    <w:rsid w:val="003F6119"/>
    <w:rsid w:val="00410D6E"/>
    <w:rsid w:val="004201F7"/>
    <w:rsid w:val="00431807"/>
    <w:rsid w:val="004358B4"/>
    <w:rsid w:val="00452874"/>
    <w:rsid w:val="00473A4B"/>
    <w:rsid w:val="00480160"/>
    <w:rsid w:val="00494C97"/>
    <w:rsid w:val="0049639D"/>
    <w:rsid w:val="004B568D"/>
    <w:rsid w:val="004B6CD1"/>
    <w:rsid w:val="004D3D5C"/>
    <w:rsid w:val="00500098"/>
    <w:rsid w:val="00536570"/>
    <w:rsid w:val="005A58ED"/>
    <w:rsid w:val="005B0F2A"/>
    <w:rsid w:val="005B3C91"/>
    <w:rsid w:val="005B5DBF"/>
    <w:rsid w:val="005C075E"/>
    <w:rsid w:val="005C4838"/>
    <w:rsid w:val="005C597F"/>
    <w:rsid w:val="005F0C97"/>
    <w:rsid w:val="00601A78"/>
    <w:rsid w:val="00607040"/>
    <w:rsid w:val="00621B03"/>
    <w:rsid w:val="00625352"/>
    <w:rsid w:val="006261DF"/>
    <w:rsid w:val="00633908"/>
    <w:rsid w:val="006439C2"/>
    <w:rsid w:val="0067591B"/>
    <w:rsid w:val="006766AE"/>
    <w:rsid w:val="006A04FB"/>
    <w:rsid w:val="006B01C5"/>
    <w:rsid w:val="006C19FE"/>
    <w:rsid w:val="006C6FF1"/>
    <w:rsid w:val="006D1285"/>
    <w:rsid w:val="006E0DD5"/>
    <w:rsid w:val="006E3B2F"/>
    <w:rsid w:val="006E641D"/>
    <w:rsid w:val="007011B6"/>
    <w:rsid w:val="00722D2F"/>
    <w:rsid w:val="00723732"/>
    <w:rsid w:val="007320E6"/>
    <w:rsid w:val="007337D6"/>
    <w:rsid w:val="00740586"/>
    <w:rsid w:val="00740A42"/>
    <w:rsid w:val="007448A2"/>
    <w:rsid w:val="00750FDB"/>
    <w:rsid w:val="007535BD"/>
    <w:rsid w:val="00760215"/>
    <w:rsid w:val="00760398"/>
    <w:rsid w:val="007617E2"/>
    <w:rsid w:val="00772C19"/>
    <w:rsid w:val="00781D57"/>
    <w:rsid w:val="00786B3E"/>
    <w:rsid w:val="007950D0"/>
    <w:rsid w:val="007A0B5A"/>
    <w:rsid w:val="007B042A"/>
    <w:rsid w:val="007B1701"/>
    <w:rsid w:val="007B1738"/>
    <w:rsid w:val="007B46CC"/>
    <w:rsid w:val="007B6546"/>
    <w:rsid w:val="007C077E"/>
    <w:rsid w:val="007C4452"/>
    <w:rsid w:val="007D5724"/>
    <w:rsid w:val="007E6628"/>
    <w:rsid w:val="007F5B9D"/>
    <w:rsid w:val="00807497"/>
    <w:rsid w:val="008138C3"/>
    <w:rsid w:val="00815D9B"/>
    <w:rsid w:val="00816B89"/>
    <w:rsid w:val="008556B4"/>
    <w:rsid w:val="00887930"/>
    <w:rsid w:val="008917CE"/>
    <w:rsid w:val="008A4A0D"/>
    <w:rsid w:val="008A68E8"/>
    <w:rsid w:val="008D6FCE"/>
    <w:rsid w:val="008E3CEE"/>
    <w:rsid w:val="008E6611"/>
    <w:rsid w:val="008F59D4"/>
    <w:rsid w:val="00900725"/>
    <w:rsid w:val="00903EC9"/>
    <w:rsid w:val="00915FEE"/>
    <w:rsid w:val="009401E9"/>
    <w:rsid w:val="00990336"/>
    <w:rsid w:val="009B428B"/>
    <w:rsid w:val="009F4433"/>
    <w:rsid w:val="009F7FE6"/>
    <w:rsid w:val="00A007A2"/>
    <w:rsid w:val="00A17DDF"/>
    <w:rsid w:val="00A277A9"/>
    <w:rsid w:val="00A32548"/>
    <w:rsid w:val="00A34951"/>
    <w:rsid w:val="00A523F2"/>
    <w:rsid w:val="00A5776B"/>
    <w:rsid w:val="00AB5944"/>
    <w:rsid w:val="00AC0674"/>
    <w:rsid w:val="00AC38E6"/>
    <w:rsid w:val="00AE1A90"/>
    <w:rsid w:val="00AE7FB3"/>
    <w:rsid w:val="00AF12B3"/>
    <w:rsid w:val="00AF61AB"/>
    <w:rsid w:val="00B15B79"/>
    <w:rsid w:val="00B30CF9"/>
    <w:rsid w:val="00B50B90"/>
    <w:rsid w:val="00B608BA"/>
    <w:rsid w:val="00B810EF"/>
    <w:rsid w:val="00B91DA6"/>
    <w:rsid w:val="00B92CAD"/>
    <w:rsid w:val="00B92EF6"/>
    <w:rsid w:val="00B9771F"/>
    <w:rsid w:val="00BA2436"/>
    <w:rsid w:val="00BB1B80"/>
    <w:rsid w:val="00BB64DD"/>
    <w:rsid w:val="00BC5294"/>
    <w:rsid w:val="00BD67CE"/>
    <w:rsid w:val="00BE08FE"/>
    <w:rsid w:val="00BE7747"/>
    <w:rsid w:val="00BF46C2"/>
    <w:rsid w:val="00C12CE3"/>
    <w:rsid w:val="00C13ABE"/>
    <w:rsid w:val="00C372BB"/>
    <w:rsid w:val="00C40977"/>
    <w:rsid w:val="00C50158"/>
    <w:rsid w:val="00C5279D"/>
    <w:rsid w:val="00C54BED"/>
    <w:rsid w:val="00C77EA5"/>
    <w:rsid w:val="00C90251"/>
    <w:rsid w:val="00C90E7B"/>
    <w:rsid w:val="00C92D70"/>
    <w:rsid w:val="00C93AFC"/>
    <w:rsid w:val="00C94189"/>
    <w:rsid w:val="00CA3341"/>
    <w:rsid w:val="00CB1D58"/>
    <w:rsid w:val="00CB62CF"/>
    <w:rsid w:val="00CC6A17"/>
    <w:rsid w:val="00CE218C"/>
    <w:rsid w:val="00CF5DE2"/>
    <w:rsid w:val="00D01ADE"/>
    <w:rsid w:val="00D02FAE"/>
    <w:rsid w:val="00D1152D"/>
    <w:rsid w:val="00D11A8F"/>
    <w:rsid w:val="00D21E84"/>
    <w:rsid w:val="00D35904"/>
    <w:rsid w:val="00D36A24"/>
    <w:rsid w:val="00D47050"/>
    <w:rsid w:val="00D537C4"/>
    <w:rsid w:val="00D7012D"/>
    <w:rsid w:val="00D81090"/>
    <w:rsid w:val="00D943CA"/>
    <w:rsid w:val="00D94A81"/>
    <w:rsid w:val="00DA2C6E"/>
    <w:rsid w:val="00DC7E42"/>
    <w:rsid w:val="00DF2417"/>
    <w:rsid w:val="00E04029"/>
    <w:rsid w:val="00E04B64"/>
    <w:rsid w:val="00E26C02"/>
    <w:rsid w:val="00E449A0"/>
    <w:rsid w:val="00E51F82"/>
    <w:rsid w:val="00E56E57"/>
    <w:rsid w:val="00E72810"/>
    <w:rsid w:val="00EA037F"/>
    <w:rsid w:val="00EA6E50"/>
    <w:rsid w:val="00EC3708"/>
    <w:rsid w:val="00ED04FB"/>
    <w:rsid w:val="00ED363D"/>
    <w:rsid w:val="00ED6909"/>
    <w:rsid w:val="00EF3BD4"/>
    <w:rsid w:val="00F17019"/>
    <w:rsid w:val="00F17E26"/>
    <w:rsid w:val="00F22FC5"/>
    <w:rsid w:val="00F24694"/>
    <w:rsid w:val="00F40235"/>
    <w:rsid w:val="00F62512"/>
    <w:rsid w:val="00F639FB"/>
    <w:rsid w:val="00F65B61"/>
    <w:rsid w:val="00F97970"/>
    <w:rsid w:val="00FA286B"/>
    <w:rsid w:val="00FB09DA"/>
    <w:rsid w:val="00FB23ED"/>
    <w:rsid w:val="00FE6A03"/>
    <w:rsid w:val="00FF4066"/>
    <w:rsid w:val="00FF51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871C85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B5187"/>
    <w:rPr>
      <w:rFonts w:ascii="Cambria Math" w:hAnsi="Cambria Math" w:cs="Arial"/>
      <w:sz w:val="22"/>
    </w:rPr>
  </w:style>
  <w:style w:type="paragraph" w:styleId="Heading1">
    <w:name w:val="heading 1"/>
    <w:aliases w:val="Pocket"/>
    <w:basedOn w:val="Normal"/>
    <w:next w:val="Normal"/>
    <w:link w:val="Heading1Char"/>
    <w:uiPriority w:val="9"/>
    <w:qFormat/>
    <w:rsid w:val="003B51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B5187"/>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B5187"/>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B5187"/>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B5187"/>
    <w:rPr>
      <w:rFonts w:ascii="Cambria Math" w:eastAsiaTheme="majorEastAsia" w:hAnsi="Cambria Math" w:cstheme="majorBidi"/>
      <w:b/>
      <w:bCs/>
      <w:sz w:val="52"/>
      <w:szCs w:val="32"/>
    </w:rPr>
  </w:style>
  <w:style w:type="character" w:customStyle="1" w:styleId="Heading2Char">
    <w:name w:val="Heading 2 Char"/>
    <w:aliases w:val="Hat Char"/>
    <w:basedOn w:val="DefaultParagraphFont"/>
    <w:link w:val="Heading2"/>
    <w:uiPriority w:val="9"/>
    <w:rsid w:val="003B5187"/>
    <w:rPr>
      <w:rFonts w:ascii="Cambria Math" w:eastAsiaTheme="majorEastAsia" w:hAnsi="Cambria Math" w:cstheme="majorBidi"/>
      <w:b/>
      <w:bCs/>
      <w:sz w:val="44"/>
      <w:szCs w:val="44"/>
      <w:u w:val="double"/>
    </w:rPr>
  </w:style>
  <w:style w:type="character" w:customStyle="1" w:styleId="Heading3Char">
    <w:name w:val="Heading 3 Char"/>
    <w:aliases w:val="Block Char"/>
    <w:basedOn w:val="DefaultParagraphFont"/>
    <w:link w:val="Heading3"/>
    <w:uiPriority w:val="9"/>
    <w:rsid w:val="003B5187"/>
    <w:rPr>
      <w:rFonts w:ascii="Cambria Math" w:eastAsiaTheme="majorEastAsia" w:hAnsi="Cambria Math" w:cstheme="majorBidi"/>
      <w:b/>
      <w:bCs/>
      <w:sz w:val="32"/>
      <w:szCs w:val="32"/>
      <w:u w:val="single"/>
    </w:rPr>
  </w:style>
  <w:style w:type="character" w:customStyle="1" w:styleId="Heading4Char">
    <w:name w:val="Heading 4 Char"/>
    <w:aliases w:val="Tag Char"/>
    <w:basedOn w:val="DefaultParagraphFont"/>
    <w:link w:val="Heading4"/>
    <w:uiPriority w:val="9"/>
    <w:rsid w:val="003B5187"/>
    <w:rPr>
      <w:rFonts w:ascii="Cambria Math" w:eastAsiaTheme="majorEastAsia" w:hAnsi="Cambria Math"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3B5187"/>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1"/>
    <w:qFormat/>
    <w:rsid w:val="003B5187"/>
    <w:rPr>
      <w:b w:val="0"/>
      <w:sz w:val="22"/>
      <w:u w:val="single"/>
    </w:rPr>
  </w:style>
  <w:style w:type="character" w:styleId="Emphasis">
    <w:name w:val="Emphasis"/>
    <w:aliases w:val="Evidence,Minimized,minimized,Highlighted,tag2,Size 10,emphasis in card,CD Card,ED - Tag,emphasis,Bold Underline,Emphasis!!,small,Qualifications,normal card text,Shrunk,bold underline,qualifications in card,qualifications,Style1,Box,Debate"/>
    <w:basedOn w:val="DefaultParagraphFont"/>
    <w:link w:val="textbold"/>
    <w:uiPriority w:val="20"/>
    <w:qFormat/>
    <w:rsid w:val="003B5187"/>
    <w:rPr>
      <w:rFonts w:ascii="Cambria Math" w:hAnsi="Cambria Math" w:cs="Arial"/>
      <w:b/>
      <w:iCs/>
      <w:sz w:val="22"/>
      <w:u w:val="single"/>
      <w:bdr w:val="single" w:sz="12" w:space="0" w:color="auto"/>
    </w:rPr>
  </w:style>
  <w:style w:type="character" w:styleId="FollowedHyperlink">
    <w:name w:val="FollowedHyperlink"/>
    <w:basedOn w:val="DefaultParagraphFont"/>
    <w:uiPriority w:val="99"/>
    <w:semiHidden/>
    <w:unhideWhenUsed/>
    <w:rsid w:val="003B5187"/>
    <w:rPr>
      <w:color w:val="auto"/>
      <w:u w:val="none"/>
    </w:rPr>
  </w:style>
  <w:style w:type="character" w:styleId="Hyperlink">
    <w:name w:val="Hyperlink"/>
    <w:aliases w:val="heading 1 (block title),Important,Read,Card Text,Internet Link,Analytic Text"/>
    <w:basedOn w:val="DefaultParagraphFont"/>
    <w:uiPriority w:val="99"/>
    <w:unhideWhenUsed/>
    <w:rsid w:val="003B5187"/>
    <w:rPr>
      <w:color w:val="auto"/>
      <w:u w:val="none"/>
    </w:rPr>
  </w:style>
  <w:style w:type="paragraph" w:styleId="DocumentMap">
    <w:name w:val="Document Map"/>
    <w:basedOn w:val="Normal"/>
    <w:link w:val="DocumentMapChar"/>
    <w:uiPriority w:val="99"/>
    <w:semiHidden/>
    <w:unhideWhenUsed/>
    <w:rsid w:val="003B518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B5187"/>
    <w:rPr>
      <w:rFonts w:ascii="Lucida Grande" w:hAnsi="Lucida Grande" w:cs="Lucida Grande"/>
    </w:rPr>
  </w:style>
  <w:style w:type="paragraph" w:customStyle="1" w:styleId="Analytic">
    <w:name w:val="Analytic"/>
    <w:basedOn w:val="Heading4"/>
    <w:qFormat/>
    <w:rsid w:val="003B5187"/>
  </w:style>
  <w:style w:type="paragraph" w:styleId="ListParagraph">
    <w:name w:val="List Paragraph"/>
    <w:basedOn w:val="Normal"/>
    <w:uiPriority w:val="99"/>
    <w:qFormat/>
    <w:rsid w:val="003B5187"/>
    <w:pPr>
      <w:ind w:left="720"/>
      <w:contextualSpacing/>
    </w:pPr>
  </w:style>
  <w:style w:type="paragraph" w:styleId="NormalWeb">
    <w:name w:val="Normal (Web)"/>
    <w:basedOn w:val="Normal"/>
    <w:uiPriority w:val="99"/>
    <w:unhideWhenUsed/>
    <w:rsid w:val="003B5187"/>
    <w:pPr>
      <w:spacing w:before="100" w:beforeAutospacing="1" w:after="100" w:afterAutospacing="1"/>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3B5187"/>
    <w:pPr>
      <w:widowControl w:val="0"/>
      <w:spacing w:after="160" w:line="259" w:lineRule="auto"/>
      <w:ind w:left="720"/>
      <w:jc w:val="both"/>
    </w:pPr>
    <w:rPr>
      <w:b/>
      <w:iCs/>
      <w:u w:val="single"/>
      <w:bdr w:val="single" w:sz="12" w:space="0" w:color="auto"/>
    </w:rPr>
  </w:style>
  <w:style w:type="character" w:customStyle="1" w:styleId="underline">
    <w:name w:val="underline"/>
    <w:qFormat/>
    <w:rsid w:val="003B5187"/>
    <w:rPr>
      <w:b/>
      <w:bCs w:val="0"/>
      <w:u w:val="single"/>
    </w:rPr>
  </w:style>
  <w:style w:type="character" w:customStyle="1" w:styleId="cardChar">
    <w:name w:val="card Char"/>
    <w:link w:val="card"/>
    <w:locked/>
    <w:rsid w:val="003B5187"/>
  </w:style>
  <w:style w:type="paragraph" w:customStyle="1" w:styleId="card">
    <w:name w:val="card"/>
    <w:basedOn w:val="Normal"/>
    <w:next w:val="Normal"/>
    <w:link w:val="cardChar"/>
    <w:qFormat/>
    <w:rsid w:val="003B5187"/>
    <w:pPr>
      <w:spacing w:after="160" w:line="259" w:lineRule="auto"/>
      <w:ind w:left="288" w:right="288"/>
    </w:pPr>
    <w:rPr>
      <w:rFonts w:asciiTheme="minorHAnsi" w:hAnsiTheme="minorHAnsi" w:cstheme="minorBidi"/>
      <w:sz w:val="24"/>
    </w:rPr>
  </w:style>
  <w:style w:type="paragraph" w:customStyle="1" w:styleId="tag">
    <w:name w:val="tag"/>
    <w:basedOn w:val="Normal"/>
    <w:next w:val="Normal"/>
    <w:rsid w:val="003B5187"/>
    <w:pPr>
      <w:spacing w:after="160" w:line="259" w:lineRule="auto"/>
    </w:pPr>
    <w:rPr>
      <w:rFonts w:ascii="Times New Roman" w:eastAsia="Times New Roman" w:hAnsi="Times New Roman" w:cs="Times New Roman"/>
      <w:b/>
      <w:sz w:val="24"/>
      <w:szCs w:val="20"/>
    </w:rPr>
  </w:style>
  <w:style w:type="character" w:customStyle="1" w:styleId="apple-converted-space">
    <w:name w:val="apple-converted-space"/>
    <w:basedOn w:val="DefaultParagraphFont"/>
    <w:rsid w:val="003B518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B5187"/>
    <w:rPr>
      <w:rFonts w:ascii="Cambria Math" w:hAnsi="Cambria Math" w:cs="Arial"/>
      <w:sz w:val="22"/>
    </w:rPr>
  </w:style>
  <w:style w:type="paragraph" w:styleId="Heading1">
    <w:name w:val="heading 1"/>
    <w:aliases w:val="Pocket"/>
    <w:basedOn w:val="Normal"/>
    <w:next w:val="Normal"/>
    <w:link w:val="Heading1Char"/>
    <w:uiPriority w:val="9"/>
    <w:qFormat/>
    <w:rsid w:val="003B51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B5187"/>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B5187"/>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B5187"/>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B5187"/>
    <w:rPr>
      <w:rFonts w:ascii="Cambria Math" w:eastAsiaTheme="majorEastAsia" w:hAnsi="Cambria Math" w:cstheme="majorBidi"/>
      <w:b/>
      <w:bCs/>
      <w:sz w:val="52"/>
      <w:szCs w:val="32"/>
    </w:rPr>
  </w:style>
  <w:style w:type="character" w:customStyle="1" w:styleId="Heading2Char">
    <w:name w:val="Heading 2 Char"/>
    <w:aliases w:val="Hat Char"/>
    <w:basedOn w:val="DefaultParagraphFont"/>
    <w:link w:val="Heading2"/>
    <w:uiPriority w:val="9"/>
    <w:rsid w:val="003B5187"/>
    <w:rPr>
      <w:rFonts w:ascii="Cambria Math" w:eastAsiaTheme="majorEastAsia" w:hAnsi="Cambria Math" w:cstheme="majorBidi"/>
      <w:b/>
      <w:bCs/>
      <w:sz w:val="44"/>
      <w:szCs w:val="44"/>
      <w:u w:val="double"/>
    </w:rPr>
  </w:style>
  <w:style w:type="character" w:customStyle="1" w:styleId="Heading3Char">
    <w:name w:val="Heading 3 Char"/>
    <w:aliases w:val="Block Char"/>
    <w:basedOn w:val="DefaultParagraphFont"/>
    <w:link w:val="Heading3"/>
    <w:uiPriority w:val="9"/>
    <w:rsid w:val="003B5187"/>
    <w:rPr>
      <w:rFonts w:ascii="Cambria Math" w:eastAsiaTheme="majorEastAsia" w:hAnsi="Cambria Math" w:cstheme="majorBidi"/>
      <w:b/>
      <w:bCs/>
      <w:sz w:val="32"/>
      <w:szCs w:val="32"/>
      <w:u w:val="single"/>
    </w:rPr>
  </w:style>
  <w:style w:type="character" w:customStyle="1" w:styleId="Heading4Char">
    <w:name w:val="Heading 4 Char"/>
    <w:aliases w:val="Tag Char"/>
    <w:basedOn w:val="DefaultParagraphFont"/>
    <w:link w:val="Heading4"/>
    <w:uiPriority w:val="9"/>
    <w:rsid w:val="003B5187"/>
    <w:rPr>
      <w:rFonts w:ascii="Cambria Math" w:eastAsiaTheme="majorEastAsia" w:hAnsi="Cambria Math"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3B5187"/>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1"/>
    <w:qFormat/>
    <w:rsid w:val="003B5187"/>
    <w:rPr>
      <w:b w:val="0"/>
      <w:sz w:val="22"/>
      <w:u w:val="single"/>
    </w:rPr>
  </w:style>
  <w:style w:type="character" w:styleId="Emphasis">
    <w:name w:val="Emphasis"/>
    <w:aliases w:val="Evidence,Minimized,minimized,Highlighted,tag2,Size 10,emphasis in card,CD Card,ED - Tag,emphasis,Bold Underline,Emphasis!!,small,Qualifications,normal card text,Shrunk,bold underline,qualifications in card,qualifications,Style1,Box,Debate"/>
    <w:basedOn w:val="DefaultParagraphFont"/>
    <w:link w:val="textbold"/>
    <w:uiPriority w:val="20"/>
    <w:qFormat/>
    <w:rsid w:val="003B5187"/>
    <w:rPr>
      <w:rFonts w:ascii="Cambria Math" w:hAnsi="Cambria Math" w:cs="Arial"/>
      <w:b/>
      <w:iCs/>
      <w:sz w:val="22"/>
      <w:u w:val="single"/>
      <w:bdr w:val="single" w:sz="12" w:space="0" w:color="auto"/>
    </w:rPr>
  </w:style>
  <w:style w:type="character" w:styleId="FollowedHyperlink">
    <w:name w:val="FollowedHyperlink"/>
    <w:basedOn w:val="DefaultParagraphFont"/>
    <w:uiPriority w:val="99"/>
    <w:semiHidden/>
    <w:unhideWhenUsed/>
    <w:rsid w:val="003B5187"/>
    <w:rPr>
      <w:color w:val="auto"/>
      <w:u w:val="none"/>
    </w:rPr>
  </w:style>
  <w:style w:type="character" w:styleId="Hyperlink">
    <w:name w:val="Hyperlink"/>
    <w:aliases w:val="heading 1 (block title),Important,Read,Card Text,Internet Link,Analytic Text"/>
    <w:basedOn w:val="DefaultParagraphFont"/>
    <w:uiPriority w:val="99"/>
    <w:unhideWhenUsed/>
    <w:rsid w:val="003B5187"/>
    <w:rPr>
      <w:color w:val="auto"/>
      <w:u w:val="none"/>
    </w:rPr>
  </w:style>
  <w:style w:type="paragraph" w:styleId="DocumentMap">
    <w:name w:val="Document Map"/>
    <w:basedOn w:val="Normal"/>
    <w:link w:val="DocumentMapChar"/>
    <w:uiPriority w:val="99"/>
    <w:semiHidden/>
    <w:unhideWhenUsed/>
    <w:rsid w:val="003B518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B5187"/>
    <w:rPr>
      <w:rFonts w:ascii="Lucida Grande" w:hAnsi="Lucida Grande" w:cs="Lucida Grande"/>
    </w:rPr>
  </w:style>
  <w:style w:type="paragraph" w:customStyle="1" w:styleId="Analytic">
    <w:name w:val="Analytic"/>
    <w:basedOn w:val="Heading4"/>
    <w:qFormat/>
    <w:rsid w:val="003B5187"/>
  </w:style>
  <w:style w:type="paragraph" w:styleId="ListParagraph">
    <w:name w:val="List Paragraph"/>
    <w:basedOn w:val="Normal"/>
    <w:uiPriority w:val="99"/>
    <w:qFormat/>
    <w:rsid w:val="003B5187"/>
    <w:pPr>
      <w:ind w:left="720"/>
      <w:contextualSpacing/>
    </w:pPr>
  </w:style>
  <w:style w:type="paragraph" w:styleId="NormalWeb">
    <w:name w:val="Normal (Web)"/>
    <w:basedOn w:val="Normal"/>
    <w:uiPriority w:val="99"/>
    <w:unhideWhenUsed/>
    <w:rsid w:val="003B5187"/>
    <w:pPr>
      <w:spacing w:before="100" w:beforeAutospacing="1" w:after="100" w:afterAutospacing="1"/>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3B5187"/>
    <w:pPr>
      <w:widowControl w:val="0"/>
      <w:spacing w:after="160" w:line="259" w:lineRule="auto"/>
      <w:ind w:left="720"/>
      <w:jc w:val="both"/>
    </w:pPr>
    <w:rPr>
      <w:b/>
      <w:iCs/>
      <w:u w:val="single"/>
      <w:bdr w:val="single" w:sz="12" w:space="0" w:color="auto"/>
    </w:rPr>
  </w:style>
  <w:style w:type="character" w:customStyle="1" w:styleId="underline">
    <w:name w:val="underline"/>
    <w:qFormat/>
    <w:rsid w:val="003B5187"/>
    <w:rPr>
      <w:b/>
      <w:bCs w:val="0"/>
      <w:u w:val="single"/>
    </w:rPr>
  </w:style>
  <w:style w:type="character" w:customStyle="1" w:styleId="cardChar">
    <w:name w:val="card Char"/>
    <w:link w:val="card"/>
    <w:locked/>
    <w:rsid w:val="003B5187"/>
  </w:style>
  <w:style w:type="paragraph" w:customStyle="1" w:styleId="card">
    <w:name w:val="card"/>
    <w:basedOn w:val="Normal"/>
    <w:next w:val="Normal"/>
    <w:link w:val="cardChar"/>
    <w:qFormat/>
    <w:rsid w:val="003B5187"/>
    <w:pPr>
      <w:spacing w:after="160" w:line="259" w:lineRule="auto"/>
      <w:ind w:left="288" w:right="288"/>
    </w:pPr>
    <w:rPr>
      <w:rFonts w:asciiTheme="minorHAnsi" w:hAnsiTheme="minorHAnsi" w:cstheme="minorBidi"/>
      <w:sz w:val="24"/>
    </w:rPr>
  </w:style>
  <w:style w:type="paragraph" w:customStyle="1" w:styleId="tag">
    <w:name w:val="tag"/>
    <w:basedOn w:val="Normal"/>
    <w:next w:val="Normal"/>
    <w:rsid w:val="003B5187"/>
    <w:pPr>
      <w:spacing w:after="160" w:line="259" w:lineRule="auto"/>
    </w:pPr>
    <w:rPr>
      <w:rFonts w:ascii="Times New Roman" w:eastAsia="Times New Roman" w:hAnsi="Times New Roman" w:cs="Times New Roman"/>
      <w:b/>
      <w:sz w:val="24"/>
      <w:szCs w:val="20"/>
    </w:rPr>
  </w:style>
  <w:style w:type="character" w:customStyle="1" w:styleId="apple-converted-space">
    <w:name w:val="apple-converted-space"/>
    <w:basedOn w:val="DefaultParagraphFont"/>
    <w:rsid w:val="003B51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73</Pages>
  <Words>26245</Words>
  <Characters>149598</Characters>
  <Application>Microsoft Macintosh Word</Application>
  <DocSecurity>0</DocSecurity>
  <Lines>1246</Lines>
  <Paragraphs>350</Paragraphs>
  <ScaleCrop>false</ScaleCrop>
  <Company/>
  <LinksUpToDate>false</LinksUpToDate>
  <CharactersWithSpaces>175493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Klein</dc:creator>
  <cp:keywords/>
  <dc:description/>
  <cp:lastModifiedBy>Ruby Klein</cp:lastModifiedBy>
  <cp:revision>2</cp:revision>
  <dcterms:created xsi:type="dcterms:W3CDTF">2016-07-16T16:30:00Z</dcterms:created>
  <dcterms:modified xsi:type="dcterms:W3CDTF">2016-07-16T16:31:00Z</dcterms:modified>
</cp:coreProperties>
</file>